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4B556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B5563"/>
          <w:sz w:val="24"/>
          <w:szCs w:val="24"/>
          <w:lang w:eastAsia="pt-BR"/>
        </w:rPr>
        <w:t xml:space="preserve">Dia </w:t>
      </w:r>
      <w:r w:rsidR="008E519D">
        <w:rPr>
          <w:rFonts w:ascii="Times New Roman" w:eastAsia="Times New Roman" w:hAnsi="Times New Roman" w:cs="Times New Roman"/>
          <w:b/>
          <w:bCs/>
          <w:color w:val="4B5563"/>
          <w:sz w:val="24"/>
          <w:szCs w:val="24"/>
          <w:lang w:eastAsia="pt-BR"/>
        </w:rPr>
        <w:t>1</w:t>
      </w:r>
      <w:r w:rsidRPr="00E444CD">
        <w:rPr>
          <w:rFonts w:ascii="Times New Roman" w:eastAsia="Times New Roman" w:hAnsi="Times New Roman" w:cs="Times New Roman"/>
          <w:b/>
          <w:bCs/>
          <w:color w:val="4B5563"/>
          <w:sz w:val="24"/>
          <w:szCs w:val="24"/>
          <w:lang w:eastAsia="pt-BR"/>
        </w:rPr>
        <w:t>9 de Julho - Leitura do Dia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11827"/>
          <w:kern w:val="36"/>
          <w:sz w:val="48"/>
          <w:szCs w:val="48"/>
          <w:lang w:eastAsia="pt-BR"/>
        </w:rPr>
      </w:pPr>
      <w:r w:rsidRPr="00E444CD">
        <w:rPr>
          <w:rFonts w:ascii="Times New Roman" w:eastAsia="Times New Roman" w:hAnsi="Times New Roman" w:cs="Times New Roman"/>
          <w:b/>
          <w:bCs/>
          <w:color w:val="111827"/>
          <w:kern w:val="36"/>
          <w:sz w:val="48"/>
          <w:szCs w:val="48"/>
          <w:lang w:eastAsia="pt-BR"/>
        </w:rPr>
        <w:t>Conhecimentos Gerais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B5563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color w:val="4B5563"/>
          <w:sz w:val="24"/>
          <w:szCs w:val="24"/>
          <w:lang w:eastAsia="pt-BR"/>
        </w:rPr>
        <w:t>Olá! Hoje vamos cobrir a base de todo o concurso. Estes temas são essenciais para entender o papel do Estado e a sua futura atuação como servidor público.</w:t>
      </w:r>
    </w:p>
    <w:p w:rsidR="00E444CD" w:rsidRPr="00E444CD" w:rsidRDefault="00E444CD" w:rsidP="00E4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44CD">
        <w:rPr>
          <w:rFonts w:ascii="Segoe UI Symbol" w:eastAsia="Times New Roman" w:hAnsi="Segoe UI Symbol" w:cs="Segoe UI Symbol"/>
          <w:sz w:val="24"/>
          <w:szCs w:val="24"/>
          <w:lang w:eastAsia="pt-BR"/>
        </w:rPr>
        <w:t>🏛</w:t>
      </w:r>
      <w:r w:rsidRPr="00E444CD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444C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Desafios do Estado de Direito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Este tópico aborda os pilares da nossa sociedade. Foco em entender a </w:t>
      </w:r>
      <w:r w:rsidRPr="00E444CD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Constituição Federal de 1988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como o documento que garante a democracia e os direitos fundamentais. É importante também compreender a dinâmica e os freios e contrapesos entre os poderes Executivo, Legislativo e Judiciário.</w:t>
      </w:r>
    </w:p>
    <w:p w:rsidR="00E444CD" w:rsidRPr="00E444CD" w:rsidRDefault="00E444CD" w:rsidP="00E4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44CD">
        <w:rPr>
          <w:rFonts w:ascii="Segoe UI Symbol" w:eastAsia="Times New Roman" w:hAnsi="Segoe UI Symbol" w:cs="Segoe UI Symbol"/>
          <w:sz w:val="24"/>
          <w:szCs w:val="24"/>
          <w:lang w:eastAsia="pt-BR"/>
        </w:rPr>
        <w:t>📈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444C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Políticas Públicas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Aqui, o essencial é conhecer o </w:t>
      </w:r>
      <w:r w:rsidRPr="00E444CD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ciclo de políticas públicas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: desde a identificação de um problema (agenda), passando pela sua formulação, implementação, até o monitoramento e avaliação dos resultados. É o "como" o governo age para resolver os problemas da sociedade.</w:t>
      </w:r>
    </w:p>
    <w:p w:rsidR="00E444CD" w:rsidRPr="00E444CD" w:rsidRDefault="00E444CD" w:rsidP="00E4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44CD">
        <w:rPr>
          <w:rFonts w:ascii="Segoe UI Symbol" w:eastAsia="Times New Roman" w:hAnsi="Segoe UI Symbol" w:cs="Segoe UI Symbol"/>
          <w:sz w:val="24"/>
          <w:szCs w:val="24"/>
          <w:lang w:eastAsia="pt-BR"/>
        </w:rPr>
        <w:t>⚖️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444C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Ética e Integridade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Este tema trata dos valores que devem guiar a atuação do servidor. Conceitos como </w:t>
      </w:r>
      <w:r w:rsidRPr="00E444CD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governança pública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(a forma como o governo se organiza para entregar resultados), </w:t>
      </w:r>
      <w:r w:rsidRPr="00E444CD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transparência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e </w:t>
      </w:r>
      <w:r w:rsidRPr="00E444CD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acesso à informação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são centrais. A ideia é garantir que o poder público atue de forma honesta e aberta.</w:t>
      </w:r>
    </w:p>
    <w:p w:rsidR="00E444CD" w:rsidRPr="00E444CD" w:rsidRDefault="00E444CD" w:rsidP="00E4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44CD">
        <w:rPr>
          <w:rFonts w:ascii="Segoe UI Symbol" w:eastAsia="Times New Roman" w:hAnsi="Segoe UI Symbol" w:cs="Segoe UI Symbol"/>
          <w:sz w:val="24"/>
          <w:szCs w:val="24"/>
          <w:lang w:eastAsia="pt-BR"/>
        </w:rPr>
        <w:t>🌍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444C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Diversidade e Inclusão na Sociedade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O Brasil é um país diverso. Este tópico exige a compreensão dos desafios enfrentados por grupos </w:t>
      </w:r>
      <w:proofErr w:type="spellStart"/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vulnerabilizados</w:t>
      </w:r>
      <w:proofErr w:type="spellEnd"/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 (crianças, idosos, LGBTQIA+, pessoas com deficiência, povos indígenas, etc.) e como as políticas públicas devem ser desenhadas para promover a </w:t>
      </w:r>
      <w:r w:rsidRPr="00E444CD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equidade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e combater as desigualdades.</w:t>
      </w:r>
    </w:p>
    <w:p w:rsidR="00E444CD" w:rsidRPr="00E444CD" w:rsidRDefault="00E444CD" w:rsidP="00E4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44CD">
        <w:rPr>
          <w:rFonts w:ascii="Segoe UI Symbol" w:eastAsia="Times New Roman" w:hAnsi="Segoe UI Symbol" w:cs="Segoe UI Symbol"/>
          <w:sz w:val="24"/>
          <w:szCs w:val="24"/>
          <w:lang w:eastAsia="pt-BR"/>
        </w:rPr>
        <w:t>🏢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444C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Administração Pública Federal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Aqui, o foco é na "máquina" do governo. É preciso conhecer os </w:t>
      </w:r>
      <w:r w:rsidRPr="00E444CD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princípios constitucionais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 xml:space="preserve"> que regem a administração (Legalidade, Impessoalidade, Moralidade, 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lastRenderedPageBreak/>
        <w:t>Publicidade e Eficiência - LIMPE). Além disso, é importante ter uma noção da estrutura do governo e dos instrumentos de planejamento e orçamento, como o </w:t>
      </w:r>
      <w:r w:rsidRPr="00E444CD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PPA, a LDO e a LOA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.</w:t>
      </w:r>
    </w:p>
    <w:p w:rsidR="00E444CD" w:rsidRPr="00E444CD" w:rsidRDefault="00E444CD" w:rsidP="00E4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sz w:val="24"/>
          <w:szCs w:val="24"/>
          <w:lang w:eastAsia="pt-BR"/>
        </w:rPr>
        <w:t>🤖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444C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Trabalho e Tecnologia</w:t>
      </w:r>
    </w:p>
    <w:p w:rsid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Este é um tema moderno e diretamente ligado ao Bloco 3. A discussão gira em torno de como a </w:t>
      </w:r>
      <w:r w:rsidRPr="00E444CD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5E7EB" w:frame="1"/>
          <w:lang w:eastAsia="pt-BR"/>
        </w:rPr>
        <w:t>Inteligência Artificial</w:t>
      </w:r>
      <w:r w:rsidRPr="00E444CD"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  <w:t> e a automação estão transformando o trabalho no setor público, abordando tanto os ganhos de produtividade quanto os riscos e desafios éticos associados.</w:t>
      </w:r>
    </w:p>
    <w:p w:rsidR="008E519D" w:rsidRPr="00E444CD" w:rsidRDefault="008E519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pt-BR"/>
        </w:rPr>
      </w:pP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EF9C3"/>
        <w:spacing w:after="0" w:line="240" w:lineRule="auto"/>
        <w:rPr>
          <w:rFonts w:ascii="Times New Roman" w:eastAsia="Times New Roman" w:hAnsi="Times New Roman" w:cs="Times New Roman"/>
          <w:b/>
          <w:bCs/>
          <w:color w:val="854D0E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b/>
          <w:bCs/>
          <w:color w:val="854D0E"/>
          <w:sz w:val="24"/>
          <w:szCs w:val="24"/>
          <w:lang w:eastAsia="pt-BR"/>
        </w:rPr>
        <w:t>Dica de Ouro para Hoje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EF9C3"/>
        <w:spacing w:after="0" w:line="240" w:lineRule="auto"/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  <w:t>A FGV é conhecida por criar questões </w:t>
      </w:r>
      <w:r w:rsidRPr="00E444CD">
        <w:rPr>
          <w:rFonts w:ascii="Times New Roman" w:eastAsia="Times New Roman" w:hAnsi="Times New Roman" w:cs="Times New Roman"/>
          <w:b/>
          <w:bCs/>
          <w:color w:val="854D0E"/>
          <w:sz w:val="24"/>
          <w:szCs w:val="24"/>
          <w:bdr w:val="single" w:sz="2" w:space="0" w:color="E5E7EB" w:frame="1"/>
          <w:lang w:eastAsia="pt-BR"/>
        </w:rPr>
        <w:t>interdisciplinares</w:t>
      </w:r>
      <w:r w:rsidRPr="00E444CD"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  <w:t>. Espere uma questão que, por exemplo, peça para analisar uma </w:t>
      </w:r>
      <w:r w:rsidRPr="00E444CD">
        <w:rPr>
          <w:rFonts w:ascii="Times New Roman" w:eastAsia="Times New Roman" w:hAnsi="Times New Roman" w:cs="Times New Roman"/>
          <w:b/>
          <w:bCs/>
          <w:color w:val="854D0E"/>
          <w:sz w:val="24"/>
          <w:szCs w:val="24"/>
          <w:bdr w:val="single" w:sz="2" w:space="0" w:color="E5E7EB" w:frame="1"/>
          <w:lang w:eastAsia="pt-BR"/>
        </w:rPr>
        <w:t>política pública</w:t>
      </w:r>
      <w:r w:rsidRPr="00E444CD">
        <w:rPr>
          <w:rFonts w:ascii="Times New Roman" w:eastAsia="Times New Roman" w:hAnsi="Times New Roman" w:cs="Times New Roman"/>
          <w:color w:val="854D0E"/>
          <w:sz w:val="24"/>
          <w:szCs w:val="24"/>
          <w:lang w:eastAsia="pt-BR"/>
        </w:rPr>
        <w:t> (Tópico 2) de inclusão digital (Tópico 4), avaliando seus aspectos éticos (Tópico 3) e orçamentários (Tópico 5). A chave é saber conectar os diferentes temas.</w:t>
      </w:r>
    </w:p>
    <w:p w:rsidR="00E444CD" w:rsidRPr="00E444CD" w:rsidRDefault="00E444CD" w:rsidP="00E444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6B7280"/>
          <w:sz w:val="24"/>
          <w:szCs w:val="24"/>
          <w:lang w:eastAsia="pt-BR"/>
        </w:rPr>
      </w:pPr>
      <w:r w:rsidRPr="00E444CD">
        <w:rPr>
          <w:rFonts w:ascii="Times New Roman" w:eastAsia="Times New Roman" w:hAnsi="Times New Roman" w:cs="Times New Roman"/>
          <w:color w:val="6B7280"/>
          <w:sz w:val="24"/>
          <w:szCs w:val="24"/>
          <w:lang w:eastAsia="pt-BR"/>
        </w:rPr>
        <w:t>Bons estudos! Este material é um guia para sua preparação.</w:t>
      </w:r>
    </w:p>
    <w:p w:rsidR="0000430A" w:rsidRDefault="00F5581D"/>
    <w:p w:rsidR="00F5581D" w:rsidRDefault="00F5581D"/>
    <w:p w:rsidR="00F5581D" w:rsidRDefault="00F5581D"/>
    <w:p w:rsidR="00F5581D" w:rsidRDefault="00F5581D"/>
    <w:p w:rsidR="00F5581D" w:rsidRPr="00F5581D" w:rsidRDefault="00F5581D">
      <w:pPr>
        <w:rPr>
          <w:u w:val="single"/>
        </w:rPr>
      </w:pPr>
      <w:bookmarkStart w:id="0" w:name="_GoBack"/>
      <w:bookmarkEnd w:id="0"/>
    </w:p>
    <w:sectPr w:rsidR="00F5581D" w:rsidRPr="00F55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CD"/>
    <w:rsid w:val="000B0105"/>
    <w:rsid w:val="000E2264"/>
    <w:rsid w:val="00143A26"/>
    <w:rsid w:val="008E519D"/>
    <w:rsid w:val="00A84767"/>
    <w:rsid w:val="00C877AD"/>
    <w:rsid w:val="00DB5AE1"/>
    <w:rsid w:val="00E444CD"/>
    <w:rsid w:val="00EF55B7"/>
    <w:rsid w:val="00F35ED5"/>
    <w:rsid w:val="00F5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350B"/>
  <w15:chartTrackingRefBased/>
  <w15:docId w15:val="{FD65F831-7214-4A4A-B634-ECCB35A7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44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44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44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44C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text-gray-600">
    <w:name w:val="text-gray-600"/>
    <w:basedOn w:val="Normal"/>
    <w:rsid w:val="00E4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t-4">
    <w:name w:val="mt-4"/>
    <w:basedOn w:val="Normal"/>
    <w:rsid w:val="00E4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gray-700">
    <w:name w:val="text-gray-700"/>
    <w:basedOn w:val="Normal"/>
    <w:rsid w:val="00E4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44CD"/>
    <w:rPr>
      <w:b/>
      <w:bCs/>
    </w:rPr>
  </w:style>
  <w:style w:type="paragraph" w:customStyle="1" w:styleId="font-bold">
    <w:name w:val="font-bold"/>
    <w:basedOn w:val="Normal"/>
    <w:rsid w:val="00E4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sm">
    <w:name w:val="text-sm"/>
    <w:basedOn w:val="Normal"/>
    <w:rsid w:val="00E4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3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401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46131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80463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90736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4394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77419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2692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914538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3111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4526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382084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04964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7329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499668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9013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4312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67011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25103043">
          <w:marLeft w:val="0"/>
          <w:marRight w:val="0"/>
          <w:marTop w:val="480"/>
          <w:marBottom w:val="0"/>
          <w:divBdr>
            <w:top w:val="single" w:sz="2" w:space="0" w:color="EAB308"/>
            <w:left w:val="single" w:sz="24" w:space="0" w:color="EAB308"/>
            <w:bottom w:val="single" w:sz="2" w:space="0" w:color="EAB308"/>
            <w:right w:val="single" w:sz="2" w:space="0" w:color="EAB308"/>
          </w:divBdr>
          <w:divsChild>
            <w:div w:id="315840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9112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cp:lastPrinted>2025-07-16T02:53:00Z</cp:lastPrinted>
  <dcterms:created xsi:type="dcterms:W3CDTF">2025-07-16T02:52:00Z</dcterms:created>
  <dcterms:modified xsi:type="dcterms:W3CDTF">2025-07-16T02:58:00Z</dcterms:modified>
</cp:coreProperties>
</file>