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F07CC4" w14:textId="77777777" w:rsidR="00D61758" w:rsidRDefault="00D61758" w:rsidP="00D61758">
      <w:pPr>
        <w:pStyle w:val="Textoindependiente"/>
        <w:ind w:left="198"/>
        <w:rPr>
          <w:rFonts w:ascii="Times New Roman"/>
          <w:sz w:val="20"/>
        </w:rPr>
      </w:pPr>
      <w:r>
        <w:rPr>
          <w:rFonts w:ascii="Times New Roman"/>
          <w:noProof/>
          <w:sz w:val="20"/>
        </w:rPr>
        <mc:AlternateContent>
          <mc:Choice Requires="wps">
            <w:drawing>
              <wp:inline distT="0" distB="0" distL="0" distR="0" wp14:anchorId="54020AB1" wp14:editId="6D611DA3">
                <wp:extent cx="6576059" cy="2648585"/>
                <wp:effectExtent l="0" t="0" r="0" b="0"/>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76059" cy="2648585"/>
                        </a:xfrm>
                        <a:prstGeom prst="rect">
                          <a:avLst/>
                        </a:prstGeom>
                        <a:solidFill>
                          <a:srgbClr val="93EAFC"/>
                        </a:solidFill>
                      </wps:spPr>
                      <wps:txbx>
                        <w:txbxContent>
                          <w:p w14:paraId="5A26E0C7" w14:textId="77777777" w:rsidR="00D61758" w:rsidRDefault="00D61758" w:rsidP="00D61758">
                            <w:pPr>
                              <w:pStyle w:val="Textoindependiente"/>
                              <w:rPr>
                                <w:rFonts w:ascii="Times New Roman"/>
                                <w:color w:val="000000"/>
                                <w:sz w:val="49"/>
                              </w:rPr>
                            </w:pPr>
                          </w:p>
                          <w:p w14:paraId="208A284F" w14:textId="77777777" w:rsidR="00D61758" w:rsidRPr="00C36BBD" w:rsidRDefault="00D61758" w:rsidP="00D61758">
                            <w:pPr>
                              <w:ind w:left="397"/>
                              <w:rPr>
                                <w:rFonts w:cstheme="minorHAnsi"/>
                                <w:b/>
                                <w:color w:val="002060"/>
                                <w:sz w:val="49"/>
                                <w:szCs w:val="49"/>
                              </w:rPr>
                            </w:pPr>
                            <w:r w:rsidRPr="00C36BBD">
                              <w:rPr>
                                <w:rFonts w:cstheme="minorHAnsi"/>
                                <w:b/>
                                <w:bCs/>
                                <w:color w:val="002060"/>
                                <w:sz w:val="49"/>
                                <w:szCs w:val="49"/>
                              </w:rPr>
                              <w:t>Supervivencia en Cáncer de Mama y Pulmón: Identificación de Biomarcadores Genómicos Pronósticos mediante Modelos Estadísticos Avanzados y Validación Cruzada en Cohortes</w:t>
                            </w:r>
                            <w:r w:rsidRPr="00C36BBD">
                              <w:rPr>
                                <w:rFonts w:cstheme="minorHAnsi"/>
                                <w:color w:val="002060"/>
                                <w:sz w:val="49"/>
                                <w:szCs w:val="49"/>
                              </w:rPr>
                              <w:t xml:space="preserve"> </w:t>
                            </w:r>
                            <w:r w:rsidRPr="00C36BBD">
                              <w:rPr>
                                <w:rFonts w:cstheme="minorHAnsi"/>
                                <w:b/>
                                <w:bCs/>
                                <w:color w:val="002060"/>
                                <w:sz w:val="49"/>
                                <w:szCs w:val="49"/>
                              </w:rPr>
                              <w:t>Independientes</w:t>
                            </w:r>
                          </w:p>
                        </w:txbxContent>
                      </wps:txbx>
                      <wps:bodyPr wrap="square" lIns="0" tIns="0" rIns="0" bIns="0" rtlCol="0">
                        <a:noAutofit/>
                      </wps:bodyPr>
                    </wps:wsp>
                  </a:graphicData>
                </a:graphic>
              </wp:inline>
            </w:drawing>
          </mc:Choice>
          <mc:Fallback>
            <w:pict>
              <v:shapetype w14:anchorId="54020AB1" id="_x0000_t202" coordsize="21600,21600" o:spt="202" path="m,l,21600r21600,l21600,xe">
                <v:stroke joinstyle="miter"/>
                <v:path gradientshapeok="t" o:connecttype="rect"/>
              </v:shapetype>
              <v:shape id="Textbox 1" o:spid="_x0000_s1026" type="#_x0000_t202" style="width:517.8pt;height:208.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" fillcolor="#93eafc" stroked="f">
                <v:textbox inset="0,0,0,0">
                  <w:txbxContent>
                    <w:p w14:paraId="5A26E0C7" w14:textId="77777777" w:rsidR="00D61758" w:rsidRDefault="00D61758" w:rsidP="00D61758">
                      <w:pPr>
                        <w:pStyle w:val="Textoindependiente"/>
                        <w:rPr>
                          <w:rFonts w:ascii="Times New Roman"/>
                          <w:color w:val="000000"/>
                          <w:sz w:val="49"/>
                        </w:rPr>
                      </w:pPr>
                    </w:p>
                    <w:p w14:paraId="208A284F" w14:textId="77777777" w:rsidR="00D61758" w:rsidRPr="00C36BBD" w:rsidRDefault="00D61758" w:rsidP="00D61758">
                      <w:pPr>
                        <w:ind w:left="397"/>
                        <w:rPr>
                          <w:rFonts w:cstheme="minorHAnsi"/>
                          <w:b/>
                          <w:color w:val="002060"/>
                          <w:sz w:val="49"/>
                          <w:szCs w:val="49"/>
                        </w:rPr>
                      </w:pPr>
                      <w:r w:rsidRPr="00C36BBD">
                        <w:rPr>
                          <w:rFonts w:cstheme="minorHAnsi"/>
                          <w:b/>
                          <w:bCs/>
                          <w:color w:val="002060"/>
                          <w:sz w:val="49"/>
                          <w:szCs w:val="49"/>
                        </w:rPr>
                        <w:t>Supervivencia en Cáncer de Mama y Pulmón: Identificación de Biomarcadores Genómicos Pronósticos mediante Modelos Estadísticos Avanzados y Validación Cruzada en Cohortes</w:t>
                      </w:r>
                      <w:r w:rsidRPr="00C36BBD">
                        <w:rPr>
                          <w:rFonts w:cstheme="minorHAnsi"/>
                          <w:color w:val="002060"/>
                          <w:sz w:val="49"/>
                          <w:szCs w:val="49"/>
                        </w:rPr>
                        <w:t xml:space="preserve"> </w:t>
                      </w:r>
                      <w:r w:rsidRPr="00C36BBD">
                        <w:rPr>
                          <w:rFonts w:cstheme="minorHAnsi"/>
                          <w:b/>
                          <w:bCs/>
                          <w:color w:val="002060"/>
                          <w:sz w:val="49"/>
                          <w:szCs w:val="49"/>
                        </w:rPr>
                        <w:t>Independientes</w:t>
                      </w:r>
                    </w:p>
                  </w:txbxContent>
                </v:textbox>
                <w10:anchorlock/>
              </v:shape>
            </w:pict>
          </mc:Fallback>
        </mc:AlternateContent>
      </w:r>
    </w:p>
    <w:p w14:paraId="12EF50A9" w14:textId="49C43B9A" w:rsidR="00D61758" w:rsidRDefault="00C57447" w:rsidP="00D61758">
      <w:pPr>
        <w:pStyle w:val="Textoindependiente"/>
        <w:spacing w:before="9"/>
        <w:rPr>
          <w:rFonts w:ascii="Times New Roman"/>
          <w:sz w:val="20"/>
        </w:rPr>
      </w:pPr>
      <w:r>
        <w:rPr>
          <w:rFonts w:ascii="Times New Roman"/>
          <w:noProof/>
          <w:sz w:val="20"/>
        </w:rPr>
        <mc:AlternateContent>
          <mc:Choice Requires="wps">
            <w:drawing>
              <wp:anchor distT="0" distB="0" distL="0" distR="0" simplePos="0" relativeHeight="251660288" behindDoc="1" locked="0" layoutInCell="1" allowOverlap="1" wp14:anchorId="70D44096" wp14:editId="7C44ABEB">
                <wp:simplePos x="0" y="0"/>
                <wp:positionH relativeFrom="page">
                  <wp:posOffset>3225800</wp:posOffset>
                </wp:positionH>
                <wp:positionV relativeFrom="paragraph">
                  <wp:posOffset>170815</wp:posOffset>
                </wp:positionV>
                <wp:extent cx="3931920" cy="560705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1920" cy="5607050"/>
                        </a:xfrm>
                        <a:prstGeom prst="rect">
                          <a:avLst/>
                        </a:prstGeom>
                        <a:solidFill>
                          <a:schemeClr val="bg1">
                            <a:lumMod val="85000"/>
                          </a:schemeClr>
                        </a:solidFill>
                      </wps:spPr>
                      <wps:txbx>
                        <w:txbxContent>
                          <w:p w14:paraId="7346938F" w14:textId="77777777" w:rsidR="00121761" w:rsidRDefault="00121761" w:rsidP="00D61758">
                            <w:pPr>
                              <w:ind w:left="119"/>
                              <w:rPr>
                                <w:b/>
                                <w:color w:val="002060"/>
                                <w:w w:val="120"/>
                                <w:sz w:val="36"/>
                                <w:szCs w:val="24"/>
                              </w:rPr>
                            </w:pPr>
                          </w:p>
                          <w:p w14:paraId="7BF6B475" w14:textId="79A2BD56" w:rsidR="00D61758" w:rsidRPr="00121761" w:rsidRDefault="00D61758" w:rsidP="00D61758">
                            <w:pPr>
                              <w:ind w:left="119"/>
                              <w:rPr>
                                <w:rFonts w:cstheme="minorHAnsi"/>
                                <w:b/>
                                <w:color w:val="002060"/>
                                <w:w w:val="120"/>
                                <w:sz w:val="36"/>
                                <w:szCs w:val="24"/>
                              </w:rPr>
                            </w:pPr>
                            <w:r w:rsidRPr="00121761">
                              <w:rPr>
                                <w:rFonts w:cstheme="minorHAnsi"/>
                                <w:b/>
                                <w:color w:val="002060"/>
                                <w:w w:val="120"/>
                                <w:sz w:val="36"/>
                                <w:szCs w:val="24"/>
                              </w:rPr>
                              <w:t>Julio Úbeda Quesada</w:t>
                            </w:r>
                          </w:p>
                          <w:p w14:paraId="4275D494" w14:textId="77777777" w:rsidR="00D61758" w:rsidRPr="00121761" w:rsidRDefault="00D61758" w:rsidP="00D61758">
                            <w:pPr>
                              <w:ind w:left="119"/>
                              <w:rPr>
                                <w:rFonts w:cstheme="minorHAnsi"/>
                                <w:b/>
                                <w:color w:val="002060"/>
                                <w:sz w:val="36"/>
                                <w:szCs w:val="24"/>
                              </w:rPr>
                            </w:pPr>
                          </w:p>
                          <w:p w14:paraId="3D691725" w14:textId="77777777" w:rsidR="00D61758" w:rsidRPr="00121761" w:rsidRDefault="00D61758" w:rsidP="00D61758">
                            <w:pPr>
                              <w:pStyle w:val="Textoindependiente"/>
                              <w:spacing w:before="85"/>
                              <w:rPr>
                                <w:rFonts w:asciiTheme="minorHAnsi" w:hAnsiTheme="minorHAnsi" w:cstheme="minorHAnsi"/>
                                <w:b/>
                                <w:color w:val="002060"/>
                                <w:sz w:val="36"/>
                                <w:szCs w:val="28"/>
                              </w:rPr>
                            </w:pPr>
                            <w:r w:rsidRPr="00121761">
                              <w:rPr>
                                <w:rFonts w:asciiTheme="minorHAnsi" w:hAnsiTheme="minorHAnsi" w:cstheme="minorHAnsi"/>
                                <w:b/>
                                <w:color w:val="002060"/>
                                <w:sz w:val="36"/>
                                <w:szCs w:val="28"/>
                              </w:rPr>
                              <w:t>Medicina – Análisis de la supervivencia del cáncer</w:t>
                            </w:r>
                          </w:p>
                          <w:p w14:paraId="03A9B711" w14:textId="77777777" w:rsidR="00D61758" w:rsidRPr="00121761" w:rsidRDefault="00D61758" w:rsidP="00D61758">
                            <w:pPr>
                              <w:pStyle w:val="Textoindependiente"/>
                              <w:spacing w:before="85"/>
                              <w:rPr>
                                <w:rFonts w:asciiTheme="minorHAnsi" w:hAnsiTheme="minorHAnsi" w:cstheme="minorHAnsi"/>
                                <w:b/>
                                <w:color w:val="002060"/>
                                <w:sz w:val="36"/>
                                <w:szCs w:val="28"/>
                              </w:rPr>
                            </w:pPr>
                          </w:p>
                          <w:p w14:paraId="20E0CBBD" w14:textId="77777777" w:rsidR="00D61758" w:rsidRPr="00121761" w:rsidRDefault="00D61758" w:rsidP="00D61758">
                            <w:pPr>
                              <w:pStyle w:val="Textoindependiente"/>
                              <w:spacing w:before="85"/>
                              <w:rPr>
                                <w:rFonts w:asciiTheme="minorHAnsi" w:hAnsiTheme="minorHAnsi" w:cstheme="minorHAnsi"/>
                                <w:b/>
                                <w:color w:val="002060"/>
                                <w:sz w:val="36"/>
                                <w:szCs w:val="28"/>
                              </w:rPr>
                            </w:pPr>
                            <w:r w:rsidRPr="00121761">
                              <w:rPr>
                                <w:rFonts w:asciiTheme="minorHAnsi" w:hAnsiTheme="minorHAnsi" w:cstheme="minorHAnsi"/>
                                <w:b/>
                                <w:color w:val="002060"/>
                                <w:sz w:val="36"/>
                                <w:szCs w:val="28"/>
                              </w:rPr>
                              <w:t>Máster Universitario en Ciencia de Datos</w:t>
                            </w:r>
                          </w:p>
                          <w:p w14:paraId="6AF4CCDA" w14:textId="77777777" w:rsidR="00D61758" w:rsidRPr="00121761" w:rsidRDefault="00D61758" w:rsidP="00D61758">
                            <w:pPr>
                              <w:spacing w:before="2"/>
                              <w:ind w:left="119"/>
                              <w:rPr>
                                <w:rFonts w:cstheme="minorHAnsi"/>
                                <w:color w:val="002060"/>
                                <w:sz w:val="36"/>
                                <w:szCs w:val="24"/>
                              </w:rPr>
                            </w:pPr>
                          </w:p>
                          <w:p w14:paraId="4C63B411" w14:textId="77777777" w:rsidR="00D61758" w:rsidRPr="00121761" w:rsidRDefault="00D61758" w:rsidP="00D61758">
                            <w:pPr>
                              <w:spacing w:before="2"/>
                              <w:ind w:left="119"/>
                              <w:rPr>
                                <w:rFonts w:cstheme="minorHAnsi"/>
                                <w:color w:val="002060"/>
                                <w:sz w:val="36"/>
                                <w:szCs w:val="24"/>
                              </w:rPr>
                            </w:pPr>
                            <w:r w:rsidRPr="00121761">
                              <w:rPr>
                                <w:rFonts w:cstheme="minorHAnsi"/>
                                <w:color w:val="002060"/>
                                <w:sz w:val="36"/>
                                <w:szCs w:val="24"/>
                              </w:rPr>
                              <w:t>Nombre</w:t>
                            </w:r>
                            <w:r w:rsidRPr="00121761">
                              <w:rPr>
                                <w:rFonts w:cstheme="minorHAnsi"/>
                                <w:color w:val="002060"/>
                                <w:spacing w:val="-9"/>
                                <w:sz w:val="36"/>
                                <w:szCs w:val="24"/>
                              </w:rPr>
                              <w:t xml:space="preserve"> </w:t>
                            </w:r>
                            <w:r w:rsidRPr="00121761">
                              <w:rPr>
                                <w:rFonts w:cstheme="minorHAnsi"/>
                                <w:color w:val="002060"/>
                                <w:sz w:val="36"/>
                                <w:szCs w:val="24"/>
                              </w:rPr>
                              <w:t>del</w:t>
                            </w:r>
                            <w:r w:rsidRPr="00121761">
                              <w:rPr>
                                <w:rFonts w:cstheme="minorHAnsi"/>
                                <w:color w:val="002060"/>
                                <w:spacing w:val="-9"/>
                                <w:sz w:val="36"/>
                                <w:szCs w:val="24"/>
                              </w:rPr>
                              <w:t xml:space="preserve"> </w:t>
                            </w:r>
                            <w:r w:rsidRPr="00121761">
                              <w:rPr>
                                <w:rFonts w:cstheme="minorHAnsi"/>
                                <w:color w:val="002060"/>
                                <w:sz w:val="36"/>
                                <w:szCs w:val="24"/>
                              </w:rPr>
                              <w:t>director/a</w:t>
                            </w:r>
                            <w:r w:rsidRPr="00121761">
                              <w:rPr>
                                <w:rFonts w:cstheme="minorHAnsi"/>
                                <w:color w:val="002060"/>
                                <w:spacing w:val="-9"/>
                                <w:sz w:val="36"/>
                                <w:szCs w:val="24"/>
                              </w:rPr>
                              <w:t xml:space="preserve"> </w:t>
                            </w:r>
                            <w:r w:rsidRPr="00121761">
                              <w:rPr>
                                <w:rFonts w:cstheme="minorHAnsi"/>
                                <w:color w:val="002060"/>
                                <w:sz w:val="36"/>
                                <w:szCs w:val="24"/>
                              </w:rPr>
                              <w:t>de</w:t>
                            </w:r>
                            <w:r w:rsidRPr="00121761">
                              <w:rPr>
                                <w:rFonts w:cstheme="minorHAnsi"/>
                                <w:color w:val="002060"/>
                                <w:spacing w:val="-10"/>
                                <w:sz w:val="36"/>
                                <w:szCs w:val="24"/>
                              </w:rPr>
                              <w:t xml:space="preserve"> </w:t>
                            </w:r>
                            <w:r w:rsidRPr="00121761">
                              <w:rPr>
                                <w:rFonts w:cstheme="minorHAnsi"/>
                                <w:color w:val="002060"/>
                                <w:spacing w:val="-5"/>
                                <w:sz w:val="36"/>
                                <w:szCs w:val="24"/>
                              </w:rPr>
                              <w:t>TF:</w:t>
                            </w:r>
                          </w:p>
                          <w:p w14:paraId="27FFC72B" w14:textId="77777777" w:rsidR="00D61758" w:rsidRPr="00121761" w:rsidRDefault="00D61758" w:rsidP="00D61758">
                            <w:pPr>
                              <w:spacing w:before="23"/>
                              <w:ind w:left="119"/>
                              <w:rPr>
                                <w:rFonts w:cstheme="minorHAnsi"/>
                                <w:b/>
                                <w:color w:val="002060"/>
                                <w:sz w:val="36"/>
                                <w:szCs w:val="24"/>
                              </w:rPr>
                            </w:pPr>
                            <w:r w:rsidRPr="00121761">
                              <w:rPr>
                                <w:rFonts w:cstheme="minorHAnsi"/>
                                <w:b/>
                                <w:color w:val="002060"/>
                                <w:spacing w:val="-4"/>
                                <w:w w:val="125"/>
                                <w:sz w:val="36"/>
                                <w:szCs w:val="24"/>
                              </w:rPr>
                              <w:t>Antonio Ruiz Falco Rojas</w:t>
                            </w:r>
                          </w:p>
                          <w:p w14:paraId="1A88920B" w14:textId="77777777" w:rsidR="00D61758" w:rsidRPr="00121761" w:rsidRDefault="00D61758" w:rsidP="00D61758">
                            <w:pPr>
                              <w:pStyle w:val="Textoindependiente"/>
                              <w:spacing w:before="175"/>
                              <w:rPr>
                                <w:rFonts w:asciiTheme="minorHAnsi" w:hAnsiTheme="minorHAnsi" w:cstheme="minorHAnsi"/>
                                <w:b/>
                                <w:color w:val="002060"/>
                                <w:sz w:val="36"/>
                                <w:szCs w:val="28"/>
                              </w:rPr>
                            </w:pPr>
                          </w:p>
                          <w:p w14:paraId="0457662C" w14:textId="77777777" w:rsidR="00D61758" w:rsidRPr="00121761" w:rsidRDefault="00D61758" w:rsidP="00D61758">
                            <w:pPr>
                              <w:ind w:left="119"/>
                              <w:rPr>
                                <w:rFonts w:cstheme="minorHAnsi"/>
                                <w:color w:val="002060"/>
                                <w:sz w:val="36"/>
                                <w:szCs w:val="24"/>
                              </w:rPr>
                            </w:pPr>
                            <w:r w:rsidRPr="00121761">
                              <w:rPr>
                                <w:rFonts w:cstheme="minorHAnsi"/>
                                <w:color w:val="002060"/>
                                <w:sz w:val="36"/>
                                <w:szCs w:val="24"/>
                              </w:rPr>
                              <w:t>Nombre</w:t>
                            </w:r>
                            <w:r w:rsidRPr="00121761">
                              <w:rPr>
                                <w:rFonts w:cstheme="minorHAnsi"/>
                                <w:color w:val="002060"/>
                                <w:spacing w:val="-3"/>
                                <w:sz w:val="36"/>
                                <w:szCs w:val="24"/>
                              </w:rPr>
                              <w:t xml:space="preserve"> </w:t>
                            </w:r>
                            <w:r w:rsidRPr="00121761">
                              <w:rPr>
                                <w:rFonts w:cstheme="minorHAnsi"/>
                                <w:color w:val="002060"/>
                                <w:sz w:val="36"/>
                                <w:szCs w:val="24"/>
                              </w:rPr>
                              <w:t>del/de</w:t>
                            </w:r>
                            <w:r w:rsidRPr="00121761">
                              <w:rPr>
                                <w:rFonts w:cstheme="minorHAnsi"/>
                                <w:color w:val="002060"/>
                                <w:spacing w:val="-3"/>
                                <w:sz w:val="36"/>
                                <w:szCs w:val="24"/>
                              </w:rPr>
                              <w:t xml:space="preserve"> </w:t>
                            </w:r>
                            <w:r w:rsidRPr="00121761">
                              <w:rPr>
                                <w:rFonts w:cstheme="minorHAnsi"/>
                                <w:color w:val="002060"/>
                                <w:sz w:val="36"/>
                                <w:szCs w:val="24"/>
                              </w:rPr>
                              <w:t>la</w:t>
                            </w:r>
                            <w:r w:rsidRPr="00121761">
                              <w:rPr>
                                <w:rFonts w:cstheme="minorHAnsi"/>
                                <w:color w:val="002060"/>
                                <w:spacing w:val="-2"/>
                                <w:sz w:val="36"/>
                                <w:szCs w:val="24"/>
                              </w:rPr>
                              <w:t xml:space="preserve"> </w:t>
                            </w:r>
                            <w:r w:rsidRPr="00121761">
                              <w:rPr>
                                <w:rFonts w:cstheme="minorHAnsi"/>
                                <w:color w:val="002060"/>
                                <w:spacing w:val="-4"/>
                                <w:sz w:val="36"/>
                                <w:szCs w:val="24"/>
                              </w:rPr>
                              <w:t>PRA:</w:t>
                            </w:r>
                          </w:p>
                          <w:p w14:paraId="27F765FA" w14:textId="77777777" w:rsidR="00D61758" w:rsidRPr="00121761" w:rsidRDefault="00D61758" w:rsidP="00D61758">
                            <w:pPr>
                              <w:spacing w:before="24" w:line="580" w:lineRule="auto"/>
                              <w:ind w:left="119" w:right="1145"/>
                              <w:rPr>
                                <w:rFonts w:cstheme="minorHAnsi"/>
                                <w:b/>
                                <w:bCs/>
                                <w:color w:val="002060"/>
                                <w:spacing w:val="-4"/>
                                <w:sz w:val="36"/>
                                <w:szCs w:val="24"/>
                              </w:rPr>
                            </w:pPr>
                            <w:r w:rsidRPr="00121761">
                              <w:rPr>
                                <w:rFonts w:cstheme="minorHAnsi"/>
                                <w:b/>
                                <w:bCs/>
                                <w:color w:val="002060"/>
                                <w:spacing w:val="-4"/>
                                <w:sz w:val="36"/>
                                <w:szCs w:val="24"/>
                              </w:rPr>
                              <w:t>Laia Subirats Maté</w:t>
                            </w:r>
                          </w:p>
                          <w:p w14:paraId="590FDFF1" w14:textId="77777777" w:rsidR="00D61758" w:rsidRPr="00121761" w:rsidRDefault="00D61758" w:rsidP="00D61758">
                            <w:pPr>
                              <w:spacing w:before="24" w:line="580" w:lineRule="auto"/>
                              <w:ind w:left="119" w:right="1145"/>
                              <w:rPr>
                                <w:rFonts w:cstheme="minorHAnsi"/>
                                <w:color w:val="002060"/>
                                <w:sz w:val="36"/>
                                <w:szCs w:val="24"/>
                              </w:rPr>
                            </w:pPr>
                            <w:r w:rsidRPr="00121761">
                              <w:rPr>
                                <w:rFonts w:cstheme="minorHAnsi"/>
                                <w:color w:val="002060"/>
                                <w:spacing w:val="-4"/>
                                <w:sz w:val="36"/>
                                <w:szCs w:val="24"/>
                              </w:rPr>
                              <w:t xml:space="preserve"> </w:t>
                            </w:r>
                            <w:r w:rsidRPr="00121761">
                              <w:rPr>
                                <w:rFonts w:cstheme="minorHAnsi"/>
                                <w:color w:val="002060"/>
                                <w:sz w:val="36"/>
                                <w:szCs w:val="24"/>
                              </w:rPr>
                              <w:t>26 de febrero de 2026</w:t>
                            </w:r>
                          </w:p>
                        </w:txbxContent>
                      </wps:txbx>
                      <wps:bodyPr wrap="square" lIns="0" tIns="0" rIns="0" bIns="0" rtlCol="0">
                        <a:noAutofit/>
                      </wps:bodyPr>
                    </wps:wsp>
                  </a:graphicData>
                </a:graphic>
                <wp14:sizeRelV relativeFrom="margin">
                  <wp14:pctHeight>0</wp14:pctHeight>
                </wp14:sizeRelV>
              </wp:anchor>
            </w:drawing>
          </mc:Choice>
          <mc:Fallback>
            <w:pict>
              <v:shape w14:anchorId="70D44096" id="Textbox 3" o:spid="_x0000_s1027" type="#_x0000_t202" style="position:absolute;left:0;text-align:left;margin-left:254pt;margin-top:13.45pt;width:309.6pt;height:441.5pt;z-index:-251656192;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" fillcolor="#d8d8d8 [2732]" stroked="f">
                <v:textbox inset="0,0,0,0">
                  <w:txbxContent>
                    <w:p w14:paraId="7346938F" w14:textId="77777777" w:rsidR="00121761" w:rsidRDefault="00121761" w:rsidP="00D61758">
                      <w:pPr>
                        <w:ind w:left="119"/>
                        <w:rPr>
                          <w:b/>
                          <w:color w:val="002060"/>
                          <w:w w:val="120"/>
                          <w:sz w:val="36"/>
                          <w:szCs w:val="24"/>
                        </w:rPr>
                      </w:pPr>
                    </w:p>
                    <w:p w14:paraId="7BF6B475" w14:textId="79A2BD56" w:rsidR="00D61758" w:rsidRPr="00121761" w:rsidRDefault="00D61758" w:rsidP="00D61758">
                      <w:pPr>
                        <w:ind w:left="119"/>
                        <w:rPr>
                          <w:rFonts w:cstheme="minorHAnsi"/>
                          <w:b/>
                          <w:color w:val="002060"/>
                          <w:w w:val="120"/>
                          <w:sz w:val="36"/>
                          <w:szCs w:val="24"/>
                        </w:rPr>
                      </w:pPr>
                      <w:r w:rsidRPr="00121761">
                        <w:rPr>
                          <w:rFonts w:cstheme="minorHAnsi"/>
                          <w:b/>
                          <w:color w:val="002060"/>
                          <w:w w:val="120"/>
                          <w:sz w:val="36"/>
                          <w:szCs w:val="24"/>
                        </w:rPr>
                        <w:t>Julio Úbeda Quesada</w:t>
                      </w:r>
                    </w:p>
                    <w:p w14:paraId="4275D494" w14:textId="77777777" w:rsidR="00D61758" w:rsidRPr="00121761" w:rsidRDefault="00D61758" w:rsidP="00D61758">
                      <w:pPr>
                        <w:ind w:left="119"/>
                        <w:rPr>
                          <w:rFonts w:cstheme="minorHAnsi"/>
                          <w:b/>
                          <w:color w:val="002060"/>
                          <w:sz w:val="36"/>
                          <w:szCs w:val="24"/>
                        </w:rPr>
                      </w:pPr>
                    </w:p>
                    <w:p w14:paraId="3D691725" w14:textId="77777777" w:rsidR="00D61758" w:rsidRPr="00121761" w:rsidRDefault="00D61758" w:rsidP="00D61758">
                      <w:pPr>
                        <w:pStyle w:val="Textoindependiente"/>
                        <w:spacing w:before="85"/>
                        <w:rPr>
                          <w:rFonts w:asciiTheme="minorHAnsi" w:hAnsiTheme="minorHAnsi" w:cstheme="minorHAnsi"/>
                          <w:b/>
                          <w:color w:val="002060"/>
                          <w:sz w:val="36"/>
                          <w:szCs w:val="28"/>
                        </w:rPr>
                      </w:pPr>
                      <w:r w:rsidRPr="00121761">
                        <w:rPr>
                          <w:rFonts w:asciiTheme="minorHAnsi" w:hAnsiTheme="minorHAnsi" w:cstheme="minorHAnsi"/>
                          <w:b/>
                          <w:color w:val="002060"/>
                          <w:sz w:val="36"/>
                          <w:szCs w:val="28"/>
                        </w:rPr>
                        <w:t>Medicina – Análisis de la supervivencia del cáncer</w:t>
                      </w:r>
                    </w:p>
                    <w:p w14:paraId="03A9B711" w14:textId="77777777" w:rsidR="00D61758" w:rsidRPr="00121761" w:rsidRDefault="00D61758" w:rsidP="00D61758">
                      <w:pPr>
                        <w:pStyle w:val="Textoindependiente"/>
                        <w:spacing w:before="85"/>
                        <w:rPr>
                          <w:rFonts w:asciiTheme="minorHAnsi" w:hAnsiTheme="minorHAnsi" w:cstheme="minorHAnsi"/>
                          <w:b/>
                          <w:color w:val="002060"/>
                          <w:sz w:val="36"/>
                          <w:szCs w:val="28"/>
                        </w:rPr>
                      </w:pPr>
                    </w:p>
                    <w:p w14:paraId="20E0CBBD" w14:textId="77777777" w:rsidR="00D61758" w:rsidRPr="00121761" w:rsidRDefault="00D61758" w:rsidP="00D61758">
                      <w:pPr>
                        <w:pStyle w:val="Textoindependiente"/>
                        <w:spacing w:before="85"/>
                        <w:rPr>
                          <w:rFonts w:asciiTheme="minorHAnsi" w:hAnsiTheme="minorHAnsi" w:cstheme="minorHAnsi"/>
                          <w:b/>
                          <w:color w:val="002060"/>
                          <w:sz w:val="36"/>
                          <w:szCs w:val="28"/>
                        </w:rPr>
                      </w:pPr>
                      <w:r w:rsidRPr="00121761">
                        <w:rPr>
                          <w:rFonts w:asciiTheme="minorHAnsi" w:hAnsiTheme="minorHAnsi" w:cstheme="minorHAnsi"/>
                          <w:b/>
                          <w:color w:val="002060"/>
                          <w:sz w:val="36"/>
                          <w:szCs w:val="28"/>
                        </w:rPr>
                        <w:t>Máster Universitario en Ciencia de Datos</w:t>
                      </w:r>
                    </w:p>
                    <w:p w14:paraId="6AF4CCDA" w14:textId="77777777" w:rsidR="00D61758" w:rsidRPr="00121761" w:rsidRDefault="00D61758" w:rsidP="00D61758">
                      <w:pPr>
                        <w:spacing w:before="2"/>
                        <w:ind w:left="119"/>
                        <w:rPr>
                          <w:rFonts w:cstheme="minorHAnsi"/>
                          <w:color w:val="002060"/>
                          <w:sz w:val="36"/>
                          <w:szCs w:val="24"/>
                        </w:rPr>
                      </w:pPr>
                    </w:p>
                    <w:p w14:paraId="4C63B411" w14:textId="77777777" w:rsidR="00D61758" w:rsidRPr="00121761" w:rsidRDefault="00D61758" w:rsidP="00D61758">
                      <w:pPr>
                        <w:spacing w:before="2"/>
                        <w:ind w:left="119"/>
                        <w:rPr>
                          <w:rFonts w:cstheme="minorHAnsi"/>
                          <w:color w:val="002060"/>
                          <w:sz w:val="36"/>
                          <w:szCs w:val="24"/>
                        </w:rPr>
                      </w:pPr>
                      <w:r w:rsidRPr="00121761">
                        <w:rPr>
                          <w:rFonts w:cstheme="minorHAnsi"/>
                          <w:color w:val="002060"/>
                          <w:sz w:val="36"/>
                          <w:szCs w:val="24"/>
                        </w:rPr>
                        <w:t>Nombre</w:t>
                      </w:r>
                      <w:r w:rsidRPr="00121761">
                        <w:rPr>
                          <w:rFonts w:cstheme="minorHAnsi"/>
                          <w:color w:val="002060"/>
                          <w:spacing w:val="-9"/>
                          <w:sz w:val="36"/>
                          <w:szCs w:val="24"/>
                        </w:rPr>
                        <w:t xml:space="preserve"> </w:t>
                      </w:r>
                      <w:r w:rsidRPr="00121761">
                        <w:rPr>
                          <w:rFonts w:cstheme="minorHAnsi"/>
                          <w:color w:val="002060"/>
                          <w:sz w:val="36"/>
                          <w:szCs w:val="24"/>
                        </w:rPr>
                        <w:t>del</w:t>
                      </w:r>
                      <w:r w:rsidRPr="00121761">
                        <w:rPr>
                          <w:rFonts w:cstheme="minorHAnsi"/>
                          <w:color w:val="002060"/>
                          <w:spacing w:val="-9"/>
                          <w:sz w:val="36"/>
                          <w:szCs w:val="24"/>
                        </w:rPr>
                        <w:t xml:space="preserve"> </w:t>
                      </w:r>
                      <w:r w:rsidRPr="00121761">
                        <w:rPr>
                          <w:rFonts w:cstheme="minorHAnsi"/>
                          <w:color w:val="002060"/>
                          <w:sz w:val="36"/>
                          <w:szCs w:val="24"/>
                        </w:rPr>
                        <w:t>director/a</w:t>
                      </w:r>
                      <w:r w:rsidRPr="00121761">
                        <w:rPr>
                          <w:rFonts w:cstheme="minorHAnsi"/>
                          <w:color w:val="002060"/>
                          <w:spacing w:val="-9"/>
                          <w:sz w:val="36"/>
                          <w:szCs w:val="24"/>
                        </w:rPr>
                        <w:t xml:space="preserve"> </w:t>
                      </w:r>
                      <w:r w:rsidRPr="00121761">
                        <w:rPr>
                          <w:rFonts w:cstheme="minorHAnsi"/>
                          <w:color w:val="002060"/>
                          <w:sz w:val="36"/>
                          <w:szCs w:val="24"/>
                        </w:rPr>
                        <w:t>de</w:t>
                      </w:r>
                      <w:r w:rsidRPr="00121761">
                        <w:rPr>
                          <w:rFonts w:cstheme="minorHAnsi"/>
                          <w:color w:val="002060"/>
                          <w:spacing w:val="-10"/>
                          <w:sz w:val="36"/>
                          <w:szCs w:val="24"/>
                        </w:rPr>
                        <w:t xml:space="preserve"> </w:t>
                      </w:r>
                      <w:r w:rsidRPr="00121761">
                        <w:rPr>
                          <w:rFonts w:cstheme="minorHAnsi"/>
                          <w:color w:val="002060"/>
                          <w:spacing w:val="-5"/>
                          <w:sz w:val="36"/>
                          <w:szCs w:val="24"/>
                        </w:rPr>
                        <w:t>TF:</w:t>
                      </w:r>
                    </w:p>
                    <w:p w14:paraId="27FFC72B" w14:textId="77777777" w:rsidR="00D61758" w:rsidRPr="00121761" w:rsidRDefault="00D61758" w:rsidP="00D61758">
                      <w:pPr>
                        <w:spacing w:before="23"/>
                        <w:ind w:left="119"/>
                        <w:rPr>
                          <w:rFonts w:cstheme="minorHAnsi"/>
                          <w:b/>
                          <w:color w:val="002060"/>
                          <w:sz w:val="36"/>
                          <w:szCs w:val="24"/>
                        </w:rPr>
                      </w:pPr>
                      <w:r w:rsidRPr="00121761">
                        <w:rPr>
                          <w:rFonts w:cstheme="minorHAnsi"/>
                          <w:b/>
                          <w:color w:val="002060"/>
                          <w:spacing w:val="-4"/>
                          <w:w w:val="125"/>
                          <w:sz w:val="36"/>
                          <w:szCs w:val="24"/>
                        </w:rPr>
                        <w:t>Antonio Ruiz Falco Rojas</w:t>
                      </w:r>
                    </w:p>
                    <w:p w14:paraId="1A88920B" w14:textId="77777777" w:rsidR="00D61758" w:rsidRPr="00121761" w:rsidRDefault="00D61758" w:rsidP="00D61758">
                      <w:pPr>
                        <w:pStyle w:val="Textoindependiente"/>
                        <w:spacing w:before="175"/>
                        <w:rPr>
                          <w:rFonts w:asciiTheme="minorHAnsi" w:hAnsiTheme="minorHAnsi" w:cstheme="minorHAnsi"/>
                          <w:b/>
                          <w:color w:val="002060"/>
                          <w:sz w:val="36"/>
                          <w:szCs w:val="28"/>
                        </w:rPr>
                      </w:pPr>
                    </w:p>
                    <w:p w14:paraId="0457662C" w14:textId="77777777" w:rsidR="00D61758" w:rsidRPr="00121761" w:rsidRDefault="00D61758" w:rsidP="00D61758">
                      <w:pPr>
                        <w:ind w:left="119"/>
                        <w:rPr>
                          <w:rFonts w:cstheme="minorHAnsi"/>
                          <w:color w:val="002060"/>
                          <w:sz w:val="36"/>
                          <w:szCs w:val="24"/>
                        </w:rPr>
                      </w:pPr>
                      <w:r w:rsidRPr="00121761">
                        <w:rPr>
                          <w:rFonts w:cstheme="minorHAnsi"/>
                          <w:color w:val="002060"/>
                          <w:sz w:val="36"/>
                          <w:szCs w:val="24"/>
                        </w:rPr>
                        <w:t>Nombre</w:t>
                      </w:r>
                      <w:r w:rsidRPr="00121761">
                        <w:rPr>
                          <w:rFonts w:cstheme="minorHAnsi"/>
                          <w:color w:val="002060"/>
                          <w:spacing w:val="-3"/>
                          <w:sz w:val="36"/>
                          <w:szCs w:val="24"/>
                        </w:rPr>
                        <w:t xml:space="preserve"> </w:t>
                      </w:r>
                      <w:r w:rsidRPr="00121761">
                        <w:rPr>
                          <w:rFonts w:cstheme="minorHAnsi"/>
                          <w:color w:val="002060"/>
                          <w:sz w:val="36"/>
                          <w:szCs w:val="24"/>
                        </w:rPr>
                        <w:t>del/de</w:t>
                      </w:r>
                      <w:r w:rsidRPr="00121761">
                        <w:rPr>
                          <w:rFonts w:cstheme="minorHAnsi"/>
                          <w:color w:val="002060"/>
                          <w:spacing w:val="-3"/>
                          <w:sz w:val="36"/>
                          <w:szCs w:val="24"/>
                        </w:rPr>
                        <w:t xml:space="preserve"> </w:t>
                      </w:r>
                      <w:r w:rsidRPr="00121761">
                        <w:rPr>
                          <w:rFonts w:cstheme="minorHAnsi"/>
                          <w:color w:val="002060"/>
                          <w:sz w:val="36"/>
                          <w:szCs w:val="24"/>
                        </w:rPr>
                        <w:t>la</w:t>
                      </w:r>
                      <w:r w:rsidRPr="00121761">
                        <w:rPr>
                          <w:rFonts w:cstheme="minorHAnsi"/>
                          <w:color w:val="002060"/>
                          <w:spacing w:val="-2"/>
                          <w:sz w:val="36"/>
                          <w:szCs w:val="24"/>
                        </w:rPr>
                        <w:t xml:space="preserve"> </w:t>
                      </w:r>
                      <w:r w:rsidRPr="00121761">
                        <w:rPr>
                          <w:rFonts w:cstheme="minorHAnsi"/>
                          <w:color w:val="002060"/>
                          <w:spacing w:val="-4"/>
                          <w:sz w:val="36"/>
                          <w:szCs w:val="24"/>
                        </w:rPr>
                        <w:t>PRA:</w:t>
                      </w:r>
                    </w:p>
                    <w:p w14:paraId="27F765FA" w14:textId="77777777" w:rsidR="00D61758" w:rsidRPr="00121761" w:rsidRDefault="00D61758" w:rsidP="00D61758">
                      <w:pPr>
                        <w:spacing w:before="24" w:line="580" w:lineRule="auto"/>
                        <w:ind w:left="119" w:right="1145"/>
                        <w:rPr>
                          <w:rFonts w:cstheme="minorHAnsi"/>
                          <w:b/>
                          <w:bCs/>
                          <w:color w:val="002060"/>
                          <w:spacing w:val="-4"/>
                          <w:sz w:val="36"/>
                          <w:szCs w:val="24"/>
                        </w:rPr>
                      </w:pPr>
                      <w:r w:rsidRPr="00121761">
                        <w:rPr>
                          <w:rFonts w:cstheme="minorHAnsi"/>
                          <w:b/>
                          <w:bCs/>
                          <w:color w:val="002060"/>
                          <w:spacing w:val="-4"/>
                          <w:sz w:val="36"/>
                          <w:szCs w:val="24"/>
                        </w:rPr>
                        <w:t>Laia Subirats Maté</w:t>
                      </w:r>
                    </w:p>
                    <w:p w14:paraId="590FDFF1" w14:textId="77777777" w:rsidR="00D61758" w:rsidRPr="00121761" w:rsidRDefault="00D61758" w:rsidP="00D61758">
                      <w:pPr>
                        <w:spacing w:before="24" w:line="580" w:lineRule="auto"/>
                        <w:ind w:left="119" w:right="1145"/>
                        <w:rPr>
                          <w:rFonts w:cstheme="minorHAnsi"/>
                          <w:color w:val="002060"/>
                          <w:sz w:val="36"/>
                          <w:szCs w:val="24"/>
                        </w:rPr>
                      </w:pPr>
                      <w:r w:rsidRPr="00121761">
                        <w:rPr>
                          <w:rFonts w:cstheme="minorHAnsi"/>
                          <w:color w:val="002060"/>
                          <w:spacing w:val="-4"/>
                          <w:sz w:val="36"/>
                          <w:szCs w:val="24"/>
                        </w:rPr>
                        <w:t xml:space="preserve"> </w:t>
                      </w:r>
                      <w:r w:rsidRPr="00121761">
                        <w:rPr>
                          <w:rFonts w:cstheme="minorHAnsi"/>
                          <w:color w:val="002060"/>
                          <w:sz w:val="36"/>
                          <w:szCs w:val="24"/>
                        </w:rPr>
                        <w:t>26 de febrero de 2026</w:t>
                      </w:r>
                    </w:p>
                  </w:txbxContent>
                </v:textbox>
                <w10:wrap type="topAndBottom" anchorx="page"/>
              </v:shape>
            </w:pict>
          </mc:Fallback>
        </mc:AlternateContent>
      </w:r>
      <w:r>
        <w:rPr>
          <w:rFonts w:ascii="Times New Roman"/>
          <w:noProof/>
          <w:sz w:val="20"/>
        </w:rPr>
        <w:drawing>
          <wp:anchor distT="0" distB="0" distL="0" distR="0" simplePos="0" relativeHeight="251659264" behindDoc="1" locked="0" layoutInCell="1" allowOverlap="1" wp14:anchorId="41BAE14A" wp14:editId="265C2A2E">
            <wp:simplePos x="0" y="0"/>
            <wp:positionH relativeFrom="page">
              <wp:posOffset>655320</wp:posOffset>
            </wp:positionH>
            <wp:positionV relativeFrom="paragraph">
              <wp:posOffset>170815</wp:posOffset>
            </wp:positionV>
            <wp:extent cx="2273935" cy="5193030"/>
            <wp:effectExtent l="0" t="0" r="0" b="762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273935" cy="5193030"/>
                    </a:xfrm>
                    <a:prstGeom prst="rect">
                      <a:avLst/>
                    </a:prstGeom>
                  </pic:spPr>
                </pic:pic>
              </a:graphicData>
            </a:graphic>
            <wp14:sizeRelV relativeFrom="margin">
              <wp14:pctHeight>0</wp14:pctHeight>
            </wp14:sizeRelV>
          </wp:anchor>
        </w:drawing>
      </w:r>
    </w:p>
    <w:p w14:paraId="01F614A0" w14:textId="77777777" w:rsidR="00D61758" w:rsidRDefault="00D61758" w:rsidP="00D61758">
      <w:pPr>
        <w:pStyle w:val="Textoindependiente"/>
        <w:rPr>
          <w:rFonts w:ascii="Times New Roman"/>
          <w:sz w:val="20"/>
        </w:rPr>
        <w:sectPr w:rsidR="00D61758" w:rsidSect="00D61758">
          <w:pgSz w:w="12240" w:h="15840"/>
          <w:pgMar w:top="600" w:right="0" w:bottom="280" w:left="720" w:header="720" w:footer="720" w:gutter="0"/>
          <w:cols w:space="720"/>
        </w:sectPr>
      </w:pPr>
    </w:p>
    <w:p w14:paraId="5881FE90" w14:textId="77777777" w:rsidR="00D61758" w:rsidRDefault="00D61758" w:rsidP="00D61758">
      <w:pPr>
        <w:pStyle w:val="Textoindependiente"/>
        <w:spacing w:before="162"/>
        <w:rPr>
          <w:rFonts w:ascii="Times New Roman"/>
          <w:sz w:val="20"/>
        </w:rPr>
      </w:pPr>
    </w:p>
    <w:p w14:paraId="0E0FBC40" w14:textId="77777777" w:rsidR="00D61758" w:rsidRDefault="00D61758" w:rsidP="00D61758">
      <w:pPr>
        <w:pStyle w:val="Textoindependiente"/>
        <w:ind w:left="929"/>
        <w:rPr>
          <w:rFonts w:ascii="Times New Roman"/>
          <w:sz w:val="20"/>
        </w:rPr>
      </w:pPr>
      <w:r>
        <w:rPr>
          <w:rFonts w:ascii="Times New Roman"/>
          <w:noProof/>
          <w:sz w:val="20"/>
        </w:rPr>
        <w:drawing>
          <wp:inline distT="0" distB="0" distL="0" distR="0" wp14:anchorId="441B9B46" wp14:editId="7220ADAF">
            <wp:extent cx="842390" cy="306324"/>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842390" cy="306324"/>
                    </a:xfrm>
                    <a:prstGeom prst="rect">
                      <a:avLst/>
                    </a:prstGeom>
                  </pic:spPr>
                </pic:pic>
              </a:graphicData>
            </a:graphic>
          </wp:inline>
        </w:drawing>
      </w:r>
    </w:p>
    <w:p w14:paraId="0CB596E1" w14:textId="77777777" w:rsidR="00D61758" w:rsidRDefault="00D61758" w:rsidP="00D61758">
      <w:pPr>
        <w:pStyle w:val="Textoindependiente"/>
        <w:spacing w:before="57" w:line="291" w:lineRule="exact"/>
      </w:pPr>
      <w:r>
        <w:t>Esta</w:t>
      </w:r>
      <w:r>
        <w:rPr>
          <w:spacing w:val="32"/>
        </w:rPr>
        <w:t xml:space="preserve"> </w:t>
      </w:r>
      <w:r>
        <w:t>obra</w:t>
      </w:r>
      <w:r>
        <w:rPr>
          <w:spacing w:val="33"/>
        </w:rPr>
        <w:t xml:space="preserve"> </w:t>
      </w:r>
      <w:r>
        <w:t>está</w:t>
      </w:r>
      <w:r>
        <w:rPr>
          <w:spacing w:val="33"/>
        </w:rPr>
        <w:t xml:space="preserve"> </w:t>
      </w:r>
      <w:r>
        <w:t>sujeta</w:t>
      </w:r>
      <w:r>
        <w:rPr>
          <w:spacing w:val="32"/>
        </w:rPr>
        <w:t xml:space="preserve"> </w:t>
      </w:r>
      <w:r>
        <w:t>a</w:t>
      </w:r>
      <w:r>
        <w:rPr>
          <w:spacing w:val="33"/>
        </w:rPr>
        <w:t xml:space="preserve"> </w:t>
      </w:r>
      <w:r>
        <w:t>una</w:t>
      </w:r>
      <w:r>
        <w:rPr>
          <w:spacing w:val="33"/>
        </w:rPr>
        <w:t xml:space="preserve"> </w:t>
      </w:r>
      <w:r>
        <w:t>licencia</w:t>
      </w:r>
      <w:r>
        <w:rPr>
          <w:spacing w:val="32"/>
        </w:rPr>
        <w:t xml:space="preserve"> </w:t>
      </w:r>
      <w:r>
        <w:t>de</w:t>
      </w:r>
      <w:r>
        <w:rPr>
          <w:spacing w:val="32"/>
        </w:rPr>
        <w:t xml:space="preserve"> </w:t>
      </w:r>
      <w:r>
        <w:rPr>
          <w:spacing w:val="-2"/>
        </w:rPr>
        <w:t>Reconocimiento</w:t>
      </w:r>
    </w:p>
    <w:p w14:paraId="2D69EEFC" w14:textId="2B196D94" w:rsidR="00D61758" w:rsidRDefault="00F24484" w:rsidP="00D61758">
      <w:pPr>
        <w:pStyle w:val="Textoindependiente"/>
        <w:spacing w:line="291" w:lineRule="exact"/>
        <w:rPr>
          <w:spacing w:val="-2"/>
          <w:w w:val="120"/>
        </w:rPr>
      </w:pPr>
      <w:hyperlink r:id="rId10" w:history="1">
        <w:r w:rsidR="00D61758" w:rsidRPr="00D56E03">
          <w:rPr>
            <w:rStyle w:val="Hipervnculo"/>
            <w:w w:val="115"/>
          </w:rPr>
          <w:t>https://creativecommons.org/licenses/by-</w:t>
        </w:r>
        <w:r w:rsidR="00D61758" w:rsidRPr="00D56E03">
          <w:rPr>
            <w:rStyle w:val="Hipervnculo"/>
            <w:spacing w:val="-2"/>
            <w:w w:val="120"/>
          </w:rPr>
          <w:t>nc/3.0/es/</w:t>
        </w:r>
      </w:hyperlink>
    </w:p>
    <w:p w14:paraId="48F71758" w14:textId="098D9D03" w:rsidR="00D61758" w:rsidRDefault="00D61758" w:rsidP="00D61758">
      <w:pPr>
        <w:pStyle w:val="Textoindependiente"/>
        <w:spacing w:line="291" w:lineRule="exact"/>
        <w:rPr>
          <w:spacing w:val="-2"/>
          <w:w w:val="120"/>
        </w:rPr>
      </w:pPr>
    </w:p>
    <w:p w14:paraId="18CD3231" w14:textId="130B3AD3" w:rsidR="00D61758" w:rsidRDefault="00D61758" w:rsidP="00D61758">
      <w:pPr>
        <w:pStyle w:val="Textoindependiente"/>
        <w:spacing w:line="291" w:lineRule="exact"/>
        <w:rPr>
          <w:spacing w:val="-2"/>
          <w:w w:val="120"/>
        </w:rPr>
      </w:pPr>
    </w:p>
    <w:p w14:paraId="30DC6CE5" w14:textId="134A6888" w:rsidR="00D61758" w:rsidRDefault="00D61758" w:rsidP="00D61758">
      <w:pPr>
        <w:pStyle w:val="Textoindependiente"/>
        <w:spacing w:line="291" w:lineRule="exact"/>
        <w:rPr>
          <w:spacing w:val="-2"/>
          <w:w w:val="120"/>
        </w:rPr>
      </w:pPr>
    </w:p>
    <w:p w14:paraId="2898ECFE" w14:textId="0DC89FF9" w:rsidR="00D61758" w:rsidRDefault="00D61758" w:rsidP="00D61758">
      <w:pPr>
        <w:pStyle w:val="Textoindependiente"/>
        <w:spacing w:line="291" w:lineRule="exact"/>
        <w:rPr>
          <w:spacing w:val="-2"/>
          <w:w w:val="120"/>
        </w:rPr>
      </w:pPr>
    </w:p>
    <w:p w14:paraId="64ADC2CF" w14:textId="7488F510" w:rsidR="00D61758" w:rsidRDefault="00D61758" w:rsidP="00D61758">
      <w:pPr>
        <w:pStyle w:val="Textoindependiente"/>
        <w:spacing w:line="291" w:lineRule="exact"/>
        <w:rPr>
          <w:spacing w:val="-2"/>
          <w:w w:val="120"/>
        </w:rPr>
      </w:pPr>
    </w:p>
    <w:p w14:paraId="452E539C" w14:textId="1D4A579F" w:rsidR="00D61758" w:rsidRDefault="00D61758" w:rsidP="00D61758">
      <w:pPr>
        <w:pStyle w:val="Textoindependiente"/>
        <w:spacing w:line="291" w:lineRule="exact"/>
        <w:rPr>
          <w:spacing w:val="-2"/>
          <w:w w:val="120"/>
        </w:rPr>
      </w:pPr>
    </w:p>
    <w:p w14:paraId="48104155" w14:textId="32A73A2A" w:rsidR="00D61758" w:rsidRDefault="00D61758" w:rsidP="00D61758">
      <w:pPr>
        <w:pStyle w:val="Textoindependiente"/>
        <w:spacing w:line="291" w:lineRule="exact"/>
        <w:rPr>
          <w:spacing w:val="-2"/>
          <w:w w:val="120"/>
        </w:rPr>
      </w:pPr>
    </w:p>
    <w:p w14:paraId="546F2065" w14:textId="463A92F1" w:rsidR="00D61758" w:rsidRDefault="00D61758" w:rsidP="00D61758">
      <w:pPr>
        <w:pStyle w:val="Textoindependiente"/>
        <w:spacing w:line="291" w:lineRule="exact"/>
        <w:rPr>
          <w:spacing w:val="-2"/>
          <w:w w:val="120"/>
        </w:rPr>
      </w:pPr>
    </w:p>
    <w:p w14:paraId="5023EFA2" w14:textId="0DACE9A7" w:rsidR="00D61758" w:rsidRDefault="00D61758" w:rsidP="00D61758">
      <w:pPr>
        <w:pStyle w:val="Textoindependiente"/>
        <w:spacing w:line="291" w:lineRule="exact"/>
        <w:rPr>
          <w:spacing w:val="-2"/>
          <w:w w:val="120"/>
        </w:rPr>
      </w:pPr>
    </w:p>
    <w:p w14:paraId="3D8C704E" w14:textId="4FBD227F" w:rsidR="00D61758" w:rsidRDefault="00D61758" w:rsidP="00D61758">
      <w:pPr>
        <w:pStyle w:val="Textoindependiente"/>
        <w:spacing w:line="291" w:lineRule="exact"/>
        <w:rPr>
          <w:spacing w:val="-2"/>
          <w:w w:val="120"/>
        </w:rPr>
      </w:pPr>
    </w:p>
    <w:p w14:paraId="25E14AE3" w14:textId="4F02BDC1" w:rsidR="00D61758" w:rsidRDefault="00D61758" w:rsidP="00D61758">
      <w:pPr>
        <w:pStyle w:val="Textoindependiente"/>
        <w:spacing w:line="291" w:lineRule="exact"/>
        <w:rPr>
          <w:spacing w:val="-2"/>
          <w:w w:val="120"/>
        </w:rPr>
      </w:pPr>
    </w:p>
    <w:p w14:paraId="37368668" w14:textId="41CF0FD5" w:rsidR="00D61758" w:rsidRDefault="00D61758" w:rsidP="00D61758">
      <w:pPr>
        <w:pStyle w:val="Textoindependiente"/>
        <w:spacing w:line="291" w:lineRule="exact"/>
        <w:rPr>
          <w:spacing w:val="-2"/>
          <w:w w:val="120"/>
        </w:rPr>
      </w:pPr>
    </w:p>
    <w:p w14:paraId="3F9F463B" w14:textId="5C5615D5" w:rsidR="00D61758" w:rsidRDefault="00D61758" w:rsidP="00D61758">
      <w:pPr>
        <w:pStyle w:val="Textoindependiente"/>
        <w:spacing w:line="291" w:lineRule="exact"/>
        <w:rPr>
          <w:spacing w:val="-2"/>
          <w:w w:val="120"/>
        </w:rPr>
      </w:pPr>
    </w:p>
    <w:p w14:paraId="6D906265" w14:textId="571BAA9C" w:rsidR="00D61758" w:rsidRDefault="00D61758" w:rsidP="00D61758">
      <w:pPr>
        <w:pStyle w:val="Textoindependiente"/>
        <w:spacing w:line="291" w:lineRule="exact"/>
        <w:rPr>
          <w:spacing w:val="-2"/>
          <w:w w:val="120"/>
        </w:rPr>
      </w:pPr>
    </w:p>
    <w:p w14:paraId="5B6D0E7E" w14:textId="01D1E03A" w:rsidR="00D61758" w:rsidRDefault="00D61758" w:rsidP="00D61758">
      <w:pPr>
        <w:pStyle w:val="Textoindependiente"/>
        <w:spacing w:line="291" w:lineRule="exact"/>
        <w:rPr>
          <w:spacing w:val="-2"/>
          <w:w w:val="120"/>
        </w:rPr>
      </w:pPr>
    </w:p>
    <w:p w14:paraId="6B93CC7C" w14:textId="2018B2D4" w:rsidR="00D61758" w:rsidRDefault="00D61758" w:rsidP="00D61758">
      <w:pPr>
        <w:pStyle w:val="Textoindependiente"/>
        <w:spacing w:line="291" w:lineRule="exact"/>
        <w:rPr>
          <w:spacing w:val="-2"/>
          <w:w w:val="120"/>
        </w:rPr>
      </w:pPr>
    </w:p>
    <w:p w14:paraId="6E912A48" w14:textId="520FFFFF" w:rsidR="00D61758" w:rsidRDefault="00D61758" w:rsidP="00D61758">
      <w:pPr>
        <w:pStyle w:val="Textoindependiente"/>
        <w:spacing w:line="291" w:lineRule="exact"/>
        <w:rPr>
          <w:spacing w:val="-2"/>
          <w:w w:val="120"/>
        </w:rPr>
      </w:pPr>
    </w:p>
    <w:p w14:paraId="4ADCAC95" w14:textId="0ED5ACE5" w:rsidR="00D61758" w:rsidRDefault="00D61758" w:rsidP="00D61758">
      <w:pPr>
        <w:pStyle w:val="Textoindependiente"/>
        <w:spacing w:line="291" w:lineRule="exact"/>
        <w:rPr>
          <w:spacing w:val="-2"/>
          <w:w w:val="120"/>
        </w:rPr>
      </w:pPr>
    </w:p>
    <w:p w14:paraId="36567BB9" w14:textId="2ED53A54" w:rsidR="00D61758" w:rsidRDefault="00D61758" w:rsidP="00D61758">
      <w:pPr>
        <w:pStyle w:val="Textoindependiente"/>
        <w:spacing w:line="291" w:lineRule="exact"/>
        <w:rPr>
          <w:spacing w:val="-2"/>
          <w:w w:val="120"/>
        </w:rPr>
      </w:pPr>
    </w:p>
    <w:p w14:paraId="452B855A" w14:textId="31A7A98F" w:rsidR="00D61758" w:rsidRDefault="00D61758" w:rsidP="00D61758">
      <w:pPr>
        <w:pStyle w:val="Textoindependiente"/>
        <w:spacing w:line="291" w:lineRule="exact"/>
        <w:rPr>
          <w:spacing w:val="-2"/>
          <w:w w:val="120"/>
        </w:rPr>
      </w:pPr>
    </w:p>
    <w:p w14:paraId="0820A0F4" w14:textId="66CB677C" w:rsidR="00D61758" w:rsidRDefault="00D61758" w:rsidP="00D61758">
      <w:pPr>
        <w:pStyle w:val="Textoindependiente"/>
        <w:spacing w:line="291" w:lineRule="exact"/>
        <w:rPr>
          <w:spacing w:val="-2"/>
          <w:w w:val="120"/>
        </w:rPr>
      </w:pPr>
    </w:p>
    <w:p w14:paraId="244DFEC1" w14:textId="5F32EB82" w:rsidR="00D61758" w:rsidRDefault="00D61758" w:rsidP="00D61758">
      <w:pPr>
        <w:pStyle w:val="Textoindependiente"/>
        <w:spacing w:line="291" w:lineRule="exact"/>
        <w:rPr>
          <w:spacing w:val="-2"/>
          <w:w w:val="120"/>
        </w:rPr>
      </w:pPr>
    </w:p>
    <w:p w14:paraId="3F81B950" w14:textId="6EAEF8CB" w:rsidR="00D61758" w:rsidRDefault="00D61758" w:rsidP="00D61758">
      <w:pPr>
        <w:pStyle w:val="Textoindependiente"/>
        <w:spacing w:line="291" w:lineRule="exact"/>
        <w:rPr>
          <w:spacing w:val="-2"/>
          <w:w w:val="120"/>
        </w:rPr>
      </w:pPr>
    </w:p>
    <w:p w14:paraId="498B6F91" w14:textId="0543F634" w:rsidR="00D61758" w:rsidRDefault="00D61758" w:rsidP="00D61758">
      <w:pPr>
        <w:pStyle w:val="Textoindependiente"/>
        <w:spacing w:line="291" w:lineRule="exact"/>
        <w:rPr>
          <w:spacing w:val="-2"/>
          <w:w w:val="120"/>
        </w:rPr>
      </w:pPr>
    </w:p>
    <w:p w14:paraId="1B48EB48" w14:textId="5776DA15" w:rsidR="00D61758" w:rsidRDefault="00D61758" w:rsidP="00D61758">
      <w:pPr>
        <w:pStyle w:val="Textoindependiente"/>
        <w:spacing w:line="291" w:lineRule="exact"/>
        <w:rPr>
          <w:spacing w:val="-2"/>
          <w:w w:val="120"/>
        </w:rPr>
      </w:pPr>
    </w:p>
    <w:p w14:paraId="059948ED" w14:textId="648F51C9" w:rsidR="00D61758" w:rsidRDefault="00D61758" w:rsidP="00D61758">
      <w:pPr>
        <w:pStyle w:val="Textoindependiente"/>
        <w:spacing w:line="291" w:lineRule="exact"/>
        <w:rPr>
          <w:spacing w:val="-2"/>
          <w:w w:val="120"/>
        </w:rPr>
      </w:pPr>
    </w:p>
    <w:p w14:paraId="694173DE" w14:textId="0F07026A" w:rsidR="00D61758" w:rsidRDefault="00D61758" w:rsidP="00D61758">
      <w:pPr>
        <w:pStyle w:val="Textoindependiente"/>
        <w:spacing w:line="291" w:lineRule="exact"/>
        <w:rPr>
          <w:spacing w:val="-2"/>
          <w:w w:val="120"/>
        </w:rPr>
      </w:pPr>
    </w:p>
    <w:p w14:paraId="1AF44C2A" w14:textId="291AAED1" w:rsidR="00D61758" w:rsidRDefault="00D61758" w:rsidP="00D61758">
      <w:pPr>
        <w:pStyle w:val="Textoindependiente"/>
        <w:spacing w:line="291" w:lineRule="exact"/>
        <w:rPr>
          <w:spacing w:val="-2"/>
          <w:w w:val="120"/>
        </w:rPr>
      </w:pPr>
    </w:p>
    <w:p w14:paraId="3519AF89" w14:textId="77777777" w:rsidR="00A127CA" w:rsidRDefault="00A127CA" w:rsidP="00A127CA">
      <w:pPr>
        <w:spacing w:before="307"/>
        <w:rPr>
          <w:b/>
          <w:color w:val="000072"/>
          <w:w w:val="125"/>
          <w:sz w:val="34"/>
        </w:rPr>
      </w:pPr>
    </w:p>
    <w:p w14:paraId="2EA48C75" w14:textId="0AEEAA0E" w:rsidR="00D61758" w:rsidRPr="00A127CA" w:rsidRDefault="00D61758" w:rsidP="00A127CA">
      <w:pPr>
        <w:spacing w:before="307"/>
        <w:ind w:firstLine="708"/>
      </w:pPr>
      <w:r>
        <w:rPr>
          <w:b/>
          <w:color w:val="000072"/>
          <w:w w:val="125"/>
          <w:sz w:val="34"/>
        </w:rPr>
        <w:t>Ficha</w:t>
      </w:r>
      <w:r>
        <w:rPr>
          <w:b/>
          <w:color w:val="000072"/>
          <w:spacing w:val="16"/>
          <w:w w:val="125"/>
          <w:sz w:val="34"/>
        </w:rPr>
        <w:t xml:space="preserve"> </w:t>
      </w:r>
      <w:r>
        <w:rPr>
          <w:b/>
          <w:color w:val="000072"/>
          <w:w w:val="125"/>
          <w:sz w:val="34"/>
        </w:rPr>
        <w:t>Del</w:t>
      </w:r>
      <w:r>
        <w:rPr>
          <w:b/>
          <w:color w:val="000072"/>
          <w:spacing w:val="16"/>
          <w:w w:val="125"/>
          <w:sz w:val="34"/>
        </w:rPr>
        <w:t xml:space="preserve"> </w:t>
      </w:r>
      <w:r>
        <w:rPr>
          <w:b/>
          <w:color w:val="000072"/>
          <w:w w:val="125"/>
          <w:sz w:val="34"/>
        </w:rPr>
        <w:t>Trabajo</w:t>
      </w:r>
    </w:p>
    <w:p w14:paraId="79AD3772" w14:textId="77777777" w:rsidR="00D61758" w:rsidRDefault="00D61758" w:rsidP="00D61758">
      <w:pPr>
        <w:pStyle w:val="Textoindependiente"/>
        <w:spacing w:before="210" w:after="1"/>
        <w:rPr>
          <w:b/>
          <w:sz w:val="20"/>
        </w:rPr>
      </w:pPr>
    </w:p>
    <w:tbl>
      <w:tblPr>
        <w:tblStyle w:val="TableNormal"/>
        <w:tblW w:w="0" w:type="auto"/>
        <w:tblInd w:w="638"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1E0" w:firstRow="1" w:lastRow="1" w:firstColumn="1" w:lastColumn="1" w:noHBand="0" w:noVBand="0"/>
      </w:tblPr>
      <w:tblGrid>
        <w:gridCol w:w="3838"/>
        <w:gridCol w:w="5965"/>
      </w:tblGrid>
      <w:tr w:rsidR="00D61758" w14:paraId="62652067" w14:textId="77777777" w:rsidTr="00B072CB">
        <w:trPr>
          <w:trHeight w:val="574"/>
        </w:trPr>
        <w:tc>
          <w:tcPr>
            <w:tcW w:w="3838" w:type="dxa"/>
          </w:tcPr>
          <w:p w14:paraId="0535138B" w14:textId="77777777" w:rsidR="00D61758" w:rsidRDefault="00D61758" w:rsidP="00B072CB">
            <w:pPr>
              <w:pStyle w:val="TableParagraph"/>
              <w:ind w:left="0" w:right="86"/>
              <w:jc w:val="right"/>
              <w:rPr>
                <w:b/>
              </w:rPr>
            </w:pPr>
            <w:proofErr w:type="spellStart"/>
            <w:r>
              <w:rPr>
                <w:b/>
                <w:color w:val="000072"/>
                <w:spacing w:val="-13"/>
                <w:w w:val="143"/>
              </w:rPr>
              <w:t>T</w:t>
            </w:r>
            <w:r>
              <w:rPr>
                <w:b/>
                <w:color w:val="000072"/>
                <w:spacing w:val="-88"/>
                <w:w w:val="172"/>
              </w:rPr>
              <w:t>´</w:t>
            </w:r>
            <w:r>
              <w:rPr>
                <w:b/>
                <w:color w:val="000072"/>
                <w:spacing w:val="17"/>
                <w:w w:val="112"/>
              </w:rPr>
              <w:t>ı</w:t>
            </w:r>
            <w:r>
              <w:rPr>
                <w:b/>
                <w:color w:val="000072"/>
                <w:spacing w:val="17"/>
                <w:w w:val="111"/>
              </w:rPr>
              <w:t>t</w:t>
            </w:r>
            <w:r>
              <w:rPr>
                <w:b/>
                <w:color w:val="000072"/>
                <w:spacing w:val="17"/>
                <w:w w:val="99"/>
              </w:rPr>
              <w:t>ulo</w:t>
            </w:r>
            <w:proofErr w:type="spellEnd"/>
            <w:r>
              <w:rPr>
                <w:b/>
                <w:color w:val="000072"/>
                <w:w w:val="120"/>
              </w:rPr>
              <w:t xml:space="preserve"> </w:t>
            </w:r>
            <w:r>
              <w:rPr>
                <w:b/>
                <w:color w:val="000072"/>
                <w:spacing w:val="-2"/>
                <w:w w:val="120"/>
              </w:rPr>
              <w:t>del</w:t>
            </w:r>
            <w:r>
              <w:rPr>
                <w:b/>
                <w:color w:val="000072"/>
                <w:spacing w:val="1"/>
                <w:w w:val="120"/>
              </w:rPr>
              <w:t xml:space="preserve"> </w:t>
            </w:r>
            <w:proofErr w:type="spellStart"/>
            <w:r>
              <w:rPr>
                <w:b/>
                <w:color w:val="000072"/>
                <w:spacing w:val="-2"/>
                <w:w w:val="120"/>
              </w:rPr>
              <w:t>trabajo</w:t>
            </w:r>
            <w:proofErr w:type="spellEnd"/>
            <w:r>
              <w:rPr>
                <w:b/>
                <w:color w:val="000072"/>
                <w:spacing w:val="-2"/>
                <w:w w:val="120"/>
              </w:rPr>
              <w:t>:</w:t>
            </w:r>
          </w:p>
        </w:tc>
        <w:tc>
          <w:tcPr>
            <w:tcW w:w="5965" w:type="dxa"/>
            <w:shd w:val="clear" w:color="auto" w:fill="E5E5E5"/>
          </w:tcPr>
          <w:p w14:paraId="603B6A2D" w14:textId="77777777" w:rsidR="00D61758" w:rsidRDefault="00D61758" w:rsidP="00B072CB">
            <w:pPr>
              <w:pStyle w:val="TableParagraph"/>
              <w:spacing w:line="291" w:lineRule="exact"/>
            </w:pPr>
            <w:proofErr w:type="spellStart"/>
            <w:r w:rsidRPr="00085065">
              <w:rPr>
                <w:w w:val="105"/>
              </w:rPr>
              <w:t>Supervivencia</w:t>
            </w:r>
            <w:proofErr w:type="spellEnd"/>
            <w:r w:rsidRPr="00085065">
              <w:rPr>
                <w:w w:val="105"/>
              </w:rPr>
              <w:t xml:space="preserve"> </w:t>
            </w:r>
            <w:proofErr w:type="spellStart"/>
            <w:r w:rsidRPr="00085065">
              <w:rPr>
                <w:w w:val="105"/>
              </w:rPr>
              <w:t>en</w:t>
            </w:r>
            <w:proofErr w:type="spellEnd"/>
            <w:r w:rsidRPr="00085065">
              <w:rPr>
                <w:w w:val="105"/>
              </w:rPr>
              <w:t xml:space="preserve"> </w:t>
            </w:r>
            <w:proofErr w:type="spellStart"/>
            <w:r w:rsidRPr="00085065">
              <w:rPr>
                <w:w w:val="105"/>
              </w:rPr>
              <w:t>Cáncer</w:t>
            </w:r>
            <w:proofErr w:type="spellEnd"/>
            <w:r w:rsidRPr="00085065">
              <w:rPr>
                <w:w w:val="105"/>
              </w:rPr>
              <w:t xml:space="preserve"> de Mama y </w:t>
            </w:r>
            <w:proofErr w:type="spellStart"/>
            <w:r w:rsidRPr="00085065">
              <w:rPr>
                <w:w w:val="105"/>
              </w:rPr>
              <w:t>Pulmón</w:t>
            </w:r>
            <w:proofErr w:type="spellEnd"/>
            <w:r w:rsidRPr="00085065">
              <w:rPr>
                <w:w w:val="105"/>
              </w:rPr>
              <w:t xml:space="preserve">: </w:t>
            </w:r>
            <w:proofErr w:type="spellStart"/>
            <w:r w:rsidRPr="00085065">
              <w:rPr>
                <w:w w:val="105"/>
              </w:rPr>
              <w:t>Identificación</w:t>
            </w:r>
            <w:proofErr w:type="spellEnd"/>
            <w:r w:rsidRPr="00085065">
              <w:rPr>
                <w:w w:val="105"/>
              </w:rPr>
              <w:t xml:space="preserve"> de </w:t>
            </w:r>
            <w:proofErr w:type="spellStart"/>
            <w:r w:rsidRPr="00085065">
              <w:rPr>
                <w:w w:val="105"/>
              </w:rPr>
              <w:t>Biomarcadores</w:t>
            </w:r>
            <w:proofErr w:type="spellEnd"/>
            <w:r w:rsidRPr="00085065">
              <w:rPr>
                <w:w w:val="105"/>
              </w:rPr>
              <w:t xml:space="preserve"> </w:t>
            </w:r>
            <w:proofErr w:type="spellStart"/>
            <w:r w:rsidRPr="00085065">
              <w:rPr>
                <w:w w:val="105"/>
              </w:rPr>
              <w:t>Genómicos</w:t>
            </w:r>
            <w:proofErr w:type="spellEnd"/>
            <w:r w:rsidRPr="00085065">
              <w:rPr>
                <w:w w:val="105"/>
              </w:rPr>
              <w:t xml:space="preserve"> </w:t>
            </w:r>
            <w:proofErr w:type="spellStart"/>
            <w:r w:rsidRPr="00085065">
              <w:rPr>
                <w:w w:val="105"/>
              </w:rPr>
              <w:t>Pronósticos</w:t>
            </w:r>
            <w:proofErr w:type="spellEnd"/>
            <w:r w:rsidRPr="00085065">
              <w:rPr>
                <w:w w:val="105"/>
              </w:rPr>
              <w:t xml:space="preserve"> </w:t>
            </w:r>
            <w:proofErr w:type="spellStart"/>
            <w:r w:rsidRPr="00085065">
              <w:rPr>
                <w:w w:val="105"/>
              </w:rPr>
              <w:t>mediante</w:t>
            </w:r>
            <w:proofErr w:type="spellEnd"/>
            <w:r w:rsidRPr="00085065">
              <w:rPr>
                <w:w w:val="105"/>
              </w:rPr>
              <w:t xml:space="preserve"> </w:t>
            </w:r>
            <w:proofErr w:type="spellStart"/>
            <w:r w:rsidRPr="00085065">
              <w:rPr>
                <w:w w:val="105"/>
              </w:rPr>
              <w:t>Modelos</w:t>
            </w:r>
            <w:proofErr w:type="spellEnd"/>
            <w:r w:rsidRPr="00085065">
              <w:rPr>
                <w:w w:val="105"/>
              </w:rPr>
              <w:t xml:space="preserve"> </w:t>
            </w:r>
            <w:proofErr w:type="spellStart"/>
            <w:r w:rsidRPr="00085065">
              <w:rPr>
                <w:w w:val="105"/>
              </w:rPr>
              <w:t>Estadísticos</w:t>
            </w:r>
            <w:proofErr w:type="spellEnd"/>
            <w:r w:rsidRPr="00085065">
              <w:rPr>
                <w:w w:val="105"/>
              </w:rPr>
              <w:t xml:space="preserve"> </w:t>
            </w:r>
            <w:proofErr w:type="spellStart"/>
            <w:r w:rsidRPr="00085065">
              <w:rPr>
                <w:w w:val="105"/>
              </w:rPr>
              <w:t>Avanzados</w:t>
            </w:r>
            <w:proofErr w:type="spellEnd"/>
            <w:r w:rsidRPr="00085065">
              <w:rPr>
                <w:w w:val="105"/>
              </w:rPr>
              <w:t xml:space="preserve"> y </w:t>
            </w:r>
            <w:proofErr w:type="spellStart"/>
            <w:r w:rsidRPr="00085065">
              <w:rPr>
                <w:w w:val="105"/>
              </w:rPr>
              <w:t>Validación</w:t>
            </w:r>
            <w:proofErr w:type="spellEnd"/>
            <w:r w:rsidRPr="00085065">
              <w:rPr>
                <w:w w:val="105"/>
              </w:rPr>
              <w:t xml:space="preserve"> </w:t>
            </w:r>
            <w:proofErr w:type="spellStart"/>
            <w:r w:rsidRPr="00085065">
              <w:rPr>
                <w:w w:val="105"/>
              </w:rPr>
              <w:t>Cruzada</w:t>
            </w:r>
            <w:proofErr w:type="spellEnd"/>
            <w:r w:rsidRPr="00085065">
              <w:rPr>
                <w:w w:val="105"/>
              </w:rPr>
              <w:t xml:space="preserve"> </w:t>
            </w:r>
            <w:proofErr w:type="spellStart"/>
            <w:r w:rsidRPr="00085065">
              <w:rPr>
                <w:w w:val="105"/>
              </w:rPr>
              <w:t>en</w:t>
            </w:r>
            <w:proofErr w:type="spellEnd"/>
            <w:r w:rsidRPr="00085065">
              <w:rPr>
                <w:w w:val="105"/>
              </w:rPr>
              <w:t xml:space="preserve"> </w:t>
            </w:r>
            <w:proofErr w:type="spellStart"/>
            <w:r w:rsidRPr="00085065">
              <w:rPr>
                <w:w w:val="105"/>
              </w:rPr>
              <w:t>Cohortes</w:t>
            </w:r>
            <w:proofErr w:type="spellEnd"/>
            <w:r w:rsidRPr="00085065">
              <w:rPr>
                <w:w w:val="105"/>
              </w:rPr>
              <w:t xml:space="preserve"> </w:t>
            </w:r>
            <w:proofErr w:type="spellStart"/>
            <w:r w:rsidRPr="00085065">
              <w:rPr>
                <w:w w:val="105"/>
              </w:rPr>
              <w:t>Independientes</w:t>
            </w:r>
            <w:proofErr w:type="spellEnd"/>
          </w:p>
        </w:tc>
      </w:tr>
      <w:tr w:rsidR="00D61758" w14:paraId="25EA3F5F" w14:textId="77777777" w:rsidTr="00B072CB">
        <w:trPr>
          <w:trHeight w:val="285"/>
        </w:trPr>
        <w:tc>
          <w:tcPr>
            <w:tcW w:w="3838" w:type="dxa"/>
          </w:tcPr>
          <w:p w14:paraId="5C990A60" w14:textId="77777777" w:rsidR="00D61758" w:rsidRDefault="00D61758" w:rsidP="00B072CB">
            <w:pPr>
              <w:pStyle w:val="TableParagraph"/>
              <w:ind w:left="0" w:right="86"/>
              <w:jc w:val="right"/>
              <w:rPr>
                <w:b/>
              </w:rPr>
            </w:pPr>
            <w:proofErr w:type="spellStart"/>
            <w:r>
              <w:rPr>
                <w:b/>
                <w:color w:val="000072"/>
                <w:w w:val="115"/>
              </w:rPr>
              <w:t>Nombre</w:t>
            </w:r>
            <w:proofErr w:type="spellEnd"/>
            <w:r>
              <w:rPr>
                <w:b/>
                <w:color w:val="000072"/>
                <w:spacing w:val="21"/>
                <w:w w:val="115"/>
              </w:rPr>
              <w:t xml:space="preserve"> </w:t>
            </w:r>
            <w:r>
              <w:rPr>
                <w:b/>
                <w:color w:val="000072"/>
                <w:w w:val="115"/>
              </w:rPr>
              <w:t>del</w:t>
            </w:r>
            <w:r>
              <w:rPr>
                <w:b/>
                <w:color w:val="000072"/>
                <w:spacing w:val="21"/>
                <w:w w:val="115"/>
              </w:rPr>
              <w:t xml:space="preserve"> </w:t>
            </w:r>
            <w:proofErr w:type="spellStart"/>
            <w:r>
              <w:rPr>
                <w:b/>
                <w:color w:val="000072"/>
                <w:spacing w:val="-2"/>
                <w:w w:val="115"/>
              </w:rPr>
              <w:t>autor</w:t>
            </w:r>
            <w:proofErr w:type="spellEnd"/>
            <w:r>
              <w:rPr>
                <w:b/>
                <w:color w:val="000072"/>
                <w:spacing w:val="-2"/>
                <w:w w:val="115"/>
              </w:rPr>
              <w:t>/a:</w:t>
            </w:r>
          </w:p>
        </w:tc>
        <w:tc>
          <w:tcPr>
            <w:tcW w:w="5965" w:type="dxa"/>
            <w:shd w:val="clear" w:color="auto" w:fill="E5E5E5"/>
          </w:tcPr>
          <w:p w14:paraId="762FE17C" w14:textId="77777777" w:rsidR="00D61758" w:rsidRDefault="00D61758" w:rsidP="00B072CB">
            <w:pPr>
              <w:pStyle w:val="TableParagraph"/>
            </w:pPr>
            <w:r>
              <w:rPr>
                <w:w w:val="105"/>
              </w:rPr>
              <w:t xml:space="preserve">Julio </w:t>
            </w:r>
            <w:proofErr w:type="spellStart"/>
            <w:r>
              <w:rPr>
                <w:w w:val="105"/>
              </w:rPr>
              <w:t>Úbeda</w:t>
            </w:r>
            <w:proofErr w:type="spellEnd"/>
            <w:r>
              <w:rPr>
                <w:w w:val="105"/>
              </w:rPr>
              <w:t xml:space="preserve"> Quesada</w:t>
            </w:r>
          </w:p>
        </w:tc>
      </w:tr>
      <w:tr w:rsidR="00D61758" w14:paraId="1DEA4DA5" w14:textId="77777777" w:rsidTr="00B072CB">
        <w:trPr>
          <w:trHeight w:val="285"/>
        </w:trPr>
        <w:tc>
          <w:tcPr>
            <w:tcW w:w="3838" w:type="dxa"/>
          </w:tcPr>
          <w:p w14:paraId="268DD397" w14:textId="77777777" w:rsidR="00D61758" w:rsidRDefault="00D61758" w:rsidP="00B072CB">
            <w:pPr>
              <w:pStyle w:val="TableParagraph"/>
              <w:ind w:left="0" w:right="85"/>
              <w:jc w:val="right"/>
              <w:rPr>
                <w:b/>
              </w:rPr>
            </w:pPr>
            <w:proofErr w:type="spellStart"/>
            <w:r>
              <w:rPr>
                <w:b/>
                <w:color w:val="000072"/>
                <w:spacing w:val="-2"/>
                <w:w w:val="120"/>
              </w:rPr>
              <w:t>Nombre</w:t>
            </w:r>
            <w:proofErr w:type="spellEnd"/>
            <w:r>
              <w:rPr>
                <w:b/>
                <w:color w:val="000072"/>
                <w:spacing w:val="3"/>
                <w:w w:val="120"/>
              </w:rPr>
              <w:t xml:space="preserve"> </w:t>
            </w:r>
            <w:r>
              <w:rPr>
                <w:b/>
                <w:color w:val="000072"/>
                <w:spacing w:val="-2"/>
                <w:w w:val="120"/>
              </w:rPr>
              <w:t>del</w:t>
            </w:r>
            <w:r>
              <w:rPr>
                <w:b/>
                <w:color w:val="000072"/>
                <w:spacing w:val="3"/>
                <w:w w:val="120"/>
              </w:rPr>
              <w:t xml:space="preserve"> </w:t>
            </w:r>
            <w:r>
              <w:rPr>
                <w:b/>
                <w:color w:val="000072"/>
                <w:spacing w:val="-2"/>
                <w:w w:val="120"/>
              </w:rPr>
              <w:t>director/a</w:t>
            </w:r>
            <w:r>
              <w:rPr>
                <w:b/>
                <w:color w:val="000072"/>
                <w:spacing w:val="4"/>
                <w:w w:val="120"/>
              </w:rPr>
              <w:t xml:space="preserve"> </w:t>
            </w:r>
            <w:r>
              <w:rPr>
                <w:b/>
                <w:color w:val="000072"/>
                <w:spacing w:val="-2"/>
                <w:w w:val="120"/>
              </w:rPr>
              <w:t>de</w:t>
            </w:r>
            <w:r>
              <w:rPr>
                <w:b/>
                <w:color w:val="000072"/>
                <w:spacing w:val="3"/>
                <w:w w:val="120"/>
              </w:rPr>
              <w:t xml:space="preserve"> </w:t>
            </w:r>
            <w:r>
              <w:rPr>
                <w:b/>
                <w:color w:val="000072"/>
                <w:spacing w:val="-5"/>
                <w:w w:val="120"/>
              </w:rPr>
              <w:t>TF:</w:t>
            </w:r>
          </w:p>
        </w:tc>
        <w:tc>
          <w:tcPr>
            <w:tcW w:w="5965" w:type="dxa"/>
            <w:shd w:val="clear" w:color="auto" w:fill="E5E5E5"/>
          </w:tcPr>
          <w:p w14:paraId="29FB048D" w14:textId="77777777" w:rsidR="00D61758" w:rsidRDefault="00D61758" w:rsidP="00B072CB">
            <w:pPr>
              <w:pStyle w:val="TableParagraph"/>
            </w:pPr>
            <w:r w:rsidRPr="00085065">
              <w:rPr>
                <w:w w:val="105"/>
              </w:rPr>
              <w:t>Antonio Ruiz Falco Rojas</w:t>
            </w:r>
          </w:p>
        </w:tc>
      </w:tr>
      <w:tr w:rsidR="00D61758" w14:paraId="1DC22C7B" w14:textId="77777777" w:rsidTr="00B072CB">
        <w:trPr>
          <w:trHeight w:val="285"/>
        </w:trPr>
        <w:tc>
          <w:tcPr>
            <w:tcW w:w="3838" w:type="dxa"/>
          </w:tcPr>
          <w:p w14:paraId="40B1842A" w14:textId="77777777" w:rsidR="00D61758" w:rsidRDefault="00D61758" w:rsidP="00B072CB">
            <w:pPr>
              <w:pStyle w:val="TableParagraph"/>
              <w:ind w:left="0" w:right="86"/>
              <w:jc w:val="right"/>
              <w:rPr>
                <w:b/>
              </w:rPr>
            </w:pPr>
            <w:proofErr w:type="spellStart"/>
            <w:r>
              <w:rPr>
                <w:b/>
                <w:color w:val="000072"/>
                <w:spacing w:val="-2"/>
                <w:w w:val="120"/>
              </w:rPr>
              <w:t>Nombre</w:t>
            </w:r>
            <w:proofErr w:type="spellEnd"/>
            <w:r>
              <w:rPr>
                <w:b/>
                <w:color w:val="000072"/>
                <w:w w:val="120"/>
              </w:rPr>
              <w:t xml:space="preserve"> </w:t>
            </w:r>
            <w:r>
              <w:rPr>
                <w:b/>
                <w:color w:val="000072"/>
                <w:spacing w:val="-2"/>
                <w:w w:val="120"/>
              </w:rPr>
              <w:t>del/de</w:t>
            </w:r>
            <w:r>
              <w:rPr>
                <w:b/>
                <w:color w:val="000072"/>
                <w:spacing w:val="1"/>
                <w:w w:val="120"/>
              </w:rPr>
              <w:t xml:space="preserve"> </w:t>
            </w:r>
            <w:r>
              <w:rPr>
                <w:b/>
                <w:color w:val="000072"/>
                <w:spacing w:val="-2"/>
                <w:w w:val="120"/>
              </w:rPr>
              <w:t>la</w:t>
            </w:r>
            <w:r>
              <w:rPr>
                <w:b/>
                <w:color w:val="000072"/>
                <w:spacing w:val="1"/>
                <w:w w:val="120"/>
              </w:rPr>
              <w:t xml:space="preserve"> </w:t>
            </w:r>
            <w:r>
              <w:rPr>
                <w:b/>
                <w:color w:val="000072"/>
                <w:spacing w:val="-4"/>
                <w:w w:val="120"/>
              </w:rPr>
              <w:t>PRA:</w:t>
            </w:r>
          </w:p>
        </w:tc>
        <w:tc>
          <w:tcPr>
            <w:tcW w:w="5965" w:type="dxa"/>
            <w:shd w:val="clear" w:color="auto" w:fill="E5E5E5"/>
          </w:tcPr>
          <w:p w14:paraId="75281533" w14:textId="77777777" w:rsidR="00D61758" w:rsidRDefault="00D61758" w:rsidP="00B072CB">
            <w:pPr>
              <w:pStyle w:val="TableParagraph"/>
            </w:pPr>
            <w:r w:rsidRPr="00085065">
              <w:t xml:space="preserve">Laia </w:t>
            </w:r>
            <w:proofErr w:type="spellStart"/>
            <w:r w:rsidRPr="00085065">
              <w:t>Subirats</w:t>
            </w:r>
            <w:proofErr w:type="spellEnd"/>
            <w:r w:rsidRPr="00085065">
              <w:t xml:space="preserve"> </w:t>
            </w:r>
            <w:proofErr w:type="spellStart"/>
            <w:r w:rsidRPr="00085065">
              <w:t>Maté</w:t>
            </w:r>
            <w:proofErr w:type="spellEnd"/>
          </w:p>
        </w:tc>
      </w:tr>
      <w:tr w:rsidR="00D61758" w14:paraId="73AAEFB3" w14:textId="77777777" w:rsidTr="00B072CB">
        <w:trPr>
          <w:trHeight w:val="285"/>
        </w:trPr>
        <w:tc>
          <w:tcPr>
            <w:tcW w:w="3838" w:type="dxa"/>
          </w:tcPr>
          <w:p w14:paraId="3D313457" w14:textId="77777777" w:rsidR="00D61758" w:rsidRDefault="00D61758" w:rsidP="00B072CB">
            <w:pPr>
              <w:pStyle w:val="TableParagraph"/>
              <w:ind w:left="0" w:right="86"/>
              <w:jc w:val="right"/>
              <w:rPr>
                <w:b/>
              </w:rPr>
            </w:pPr>
            <w:proofErr w:type="spellStart"/>
            <w:r>
              <w:rPr>
                <w:b/>
                <w:color w:val="000072"/>
                <w:w w:val="115"/>
              </w:rPr>
              <w:t>Fecha</w:t>
            </w:r>
            <w:proofErr w:type="spellEnd"/>
            <w:r>
              <w:rPr>
                <w:b/>
                <w:color w:val="000072"/>
                <w:spacing w:val="15"/>
                <w:w w:val="115"/>
              </w:rPr>
              <w:t xml:space="preserve"> </w:t>
            </w:r>
            <w:r>
              <w:rPr>
                <w:b/>
                <w:color w:val="000072"/>
                <w:w w:val="115"/>
              </w:rPr>
              <w:t>de</w:t>
            </w:r>
            <w:r>
              <w:rPr>
                <w:b/>
                <w:color w:val="000072"/>
                <w:spacing w:val="16"/>
                <w:w w:val="115"/>
              </w:rPr>
              <w:t xml:space="preserve"> </w:t>
            </w:r>
            <w:proofErr w:type="spellStart"/>
            <w:r>
              <w:rPr>
                <w:b/>
                <w:color w:val="000072"/>
                <w:spacing w:val="-2"/>
                <w:w w:val="115"/>
              </w:rPr>
              <w:t>entrega</w:t>
            </w:r>
            <w:proofErr w:type="spellEnd"/>
            <w:r>
              <w:rPr>
                <w:b/>
                <w:color w:val="000072"/>
                <w:spacing w:val="-2"/>
                <w:w w:val="115"/>
              </w:rPr>
              <w:t>:</w:t>
            </w:r>
          </w:p>
        </w:tc>
        <w:tc>
          <w:tcPr>
            <w:tcW w:w="5965" w:type="dxa"/>
            <w:shd w:val="clear" w:color="auto" w:fill="E5E5E5"/>
          </w:tcPr>
          <w:p w14:paraId="23B1B64A" w14:textId="2C0987F3" w:rsidR="00D61758" w:rsidRDefault="003466DE" w:rsidP="00B072CB">
            <w:pPr>
              <w:pStyle w:val="TableParagraph"/>
            </w:pPr>
            <w:r>
              <w:t>XX</w:t>
            </w:r>
            <w:r w:rsidR="00D61758">
              <w:rPr>
                <w:spacing w:val="9"/>
              </w:rPr>
              <w:t xml:space="preserve"> </w:t>
            </w:r>
            <w:r w:rsidR="00D61758">
              <w:t>de</w:t>
            </w:r>
            <w:r w:rsidR="00D61758">
              <w:rPr>
                <w:spacing w:val="9"/>
              </w:rPr>
              <w:t xml:space="preserve"> </w:t>
            </w:r>
            <w:r>
              <w:t>XX</w:t>
            </w:r>
            <w:r w:rsidR="00D61758">
              <w:rPr>
                <w:spacing w:val="9"/>
              </w:rPr>
              <w:t xml:space="preserve"> </w:t>
            </w:r>
            <w:r w:rsidR="00D61758">
              <w:t>de</w:t>
            </w:r>
            <w:r w:rsidR="00D61758">
              <w:rPr>
                <w:spacing w:val="9"/>
              </w:rPr>
              <w:t xml:space="preserve"> </w:t>
            </w:r>
            <w:r w:rsidR="00D61758">
              <w:rPr>
                <w:spacing w:val="-4"/>
              </w:rPr>
              <w:t>2026</w:t>
            </w:r>
          </w:p>
        </w:tc>
      </w:tr>
      <w:tr w:rsidR="00D61758" w14:paraId="35165958" w14:textId="77777777" w:rsidTr="00B072CB">
        <w:trPr>
          <w:trHeight w:val="285"/>
        </w:trPr>
        <w:tc>
          <w:tcPr>
            <w:tcW w:w="3838" w:type="dxa"/>
          </w:tcPr>
          <w:p w14:paraId="7FBA966B" w14:textId="77777777" w:rsidR="00D61758" w:rsidRDefault="00D61758" w:rsidP="00B072CB">
            <w:pPr>
              <w:pStyle w:val="TableParagraph"/>
              <w:ind w:left="0" w:right="87"/>
              <w:jc w:val="right"/>
              <w:rPr>
                <w:b/>
              </w:rPr>
            </w:pPr>
            <w:r>
              <w:rPr>
                <w:b/>
                <w:color w:val="000072"/>
                <w:spacing w:val="10"/>
                <w:w w:val="117"/>
              </w:rPr>
              <w:t>Titulaci</w:t>
            </w:r>
            <w:r>
              <w:rPr>
                <w:b/>
                <w:color w:val="000072"/>
                <w:spacing w:val="-125"/>
                <w:w w:val="96"/>
              </w:rPr>
              <w:t>o</w:t>
            </w:r>
            <w:r>
              <w:rPr>
                <w:b/>
                <w:color w:val="000072"/>
                <w:spacing w:val="9"/>
                <w:w w:val="178"/>
              </w:rPr>
              <w:t>´</w:t>
            </w:r>
            <w:proofErr w:type="spellStart"/>
            <w:r>
              <w:rPr>
                <w:b/>
                <w:color w:val="000072"/>
                <w:spacing w:val="10"/>
                <w:w w:val="108"/>
              </w:rPr>
              <w:t>n</w:t>
            </w:r>
            <w:r>
              <w:rPr>
                <w:b/>
                <w:color w:val="000072"/>
                <w:spacing w:val="1"/>
                <w:w w:val="120"/>
              </w:rPr>
              <w:t xml:space="preserve"> </w:t>
            </w:r>
            <w:r>
              <w:rPr>
                <w:b/>
                <w:color w:val="000072"/>
                <w:spacing w:val="-2"/>
                <w:w w:val="120"/>
              </w:rPr>
              <w:t>o</w:t>
            </w:r>
            <w:proofErr w:type="spellEnd"/>
            <w:r>
              <w:rPr>
                <w:b/>
                <w:color w:val="000072"/>
                <w:spacing w:val="2"/>
                <w:w w:val="120"/>
              </w:rPr>
              <w:t xml:space="preserve"> </w:t>
            </w:r>
            <w:proofErr w:type="spellStart"/>
            <w:r>
              <w:rPr>
                <w:b/>
                <w:color w:val="000072"/>
                <w:spacing w:val="-2"/>
                <w:w w:val="120"/>
              </w:rPr>
              <w:t>programa</w:t>
            </w:r>
            <w:proofErr w:type="spellEnd"/>
            <w:r>
              <w:rPr>
                <w:b/>
                <w:color w:val="000072"/>
                <w:spacing w:val="-2"/>
                <w:w w:val="120"/>
              </w:rPr>
              <w:t>:</w:t>
            </w:r>
          </w:p>
        </w:tc>
        <w:tc>
          <w:tcPr>
            <w:tcW w:w="5965" w:type="dxa"/>
            <w:shd w:val="clear" w:color="auto" w:fill="E5E5E5"/>
          </w:tcPr>
          <w:p w14:paraId="34297265" w14:textId="77777777" w:rsidR="00D61758" w:rsidRDefault="00D61758" w:rsidP="00B072CB">
            <w:pPr>
              <w:pStyle w:val="TableParagraph"/>
            </w:pPr>
            <w:proofErr w:type="spellStart"/>
            <w:r>
              <w:rPr>
                <w:spacing w:val="4"/>
                <w:w w:val="104"/>
              </w:rPr>
              <w:t>M</w:t>
            </w:r>
            <w:r>
              <w:rPr>
                <w:spacing w:val="-113"/>
                <w:w w:val="101"/>
              </w:rPr>
              <w:t>a</w:t>
            </w:r>
            <w:r>
              <w:rPr>
                <w:spacing w:val="4"/>
                <w:w w:val="166"/>
              </w:rPr>
              <w:t>´</w:t>
            </w:r>
            <w:r>
              <w:rPr>
                <w:spacing w:val="4"/>
                <w:w w:val="98"/>
              </w:rPr>
              <w:t>s</w:t>
            </w:r>
            <w:r>
              <w:rPr>
                <w:spacing w:val="4"/>
              </w:rPr>
              <w:t>ter</w:t>
            </w:r>
            <w:proofErr w:type="spellEnd"/>
            <w:r>
              <w:rPr>
                <w:spacing w:val="-2"/>
                <w:w w:val="110"/>
              </w:rPr>
              <w:t xml:space="preserve"> </w:t>
            </w:r>
            <w:proofErr w:type="spellStart"/>
            <w:r>
              <w:rPr>
                <w:spacing w:val="-12"/>
                <w:w w:val="110"/>
              </w:rPr>
              <w:t>en</w:t>
            </w:r>
            <w:proofErr w:type="spellEnd"/>
            <w:r>
              <w:rPr>
                <w:spacing w:val="-12"/>
                <w:w w:val="110"/>
              </w:rPr>
              <w:t xml:space="preserve"> </w:t>
            </w:r>
            <w:proofErr w:type="spellStart"/>
            <w:r>
              <w:rPr>
                <w:spacing w:val="-12"/>
                <w:w w:val="110"/>
              </w:rPr>
              <w:t>Ciencia</w:t>
            </w:r>
            <w:proofErr w:type="spellEnd"/>
            <w:r>
              <w:rPr>
                <w:spacing w:val="-12"/>
                <w:w w:val="110"/>
              </w:rPr>
              <w:t xml:space="preserve"> de </w:t>
            </w:r>
            <w:proofErr w:type="spellStart"/>
            <w:r>
              <w:rPr>
                <w:spacing w:val="-12"/>
                <w:w w:val="110"/>
              </w:rPr>
              <w:t>Datos</w:t>
            </w:r>
            <w:proofErr w:type="spellEnd"/>
          </w:p>
        </w:tc>
      </w:tr>
      <w:tr w:rsidR="00D61758" w14:paraId="7D585891" w14:textId="77777777" w:rsidTr="00B072CB">
        <w:trPr>
          <w:trHeight w:val="309"/>
        </w:trPr>
        <w:tc>
          <w:tcPr>
            <w:tcW w:w="3838" w:type="dxa"/>
          </w:tcPr>
          <w:p w14:paraId="356E57D7" w14:textId="77777777" w:rsidR="00D61758" w:rsidRDefault="00D61758" w:rsidP="00B072CB">
            <w:pPr>
              <w:pStyle w:val="TableParagraph"/>
              <w:spacing w:line="289" w:lineRule="exact"/>
              <w:ind w:left="0" w:right="85"/>
              <w:jc w:val="right"/>
              <w:rPr>
                <w:b/>
              </w:rPr>
            </w:pPr>
            <w:r>
              <w:rPr>
                <w:b/>
                <w:color w:val="000072"/>
                <w:spacing w:val="-144"/>
                <w:w w:val="127"/>
              </w:rPr>
              <w:t>A</w:t>
            </w:r>
            <w:r>
              <w:rPr>
                <w:b/>
                <w:color w:val="000072"/>
                <w:spacing w:val="59"/>
                <w:w w:val="174"/>
                <w:position w:val="6"/>
              </w:rPr>
              <w:t>´</w:t>
            </w:r>
            <w:r>
              <w:rPr>
                <w:b/>
                <w:color w:val="000072"/>
                <w:spacing w:val="25"/>
                <w:w w:val="99"/>
              </w:rPr>
              <w:t>rea</w:t>
            </w:r>
            <w:r>
              <w:rPr>
                <w:b/>
                <w:color w:val="000072"/>
                <w:spacing w:val="-4"/>
                <w:w w:val="119"/>
              </w:rPr>
              <w:t xml:space="preserve"> </w:t>
            </w:r>
            <w:r>
              <w:rPr>
                <w:b/>
                <w:color w:val="000072"/>
                <w:spacing w:val="-2"/>
                <w:w w:val="120"/>
              </w:rPr>
              <w:t>del</w:t>
            </w:r>
            <w:r>
              <w:rPr>
                <w:b/>
                <w:color w:val="000072"/>
                <w:spacing w:val="-3"/>
                <w:w w:val="120"/>
              </w:rPr>
              <w:t xml:space="preserve"> </w:t>
            </w:r>
            <w:proofErr w:type="spellStart"/>
            <w:r>
              <w:rPr>
                <w:b/>
                <w:color w:val="000072"/>
                <w:spacing w:val="-2"/>
                <w:w w:val="120"/>
              </w:rPr>
              <w:t>trabajo</w:t>
            </w:r>
            <w:proofErr w:type="spellEnd"/>
            <w:r>
              <w:rPr>
                <w:b/>
                <w:color w:val="000072"/>
                <w:spacing w:val="-4"/>
                <w:w w:val="120"/>
              </w:rPr>
              <w:t xml:space="preserve"> </w:t>
            </w:r>
            <w:r>
              <w:rPr>
                <w:b/>
                <w:color w:val="000072"/>
                <w:spacing w:val="-2"/>
                <w:w w:val="120"/>
              </w:rPr>
              <w:t>final:</w:t>
            </w:r>
          </w:p>
        </w:tc>
        <w:tc>
          <w:tcPr>
            <w:tcW w:w="5965" w:type="dxa"/>
            <w:shd w:val="clear" w:color="auto" w:fill="E5E5E5"/>
          </w:tcPr>
          <w:p w14:paraId="652CA8E5" w14:textId="77777777" w:rsidR="00D61758" w:rsidRDefault="00D61758" w:rsidP="00B072CB">
            <w:pPr>
              <w:pStyle w:val="TableParagraph"/>
              <w:spacing w:line="289" w:lineRule="exact"/>
            </w:pPr>
            <w:proofErr w:type="spellStart"/>
            <w:r>
              <w:t>Medicina</w:t>
            </w:r>
            <w:proofErr w:type="spellEnd"/>
          </w:p>
        </w:tc>
      </w:tr>
      <w:tr w:rsidR="00D61758" w14:paraId="14B85037" w14:textId="77777777" w:rsidTr="00B072CB">
        <w:trPr>
          <w:trHeight w:val="285"/>
        </w:trPr>
        <w:tc>
          <w:tcPr>
            <w:tcW w:w="3838" w:type="dxa"/>
          </w:tcPr>
          <w:p w14:paraId="414AAAC9" w14:textId="77777777" w:rsidR="00D61758" w:rsidRDefault="00D61758" w:rsidP="00B072CB">
            <w:pPr>
              <w:pStyle w:val="TableParagraph"/>
              <w:ind w:left="0" w:right="86"/>
              <w:jc w:val="right"/>
              <w:rPr>
                <w:b/>
              </w:rPr>
            </w:pPr>
            <w:proofErr w:type="spellStart"/>
            <w:r>
              <w:rPr>
                <w:b/>
                <w:color w:val="000072"/>
                <w:w w:val="115"/>
              </w:rPr>
              <w:t>Idioma</w:t>
            </w:r>
            <w:proofErr w:type="spellEnd"/>
            <w:r>
              <w:rPr>
                <w:b/>
                <w:color w:val="000072"/>
                <w:spacing w:val="29"/>
                <w:w w:val="115"/>
              </w:rPr>
              <w:t xml:space="preserve"> </w:t>
            </w:r>
            <w:r>
              <w:rPr>
                <w:b/>
                <w:color w:val="000072"/>
                <w:w w:val="115"/>
              </w:rPr>
              <w:t>del</w:t>
            </w:r>
            <w:r>
              <w:rPr>
                <w:b/>
                <w:color w:val="000072"/>
                <w:spacing w:val="29"/>
                <w:w w:val="115"/>
              </w:rPr>
              <w:t xml:space="preserve"> </w:t>
            </w:r>
            <w:proofErr w:type="spellStart"/>
            <w:r>
              <w:rPr>
                <w:b/>
                <w:color w:val="000072"/>
                <w:spacing w:val="-2"/>
                <w:w w:val="115"/>
              </w:rPr>
              <w:t>trabajo</w:t>
            </w:r>
            <w:proofErr w:type="spellEnd"/>
            <w:r>
              <w:rPr>
                <w:b/>
                <w:color w:val="000072"/>
                <w:spacing w:val="-2"/>
                <w:w w:val="115"/>
              </w:rPr>
              <w:t>:</w:t>
            </w:r>
          </w:p>
        </w:tc>
        <w:tc>
          <w:tcPr>
            <w:tcW w:w="5965" w:type="dxa"/>
            <w:shd w:val="clear" w:color="auto" w:fill="E5E5E5"/>
          </w:tcPr>
          <w:p w14:paraId="6886C173" w14:textId="77777777" w:rsidR="00D61758" w:rsidRDefault="00D61758" w:rsidP="00B072CB">
            <w:pPr>
              <w:pStyle w:val="TableParagraph"/>
            </w:pPr>
            <w:r>
              <w:rPr>
                <w:spacing w:val="-2"/>
                <w:w w:val="105"/>
              </w:rPr>
              <w:t>Castellano</w:t>
            </w:r>
          </w:p>
        </w:tc>
      </w:tr>
      <w:tr w:rsidR="00D61758" w14:paraId="5C4B68C7" w14:textId="77777777" w:rsidTr="00B072CB">
        <w:trPr>
          <w:trHeight w:val="285"/>
        </w:trPr>
        <w:tc>
          <w:tcPr>
            <w:tcW w:w="3838" w:type="dxa"/>
          </w:tcPr>
          <w:p w14:paraId="7DEA15FC" w14:textId="77777777" w:rsidR="00D61758" w:rsidRDefault="00D61758" w:rsidP="00B072CB">
            <w:pPr>
              <w:pStyle w:val="TableParagraph"/>
              <w:ind w:left="0" w:right="86"/>
              <w:jc w:val="right"/>
              <w:rPr>
                <w:b/>
              </w:rPr>
            </w:pPr>
            <w:proofErr w:type="gramStart"/>
            <w:r>
              <w:rPr>
                <w:b/>
                <w:color w:val="000072"/>
                <w:w w:val="115"/>
              </w:rPr>
              <w:t>Palabras</w:t>
            </w:r>
            <w:proofErr w:type="gramEnd"/>
            <w:r>
              <w:rPr>
                <w:b/>
                <w:color w:val="000072"/>
                <w:spacing w:val="47"/>
                <w:w w:val="115"/>
              </w:rPr>
              <w:t xml:space="preserve"> </w:t>
            </w:r>
            <w:r>
              <w:rPr>
                <w:b/>
                <w:color w:val="000072"/>
                <w:spacing w:val="-2"/>
                <w:w w:val="115"/>
              </w:rPr>
              <w:t>clave:</w:t>
            </w:r>
          </w:p>
        </w:tc>
        <w:tc>
          <w:tcPr>
            <w:tcW w:w="5965" w:type="dxa"/>
            <w:shd w:val="clear" w:color="auto" w:fill="E5E5E5"/>
          </w:tcPr>
          <w:p w14:paraId="185A53BE" w14:textId="77777777" w:rsidR="00D61758" w:rsidRDefault="00D61758" w:rsidP="00B072CB">
            <w:pPr>
              <w:pStyle w:val="TableParagraph"/>
            </w:pPr>
            <w:proofErr w:type="spellStart"/>
            <w:r>
              <w:rPr>
                <w:w w:val="105"/>
              </w:rPr>
              <w:t>Cáncer</w:t>
            </w:r>
            <w:proofErr w:type="spellEnd"/>
            <w:r>
              <w:rPr>
                <w:w w:val="105"/>
              </w:rPr>
              <w:t xml:space="preserve"> de mama, </w:t>
            </w:r>
            <w:proofErr w:type="spellStart"/>
            <w:r>
              <w:rPr>
                <w:w w:val="105"/>
              </w:rPr>
              <w:t>cáncer</w:t>
            </w:r>
            <w:proofErr w:type="spellEnd"/>
            <w:r>
              <w:rPr>
                <w:w w:val="105"/>
              </w:rPr>
              <w:t xml:space="preserve"> de </w:t>
            </w:r>
            <w:proofErr w:type="spellStart"/>
            <w:r>
              <w:rPr>
                <w:w w:val="105"/>
              </w:rPr>
              <w:t>pulmón</w:t>
            </w:r>
            <w:proofErr w:type="spellEnd"/>
            <w:r>
              <w:rPr>
                <w:w w:val="105"/>
              </w:rPr>
              <w:t xml:space="preserve">, </w:t>
            </w:r>
            <w:proofErr w:type="spellStart"/>
            <w:r>
              <w:rPr>
                <w:w w:val="105"/>
              </w:rPr>
              <w:t>aprendizaje</w:t>
            </w:r>
            <w:proofErr w:type="spellEnd"/>
            <w:r>
              <w:rPr>
                <w:w w:val="105"/>
              </w:rPr>
              <w:t xml:space="preserve"> profundo, </w:t>
            </w:r>
            <w:proofErr w:type="spellStart"/>
            <w:r>
              <w:rPr>
                <w:w w:val="105"/>
              </w:rPr>
              <w:t>factores</w:t>
            </w:r>
            <w:proofErr w:type="spellEnd"/>
            <w:r>
              <w:rPr>
                <w:w w:val="105"/>
              </w:rPr>
              <w:t xml:space="preserve"> </w:t>
            </w:r>
            <w:proofErr w:type="spellStart"/>
            <w:r>
              <w:rPr>
                <w:w w:val="105"/>
              </w:rPr>
              <w:t>genéticos</w:t>
            </w:r>
            <w:proofErr w:type="spellEnd"/>
            <w:r>
              <w:rPr>
                <w:w w:val="105"/>
              </w:rPr>
              <w:t xml:space="preserve">, </w:t>
            </w:r>
            <w:proofErr w:type="spellStart"/>
            <w:r>
              <w:rPr>
                <w:w w:val="105"/>
              </w:rPr>
              <w:t>análisis</w:t>
            </w:r>
            <w:proofErr w:type="spellEnd"/>
            <w:r>
              <w:rPr>
                <w:w w:val="105"/>
              </w:rPr>
              <w:t xml:space="preserve"> de </w:t>
            </w:r>
            <w:proofErr w:type="spellStart"/>
            <w:r>
              <w:rPr>
                <w:w w:val="105"/>
              </w:rPr>
              <w:t>supervivencia</w:t>
            </w:r>
            <w:proofErr w:type="spellEnd"/>
          </w:p>
        </w:tc>
      </w:tr>
    </w:tbl>
    <w:p w14:paraId="53FF8271" w14:textId="77777777" w:rsidR="00D61758" w:rsidRDefault="00D61758" w:rsidP="00D61758">
      <w:pPr>
        <w:pStyle w:val="TableParagraph"/>
        <w:sectPr w:rsidR="00D61758">
          <w:headerReference w:type="default" r:id="rId11"/>
          <w:footerReference w:type="default" r:id="rId12"/>
          <w:pgSz w:w="12240" w:h="15840"/>
          <w:pgMar w:top="1100" w:right="0" w:bottom="960" w:left="720" w:header="331" w:footer="767" w:gutter="0"/>
          <w:pgNumType w:start="2"/>
          <w:cols w:space="720"/>
        </w:sectPr>
      </w:pPr>
    </w:p>
    <w:p w14:paraId="0C3C1553" w14:textId="77777777" w:rsidR="00D61758" w:rsidRDefault="00D61758" w:rsidP="00D61758">
      <w:pPr>
        <w:pStyle w:val="Textoindependiente"/>
        <w:spacing w:before="147"/>
        <w:rPr>
          <w:b/>
          <w:sz w:val="20"/>
        </w:rPr>
      </w:pPr>
    </w:p>
    <w:p w14:paraId="780AD6AF" w14:textId="77777777" w:rsidR="00D61758" w:rsidRDefault="00D61758" w:rsidP="00D61758">
      <w:pPr>
        <w:pStyle w:val="Textoindependiente"/>
        <w:ind w:left="928"/>
        <w:rPr>
          <w:sz w:val="20"/>
        </w:rPr>
      </w:pPr>
      <w:r>
        <w:rPr>
          <w:noProof/>
          <w:sz w:val="20"/>
        </w:rPr>
        <mc:AlternateContent>
          <mc:Choice Requires="wpg">
            <w:drawing>
              <wp:inline distT="0" distB="0" distL="0" distR="0" wp14:anchorId="351F2073" wp14:editId="0E34081D">
                <wp:extent cx="5588000" cy="4527077"/>
                <wp:effectExtent l="19050" t="19050" r="12700" b="26035"/>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88000" cy="4527077"/>
                          <a:chOff x="18002" y="18002"/>
                          <a:chExt cx="5588000" cy="352548"/>
                        </a:xfrm>
                      </wpg:grpSpPr>
                      <wps:wsp>
                        <wps:cNvPr id="18" name="Textbox 18"/>
                        <wps:cNvSpPr txBox="1"/>
                        <wps:spPr>
                          <a:xfrm>
                            <a:off x="18002" y="54119"/>
                            <a:ext cx="5588000" cy="316431"/>
                          </a:xfrm>
                          <a:prstGeom prst="rect">
                            <a:avLst/>
                          </a:prstGeom>
                          <a:ln w="36004">
                            <a:solidFill>
                              <a:srgbClr val="000000"/>
                            </a:solidFill>
                            <a:prstDash val="solid"/>
                          </a:ln>
                        </wps:spPr>
                        <wps:txbx>
                          <w:txbxContent>
                            <w:p w14:paraId="342AF518" w14:textId="77777777" w:rsidR="00D61758" w:rsidRPr="003466DE" w:rsidRDefault="00D61758" w:rsidP="00A127CA">
                              <w:r w:rsidRPr="003466DE">
                                <w:t>El cáncer es una de las principales causas de mortalidad a nivel mundial, con cerca de 10 millones de muertes en 2022 según la Organización Mundial de la Salud. La heterogeneidad molecular de los tumores dificulta que los factores clínicos tradicionales permitan estimar con precisión el pronóstico y la supervivencia. En este escenario, la disponibilidad creciente de datos genómicos de alta dimensionalidad y el desarrollo de técnicas de aprendizaje automático abren nuevas posibilidades para construir modelos pronósticos más precisos y personalizados.</w:t>
                              </w:r>
                            </w:p>
                            <w:p w14:paraId="6F09762D" w14:textId="77777777" w:rsidR="00D61758" w:rsidRPr="003466DE" w:rsidRDefault="00D61758" w:rsidP="00A127CA">
                              <w:r w:rsidRPr="003466DE">
                                <w:t xml:space="preserve">Este Trabajo de Fin de Máster tiene como objetivo desarrollar, entrenar y comparar distintos modelos de análisis de supervivencia en pacientes con cáncer de mama y cáncer de pulmón. Para ello, se utilizarán datos genómicos procedentes de dos cohortes independientes y ampliamente empleadas en investigación: </w:t>
                              </w:r>
                              <w:proofErr w:type="spellStart"/>
                              <w:r w:rsidRPr="003466DE">
                                <w:rPr>
                                  <w:i/>
                                  <w:iCs/>
                                </w:rPr>
                                <w:t>The</w:t>
                              </w:r>
                              <w:proofErr w:type="spellEnd"/>
                              <w:r w:rsidRPr="003466DE">
                                <w:rPr>
                                  <w:i/>
                                  <w:iCs/>
                                </w:rPr>
                                <w:t xml:space="preserve"> </w:t>
                              </w:r>
                              <w:proofErr w:type="spellStart"/>
                              <w:r w:rsidRPr="003466DE">
                                <w:rPr>
                                  <w:i/>
                                  <w:iCs/>
                                </w:rPr>
                                <w:t>Cancer</w:t>
                              </w:r>
                              <w:proofErr w:type="spellEnd"/>
                              <w:r w:rsidRPr="003466DE">
                                <w:rPr>
                                  <w:i/>
                                  <w:iCs/>
                                </w:rPr>
                                <w:t xml:space="preserve"> </w:t>
                              </w:r>
                              <w:proofErr w:type="spellStart"/>
                              <w:r w:rsidRPr="003466DE">
                                <w:rPr>
                                  <w:i/>
                                  <w:iCs/>
                                </w:rPr>
                                <w:t>Genome</w:t>
                              </w:r>
                              <w:proofErr w:type="spellEnd"/>
                              <w:r w:rsidRPr="003466DE">
                                <w:rPr>
                                  <w:i/>
                                  <w:iCs/>
                                </w:rPr>
                                <w:t xml:space="preserve"> Atlas</w:t>
                              </w:r>
                              <w:r w:rsidRPr="003466DE">
                                <w:t xml:space="preserve"> (TCGA) y METABRIC (</w:t>
                              </w:r>
                              <w:r w:rsidRPr="003466DE">
                                <w:rPr>
                                  <w:i/>
                                  <w:iCs/>
                                </w:rPr>
                                <w:t xml:space="preserve">Molecular </w:t>
                              </w:r>
                              <w:proofErr w:type="spellStart"/>
                              <w:r w:rsidRPr="003466DE">
                                <w:rPr>
                                  <w:i/>
                                  <w:iCs/>
                                </w:rPr>
                                <w:t>Taxonomy</w:t>
                              </w:r>
                              <w:proofErr w:type="spellEnd"/>
                              <w:r w:rsidRPr="003466DE">
                                <w:rPr>
                                  <w:i/>
                                  <w:iCs/>
                                </w:rPr>
                                <w:t xml:space="preserve"> </w:t>
                              </w:r>
                              <w:proofErr w:type="spellStart"/>
                              <w:r w:rsidRPr="003466DE">
                                <w:rPr>
                                  <w:i/>
                                  <w:iCs/>
                                </w:rPr>
                                <w:t>of</w:t>
                              </w:r>
                              <w:proofErr w:type="spellEnd"/>
                              <w:r w:rsidRPr="003466DE">
                                <w:rPr>
                                  <w:i/>
                                  <w:iCs/>
                                </w:rPr>
                                <w:t xml:space="preserve"> </w:t>
                              </w:r>
                              <w:proofErr w:type="spellStart"/>
                              <w:r w:rsidRPr="003466DE">
                                <w:rPr>
                                  <w:i/>
                                  <w:iCs/>
                                </w:rPr>
                                <w:t>Breast</w:t>
                              </w:r>
                              <w:proofErr w:type="spellEnd"/>
                              <w:r w:rsidRPr="003466DE">
                                <w:rPr>
                                  <w:i/>
                                  <w:iCs/>
                                </w:rPr>
                                <w:t xml:space="preserve"> </w:t>
                              </w:r>
                              <w:proofErr w:type="spellStart"/>
                              <w:r w:rsidRPr="003466DE">
                                <w:rPr>
                                  <w:i/>
                                  <w:iCs/>
                                </w:rPr>
                                <w:t>Cancer</w:t>
                              </w:r>
                              <w:proofErr w:type="spellEnd"/>
                              <w:r w:rsidRPr="003466DE">
                                <w:rPr>
                                  <w:i/>
                                  <w:iCs/>
                                </w:rPr>
                                <w:t xml:space="preserve"> International </w:t>
                              </w:r>
                              <w:proofErr w:type="spellStart"/>
                              <w:r w:rsidRPr="003466DE">
                                <w:rPr>
                                  <w:i/>
                                  <w:iCs/>
                                </w:rPr>
                                <w:t>Consortium</w:t>
                              </w:r>
                              <w:proofErr w:type="spellEnd"/>
                              <w:r w:rsidRPr="003466DE">
                                <w:t>). Estas fuentes públicas, bien documentadas y consolidadas en la literatura científica, permiten garantizar la calidad de los datos y facilitar la comparación con estudios previos.</w:t>
                              </w:r>
                            </w:p>
                            <w:p w14:paraId="5907A218" w14:textId="77777777" w:rsidR="00D61758" w:rsidRPr="003466DE" w:rsidRDefault="00D61758" w:rsidP="00A127CA">
                              <w:r w:rsidRPr="003466DE">
                                <w:t xml:space="preserve">Se implementarán el estimador de Kaplan-Meier, el modelo de riesgos proporcionales de Cox, </w:t>
                              </w:r>
                              <w:proofErr w:type="spellStart"/>
                              <w:r w:rsidRPr="003466DE">
                                <w:t>Random</w:t>
                              </w:r>
                              <w:proofErr w:type="spellEnd"/>
                              <w:r w:rsidRPr="003466DE">
                                <w:t xml:space="preserve"> </w:t>
                              </w:r>
                              <w:proofErr w:type="spellStart"/>
                              <w:r w:rsidRPr="003466DE">
                                <w:t>Survival</w:t>
                              </w:r>
                              <w:proofErr w:type="spellEnd"/>
                              <w:r w:rsidRPr="003466DE">
                                <w:t xml:space="preserve"> Forest y el modelo de aprendizaje profundo </w:t>
                              </w:r>
                              <w:proofErr w:type="spellStart"/>
                              <w:r w:rsidRPr="003466DE">
                                <w:t>DeepSurv</w:t>
                              </w:r>
                              <w:proofErr w:type="spellEnd"/>
                              <w:r w:rsidRPr="003466DE">
                                <w:t>. La evaluación se realizará mediante métricas estándar como el C-</w:t>
                              </w:r>
                              <w:proofErr w:type="spellStart"/>
                              <w:r w:rsidRPr="003466DE">
                                <w:t>index</w:t>
                              </w:r>
                              <w:proofErr w:type="spellEnd"/>
                              <w:r w:rsidRPr="003466DE">
                                <w:t xml:space="preserve">, el </w:t>
                              </w:r>
                              <w:proofErr w:type="spellStart"/>
                              <w:r w:rsidRPr="003466DE">
                                <w:t>Brier</w:t>
                              </w:r>
                              <w:proofErr w:type="spellEnd"/>
                              <w:r w:rsidRPr="003466DE">
                                <w:t xml:space="preserve"> Score y el log-</w:t>
                              </w:r>
                              <w:proofErr w:type="spellStart"/>
                              <w:r w:rsidRPr="003466DE">
                                <w:t>rank</w:t>
                              </w:r>
                              <w:proofErr w:type="spellEnd"/>
                              <w:r w:rsidRPr="003466DE">
                                <w:t xml:space="preserve"> test, utilizando validación cruzada k-</w:t>
                              </w:r>
                              <w:proofErr w:type="spellStart"/>
                              <w:r w:rsidRPr="003466DE">
                                <w:t>fold</w:t>
                              </w:r>
                              <w:proofErr w:type="spellEnd"/>
                              <w:r w:rsidRPr="003466DE">
                                <w:t xml:space="preserve"> para asegurar la generalización. El análisis comparativo entre cohortes permitirá valorar la robustez y transferibilidad de los modelos, así como su contribución al avance de la medicina de precisión en oncología.</w:t>
                              </w:r>
                            </w:p>
                            <w:p w14:paraId="14E25567" w14:textId="77777777" w:rsidR="00D61758" w:rsidRPr="00FA48AE" w:rsidRDefault="00D61758" w:rsidP="00D61758">
                              <w:pPr>
                                <w:spacing w:line="291" w:lineRule="exact"/>
                                <w:ind w:left="119"/>
                                <w:rPr>
                                  <w:u w:val="single"/>
                                </w:rPr>
                              </w:pPr>
                            </w:p>
                          </w:txbxContent>
                        </wps:txbx>
                        <wps:bodyPr wrap="square" lIns="0" tIns="0" rIns="0" bIns="0" rtlCol="0">
                          <a:noAutofit/>
                        </wps:bodyPr>
                      </wps:wsp>
                      <wps:wsp>
                        <wps:cNvPr id="19" name="Textbox 19"/>
                        <wps:cNvSpPr txBox="1"/>
                        <wps:spPr>
                          <a:xfrm>
                            <a:off x="18002" y="18002"/>
                            <a:ext cx="5588000" cy="34148"/>
                          </a:xfrm>
                          <a:prstGeom prst="rect">
                            <a:avLst/>
                          </a:prstGeom>
                          <a:solidFill>
                            <a:srgbClr val="E5E5E5"/>
                          </a:solidFill>
                          <a:ln w="36004">
                            <a:solidFill>
                              <a:srgbClr val="000000"/>
                            </a:solidFill>
                            <a:prstDash val="solid"/>
                          </a:ln>
                        </wps:spPr>
                        <wps:txbx>
                          <w:txbxContent>
                            <w:p w14:paraId="0C2E0B41" w14:textId="77777777" w:rsidR="00D61758" w:rsidRPr="003466DE" w:rsidRDefault="00D61758" w:rsidP="00D61758">
                              <w:pPr>
                                <w:spacing w:line="267" w:lineRule="exact"/>
                                <w:ind w:left="119"/>
                                <w:rPr>
                                  <w:b/>
                                  <w:color w:val="000000"/>
                                </w:rPr>
                              </w:pPr>
                              <w:r w:rsidRPr="003466DE">
                                <w:rPr>
                                  <w:b/>
                                  <w:color w:val="000072"/>
                                  <w:w w:val="115"/>
                                </w:rPr>
                                <w:t>Resumen</w:t>
                              </w:r>
                              <w:r w:rsidRPr="003466DE">
                                <w:rPr>
                                  <w:b/>
                                  <w:color w:val="000072"/>
                                  <w:spacing w:val="26"/>
                                  <w:w w:val="115"/>
                                </w:rPr>
                                <w:t xml:space="preserve"> </w:t>
                              </w:r>
                              <w:r w:rsidRPr="003466DE">
                                <w:rPr>
                                  <w:b/>
                                  <w:color w:val="000072"/>
                                  <w:w w:val="115"/>
                                </w:rPr>
                                <w:t>del</w:t>
                              </w:r>
                              <w:r w:rsidRPr="003466DE">
                                <w:rPr>
                                  <w:b/>
                                  <w:color w:val="000072"/>
                                  <w:spacing w:val="27"/>
                                  <w:w w:val="115"/>
                                </w:rPr>
                                <w:t xml:space="preserve"> </w:t>
                              </w:r>
                              <w:r w:rsidRPr="003466DE">
                                <w:rPr>
                                  <w:b/>
                                  <w:color w:val="000072"/>
                                  <w:spacing w:val="-2"/>
                                  <w:w w:val="115"/>
                                </w:rPr>
                                <w:t>trabajo</w:t>
                              </w:r>
                            </w:p>
                          </w:txbxContent>
                        </wps:txbx>
                        <wps:bodyPr wrap="square" lIns="0" tIns="0" rIns="0" bIns="0" rtlCol="0">
                          <a:noAutofit/>
                        </wps:bodyPr>
                      </wps:wsp>
                    </wpg:wgp>
                  </a:graphicData>
                </a:graphic>
              </wp:inline>
            </w:drawing>
          </mc:Choice>
          <mc:Fallback>
            <w:pict>
              <v:group w14:anchorId="351F2073" id="Group 17" o:spid="_x0000_s1028" style="width:440pt;height:356.45pt;mso-position-horizontal-relative:char;mso-position-vertical-relative:line" coordorigin="180,180" coordsize="55880,3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">
                <v:shape id="Textbox 18" o:spid="_x0000_s1029" type="#_x0000_t202" style="position:absolute;left:180;top:541;width:55880;height:3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" filled="f" strokeweight="1.0001mm">
                  <v:textbox inset="0,0,0,0">
                    <w:txbxContent>
                      <w:p w14:paraId="342AF518" w14:textId="77777777" w:rsidR="00D61758" w:rsidRPr="003466DE" w:rsidRDefault="00D61758" w:rsidP="00A127CA">
                        <w:r w:rsidRPr="003466DE">
                          <w:t>El cáncer es una de las principales causas de mortalidad a nivel mundial, con cerca de 10 millones de muertes en 2022 según la Organización Mundial de la Salud. La heterogeneidad molecular de los tumores dificulta que los factores clínicos tradicionales permitan estimar con precisión el pronóstico y la supervivencia. En este escenario, la disponibilidad creciente de datos genómicos de alta dimensionalidad y el desarrollo de técnicas de aprendizaje automático abren nuevas posibilidades para construir modelos pronósticos más precisos y personalizados.</w:t>
                        </w:r>
                      </w:p>
                      <w:p w14:paraId="6F09762D" w14:textId="77777777" w:rsidR="00D61758" w:rsidRPr="003466DE" w:rsidRDefault="00D61758" w:rsidP="00A127CA">
                        <w:r w:rsidRPr="003466DE">
                          <w:t xml:space="preserve">Este Trabajo de Fin de Máster tiene como objetivo desarrollar, entrenar y comparar distintos modelos de análisis de supervivencia en pacientes con cáncer de mama y cáncer de pulmón. Para ello, se utilizarán datos genómicos procedentes de dos cohortes independientes y ampliamente empleadas en investigación: </w:t>
                        </w:r>
                        <w:proofErr w:type="spellStart"/>
                        <w:r w:rsidRPr="003466DE">
                          <w:rPr>
                            <w:i/>
                            <w:iCs/>
                          </w:rPr>
                          <w:t>The</w:t>
                        </w:r>
                        <w:proofErr w:type="spellEnd"/>
                        <w:r w:rsidRPr="003466DE">
                          <w:rPr>
                            <w:i/>
                            <w:iCs/>
                          </w:rPr>
                          <w:t xml:space="preserve"> </w:t>
                        </w:r>
                        <w:proofErr w:type="spellStart"/>
                        <w:r w:rsidRPr="003466DE">
                          <w:rPr>
                            <w:i/>
                            <w:iCs/>
                          </w:rPr>
                          <w:t>Cancer</w:t>
                        </w:r>
                        <w:proofErr w:type="spellEnd"/>
                        <w:r w:rsidRPr="003466DE">
                          <w:rPr>
                            <w:i/>
                            <w:iCs/>
                          </w:rPr>
                          <w:t xml:space="preserve"> </w:t>
                        </w:r>
                        <w:proofErr w:type="spellStart"/>
                        <w:r w:rsidRPr="003466DE">
                          <w:rPr>
                            <w:i/>
                            <w:iCs/>
                          </w:rPr>
                          <w:t>Genome</w:t>
                        </w:r>
                        <w:proofErr w:type="spellEnd"/>
                        <w:r w:rsidRPr="003466DE">
                          <w:rPr>
                            <w:i/>
                            <w:iCs/>
                          </w:rPr>
                          <w:t xml:space="preserve"> Atlas</w:t>
                        </w:r>
                        <w:r w:rsidRPr="003466DE">
                          <w:t xml:space="preserve"> (TCGA) y METABRIC (</w:t>
                        </w:r>
                        <w:r w:rsidRPr="003466DE">
                          <w:rPr>
                            <w:i/>
                            <w:iCs/>
                          </w:rPr>
                          <w:t xml:space="preserve">Molecular </w:t>
                        </w:r>
                        <w:proofErr w:type="spellStart"/>
                        <w:r w:rsidRPr="003466DE">
                          <w:rPr>
                            <w:i/>
                            <w:iCs/>
                          </w:rPr>
                          <w:t>Taxonomy</w:t>
                        </w:r>
                        <w:proofErr w:type="spellEnd"/>
                        <w:r w:rsidRPr="003466DE">
                          <w:rPr>
                            <w:i/>
                            <w:iCs/>
                          </w:rPr>
                          <w:t xml:space="preserve"> </w:t>
                        </w:r>
                        <w:proofErr w:type="spellStart"/>
                        <w:r w:rsidRPr="003466DE">
                          <w:rPr>
                            <w:i/>
                            <w:iCs/>
                          </w:rPr>
                          <w:t>of</w:t>
                        </w:r>
                        <w:proofErr w:type="spellEnd"/>
                        <w:r w:rsidRPr="003466DE">
                          <w:rPr>
                            <w:i/>
                            <w:iCs/>
                          </w:rPr>
                          <w:t xml:space="preserve"> </w:t>
                        </w:r>
                        <w:proofErr w:type="spellStart"/>
                        <w:r w:rsidRPr="003466DE">
                          <w:rPr>
                            <w:i/>
                            <w:iCs/>
                          </w:rPr>
                          <w:t>Breast</w:t>
                        </w:r>
                        <w:proofErr w:type="spellEnd"/>
                        <w:r w:rsidRPr="003466DE">
                          <w:rPr>
                            <w:i/>
                            <w:iCs/>
                          </w:rPr>
                          <w:t xml:space="preserve"> </w:t>
                        </w:r>
                        <w:proofErr w:type="spellStart"/>
                        <w:r w:rsidRPr="003466DE">
                          <w:rPr>
                            <w:i/>
                            <w:iCs/>
                          </w:rPr>
                          <w:t>Cancer</w:t>
                        </w:r>
                        <w:proofErr w:type="spellEnd"/>
                        <w:r w:rsidRPr="003466DE">
                          <w:rPr>
                            <w:i/>
                            <w:iCs/>
                          </w:rPr>
                          <w:t xml:space="preserve"> International </w:t>
                        </w:r>
                        <w:proofErr w:type="spellStart"/>
                        <w:r w:rsidRPr="003466DE">
                          <w:rPr>
                            <w:i/>
                            <w:iCs/>
                          </w:rPr>
                          <w:t>Consortium</w:t>
                        </w:r>
                        <w:proofErr w:type="spellEnd"/>
                        <w:r w:rsidRPr="003466DE">
                          <w:t>). Estas fuentes públicas, bien documentadas y consolidadas en la literatura científica, permiten garantizar la calidad de los datos y facilitar la comparación con estudios previos.</w:t>
                        </w:r>
                      </w:p>
                      <w:p w14:paraId="5907A218" w14:textId="77777777" w:rsidR="00D61758" w:rsidRPr="003466DE" w:rsidRDefault="00D61758" w:rsidP="00A127CA">
                        <w:r w:rsidRPr="003466DE">
                          <w:t xml:space="preserve">Se implementarán el estimador de Kaplan-Meier, el modelo de riesgos proporcionales de Cox, </w:t>
                        </w:r>
                        <w:proofErr w:type="spellStart"/>
                        <w:r w:rsidRPr="003466DE">
                          <w:t>Random</w:t>
                        </w:r>
                        <w:proofErr w:type="spellEnd"/>
                        <w:r w:rsidRPr="003466DE">
                          <w:t xml:space="preserve"> </w:t>
                        </w:r>
                        <w:proofErr w:type="spellStart"/>
                        <w:r w:rsidRPr="003466DE">
                          <w:t>Survival</w:t>
                        </w:r>
                        <w:proofErr w:type="spellEnd"/>
                        <w:r w:rsidRPr="003466DE">
                          <w:t xml:space="preserve"> Forest y el modelo de aprendizaje profundo </w:t>
                        </w:r>
                        <w:proofErr w:type="spellStart"/>
                        <w:r w:rsidRPr="003466DE">
                          <w:t>DeepSurv</w:t>
                        </w:r>
                        <w:proofErr w:type="spellEnd"/>
                        <w:r w:rsidRPr="003466DE">
                          <w:t>. La evaluación se realizará mediante métricas estándar como el C-</w:t>
                        </w:r>
                        <w:proofErr w:type="spellStart"/>
                        <w:r w:rsidRPr="003466DE">
                          <w:t>index</w:t>
                        </w:r>
                        <w:proofErr w:type="spellEnd"/>
                        <w:r w:rsidRPr="003466DE">
                          <w:t xml:space="preserve">, el </w:t>
                        </w:r>
                        <w:proofErr w:type="spellStart"/>
                        <w:r w:rsidRPr="003466DE">
                          <w:t>Brier</w:t>
                        </w:r>
                        <w:proofErr w:type="spellEnd"/>
                        <w:r w:rsidRPr="003466DE">
                          <w:t xml:space="preserve"> Score y el log-</w:t>
                        </w:r>
                        <w:proofErr w:type="spellStart"/>
                        <w:r w:rsidRPr="003466DE">
                          <w:t>rank</w:t>
                        </w:r>
                        <w:proofErr w:type="spellEnd"/>
                        <w:r w:rsidRPr="003466DE">
                          <w:t xml:space="preserve"> test, utilizando validación cruzada k-</w:t>
                        </w:r>
                        <w:proofErr w:type="spellStart"/>
                        <w:r w:rsidRPr="003466DE">
                          <w:t>fold</w:t>
                        </w:r>
                        <w:proofErr w:type="spellEnd"/>
                        <w:r w:rsidRPr="003466DE">
                          <w:t xml:space="preserve"> para asegurar la generalización. El análisis comparativo entre cohortes permitirá valorar la robustez y transferibilidad de los modelos, así como su contribución al avance de la medicina de precisión en oncología.</w:t>
                        </w:r>
                      </w:p>
                      <w:p w14:paraId="14E25567" w14:textId="77777777" w:rsidR="00D61758" w:rsidRPr="00FA48AE" w:rsidRDefault="00D61758" w:rsidP="00D61758">
                        <w:pPr>
                          <w:spacing w:line="291" w:lineRule="exact"/>
                          <w:ind w:left="119"/>
                          <w:rPr>
                            <w:u w:val="single"/>
                          </w:rPr>
                        </w:pPr>
                      </w:p>
                    </w:txbxContent>
                  </v:textbox>
                </v:shape>
                <v:shape id="Textbox 19" o:spid="_x0000_s1030" type="#_x0000_t202" style="position:absolute;left:180;top:180;width:55880;height:3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" fillcolor="#e5e5e5" strokeweight="1.0001mm">
                  <v:textbox inset="0,0,0,0">
                    <w:txbxContent>
                      <w:p w14:paraId="0C2E0B41" w14:textId="77777777" w:rsidR="00D61758" w:rsidRPr="003466DE" w:rsidRDefault="00D61758" w:rsidP="00D61758">
                        <w:pPr>
                          <w:spacing w:line="267" w:lineRule="exact"/>
                          <w:ind w:left="119"/>
                          <w:rPr>
                            <w:b/>
                            <w:color w:val="000000"/>
                          </w:rPr>
                        </w:pPr>
                        <w:r w:rsidRPr="003466DE">
                          <w:rPr>
                            <w:b/>
                            <w:color w:val="000072"/>
                            <w:w w:val="115"/>
                          </w:rPr>
                          <w:t>Resumen</w:t>
                        </w:r>
                        <w:r w:rsidRPr="003466DE">
                          <w:rPr>
                            <w:b/>
                            <w:color w:val="000072"/>
                            <w:spacing w:val="26"/>
                            <w:w w:val="115"/>
                          </w:rPr>
                          <w:t xml:space="preserve"> </w:t>
                        </w:r>
                        <w:r w:rsidRPr="003466DE">
                          <w:rPr>
                            <w:b/>
                            <w:color w:val="000072"/>
                            <w:w w:val="115"/>
                          </w:rPr>
                          <w:t>del</w:t>
                        </w:r>
                        <w:r w:rsidRPr="003466DE">
                          <w:rPr>
                            <w:b/>
                            <w:color w:val="000072"/>
                            <w:spacing w:val="27"/>
                            <w:w w:val="115"/>
                          </w:rPr>
                          <w:t xml:space="preserve"> </w:t>
                        </w:r>
                        <w:r w:rsidRPr="003466DE">
                          <w:rPr>
                            <w:b/>
                            <w:color w:val="000072"/>
                            <w:spacing w:val="-2"/>
                            <w:w w:val="115"/>
                          </w:rPr>
                          <w:t>trabajo</w:t>
                        </w:r>
                      </w:p>
                    </w:txbxContent>
                  </v:textbox>
                </v:shape>
                <w10:anchorlock/>
              </v:group>
            </w:pict>
          </mc:Fallback>
        </mc:AlternateContent>
      </w:r>
    </w:p>
    <w:p w14:paraId="52DAE6FE" w14:textId="77777777" w:rsidR="00D61758" w:rsidRDefault="00D61758" w:rsidP="00D61758">
      <w:pPr>
        <w:pStyle w:val="Textoindependiente"/>
        <w:rPr>
          <w:sz w:val="20"/>
        </w:rPr>
        <w:sectPr w:rsidR="00D61758">
          <w:pgSz w:w="12240" w:h="15840"/>
          <w:pgMar w:top="1100" w:right="0" w:bottom="960" w:left="720" w:header="331" w:footer="767" w:gutter="0"/>
          <w:cols w:space="720"/>
        </w:sectPr>
      </w:pPr>
    </w:p>
    <w:p w14:paraId="32DC7C03" w14:textId="77777777" w:rsidR="00D61758" w:rsidRDefault="00D61758" w:rsidP="00D61758">
      <w:pPr>
        <w:pStyle w:val="Textoindependiente"/>
        <w:spacing w:before="147"/>
        <w:rPr>
          <w:b/>
          <w:sz w:val="20"/>
        </w:rPr>
      </w:pPr>
    </w:p>
    <w:p w14:paraId="4F8E3B7B" w14:textId="77777777" w:rsidR="00D61758" w:rsidRDefault="00D61758" w:rsidP="00D61758">
      <w:pPr>
        <w:pStyle w:val="Textoindependiente"/>
        <w:ind w:left="928"/>
        <w:rPr>
          <w:sz w:val="20"/>
        </w:rPr>
      </w:pPr>
      <w:r>
        <w:rPr>
          <w:noProof/>
          <w:sz w:val="20"/>
        </w:rPr>
        <mc:AlternateContent>
          <mc:Choice Requires="wpg">
            <w:drawing>
              <wp:inline distT="0" distB="0" distL="0" distR="0" wp14:anchorId="7C8DDC93" wp14:editId="70CAF960">
                <wp:extent cx="5596626" cy="4333875"/>
                <wp:effectExtent l="19050" t="19050" r="23495" b="28575"/>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96626" cy="4333875"/>
                          <a:chOff x="18002" y="18001"/>
                          <a:chExt cx="5596626" cy="3980101"/>
                        </a:xfrm>
                      </wpg:grpSpPr>
                      <wps:wsp>
                        <wps:cNvPr id="21" name="Textbox 21"/>
                        <wps:cNvSpPr txBox="1"/>
                        <wps:spPr>
                          <a:xfrm>
                            <a:off x="26628" y="364182"/>
                            <a:ext cx="5588000" cy="3633920"/>
                          </a:xfrm>
                          <a:prstGeom prst="rect">
                            <a:avLst/>
                          </a:prstGeom>
                          <a:ln w="36004">
                            <a:solidFill>
                              <a:srgbClr val="000000"/>
                            </a:solidFill>
                            <a:prstDash val="solid"/>
                          </a:ln>
                        </wps:spPr>
                        <wps:txbx>
                          <w:txbxContent>
                            <w:p w14:paraId="09659DFD" w14:textId="77777777" w:rsidR="00D61758" w:rsidRDefault="00D61758" w:rsidP="00A127CA">
                              <w:proofErr w:type="spellStart"/>
                              <w:r>
                                <w:t>Cancer</w:t>
                              </w:r>
                              <w:proofErr w:type="spellEnd"/>
                              <w:r>
                                <w:t xml:space="preserve"> </w:t>
                              </w:r>
                              <w:proofErr w:type="spellStart"/>
                              <w:r>
                                <w:t>remains</w:t>
                              </w:r>
                              <w:proofErr w:type="spellEnd"/>
                              <w:r>
                                <w:t xml:space="preserve"> </w:t>
                              </w:r>
                              <w:proofErr w:type="spellStart"/>
                              <w:r>
                                <w:t>one</w:t>
                              </w:r>
                              <w:proofErr w:type="spellEnd"/>
                              <w:r>
                                <w:t xml:space="preserve"> </w:t>
                              </w:r>
                              <w:proofErr w:type="spellStart"/>
                              <w:r>
                                <w:t>of</w:t>
                              </w:r>
                              <w:proofErr w:type="spellEnd"/>
                              <w:r>
                                <w:t xml:space="preserve"> </w:t>
                              </w:r>
                              <w:proofErr w:type="spellStart"/>
                              <w:r>
                                <w:t>the</w:t>
                              </w:r>
                              <w:proofErr w:type="spellEnd"/>
                              <w:r>
                                <w:t xml:space="preserve"> </w:t>
                              </w:r>
                              <w:proofErr w:type="spellStart"/>
                              <w:r>
                                <w:t>leading</w:t>
                              </w:r>
                              <w:proofErr w:type="spellEnd"/>
                              <w:r>
                                <w:t xml:space="preserve"> causes </w:t>
                              </w:r>
                              <w:proofErr w:type="spellStart"/>
                              <w:r>
                                <w:t>of</w:t>
                              </w:r>
                              <w:proofErr w:type="spellEnd"/>
                              <w:r>
                                <w:t xml:space="preserve"> </w:t>
                              </w:r>
                              <w:proofErr w:type="spellStart"/>
                              <w:r>
                                <w:t>death</w:t>
                              </w:r>
                              <w:proofErr w:type="spellEnd"/>
                              <w:r>
                                <w:t xml:space="preserve"> </w:t>
                              </w:r>
                              <w:proofErr w:type="spellStart"/>
                              <w:r>
                                <w:t>worldwide</w:t>
                              </w:r>
                              <w:proofErr w:type="spellEnd"/>
                              <w:r>
                                <w:t xml:space="preserve">, </w:t>
                              </w:r>
                              <w:proofErr w:type="spellStart"/>
                              <w:r>
                                <w:t>accounting</w:t>
                              </w:r>
                              <w:proofErr w:type="spellEnd"/>
                              <w:r>
                                <w:t xml:space="preserve"> </w:t>
                              </w:r>
                              <w:proofErr w:type="spellStart"/>
                              <w:r>
                                <w:t>for</w:t>
                              </w:r>
                              <w:proofErr w:type="spellEnd"/>
                              <w:r>
                                <w:t xml:space="preserve"> </w:t>
                              </w:r>
                              <w:proofErr w:type="spellStart"/>
                              <w:r>
                                <w:t>nearly</w:t>
                              </w:r>
                              <w:proofErr w:type="spellEnd"/>
                              <w:r>
                                <w:t xml:space="preserve"> 10 </w:t>
                              </w:r>
                              <w:proofErr w:type="spellStart"/>
                              <w:r>
                                <w:t>million</w:t>
                              </w:r>
                              <w:proofErr w:type="spellEnd"/>
                              <w:r>
                                <w:t xml:space="preserve"> </w:t>
                              </w:r>
                              <w:proofErr w:type="spellStart"/>
                              <w:r>
                                <w:t>deaths</w:t>
                              </w:r>
                              <w:proofErr w:type="spellEnd"/>
                              <w:r>
                                <w:t xml:space="preserve"> in 2022 </w:t>
                              </w:r>
                              <w:proofErr w:type="spellStart"/>
                              <w:r>
                                <w:t>according</w:t>
                              </w:r>
                              <w:proofErr w:type="spellEnd"/>
                              <w:r>
                                <w:t xml:space="preserve"> </w:t>
                              </w:r>
                              <w:proofErr w:type="spellStart"/>
                              <w:r>
                                <w:t>to</w:t>
                              </w:r>
                              <w:proofErr w:type="spellEnd"/>
                              <w:r>
                                <w:t xml:space="preserve"> </w:t>
                              </w:r>
                              <w:proofErr w:type="spellStart"/>
                              <w:r>
                                <w:t>the</w:t>
                              </w:r>
                              <w:proofErr w:type="spellEnd"/>
                              <w:r>
                                <w:t xml:space="preserve"> </w:t>
                              </w:r>
                              <w:proofErr w:type="spellStart"/>
                              <w:r>
                                <w:t>World</w:t>
                              </w:r>
                              <w:proofErr w:type="spellEnd"/>
                              <w:r>
                                <w:t xml:space="preserve"> </w:t>
                              </w:r>
                              <w:proofErr w:type="spellStart"/>
                              <w:r>
                                <w:t>Health</w:t>
                              </w:r>
                              <w:proofErr w:type="spellEnd"/>
                              <w:r>
                                <w:t xml:space="preserve"> </w:t>
                              </w:r>
                              <w:proofErr w:type="spellStart"/>
                              <w:r>
                                <w:t>Organization</w:t>
                              </w:r>
                              <w:proofErr w:type="spellEnd"/>
                              <w:r>
                                <w:t xml:space="preserve">. </w:t>
                              </w:r>
                              <w:proofErr w:type="spellStart"/>
                              <w:r>
                                <w:t>The</w:t>
                              </w:r>
                              <w:proofErr w:type="spellEnd"/>
                              <w:r>
                                <w:t xml:space="preserve"> molecular </w:t>
                              </w:r>
                              <w:proofErr w:type="spellStart"/>
                              <w:r>
                                <w:t>heterogeneity</w:t>
                              </w:r>
                              <w:proofErr w:type="spellEnd"/>
                              <w:r>
                                <w:t xml:space="preserve"> </w:t>
                              </w:r>
                              <w:proofErr w:type="spellStart"/>
                              <w:r>
                                <w:t>of</w:t>
                              </w:r>
                              <w:proofErr w:type="spellEnd"/>
                              <w:r>
                                <w:t xml:space="preserve"> </w:t>
                              </w:r>
                              <w:proofErr w:type="spellStart"/>
                              <w:r>
                                <w:t>tumors</w:t>
                              </w:r>
                              <w:proofErr w:type="spellEnd"/>
                              <w:r>
                                <w:t xml:space="preserve"> </w:t>
                              </w:r>
                              <w:proofErr w:type="spellStart"/>
                              <w:r>
                                <w:t>limits</w:t>
                              </w:r>
                              <w:proofErr w:type="spellEnd"/>
                              <w:r>
                                <w:t xml:space="preserve"> </w:t>
                              </w:r>
                              <w:proofErr w:type="spellStart"/>
                              <w:r>
                                <w:t>the</w:t>
                              </w:r>
                              <w:proofErr w:type="spellEnd"/>
                              <w:r>
                                <w:t xml:space="preserve"> </w:t>
                              </w:r>
                              <w:proofErr w:type="spellStart"/>
                              <w:r>
                                <w:t>ability</w:t>
                              </w:r>
                              <w:proofErr w:type="spellEnd"/>
                              <w:r>
                                <w:t xml:space="preserve"> </w:t>
                              </w:r>
                              <w:proofErr w:type="spellStart"/>
                              <w:r>
                                <w:t>of</w:t>
                              </w:r>
                              <w:proofErr w:type="spellEnd"/>
                              <w:r>
                                <w:t xml:space="preserve"> </w:t>
                              </w:r>
                              <w:proofErr w:type="spellStart"/>
                              <w:r>
                                <w:t>traditional</w:t>
                              </w:r>
                              <w:proofErr w:type="spellEnd"/>
                              <w:r>
                                <w:t xml:space="preserve"> </w:t>
                              </w:r>
                              <w:proofErr w:type="spellStart"/>
                              <w:r>
                                <w:t>clinical</w:t>
                              </w:r>
                              <w:proofErr w:type="spellEnd"/>
                              <w:r>
                                <w:t xml:space="preserve"> </w:t>
                              </w:r>
                              <w:proofErr w:type="spellStart"/>
                              <w:r>
                                <w:t>factors</w:t>
                              </w:r>
                              <w:proofErr w:type="spellEnd"/>
                              <w:r>
                                <w:t xml:space="preserve"> </w:t>
                              </w:r>
                              <w:proofErr w:type="spellStart"/>
                              <w:r>
                                <w:t>to</w:t>
                              </w:r>
                              <w:proofErr w:type="spellEnd"/>
                              <w:r>
                                <w:t xml:space="preserve"> </w:t>
                              </w:r>
                              <w:proofErr w:type="spellStart"/>
                              <w:r>
                                <w:t>accurately</w:t>
                              </w:r>
                              <w:proofErr w:type="spellEnd"/>
                              <w:r>
                                <w:t xml:space="preserve"> </w:t>
                              </w:r>
                              <w:proofErr w:type="spellStart"/>
                              <w:r>
                                <w:t>estimate</w:t>
                              </w:r>
                              <w:proofErr w:type="spellEnd"/>
                              <w:r>
                                <w:t xml:space="preserve"> prognosis and </w:t>
                              </w:r>
                              <w:proofErr w:type="spellStart"/>
                              <w:r>
                                <w:t>survival</w:t>
                              </w:r>
                              <w:proofErr w:type="spellEnd"/>
                              <w:r>
                                <w:t xml:space="preserve">. In </w:t>
                              </w:r>
                              <w:proofErr w:type="spellStart"/>
                              <w:r>
                                <w:t>this</w:t>
                              </w:r>
                              <w:proofErr w:type="spellEnd"/>
                              <w:r>
                                <w:t xml:space="preserve"> </w:t>
                              </w:r>
                              <w:proofErr w:type="spellStart"/>
                              <w:r>
                                <w:t>context</w:t>
                              </w:r>
                              <w:proofErr w:type="spellEnd"/>
                              <w:r>
                                <w:t xml:space="preserve">, </w:t>
                              </w:r>
                              <w:proofErr w:type="spellStart"/>
                              <w:r>
                                <w:t>the</w:t>
                              </w:r>
                              <w:proofErr w:type="spellEnd"/>
                              <w:r>
                                <w:t xml:space="preserve"> </w:t>
                              </w:r>
                              <w:proofErr w:type="spellStart"/>
                              <w:r>
                                <w:t>increasing</w:t>
                              </w:r>
                              <w:proofErr w:type="spellEnd"/>
                              <w:r>
                                <w:t xml:space="preserve"> </w:t>
                              </w:r>
                              <w:proofErr w:type="spellStart"/>
                              <w:r>
                                <w:t>availability</w:t>
                              </w:r>
                              <w:proofErr w:type="spellEnd"/>
                              <w:r>
                                <w:t xml:space="preserve"> </w:t>
                              </w:r>
                              <w:proofErr w:type="spellStart"/>
                              <w:r>
                                <w:t>of</w:t>
                              </w:r>
                              <w:proofErr w:type="spellEnd"/>
                              <w:r>
                                <w:t xml:space="preserve"> </w:t>
                              </w:r>
                              <w:proofErr w:type="spellStart"/>
                              <w:r>
                                <w:t>high</w:t>
                              </w:r>
                              <w:proofErr w:type="spellEnd"/>
                              <w:r>
                                <w:t xml:space="preserve">-dimensional </w:t>
                              </w:r>
                              <w:proofErr w:type="spellStart"/>
                              <w:r>
                                <w:t>genomic</w:t>
                              </w:r>
                              <w:proofErr w:type="spellEnd"/>
                              <w:r>
                                <w:t xml:space="preserve"> data, </w:t>
                              </w:r>
                              <w:proofErr w:type="spellStart"/>
                              <w:r>
                                <w:t>together</w:t>
                              </w:r>
                              <w:proofErr w:type="spellEnd"/>
                              <w:r>
                                <w:t xml:space="preserve"> </w:t>
                              </w:r>
                              <w:proofErr w:type="spellStart"/>
                              <w:r>
                                <w:t>with</w:t>
                              </w:r>
                              <w:proofErr w:type="spellEnd"/>
                              <w:r>
                                <w:t xml:space="preserve"> </w:t>
                              </w:r>
                              <w:proofErr w:type="spellStart"/>
                              <w:r>
                                <w:t>advances</w:t>
                              </w:r>
                              <w:proofErr w:type="spellEnd"/>
                              <w:r>
                                <w:t xml:space="preserve"> in machine </w:t>
                              </w:r>
                              <w:proofErr w:type="spellStart"/>
                              <w:r>
                                <w:t>learning</w:t>
                              </w:r>
                              <w:proofErr w:type="spellEnd"/>
                              <w:r>
                                <w:t xml:space="preserve">, </w:t>
                              </w:r>
                              <w:proofErr w:type="spellStart"/>
                              <w:r>
                                <w:t>creates</w:t>
                              </w:r>
                              <w:proofErr w:type="spellEnd"/>
                              <w:r>
                                <w:t xml:space="preserve"> new </w:t>
                              </w:r>
                              <w:proofErr w:type="spellStart"/>
                              <w:r>
                                <w:t>opportunities</w:t>
                              </w:r>
                              <w:proofErr w:type="spellEnd"/>
                              <w:r>
                                <w:t xml:space="preserve"> </w:t>
                              </w:r>
                              <w:proofErr w:type="spellStart"/>
                              <w:r>
                                <w:t>to</w:t>
                              </w:r>
                              <w:proofErr w:type="spellEnd"/>
                              <w:r>
                                <w:t xml:space="preserve"> </w:t>
                              </w:r>
                              <w:proofErr w:type="spellStart"/>
                              <w:r>
                                <w:t>develop</w:t>
                              </w:r>
                              <w:proofErr w:type="spellEnd"/>
                              <w:r>
                                <w:t xml:space="preserve"> more </w:t>
                              </w:r>
                              <w:proofErr w:type="spellStart"/>
                              <w:r>
                                <w:t>accurate</w:t>
                              </w:r>
                              <w:proofErr w:type="spellEnd"/>
                              <w:r>
                                <w:t xml:space="preserve"> and </w:t>
                              </w:r>
                              <w:proofErr w:type="spellStart"/>
                              <w:r>
                                <w:t>personalized</w:t>
                              </w:r>
                              <w:proofErr w:type="spellEnd"/>
                              <w:r>
                                <w:t xml:space="preserve"> </w:t>
                              </w:r>
                              <w:proofErr w:type="spellStart"/>
                              <w:r>
                                <w:t>prognostic</w:t>
                              </w:r>
                              <w:proofErr w:type="spellEnd"/>
                              <w:r>
                                <w:t xml:space="preserve"> </w:t>
                              </w:r>
                              <w:proofErr w:type="spellStart"/>
                              <w:r>
                                <w:t>models</w:t>
                              </w:r>
                              <w:proofErr w:type="spellEnd"/>
                              <w:r>
                                <w:t>.</w:t>
                              </w:r>
                            </w:p>
                            <w:p w14:paraId="1A6AB05B" w14:textId="77777777" w:rsidR="00D61758" w:rsidRDefault="00D61758" w:rsidP="00A127CA">
                              <w:proofErr w:type="spellStart"/>
                              <w:r>
                                <w:t>This</w:t>
                              </w:r>
                              <w:proofErr w:type="spellEnd"/>
                              <w:r>
                                <w:t xml:space="preserve"> </w:t>
                              </w:r>
                              <w:proofErr w:type="spellStart"/>
                              <w:r>
                                <w:t>Master’s</w:t>
                              </w:r>
                              <w:proofErr w:type="spellEnd"/>
                              <w:r>
                                <w:t xml:space="preserve"> </w:t>
                              </w:r>
                              <w:proofErr w:type="spellStart"/>
                              <w:r>
                                <w:t>Thesis</w:t>
                              </w:r>
                              <w:proofErr w:type="spellEnd"/>
                              <w:r>
                                <w:t xml:space="preserve"> </w:t>
                              </w:r>
                              <w:proofErr w:type="spellStart"/>
                              <w:r>
                                <w:t>aims</w:t>
                              </w:r>
                              <w:proofErr w:type="spellEnd"/>
                              <w:r>
                                <w:t xml:space="preserve"> </w:t>
                              </w:r>
                              <w:proofErr w:type="spellStart"/>
                              <w:r>
                                <w:t>to</w:t>
                              </w:r>
                              <w:proofErr w:type="spellEnd"/>
                              <w:r>
                                <w:t xml:space="preserve"> </w:t>
                              </w:r>
                              <w:proofErr w:type="spellStart"/>
                              <w:r>
                                <w:t>develop</w:t>
                              </w:r>
                              <w:proofErr w:type="spellEnd"/>
                              <w:r>
                                <w:t xml:space="preserve">, </w:t>
                              </w:r>
                              <w:proofErr w:type="spellStart"/>
                              <w:r>
                                <w:t>train</w:t>
                              </w:r>
                              <w:proofErr w:type="spellEnd"/>
                              <w:r>
                                <w:t xml:space="preserve">, and compare </w:t>
                              </w:r>
                              <w:proofErr w:type="spellStart"/>
                              <w:r>
                                <w:t>different</w:t>
                              </w:r>
                              <w:proofErr w:type="spellEnd"/>
                              <w:r>
                                <w:t xml:space="preserve"> </w:t>
                              </w:r>
                              <w:proofErr w:type="spellStart"/>
                              <w:r>
                                <w:t>survival</w:t>
                              </w:r>
                              <w:proofErr w:type="spellEnd"/>
                              <w:r>
                                <w:t xml:space="preserve"> </w:t>
                              </w:r>
                              <w:proofErr w:type="spellStart"/>
                              <w:r>
                                <w:t>analysis</w:t>
                              </w:r>
                              <w:proofErr w:type="spellEnd"/>
                              <w:r>
                                <w:t xml:space="preserve"> </w:t>
                              </w:r>
                              <w:proofErr w:type="spellStart"/>
                              <w:r>
                                <w:t>models</w:t>
                              </w:r>
                              <w:proofErr w:type="spellEnd"/>
                              <w:r>
                                <w:t xml:space="preserve"> in </w:t>
                              </w:r>
                              <w:proofErr w:type="spellStart"/>
                              <w:r>
                                <w:t>patients</w:t>
                              </w:r>
                              <w:proofErr w:type="spellEnd"/>
                              <w:r>
                                <w:t xml:space="preserve"> </w:t>
                              </w:r>
                              <w:proofErr w:type="spellStart"/>
                              <w:r>
                                <w:t>with</w:t>
                              </w:r>
                              <w:proofErr w:type="spellEnd"/>
                              <w:r>
                                <w:t xml:space="preserve"> </w:t>
                              </w:r>
                              <w:proofErr w:type="spellStart"/>
                              <w:r>
                                <w:t>breast</w:t>
                              </w:r>
                              <w:proofErr w:type="spellEnd"/>
                              <w:r>
                                <w:t xml:space="preserve"> </w:t>
                              </w:r>
                              <w:proofErr w:type="spellStart"/>
                              <w:r>
                                <w:t>cancer</w:t>
                              </w:r>
                              <w:proofErr w:type="spellEnd"/>
                              <w:r>
                                <w:t xml:space="preserve"> and </w:t>
                              </w:r>
                              <w:proofErr w:type="spellStart"/>
                              <w:r>
                                <w:t>lung</w:t>
                              </w:r>
                              <w:proofErr w:type="spellEnd"/>
                              <w:r>
                                <w:t xml:space="preserve"> </w:t>
                              </w:r>
                              <w:proofErr w:type="spellStart"/>
                              <w:r>
                                <w:t>cancer</w:t>
                              </w:r>
                              <w:proofErr w:type="spellEnd"/>
                              <w:r>
                                <w:t xml:space="preserve">. </w:t>
                              </w:r>
                              <w:proofErr w:type="spellStart"/>
                              <w:r>
                                <w:t>Genomic</w:t>
                              </w:r>
                              <w:proofErr w:type="spellEnd"/>
                              <w:r>
                                <w:t xml:space="preserve"> data </w:t>
                              </w:r>
                              <w:proofErr w:type="spellStart"/>
                              <w:r>
                                <w:t>from</w:t>
                              </w:r>
                              <w:proofErr w:type="spellEnd"/>
                              <w:r>
                                <w:t xml:space="preserve"> </w:t>
                              </w:r>
                              <w:proofErr w:type="spellStart"/>
                              <w:r>
                                <w:t>two</w:t>
                              </w:r>
                              <w:proofErr w:type="spellEnd"/>
                              <w:r>
                                <w:t xml:space="preserve"> </w:t>
                              </w:r>
                              <w:proofErr w:type="spellStart"/>
                              <w:r>
                                <w:t>independent</w:t>
                              </w:r>
                              <w:proofErr w:type="spellEnd"/>
                              <w:r>
                                <w:t xml:space="preserve"> and </w:t>
                              </w:r>
                              <w:proofErr w:type="spellStart"/>
                              <w:r>
                                <w:t>widely</w:t>
                              </w:r>
                              <w:proofErr w:type="spellEnd"/>
                              <w:r>
                                <w:t xml:space="preserve"> </w:t>
                              </w:r>
                              <w:proofErr w:type="spellStart"/>
                              <w:r>
                                <w:t>used</w:t>
                              </w:r>
                              <w:proofErr w:type="spellEnd"/>
                              <w:r>
                                <w:t xml:space="preserve"> </w:t>
                              </w:r>
                              <w:proofErr w:type="spellStart"/>
                              <w:r>
                                <w:t>research</w:t>
                              </w:r>
                              <w:proofErr w:type="spellEnd"/>
                              <w:r>
                                <w:t xml:space="preserve"> </w:t>
                              </w:r>
                              <w:proofErr w:type="spellStart"/>
                              <w:r>
                                <w:t>cohorts</w:t>
                              </w:r>
                              <w:proofErr w:type="spellEnd"/>
                              <w:r>
                                <w:t xml:space="preserve"> </w:t>
                              </w:r>
                              <w:proofErr w:type="spellStart"/>
                              <w:r>
                                <w:t>will</w:t>
                              </w:r>
                              <w:proofErr w:type="spellEnd"/>
                              <w:r>
                                <w:t xml:space="preserve"> be </w:t>
                              </w:r>
                              <w:proofErr w:type="spellStart"/>
                              <w:r>
                                <w:t>analyzed</w:t>
                              </w:r>
                              <w:proofErr w:type="spellEnd"/>
                              <w:r>
                                <w:t xml:space="preserve">: </w:t>
                              </w:r>
                              <w:proofErr w:type="spellStart"/>
                              <w:r>
                                <w:t>The</w:t>
                              </w:r>
                              <w:proofErr w:type="spellEnd"/>
                              <w:r>
                                <w:t xml:space="preserve"> </w:t>
                              </w:r>
                              <w:proofErr w:type="spellStart"/>
                              <w:r>
                                <w:t>Cancer</w:t>
                              </w:r>
                              <w:proofErr w:type="spellEnd"/>
                              <w:r>
                                <w:t xml:space="preserve"> </w:t>
                              </w:r>
                              <w:proofErr w:type="spellStart"/>
                              <w:r>
                                <w:t>Genome</w:t>
                              </w:r>
                              <w:proofErr w:type="spellEnd"/>
                              <w:r>
                                <w:t xml:space="preserve"> Atlas and METABRIC (Molecular </w:t>
                              </w:r>
                              <w:proofErr w:type="spellStart"/>
                              <w:r>
                                <w:t>Taxonomy</w:t>
                              </w:r>
                              <w:proofErr w:type="spellEnd"/>
                              <w:r>
                                <w:t xml:space="preserve"> </w:t>
                              </w:r>
                              <w:proofErr w:type="spellStart"/>
                              <w:r>
                                <w:t>of</w:t>
                              </w:r>
                              <w:proofErr w:type="spellEnd"/>
                              <w:r>
                                <w:t xml:space="preserve"> </w:t>
                              </w:r>
                              <w:proofErr w:type="spellStart"/>
                              <w:r>
                                <w:t>Breast</w:t>
                              </w:r>
                              <w:proofErr w:type="spellEnd"/>
                              <w:r>
                                <w:t xml:space="preserve"> </w:t>
                              </w:r>
                              <w:proofErr w:type="spellStart"/>
                              <w:r>
                                <w:t>Cancer</w:t>
                              </w:r>
                              <w:proofErr w:type="spellEnd"/>
                              <w:r>
                                <w:t xml:space="preserve"> International </w:t>
                              </w:r>
                              <w:proofErr w:type="spellStart"/>
                              <w:r>
                                <w:t>Consortium</w:t>
                              </w:r>
                              <w:proofErr w:type="spellEnd"/>
                              <w:r>
                                <w:t xml:space="preserve">). </w:t>
                              </w:r>
                              <w:proofErr w:type="spellStart"/>
                              <w:r>
                                <w:t>These</w:t>
                              </w:r>
                              <w:proofErr w:type="spellEnd"/>
                              <w:r>
                                <w:t xml:space="preserve"> </w:t>
                              </w:r>
                              <w:proofErr w:type="spellStart"/>
                              <w:r>
                                <w:t>publicly</w:t>
                              </w:r>
                              <w:proofErr w:type="spellEnd"/>
                              <w:r>
                                <w:t xml:space="preserve"> </w:t>
                              </w:r>
                              <w:proofErr w:type="spellStart"/>
                              <w:r>
                                <w:t>available</w:t>
                              </w:r>
                              <w:proofErr w:type="spellEnd"/>
                              <w:r>
                                <w:t xml:space="preserve"> and </w:t>
                              </w:r>
                              <w:proofErr w:type="spellStart"/>
                              <w:r>
                                <w:t>well-documented</w:t>
                              </w:r>
                              <w:proofErr w:type="spellEnd"/>
                              <w:r>
                                <w:t xml:space="preserve"> </w:t>
                              </w:r>
                              <w:proofErr w:type="spellStart"/>
                              <w:r>
                                <w:t>datasets</w:t>
                              </w:r>
                              <w:proofErr w:type="spellEnd"/>
                              <w:r>
                                <w:t xml:space="preserve"> are </w:t>
                              </w:r>
                              <w:proofErr w:type="spellStart"/>
                              <w:r>
                                <w:t>extensively</w:t>
                              </w:r>
                              <w:proofErr w:type="spellEnd"/>
                              <w:r>
                                <w:t xml:space="preserve"> </w:t>
                              </w:r>
                              <w:proofErr w:type="spellStart"/>
                              <w:r>
                                <w:t>used</w:t>
                              </w:r>
                              <w:proofErr w:type="spellEnd"/>
                              <w:r>
                                <w:t xml:space="preserve"> in </w:t>
                              </w:r>
                              <w:proofErr w:type="spellStart"/>
                              <w:r>
                                <w:t>the</w:t>
                              </w:r>
                              <w:proofErr w:type="spellEnd"/>
                              <w:r>
                                <w:t xml:space="preserve"> </w:t>
                              </w:r>
                              <w:proofErr w:type="spellStart"/>
                              <w:r>
                                <w:t>scientific</w:t>
                              </w:r>
                              <w:proofErr w:type="spellEnd"/>
                              <w:r>
                                <w:t xml:space="preserve"> </w:t>
                              </w:r>
                              <w:proofErr w:type="spellStart"/>
                              <w:r>
                                <w:t>literature</w:t>
                              </w:r>
                              <w:proofErr w:type="spellEnd"/>
                              <w:r>
                                <w:t xml:space="preserve">, </w:t>
                              </w:r>
                              <w:proofErr w:type="spellStart"/>
                              <w:r>
                                <w:t>ensuring</w:t>
                              </w:r>
                              <w:proofErr w:type="spellEnd"/>
                              <w:r>
                                <w:t xml:space="preserve"> data </w:t>
                              </w:r>
                              <w:proofErr w:type="spellStart"/>
                              <w:r>
                                <w:t>quality</w:t>
                              </w:r>
                              <w:proofErr w:type="spellEnd"/>
                              <w:r>
                                <w:t xml:space="preserve"> and </w:t>
                              </w:r>
                              <w:proofErr w:type="spellStart"/>
                              <w:r>
                                <w:t>enabling</w:t>
                              </w:r>
                              <w:proofErr w:type="spellEnd"/>
                              <w:r>
                                <w:t xml:space="preserve"> </w:t>
                              </w:r>
                              <w:proofErr w:type="spellStart"/>
                              <w:r>
                                <w:t>comparison</w:t>
                              </w:r>
                              <w:proofErr w:type="spellEnd"/>
                              <w:r>
                                <w:t xml:space="preserve"> </w:t>
                              </w:r>
                              <w:proofErr w:type="spellStart"/>
                              <w:r>
                                <w:t>with</w:t>
                              </w:r>
                              <w:proofErr w:type="spellEnd"/>
                              <w:r>
                                <w:t xml:space="preserve"> </w:t>
                              </w:r>
                              <w:proofErr w:type="spellStart"/>
                              <w:r>
                                <w:t>previous</w:t>
                              </w:r>
                              <w:proofErr w:type="spellEnd"/>
                              <w:r>
                                <w:t xml:space="preserve"> </w:t>
                              </w:r>
                              <w:proofErr w:type="spellStart"/>
                              <w:r>
                                <w:t>studies</w:t>
                              </w:r>
                              <w:proofErr w:type="spellEnd"/>
                              <w:r>
                                <w:t>.</w:t>
                              </w:r>
                            </w:p>
                            <w:p w14:paraId="09FC4471" w14:textId="77777777" w:rsidR="00D61758" w:rsidRDefault="00D61758" w:rsidP="00A127CA">
                              <w:proofErr w:type="spellStart"/>
                              <w:r>
                                <w:t>The</w:t>
                              </w:r>
                              <w:proofErr w:type="spellEnd"/>
                              <w:r>
                                <w:t xml:space="preserve"> </w:t>
                              </w:r>
                              <w:proofErr w:type="spellStart"/>
                              <w:r>
                                <w:t>methodological</w:t>
                              </w:r>
                              <w:proofErr w:type="spellEnd"/>
                              <w:r>
                                <w:t xml:space="preserve"> </w:t>
                              </w:r>
                              <w:proofErr w:type="spellStart"/>
                              <w:r>
                                <w:t>approach</w:t>
                              </w:r>
                              <w:proofErr w:type="spellEnd"/>
                              <w:r>
                                <w:t xml:space="preserve"> </w:t>
                              </w:r>
                              <w:proofErr w:type="spellStart"/>
                              <w:r>
                                <w:t>includes</w:t>
                              </w:r>
                              <w:proofErr w:type="spellEnd"/>
                              <w:r>
                                <w:t xml:space="preserve"> </w:t>
                              </w:r>
                              <w:proofErr w:type="spellStart"/>
                              <w:r>
                                <w:t>the</w:t>
                              </w:r>
                              <w:proofErr w:type="spellEnd"/>
                              <w:r>
                                <w:t xml:space="preserve"> </w:t>
                              </w:r>
                              <w:proofErr w:type="spellStart"/>
                              <w:r>
                                <w:t>implementation</w:t>
                              </w:r>
                              <w:proofErr w:type="spellEnd"/>
                              <w:r>
                                <w:t xml:space="preserve"> </w:t>
                              </w:r>
                              <w:proofErr w:type="spellStart"/>
                              <w:r>
                                <w:t>of</w:t>
                              </w:r>
                              <w:proofErr w:type="spellEnd"/>
                              <w:r>
                                <w:t xml:space="preserve"> </w:t>
                              </w:r>
                              <w:proofErr w:type="spellStart"/>
                              <w:r>
                                <w:t>the</w:t>
                              </w:r>
                              <w:proofErr w:type="spellEnd"/>
                              <w:r>
                                <w:t xml:space="preserve"> Kaplan–Meier </w:t>
                              </w:r>
                              <w:proofErr w:type="spellStart"/>
                              <w:r>
                                <w:t>estimator</w:t>
                              </w:r>
                              <w:proofErr w:type="spellEnd"/>
                              <w:r>
                                <w:t xml:space="preserve">, </w:t>
                              </w:r>
                              <w:proofErr w:type="spellStart"/>
                              <w:r>
                                <w:t>the</w:t>
                              </w:r>
                              <w:proofErr w:type="spellEnd"/>
                              <w:r>
                                <w:t xml:space="preserve"> Cox </w:t>
                              </w:r>
                              <w:proofErr w:type="spellStart"/>
                              <w:r>
                                <w:t>proportional</w:t>
                              </w:r>
                              <w:proofErr w:type="spellEnd"/>
                              <w:r>
                                <w:t xml:space="preserve"> </w:t>
                              </w:r>
                              <w:proofErr w:type="spellStart"/>
                              <w:r>
                                <w:t>hazards</w:t>
                              </w:r>
                              <w:proofErr w:type="spellEnd"/>
                              <w:r>
                                <w:t xml:space="preserve"> </w:t>
                              </w:r>
                              <w:proofErr w:type="spellStart"/>
                              <w:r>
                                <w:t>model</w:t>
                              </w:r>
                              <w:proofErr w:type="spellEnd"/>
                              <w:r>
                                <w:t xml:space="preserve">, </w:t>
                              </w:r>
                              <w:proofErr w:type="spellStart"/>
                              <w:r>
                                <w:t>Random</w:t>
                              </w:r>
                              <w:proofErr w:type="spellEnd"/>
                              <w:r>
                                <w:t xml:space="preserve"> </w:t>
                              </w:r>
                              <w:proofErr w:type="spellStart"/>
                              <w:r>
                                <w:t>Survival</w:t>
                              </w:r>
                              <w:proofErr w:type="spellEnd"/>
                              <w:r>
                                <w:t xml:space="preserve"> Forest, and </w:t>
                              </w:r>
                              <w:proofErr w:type="spellStart"/>
                              <w:r>
                                <w:t>the</w:t>
                              </w:r>
                              <w:proofErr w:type="spellEnd"/>
                              <w:r>
                                <w:t xml:space="preserve"> </w:t>
                              </w:r>
                              <w:proofErr w:type="spellStart"/>
                              <w:r>
                                <w:t>deep</w:t>
                              </w:r>
                              <w:proofErr w:type="spellEnd"/>
                              <w:r>
                                <w:t xml:space="preserve"> </w:t>
                              </w:r>
                              <w:proofErr w:type="spellStart"/>
                              <w:r>
                                <w:t>learning</w:t>
                              </w:r>
                              <w:proofErr w:type="spellEnd"/>
                              <w:r>
                                <w:t xml:space="preserve"> </w:t>
                              </w:r>
                              <w:proofErr w:type="spellStart"/>
                              <w:r>
                                <w:t>model</w:t>
                              </w:r>
                              <w:proofErr w:type="spellEnd"/>
                              <w:r>
                                <w:t xml:space="preserve"> </w:t>
                              </w:r>
                              <w:proofErr w:type="spellStart"/>
                              <w:r>
                                <w:t>DeepSurv</w:t>
                              </w:r>
                              <w:proofErr w:type="spellEnd"/>
                              <w:r>
                                <w:t xml:space="preserve">. </w:t>
                              </w:r>
                              <w:proofErr w:type="spellStart"/>
                              <w:r>
                                <w:t>Model</w:t>
                              </w:r>
                              <w:proofErr w:type="spellEnd"/>
                              <w:r>
                                <w:t xml:space="preserve"> performance </w:t>
                              </w:r>
                              <w:proofErr w:type="spellStart"/>
                              <w:r>
                                <w:t>will</w:t>
                              </w:r>
                              <w:proofErr w:type="spellEnd"/>
                              <w:r>
                                <w:t xml:space="preserve"> be </w:t>
                              </w:r>
                              <w:proofErr w:type="spellStart"/>
                              <w:r>
                                <w:t>evaluated</w:t>
                              </w:r>
                              <w:proofErr w:type="spellEnd"/>
                              <w:r>
                                <w:t xml:space="preserve"> </w:t>
                              </w:r>
                              <w:proofErr w:type="spellStart"/>
                              <w:r>
                                <w:t>using</w:t>
                              </w:r>
                              <w:proofErr w:type="spellEnd"/>
                              <w:r>
                                <w:t xml:space="preserve"> standard </w:t>
                              </w:r>
                              <w:proofErr w:type="spellStart"/>
                              <w:r>
                                <w:t>metrics</w:t>
                              </w:r>
                              <w:proofErr w:type="spellEnd"/>
                              <w:r>
                                <w:t xml:space="preserve"> </w:t>
                              </w:r>
                              <w:proofErr w:type="spellStart"/>
                              <w:r>
                                <w:t>such</w:t>
                              </w:r>
                              <w:proofErr w:type="spellEnd"/>
                              <w:r>
                                <w:t xml:space="preserve"> as </w:t>
                              </w:r>
                              <w:proofErr w:type="spellStart"/>
                              <w:r>
                                <w:t>the</w:t>
                              </w:r>
                              <w:proofErr w:type="spellEnd"/>
                              <w:r>
                                <w:t xml:space="preserve"> </w:t>
                              </w:r>
                              <w:proofErr w:type="spellStart"/>
                              <w:r>
                                <w:t>concordance</w:t>
                              </w:r>
                              <w:proofErr w:type="spellEnd"/>
                              <w:r>
                                <w:t xml:space="preserve"> </w:t>
                              </w:r>
                              <w:proofErr w:type="spellStart"/>
                              <w:r>
                                <w:t>index</w:t>
                              </w:r>
                              <w:proofErr w:type="spellEnd"/>
                              <w:r>
                                <w:t xml:space="preserve"> (C-</w:t>
                              </w:r>
                              <w:proofErr w:type="spellStart"/>
                              <w:r>
                                <w:t>index</w:t>
                              </w:r>
                              <w:proofErr w:type="spellEnd"/>
                              <w:r>
                                <w:t xml:space="preserve">), </w:t>
                              </w:r>
                              <w:proofErr w:type="spellStart"/>
                              <w:r>
                                <w:t>the</w:t>
                              </w:r>
                              <w:proofErr w:type="spellEnd"/>
                              <w:r>
                                <w:t xml:space="preserve"> </w:t>
                              </w:r>
                              <w:proofErr w:type="spellStart"/>
                              <w:r>
                                <w:t>Brier</w:t>
                              </w:r>
                              <w:proofErr w:type="spellEnd"/>
                              <w:r>
                                <w:t xml:space="preserve"> Score, and </w:t>
                              </w:r>
                              <w:proofErr w:type="spellStart"/>
                              <w:r>
                                <w:t>the</w:t>
                              </w:r>
                              <w:proofErr w:type="spellEnd"/>
                              <w:r>
                                <w:t xml:space="preserve"> log-</w:t>
                              </w:r>
                              <w:proofErr w:type="spellStart"/>
                              <w:r>
                                <w:t>rank</w:t>
                              </w:r>
                              <w:proofErr w:type="spellEnd"/>
                              <w:r>
                                <w:t xml:space="preserve"> test, </w:t>
                              </w:r>
                              <w:proofErr w:type="spellStart"/>
                              <w:r>
                                <w:t>combined</w:t>
                              </w:r>
                              <w:proofErr w:type="spellEnd"/>
                              <w:r>
                                <w:t xml:space="preserve"> </w:t>
                              </w:r>
                              <w:proofErr w:type="spellStart"/>
                              <w:r>
                                <w:t>with</w:t>
                              </w:r>
                              <w:proofErr w:type="spellEnd"/>
                              <w:r>
                                <w:t xml:space="preserve"> k-</w:t>
                              </w:r>
                              <w:proofErr w:type="spellStart"/>
                              <w:r>
                                <w:t>fold</w:t>
                              </w:r>
                              <w:proofErr w:type="spellEnd"/>
                              <w:r>
                                <w:t xml:space="preserve"> </w:t>
                              </w:r>
                              <w:proofErr w:type="spellStart"/>
                              <w:r>
                                <w:t>cross-validation</w:t>
                              </w:r>
                              <w:proofErr w:type="spellEnd"/>
                              <w:r>
                                <w:t xml:space="preserve"> </w:t>
                              </w:r>
                              <w:proofErr w:type="spellStart"/>
                              <w:r>
                                <w:t>to</w:t>
                              </w:r>
                              <w:proofErr w:type="spellEnd"/>
                              <w:r>
                                <w:t xml:space="preserve"> </w:t>
                              </w:r>
                              <w:proofErr w:type="spellStart"/>
                              <w:r>
                                <w:t>ensure</w:t>
                              </w:r>
                              <w:proofErr w:type="spellEnd"/>
                              <w:r>
                                <w:t xml:space="preserve"> </w:t>
                              </w:r>
                              <w:proofErr w:type="spellStart"/>
                              <w:r>
                                <w:t>generalizability</w:t>
                              </w:r>
                              <w:proofErr w:type="spellEnd"/>
                              <w:r>
                                <w:t xml:space="preserve">. </w:t>
                              </w:r>
                              <w:proofErr w:type="spellStart"/>
                              <w:r>
                                <w:t>The</w:t>
                              </w:r>
                              <w:proofErr w:type="spellEnd"/>
                              <w:r>
                                <w:t xml:space="preserve"> comparative </w:t>
                              </w:r>
                              <w:proofErr w:type="spellStart"/>
                              <w:r>
                                <w:t>analysis</w:t>
                              </w:r>
                              <w:proofErr w:type="spellEnd"/>
                              <w:r>
                                <w:t xml:space="preserve"> </w:t>
                              </w:r>
                              <w:proofErr w:type="spellStart"/>
                              <w:r>
                                <w:t>across</w:t>
                              </w:r>
                              <w:proofErr w:type="spellEnd"/>
                              <w:r>
                                <w:t xml:space="preserve"> </w:t>
                              </w:r>
                              <w:proofErr w:type="spellStart"/>
                              <w:r>
                                <w:t>cohorts</w:t>
                              </w:r>
                              <w:proofErr w:type="spellEnd"/>
                              <w:r>
                                <w:t xml:space="preserve"> </w:t>
                              </w:r>
                              <w:proofErr w:type="spellStart"/>
                              <w:r>
                                <w:t>will</w:t>
                              </w:r>
                              <w:proofErr w:type="spellEnd"/>
                              <w:r>
                                <w:t xml:space="preserve"> </w:t>
                              </w:r>
                              <w:proofErr w:type="spellStart"/>
                              <w:r>
                                <w:t>allow</w:t>
                              </w:r>
                              <w:proofErr w:type="spellEnd"/>
                              <w:r>
                                <w:t xml:space="preserve"> </w:t>
                              </w:r>
                              <w:proofErr w:type="spellStart"/>
                              <w:r>
                                <w:t>assessment</w:t>
                              </w:r>
                              <w:proofErr w:type="spellEnd"/>
                              <w:r>
                                <w:t xml:space="preserve"> </w:t>
                              </w:r>
                              <w:proofErr w:type="spellStart"/>
                              <w:r>
                                <w:t>of</w:t>
                              </w:r>
                              <w:proofErr w:type="spellEnd"/>
                              <w:r>
                                <w:t xml:space="preserve"> </w:t>
                              </w:r>
                              <w:proofErr w:type="spellStart"/>
                              <w:r>
                                <w:t>model</w:t>
                              </w:r>
                              <w:proofErr w:type="spellEnd"/>
                              <w:r>
                                <w:t xml:space="preserve"> </w:t>
                              </w:r>
                              <w:proofErr w:type="spellStart"/>
                              <w:r>
                                <w:t>robustness</w:t>
                              </w:r>
                              <w:proofErr w:type="spellEnd"/>
                              <w:r>
                                <w:t xml:space="preserve"> and </w:t>
                              </w:r>
                              <w:proofErr w:type="spellStart"/>
                              <w:r>
                                <w:t>transferability</w:t>
                              </w:r>
                              <w:proofErr w:type="spellEnd"/>
                              <w:r>
                                <w:t xml:space="preserve"> </w:t>
                              </w:r>
                              <w:proofErr w:type="spellStart"/>
                              <w:r>
                                <w:t>across</w:t>
                              </w:r>
                              <w:proofErr w:type="spellEnd"/>
                              <w:r>
                                <w:t xml:space="preserve"> </w:t>
                              </w:r>
                              <w:proofErr w:type="spellStart"/>
                              <w:r>
                                <w:t>different</w:t>
                              </w:r>
                              <w:proofErr w:type="spellEnd"/>
                              <w:r>
                                <w:t xml:space="preserve"> </w:t>
                              </w:r>
                              <w:proofErr w:type="spellStart"/>
                              <w:r>
                                <w:t>population</w:t>
                              </w:r>
                              <w:proofErr w:type="spellEnd"/>
                              <w:r>
                                <w:t xml:space="preserve"> </w:t>
                              </w:r>
                              <w:proofErr w:type="spellStart"/>
                              <w:r>
                                <w:t>characteristics</w:t>
                              </w:r>
                              <w:proofErr w:type="spellEnd"/>
                              <w:r>
                                <w:t xml:space="preserve">, </w:t>
                              </w:r>
                              <w:proofErr w:type="spellStart"/>
                              <w:r>
                                <w:t>contributing</w:t>
                              </w:r>
                              <w:proofErr w:type="spellEnd"/>
                              <w:r>
                                <w:t xml:space="preserve"> </w:t>
                              </w:r>
                              <w:proofErr w:type="spellStart"/>
                              <w:r>
                                <w:t>to</w:t>
                              </w:r>
                              <w:proofErr w:type="spellEnd"/>
                              <w:r>
                                <w:t xml:space="preserve"> </w:t>
                              </w:r>
                              <w:proofErr w:type="spellStart"/>
                              <w:r>
                                <w:t>the</w:t>
                              </w:r>
                              <w:proofErr w:type="spellEnd"/>
                              <w:r>
                                <w:t xml:space="preserve"> </w:t>
                              </w:r>
                              <w:proofErr w:type="spellStart"/>
                              <w:r>
                                <w:t>advancement</w:t>
                              </w:r>
                              <w:proofErr w:type="spellEnd"/>
                              <w:r>
                                <w:t xml:space="preserve"> </w:t>
                              </w:r>
                              <w:proofErr w:type="spellStart"/>
                              <w:r>
                                <w:t>of</w:t>
                              </w:r>
                              <w:proofErr w:type="spellEnd"/>
                              <w:r>
                                <w:t xml:space="preserve"> </w:t>
                              </w:r>
                              <w:proofErr w:type="spellStart"/>
                              <w:r>
                                <w:t>precision</w:t>
                              </w:r>
                              <w:proofErr w:type="spellEnd"/>
                              <w:r>
                                <w:t xml:space="preserve"> </w:t>
                              </w:r>
                              <w:proofErr w:type="spellStart"/>
                              <w:r>
                                <w:t>oncology</w:t>
                              </w:r>
                              <w:proofErr w:type="spellEnd"/>
                              <w:r>
                                <w:t>.</w:t>
                              </w:r>
                            </w:p>
                            <w:p w14:paraId="2DDA4B10" w14:textId="77777777" w:rsidR="00D61758" w:rsidRDefault="00D61758" w:rsidP="00D61758">
                              <w:pPr>
                                <w:spacing w:line="291" w:lineRule="exact"/>
                                <w:ind w:left="119"/>
                              </w:pPr>
                            </w:p>
                          </w:txbxContent>
                        </wps:txbx>
                        <wps:bodyPr wrap="square" lIns="0" tIns="0" rIns="0" bIns="0" rtlCol="0">
                          <a:noAutofit/>
                        </wps:bodyPr>
                      </wps:wsp>
                      <wps:wsp>
                        <wps:cNvPr id="22" name="Textbox 22"/>
                        <wps:cNvSpPr txBox="1"/>
                        <wps:spPr>
                          <a:xfrm>
                            <a:off x="18002" y="18001"/>
                            <a:ext cx="5588000" cy="326006"/>
                          </a:xfrm>
                          <a:prstGeom prst="rect">
                            <a:avLst/>
                          </a:prstGeom>
                          <a:solidFill>
                            <a:srgbClr val="E5E5E5"/>
                          </a:solidFill>
                          <a:ln w="36004">
                            <a:solidFill>
                              <a:srgbClr val="000000"/>
                            </a:solidFill>
                            <a:prstDash val="solid"/>
                          </a:ln>
                        </wps:spPr>
                        <wps:txbx>
                          <w:txbxContent>
                            <w:p w14:paraId="51C7DE99" w14:textId="55F86AF9" w:rsidR="00D61758" w:rsidRDefault="00A127CA" w:rsidP="00D61758">
                              <w:pPr>
                                <w:spacing w:line="267" w:lineRule="exact"/>
                                <w:ind w:left="119"/>
                                <w:rPr>
                                  <w:b/>
                                  <w:color w:val="000000"/>
                                </w:rPr>
                              </w:pPr>
                              <w:proofErr w:type="spellStart"/>
                              <w:r>
                                <w:rPr>
                                  <w:b/>
                                  <w:color w:val="000072"/>
                                  <w:w w:val="115"/>
                                </w:rPr>
                                <w:t>Abstract</w:t>
                              </w:r>
                              <w:proofErr w:type="spellEnd"/>
                            </w:p>
                          </w:txbxContent>
                        </wps:txbx>
                        <wps:bodyPr wrap="square" lIns="0" tIns="0" rIns="0" bIns="0" rtlCol="0">
                          <a:noAutofit/>
                        </wps:bodyPr>
                      </wps:wsp>
                    </wpg:wgp>
                  </a:graphicData>
                </a:graphic>
              </wp:inline>
            </w:drawing>
          </mc:Choice>
          <mc:Fallback>
            <w:pict>
              <v:group w14:anchorId="7C8DDC93" id="Group 20" o:spid="_x0000_s1031" style="width:440.7pt;height:341.25pt;mso-position-horizontal-relative:char;mso-position-vertical-relative:line" coordorigin="180,180" coordsize="55966,398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">
                <v:shape id="Textbox 21" o:spid="_x0000_s1032" type="#_x0000_t202" style="position:absolute;left:266;top:3641;width:55880;height:36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" filled="f" strokeweight="1.0001mm">
                  <v:textbox inset="0,0,0,0">
                    <w:txbxContent>
                      <w:p w14:paraId="09659DFD" w14:textId="77777777" w:rsidR="00D61758" w:rsidRDefault="00D61758" w:rsidP="00A127CA">
                        <w:proofErr w:type="spellStart"/>
                        <w:r>
                          <w:t>Cancer</w:t>
                        </w:r>
                        <w:proofErr w:type="spellEnd"/>
                        <w:r>
                          <w:t xml:space="preserve"> </w:t>
                        </w:r>
                        <w:proofErr w:type="spellStart"/>
                        <w:r>
                          <w:t>remains</w:t>
                        </w:r>
                        <w:proofErr w:type="spellEnd"/>
                        <w:r>
                          <w:t xml:space="preserve"> </w:t>
                        </w:r>
                        <w:proofErr w:type="spellStart"/>
                        <w:r>
                          <w:t>one</w:t>
                        </w:r>
                        <w:proofErr w:type="spellEnd"/>
                        <w:r>
                          <w:t xml:space="preserve"> </w:t>
                        </w:r>
                        <w:proofErr w:type="spellStart"/>
                        <w:r>
                          <w:t>of</w:t>
                        </w:r>
                        <w:proofErr w:type="spellEnd"/>
                        <w:r>
                          <w:t xml:space="preserve"> </w:t>
                        </w:r>
                        <w:proofErr w:type="spellStart"/>
                        <w:r>
                          <w:t>the</w:t>
                        </w:r>
                        <w:proofErr w:type="spellEnd"/>
                        <w:r>
                          <w:t xml:space="preserve"> </w:t>
                        </w:r>
                        <w:proofErr w:type="spellStart"/>
                        <w:r>
                          <w:t>leading</w:t>
                        </w:r>
                        <w:proofErr w:type="spellEnd"/>
                        <w:r>
                          <w:t xml:space="preserve"> causes </w:t>
                        </w:r>
                        <w:proofErr w:type="spellStart"/>
                        <w:r>
                          <w:t>of</w:t>
                        </w:r>
                        <w:proofErr w:type="spellEnd"/>
                        <w:r>
                          <w:t xml:space="preserve"> </w:t>
                        </w:r>
                        <w:proofErr w:type="spellStart"/>
                        <w:r>
                          <w:t>death</w:t>
                        </w:r>
                        <w:proofErr w:type="spellEnd"/>
                        <w:r>
                          <w:t xml:space="preserve"> </w:t>
                        </w:r>
                        <w:proofErr w:type="spellStart"/>
                        <w:r>
                          <w:t>worldwide</w:t>
                        </w:r>
                        <w:proofErr w:type="spellEnd"/>
                        <w:r>
                          <w:t xml:space="preserve">, </w:t>
                        </w:r>
                        <w:proofErr w:type="spellStart"/>
                        <w:r>
                          <w:t>accounting</w:t>
                        </w:r>
                        <w:proofErr w:type="spellEnd"/>
                        <w:r>
                          <w:t xml:space="preserve"> </w:t>
                        </w:r>
                        <w:proofErr w:type="spellStart"/>
                        <w:r>
                          <w:t>for</w:t>
                        </w:r>
                        <w:proofErr w:type="spellEnd"/>
                        <w:r>
                          <w:t xml:space="preserve"> </w:t>
                        </w:r>
                        <w:proofErr w:type="spellStart"/>
                        <w:r>
                          <w:t>nearly</w:t>
                        </w:r>
                        <w:proofErr w:type="spellEnd"/>
                        <w:r>
                          <w:t xml:space="preserve"> 10 </w:t>
                        </w:r>
                        <w:proofErr w:type="spellStart"/>
                        <w:r>
                          <w:t>million</w:t>
                        </w:r>
                        <w:proofErr w:type="spellEnd"/>
                        <w:r>
                          <w:t xml:space="preserve"> </w:t>
                        </w:r>
                        <w:proofErr w:type="spellStart"/>
                        <w:r>
                          <w:t>deaths</w:t>
                        </w:r>
                        <w:proofErr w:type="spellEnd"/>
                        <w:r>
                          <w:t xml:space="preserve"> in 2022 </w:t>
                        </w:r>
                        <w:proofErr w:type="spellStart"/>
                        <w:r>
                          <w:t>according</w:t>
                        </w:r>
                        <w:proofErr w:type="spellEnd"/>
                        <w:r>
                          <w:t xml:space="preserve"> </w:t>
                        </w:r>
                        <w:proofErr w:type="spellStart"/>
                        <w:r>
                          <w:t>to</w:t>
                        </w:r>
                        <w:proofErr w:type="spellEnd"/>
                        <w:r>
                          <w:t xml:space="preserve"> </w:t>
                        </w:r>
                        <w:proofErr w:type="spellStart"/>
                        <w:r>
                          <w:t>the</w:t>
                        </w:r>
                        <w:proofErr w:type="spellEnd"/>
                        <w:r>
                          <w:t xml:space="preserve"> </w:t>
                        </w:r>
                        <w:proofErr w:type="spellStart"/>
                        <w:r>
                          <w:t>World</w:t>
                        </w:r>
                        <w:proofErr w:type="spellEnd"/>
                        <w:r>
                          <w:t xml:space="preserve"> </w:t>
                        </w:r>
                        <w:proofErr w:type="spellStart"/>
                        <w:r>
                          <w:t>Health</w:t>
                        </w:r>
                        <w:proofErr w:type="spellEnd"/>
                        <w:r>
                          <w:t xml:space="preserve"> </w:t>
                        </w:r>
                        <w:proofErr w:type="spellStart"/>
                        <w:r>
                          <w:t>Organization</w:t>
                        </w:r>
                        <w:proofErr w:type="spellEnd"/>
                        <w:r>
                          <w:t xml:space="preserve">. </w:t>
                        </w:r>
                        <w:proofErr w:type="spellStart"/>
                        <w:r>
                          <w:t>The</w:t>
                        </w:r>
                        <w:proofErr w:type="spellEnd"/>
                        <w:r>
                          <w:t xml:space="preserve"> molecular </w:t>
                        </w:r>
                        <w:proofErr w:type="spellStart"/>
                        <w:r>
                          <w:t>heterogeneity</w:t>
                        </w:r>
                        <w:proofErr w:type="spellEnd"/>
                        <w:r>
                          <w:t xml:space="preserve"> </w:t>
                        </w:r>
                        <w:proofErr w:type="spellStart"/>
                        <w:r>
                          <w:t>of</w:t>
                        </w:r>
                        <w:proofErr w:type="spellEnd"/>
                        <w:r>
                          <w:t xml:space="preserve"> </w:t>
                        </w:r>
                        <w:proofErr w:type="spellStart"/>
                        <w:r>
                          <w:t>tumors</w:t>
                        </w:r>
                        <w:proofErr w:type="spellEnd"/>
                        <w:r>
                          <w:t xml:space="preserve"> </w:t>
                        </w:r>
                        <w:proofErr w:type="spellStart"/>
                        <w:r>
                          <w:t>limits</w:t>
                        </w:r>
                        <w:proofErr w:type="spellEnd"/>
                        <w:r>
                          <w:t xml:space="preserve"> </w:t>
                        </w:r>
                        <w:proofErr w:type="spellStart"/>
                        <w:r>
                          <w:t>the</w:t>
                        </w:r>
                        <w:proofErr w:type="spellEnd"/>
                        <w:r>
                          <w:t xml:space="preserve"> </w:t>
                        </w:r>
                        <w:proofErr w:type="spellStart"/>
                        <w:r>
                          <w:t>ability</w:t>
                        </w:r>
                        <w:proofErr w:type="spellEnd"/>
                        <w:r>
                          <w:t xml:space="preserve"> </w:t>
                        </w:r>
                        <w:proofErr w:type="spellStart"/>
                        <w:r>
                          <w:t>of</w:t>
                        </w:r>
                        <w:proofErr w:type="spellEnd"/>
                        <w:r>
                          <w:t xml:space="preserve"> </w:t>
                        </w:r>
                        <w:proofErr w:type="spellStart"/>
                        <w:r>
                          <w:t>traditional</w:t>
                        </w:r>
                        <w:proofErr w:type="spellEnd"/>
                        <w:r>
                          <w:t xml:space="preserve"> </w:t>
                        </w:r>
                        <w:proofErr w:type="spellStart"/>
                        <w:r>
                          <w:t>clinical</w:t>
                        </w:r>
                        <w:proofErr w:type="spellEnd"/>
                        <w:r>
                          <w:t xml:space="preserve"> </w:t>
                        </w:r>
                        <w:proofErr w:type="spellStart"/>
                        <w:r>
                          <w:t>factors</w:t>
                        </w:r>
                        <w:proofErr w:type="spellEnd"/>
                        <w:r>
                          <w:t xml:space="preserve"> </w:t>
                        </w:r>
                        <w:proofErr w:type="spellStart"/>
                        <w:r>
                          <w:t>to</w:t>
                        </w:r>
                        <w:proofErr w:type="spellEnd"/>
                        <w:r>
                          <w:t xml:space="preserve"> </w:t>
                        </w:r>
                        <w:proofErr w:type="spellStart"/>
                        <w:r>
                          <w:t>accurately</w:t>
                        </w:r>
                        <w:proofErr w:type="spellEnd"/>
                        <w:r>
                          <w:t xml:space="preserve"> </w:t>
                        </w:r>
                        <w:proofErr w:type="spellStart"/>
                        <w:r>
                          <w:t>estimate</w:t>
                        </w:r>
                        <w:proofErr w:type="spellEnd"/>
                        <w:r>
                          <w:t xml:space="preserve"> prognosis and </w:t>
                        </w:r>
                        <w:proofErr w:type="spellStart"/>
                        <w:r>
                          <w:t>survival</w:t>
                        </w:r>
                        <w:proofErr w:type="spellEnd"/>
                        <w:r>
                          <w:t xml:space="preserve">. In </w:t>
                        </w:r>
                        <w:proofErr w:type="spellStart"/>
                        <w:r>
                          <w:t>this</w:t>
                        </w:r>
                        <w:proofErr w:type="spellEnd"/>
                        <w:r>
                          <w:t xml:space="preserve"> </w:t>
                        </w:r>
                        <w:proofErr w:type="spellStart"/>
                        <w:r>
                          <w:t>context</w:t>
                        </w:r>
                        <w:proofErr w:type="spellEnd"/>
                        <w:r>
                          <w:t xml:space="preserve">, </w:t>
                        </w:r>
                        <w:proofErr w:type="spellStart"/>
                        <w:r>
                          <w:t>the</w:t>
                        </w:r>
                        <w:proofErr w:type="spellEnd"/>
                        <w:r>
                          <w:t xml:space="preserve"> </w:t>
                        </w:r>
                        <w:proofErr w:type="spellStart"/>
                        <w:r>
                          <w:t>increasing</w:t>
                        </w:r>
                        <w:proofErr w:type="spellEnd"/>
                        <w:r>
                          <w:t xml:space="preserve"> </w:t>
                        </w:r>
                        <w:proofErr w:type="spellStart"/>
                        <w:r>
                          <w:t>availability</w:t>
                        </w:r>
                        <w:proofErr w:type="spellEnd"/>
                        <w:r>
                          <w:t xml:space="preserve"> </w:t>
                        </w:r>
                        <w:proofErr w:type="spellStart"/>
                        <w:r>
                          <w:t>of</w:t>
                        </w:r>
                        <w:proofErr w:type="spellEnd"/>
                        <w:r>
                          <w:t xml:space="preserve"> </w:t>
                        </w:r>
                        <w:proofErr w:type="spellStart"/>
                        <w:r>
                          <w:t>high</w:t>
                        </w:r>
                        <w:proofErr w:type="spellEnd"/>
                        <w:r>
                          <w:t xml:space="preserve">-dimensional </w:t>
                        </w:r>
                        <w:proofErr w:type="spellStart"/>
                        <w:r>
                          <w:t>genomic</w:t>
                        </w:r>
                        <w:proofErr w:type="spellEnd"/>
                        <w:r>
                          <w:t xml:space="preserve"> data, </w:t>
                        </w:r>
                        <w:proofErr w:type="spellStart"/>
                        <w:r>
                          <w:t>together</w:t>
                        </w:r>
                        <w:proofErr w:type="spellEnd"/>
                        <w:r>
                          <w:t xml:space="preserve"> </w:t>
                        </w:r>
                        <w:proofErr w:type="spellStart"/>
                        <w:r>
                          <w:t>with</w:t>
                        </w:r>
                        <w:proofErr w:type="spellEnd"/>
                        <w:r>
                          <w:t xml:space="preserve"> </w:t>
                        </w:r>
                        <w:proofErr w:type="spellStart"/>
                        <w:r>
                          <w:t>advances</w:t>
                        </w:r>
                        <w:proofErr w:type="spellEnd"/>
                        <w:r>
                          <w:t xml:space="preserve"> in machine </w:t>
                        </w:r>
                        <w:proofErr w:type="spellStart"/>
                        <w:r>
                          <w:t>learning</w:t>
                        </w:r>
                        <w:proofErr w:type="spellEnd"/>
                        <w:r>
                          <w:t xml:space="preserve">, </w:t>
                        </w:r>
                        <w:proofErr w:type="spellStart"/>
                        <w:r>
                          <w:t>creates</w:t>
                        </w:r>
                        <w:proofErr w:type="spellEnd"/>
                        <w:r>
                          <w:t xml:space="preserve"> new </w:t>
                        </w:r>
                        <w:proofErr w:type="spellStart"/>
                        <w:r>
                          <w:t>opportunities</w:t>
                        </w:r>
                        <w:proofErr w:type="spellEnd"/>
                        <w:r>
                          <w:t xml:space="preserve"> </w:t>
                        </w:r>
                        <w:proofErr w:type="spellStart"/>
                        <w:r>
                          <w:t>to</w:t>
                        </w:r>
                        <w:proofErr w:type="spellEnd"/>
                        <w:r>
                          <w:t xml:space="preserve"> </w:t>
                        </w:r>
                        <w:proofErr w:type="spellStart"/>
                        <w:r>
                          <w:t>develop</w:t>
                        </w:r>
                        <w:proofErr w:type="spellEnd"/>
                        <w:r>
                          <w:t xml:space="preserve"> more </w:t>
                        </w:r>
                        <w:proofErr w:type="spellStart"/>
                        <w:r>
                          <w:t>accurate</w:t>
                        </w:r>
                        <w:proofErr w:type="spellEnd"/>
                        <w:r>
                          <w:t xml:space="preserve"> and </w:t>
                        </w:r>
                        <w:proofErr w:type="spellStart"/>
                        <w:r>
                          <w:t>personalized</w:t>
                        </w:r>
                        <w:proofErr w:type="spellEnd"/>
                        <w:r>
                          <w:t xml:space="preserve"> </w:t>
                        </w:r>
                        <w:proofErr w:type="spellStart"/>
                        <w:r>
                          <w:t>prognostic</w:t>
                        </w:r>
                        <w:proofErr w:type="spellEnd"/>
                        <w:r>
                          <w:t xml:space="preserve"> </w:t>
                        </w:r>
                        <w:proofErr w:type="spellStart"/>
                        <w:r>
                          <w:t>models</w:t>
                        </w:r>
                        <w:proofErr w:type="spellEnd"/>
                        <w:r>
                          <w:t>.</w:t>
                        </w:r>
                      </w:p>
                      <w:p w14:paraId="1A6AB05B" w14:textId="77777777" w:rsidR="00D61758" w:rsidRDefault="00D61758" w:rsidP="00A127CA">
                        <w:proofErr w:type="spellStart"/>
                        <w:r>
                          <w:t>This</w:t>
                        </w:r>
                        <w:proofErr w:type="spellEnd"/>
                        <w:r>
                          <w:t xml:space="preserve"> </w:t>
                        </w:r>
                        <w:proofErr w:type="spellStart"/>
                        <w:r>
                          <w:t>Master’s</w:t>
                        </w:r>
                        <w:proofErr w:type="spellEnd"/>
                        <w:r>
                          <w:t xml:space="preserve"> </w:t>
                        </w:r>
                        <w:proofErr w:type="spellStart"/>
                        <w:r>
                          <w:t>Thesis</w:t>
                        </w:r>
                        <w:proofErr w:type="spellEnd"/>
                        <w:r>
                          <w:t xml:space="preserve"> </w:t>
                        </w:r>
                        <w:proofErr w:type="spellStart"/>
                        <w:r>
                          <w:t>aims</w:t>
                        </w:r>
                        <w:proofErr w:type="spellEnd"/>
                        <w:r>
                          <w:t xml:space="preserve"> </w:t>
                        </w:r>
                        <w:proofErr w:type="spellStart"/>
                        <w:r>
                          <w:t>to</w:t>
                        </w:r>
                        <w:proofErr w:type="spellEnd"/>
                        <w:r>
                          <w:t xml:space="preserve"> </w:t>
                        </w:r>
                        <w:proofErr w:type="spellStart"/>
                        <w:r>
                          <w:t>develop</w:t>
                        </w:r>
                        <w:proofErr w:type="spellEnd"/>
                        <w:r>
                          <w:t xml:space="preserve">, </w:t>
                        </w:r>
                        <w:proofErr w:type="spellStart"/>
                        <w:r>
                          <w:t>train</w:t>
                        </w:r>
                        <w:proofErr w:type="spellEnd"/>
                        <w:r>
                          <w:t xml:space="preserve">, and compare </w:t>
                        </w:r>
                        <w:proofErr w:type="spellStart"/>
                        <w:r>
                          <w:t>different</w:t>
                        </w:r>
                        <w:proofErr w:type="spellEnd"/>
                        <w:r>
                          <w:t xml:space="preserve"> </w:t>
                        </w:r>
                        <w:proofErr w:type="spellStart"/>
                        <w:r>
                          <w:t>survival</w:t>
                        </w:r>
                        <w:proofErr w:type="spellEnd"/>
                        <w:r>
                          <w:t xml:space="preserve"> </w:t>
                        </w:r>
                        <w:proofErr w:type="spellStart"/>
                        <w:r>
                          <w:t>analysis</w:t>
                        </w:r>
                        <w:proofErr w:type="spellEnd"/>
                        <w:r>
                          <w:t xml:space="preserve"> </w:t>
                        </w:r>
                        <w:proofErr w:type="spellStart"/>
                        <w:r>
                          <w:t>models</w:t>
                        </w:r>
                        <w:proofErr w:type="spellEnd"/>
                        <w:r>
                          <w:t xml:space="preserve"> in </w:t>
                        </w:r>
                        <w:proofErr w:type="spellStart"/>
                        <w:r>
                          <w:t>patients</w:t>
                        </w:r>
                        <w:proofErr w:type="spellEnd"/>
                        <w:r>
                          <w:t xml:space="preserve"> </w:t>
                        </w:r>
                        <w:proofErr w:type="spellStart"/>
                        <w:r>
                          <w:t>with</w:t>
                        </w:r>
                        <w:proofErr w:type="spellEnd"/>
                        <w:r>
                          <w:t xml:space="preserve"> </w:t>
                        </w:r>
                        <w:proofErr w:type="spellStart"/>
                        <w:r>
                          <w:t>breast</w:t>
                        </w:r>
                        <w:proofErr w:type="spellEnd"/>
                        <w:r>
                          <w:t xml:space="preserve"> </w:t>
                        </w:r>
                        <w:proofErr w:type="spellStart"/>
                        <w:r>
                          <w:t>cancer</w:t>
                        </w:r>
                        <w:proofErr w:type="spellEnd"/>
                        <w:r>
                          <w:t xml:space="preserve"> and </w:t>
                        </w:r>
                        <w:proofErr w:type="spellStart"/>
                        <w:r>
                          <w:t>lung</w:t>
                        </w:r>
                        <w:proofErr w:type="spellEnd"/>
                        <w:r>
                          <w:t xml:space="preserve"> </w:t>
                        </w:r>
                        <w:proofErr w:type="spellStart"/>
                        <w:r>
                          <w:t>cancer</w:t>
                        </w:r>
                        <w:proofErr w:type="spellEnd"/>
                        <w:r>
                          <w:t xml:space="preserve">. </w:t>
                        </w:r>
                        <w:proofErr w:type="spellStart"/>
                        <w:r>
                          <w:t>Genomic</w:t>
                        </w:r>
                        <w:proofErr w:type="spellEnd"/>
                        <w:r>
                          <w:t xml:space="preserve"> data </w:t>
                        </w:r>
                        <w:proofErr w:type="spellStart"/>
                        <w:r>
                          <w:t>from</w:t>
                        </w:r>
                        <w:proofErr w:type="spellEnd"/>
                        <w:r>
                          <w:t xml:space="preserve"> </w:t>
                        </w:r>
                        <w:proofErr w:type="spellStart"/>
                        <w:r>
                          <w:t>two</w:t>
                        </w:r>
                        <w:proofErr w:type="spellEnd"/>
                        <w:r>
                          <w:t xml:space="preserve"> </w:t>
                        </w:r>
                        <w:proofErr w:type="spellStart"/>
                        <w:r>
                          <w:t>independent</w:t>
                        </w:r>
                        <w:proofErr w:type="spellEnd"/>
                        <w:r>
                          <w:t xml:space="preserve"> and </w:t>
                        </w:r>
                        <w:proofErr w:type="spellStart"/>
                        <w:r>
                          <w:t>widely</w:t>
                        </w:r>
                        <w:proofErr w:type="spellEnd"/>
                        <w:r>
                          <w:t xml:space="preserve"> </w:t>
                        </w:r>
                        <w:proofErr w:type="spellStart"/>
                        <w:r>
                          <w:t>used</w:t>
                        </w:r>
                        <w:proofErr w:type="spellEnd"/>
                        <w:r>
                          <w:t xml:space="preserve"> </w:t>
                        </w:r>
                        <w:proofErr w:type="spellStart"/>
                        <w:r>
                          <w:t>research</w:t>
                        </w:r>
                        <w:proofErr w:type="spellEnd"/>
                        <w:r>
                          <w:t xml:space="preserve"> </w:t>
                        </w:r>
                        <w:proofErr w:type="spellStart"/>
                        <w:r>
                          <w:t>cohorts</w:t>
                        </w:r>
                        <w:proofErr w:type="spellEnd"/>
                        <w:r>
                          <w:t xml:space="preserve"> </w:t>
                        </w:r>
                        <w:proofErr w:type="spellStart"/>
                        <w:r>
                          <w:t>will</w:t>
                        </w:r>
                        <w:proofErr w:type="spellEnd"/>
                        <w:r>
                          <w:t xml:space="preserve"> be </w:t>
                        </w:r>
                        <w:proofErr w:type="spellStart"/>
                        <w:r>
                          <w:t>analyzed</w:t>
                        </w:r>
                        <w:proofErr w:type="spellEnd"/>
                        <w:r>
                          <w:t xml:space="preserve">: </w:t>
                        </w:r>
                        <w:proofErr w:type="spellStart"/>
                        <w:r>
                          <w:t>The</w:t>
                        </w:r>
                        <w:proofErr w:type="spellEnd"/>
                        <w:r>
                          <w:t xml:space="preserve"> </w:t>
                        </w:r>
                        <w:proofErr w:type="spellStart"/>
                        <w:r>
                          <w:t>Cancer</w:t>
                        </w:r>
                        <w:proofErr w:type="spellEnd"/>
                        <w:r>
                          <w:t xml:space="preserve"> </w:t>
                        </w:r>
                        <w:proofErr w:type="spellStart"/>
                        <w:r>
                          <w:t>Genome</w:t>
                        </w:r>
                        <w:proofErr w:type="spellEnd"/>
                        <w:r>
                          <w:t xml:space="preserve"> Atlas and METABRIC (Molecular </w:t>
                        </w:r>
                        <w:proofErr w:type="spellStart"/>
                        <w:r>
                          <w:t>Taxonomy</w:t>
                        </w:r>
                        <w:proofErr w:type="spellEnd"/>
                        <w:r>
                          <w:t xml:space="preserve"> </w:t>
                        </w:r>
                        <w:proofErr w:type="spellStart"/>
                        <w:r>
                          <w:t>of</w:t>
                        </w:r>
                        <w:proofErr w:type="spellEnd"/>
                        <w:r>
                          <w:t xml:space="preserve"> </w:t>
                        </w:r>
                        <w:proofErr w:type="spellStart"/>
                        <w:r>
                          <w:t>Breast</w:t>
                        </w:r>
                        <w:proofErr w:type="spellEnd"/>
                        <w:r>
                          <w:t xml:space="preserve"> </w:t>
                        </w:r>
                        <w:proofErr w:type="spellStart"/>
                        <w:r>
                          <w:t>Cancer</w:t>
                        </w:r>
                        <w:proofErr w:type="spellEnd"/>
                        <w:r>
                          <w:t xml:space="preserve"> International </w:t>
                        </w:r>
                        <w:proofErr w:type="spellStart"/>
                        <w:r>
                          <w:t>Consortium</w:t>
                        </w:r>
                        <w:proofErr w:type="spellEnd"/>
                        <w:r>
                          <w:t xml:space="preserve">). </w:t>
                        </w:r>
                        <w:proofErr w:type="spellStart"/>
                        <w:r>
                          <w:t>These</w:t>
                        </w:r>
                        <w:proofErr w:type="spellEnd"/>
                        <w:r>
                          <w:t xml:space="preserve"> </w:t>
                        </w:r>
                        <w:proofErr w:type="spellStart"/>
                        <w:r>
                          <w:t>publicly</w:t>
                        </w:r>
                        <w:proofErr w:type="spellEnd"/>
                        <w:r>
                          <w:t xml:space="preserve"> </w:t>
                        </w:r>
                        <w:proofErr w:type="spellStart"/>
                        <w:r>
                          <w:t>available</w:t>
                        </w:r>
                        <w:proofErr w:type="spellEnd"/>
                        <w:r>
                          <w:t xml:space="preserve"> and </w:t>
                        </w:r>
                        <w:proofErr w:type="spellStart"/>
                        <w:r>
                          <w:t>well-documented</w:t>
                        </w:r>
                        <w:proofErr w:type="spellEnd"/>
                        <w:r>
                          <w:t xml:space="preserve"> </w:t>
                        </w:r>
                        <w:proofErr w:type="spellStart"/>
                        <w:r>
                          <w:t>datasets</w:t>
                        </w:r>
                        <w:proofErr w:type="spellEnd"/>
                        <w:r>
                          <w:t xml:space="preserve"> are </w:t>
                        </w:r>
                        <w:proofErr w:type="spellStart"/>
                        <w:r>
                          <w:t>extensively</w:t>
                        </w:r>
                        <w:proofErr w:type="spellEnd"/>
                        <w:r>
                          <w:t xml:space="preserve"> </w:t>
                        </w:r>
                        <w:proofErr w:type="spellStart"/>
                        <w:r>
                          <w:t>used</w:t>
                        </w:r>
                        <w:proofErr w:type="spellEnd"/>
                        <w:r>
                          <w:t xml:space="preserve"> in </w:t>
                        </w:r>
                        <w:proofErr w:type="spellStart"/>
                        <w:r>
                          <w:t>the</w:t>
                        </w:r>
                        <w:proofErr w:type="spellEnd"/>
                        <w:r>
                          <w:t xml:space="preserve"> </w:t>
                        </w:r>
                        <w:proofErr w:type="spellStart"/>
                        <w:r>
                          <w:t>scientific</w:t>
                        </w:r>
                        <w:proofErr w:type="spellEnd"/>
                        <w:r>
                          <w:t xml:space="preserve"> </w:t>
                        </w:r>
                        <w:proofErr w:type="spellStart"/>
                        <w:r>
                          <w:t>literature</w:t>
                        </w:r>
                        <w:proofErr w:type="spellEnd"/>
                        <w:r>
                          <w:t xml:space="preserve">, </w:t>
                        </w:r>
                        <w:proofErr w:type="spellStart"/>
                        <w:r>
                          <w:t>ensuring</w:t>
                        </w:r>
                        <w:proofErr w:type="spellEnd"/>
                        <w:r>
                          <w:t xml:space="preserve"> data </w:t>
                        </w:r>
                        <w:proofErr w:type="spellStart"/>
                        <w:r>
                          <w:t>quality</w:t>
                        </w:r>
                        <w:proofErr w:type="spellEnd"/>
                        <w:r>
                          <w:t xml:space="preserve"> and </w:t>
                        </w:r>
                        <w:proofErr w:type="spellStart"/>
                        <w:r>
                          <w:t>enabling</w:t>
                        </w:r>
                        <w:proofErr w:type="spellEnd"/>
                        <w:r>
                          <w:t xml:space="preserve"> </w:t>
                        </w:r>
                        <w:proofErr w:type="spellStart"/>
                        <w:r>
                          <w:t>comparison</w:t>
                        </w:r>
                        <w:proofErr w:type="spellEnd"/>
                        <w:r>
                          <w:t xml:space="preserve"> </w:t>
                        </w:r>
                        <w:proofErr w:type="spellStart"/>
                        <w:r>
                          <w:t>with</w:t>
                        </w:r>
                        <w:proofErr w:type="spellEnd"/>
                        <w:r>
                          <w:t xml:space="preserve"> </w:t>
                        </w:r>
                        <w:proofErr w:type="spellStart"/>
                        <w:r>
                          <w:t>previous</w:t>
                        </w:r>
                        <w:proofErr w:type="spellEnd"/>
                        <w:r>
                          <w:t xml:space="preserve"> </w:t>
                        </w:r>
                        <w:proofErr w:type="spellStart"/>
                        <w:r>
                          <w:t>studies</w:t>
                        </w:r>
                        <w:proofErr w:type="spellEnd"/>
                        <w:r>
                          <w:t>.</w:t>
                        </w:r>
                      </w:p>
                      <w:p w14:paraId="09FC4471" w14:textId="77777777" w:rsidR="00D61758" w:rsidRDefault="00D61758" w:rsidP="00A127CA">
                        <w:proofErr w:type="spellStart"/>
                        <w:r>
                          <w:t>The</w:t>
                        </w:r>
                        <w:proofErr w:type="spellEnd"/>
                        <w:r>
                          <w:t xml:space="preserve"> </w:t>
                        </w:r>
                        <w:proofErr w:type="spellStart"/>
                        <w:r>
                          <w:t>methodological</w:t>
                        </w:r>
                        <w:proofErr w:type="spellEnd"/>
                        <w:r>
                          <w:t xml:space="preserve"> </w:t>
                        </w:r>
                        <w:proofErr w:type="spellStart"/>
                        <w:r>
                          <w:t>approach</w:t>
                        </w:r>
                        <w:proofErr w:type="spellEnd"/>
                        <w:r>
                          <w:t xml:space="preserve"> </w:t>
                        </w:r>
                        <w:proofErr w:type="spellStart"/>
                        <w:r>
                          <w:t>includes</w:t>
                        </w:r>
                        <w:proofErr w:type="spellEnd"/>
                        <w:r>
                          <w:t xml:space="preserve"> </w:t>
                        </w:r>
                        <w:proofErr w:type="spellStart"/>
                        <w:r>
                          <w:t>the</w:t>
                        </w:r>
                        <w:proofErr w:type="spellEnd"/>
                        <w:r>
                          <w:t xml:space="preserve"> </w:t>
                        </w:r>
                        <w:proofErr w:type="spellStart"/>
                        <w:r>
                          <w:t>implementation</w:t>
                        </w:r>
                        <w:proofErr w:type="spellEnd"/>
                        <w:r>
                          <w:t xml:space="preserve"> </w:t>
                        </w:r>
                        <w:proofErr w:type="spellStart"/>
                        <w:r>
                          <w:t>of</w:t>
                        </w:r>
                        <w:proofErr w:type="spellEnd"/>
                        <w:r>
                          <w:t xml:space="preserve"> </w:t>
                        </w:r>
                        <w:proofErr w:type="spellStart"/>
                        <w:r>
                          <w:t>the</w:t>
                        </w:r>
                        <w:proofErr w:type="spellEnd"/>
                        <w:r>
                          <w:t xml:space="preserve"> Kaplan–Meier </w:t>
                        </w:r>
                        <w:proofErr w:type="spellStart"/>
                        <w:r>
                          <w:t>estimator</w:t>
                        </w:r>
                        <w:proofErr w:type="spellEnd"/>
                        <w:r>
                          <w:t xml:space="preserve">, </w:t>
                        </w:r>
                        <w:proofErr w:type="spellStart"/>
                        <w:r>
                          <w:t>the</w:t>
                        </w:r>
                        <w:proofErr w:type="spellEnd"/>
                        <w:r>
                          <w:t xml:space="preserve"> Cox </w:t>
                        </w:r>
                        <w:proofErr w:type="spellStart"/>
                        <w:r>
                          <w:t>proportional</w:t>
                        </w:r>
                        <w:proofErr w:type="spellEnd"/>
                        <w:r>
                          <w:t xml:space="preserve"> </w:t>
                        </w:r>
                        <w:proofErr w:type="spellStart"/>
                        <w:r>
                          <w:t>hazards</w:t>
                        </w:r>
                        <w:proofErr w:type="spellEnd"/>
                        <w:r>
                          <w:t xml:space="preserve"> </w:t>
                        </w:r>
                        <w:proofErr w:type="spellStart"/>
                        <w:r>
                          <w:t>model</w:t>
                        </w:r>
                        <w:proofErr w:type="spellEnd"/>
                        <w:r>
                          <w:t xml:space="preserve">, </w:t>
                        </w:r>
                        <w:proofErr w:type="spellStart"/>
                        <w:r>
                          <w:t>Random</w:t>
                        </w:r>
                        <w:proofErr w:type="spellEnd"/>
                        <w:r>
                          <w:t xml:space="preserve"> </w:t>
                        </w:r>
                        <w:proofErr w:type="spellStart"/>
                        <w:r>
                          <w:t>Survival</w:t>
                        </w:r>
                        <w:proofErr w:type="spellEnd"/>
                        <w:r>
                          <w:t xml:space="preserve"> Forest, and </w:t>
                        </w:r>
                        <w:proofErr w:type="spellStart"/>
                        <w:r>
                          <w:t>the</w:t>
                        </w:r>
                        <w:proofErr w:type="spellEnd"/>
                        <w:r>
                          <w:t xml:space="preserve"> </w:t>
                        </w:r>
                        <w:proofErr w:type="spellStart"/>
                        <w:r>
                          <w:t>deep</w:t>
                        </w:r>
                        <w:proofErr w:type="spellEnd"/>
                        <w:r>
                          <w:t xml:space="preserve"> </w:t>
                        </w:r>
                        <w:proofErr w:type="spellStart"/>
                        <w:r>
                          <w:t>learning</w:t>
                        </w:r>
                        <w:proofErr w:type="spellEnd"/>
                        <w:r>
                          <w:t xml:space="preserve"> </w:t>
                        </w:r>
                        <w:proofErr w:type="spellStart"/>
                        <w:r>
                          <w:t>model</w:t>
                        </w:r>
                        <w:proofErr w:type="spellEnd"/>
                        <w:r>
                          <w:t xml:space="preserve"> </w:t>
                        </w:r>
                        <w:proofErr w:type="spellStart"/>
                        <w:r>
                          <w:t>DeepSurv</w:t>
                        </w:r>
                        <w:proofErr w:type="spellEnd"/>
                        <w:r>
                          <w:t xml:space="preserve">. </w:t>
                        </w:r>
                        <w:proofErr w:type="spellStart"/>
                        <w:r>
                          <w:t>Model</w:t>
                        </w:r>
                        <w:proofErr w:type="spellEnd"/>
                        <w:r>
                          <w:t xml:space="preserve"> performance </w:t>
                        </w:r>
                        <w:proofErr w:type="spellStart"/>
                        <w:r>
                          <w:t>will</w:t>
                        </w:r>
                        <w:proofErr w:type="spellEnd"/>
                        <w:r>
                          <w:t xml:space="preserve"> be </w:t>
                        </w:r>
                        <w:proofErr w:type="spellStart"/>
                        <w:r>
                          <w:t>evaluated</w:t>
                        </w:r>
                        <w:proofErr w:type="spellEnd"/>
                        <w:r>
                          <w:t xml:space="preserve"> </w:t>
                        </w:r>
                        <w:proofErr w:type="spellStart"/>
                        <w:r>
                          <w:t>using</w:t>
                        </w:r>
                        <w:proofErr w:type="spellEnd"/>
                        <w:r>
                          <w:t xml:space="preserve"> standard </w:t>
                        </w:r>
                        <w:proofErr w:type="spellStart"/>
                        <w:r>
                          <w:t>metrics</w:t>
                        </w:r>
                        <w:proofErr w:type="spellEnd"/>
                        <w:r>
                          <w:t xml:space="preserve"> </w:t>
                        </w:r>
                        <w:proofErr w:type="spellStart"/>
                        <w:r>
                          <w:t>such</w:t>
                        </w:r>
                        <w:proofErr w:type="spellEnd"/>
                        <w:r>
                          <w:t xml:space="preserve"> as </w:t>
                        </w:r>
                        <w:proofErr w:type="spellStart"/>
                        <w:r>
                          <w:t>the</w:t>
                        </w:r>
                        <w:proofErr w:type="spellEnd"/>
                        <w:r>
                          <w:t xml:space="preserve"> </w:t>
                        </w:r>
                        <w:proofErr w:type="spellStart"/>
                        <w:r>
                          <w:t>concordance</w:t>
                        </w:r>
                        <w:proofErr w:type="spellEnd"/>
                        <w:r>
                          <w:t xml:space="preserve"> </w:t>
                        </w:r>
                        <w:proofErr w:type="spellStart"/>
                        <w:r>
                          <w:t>index</w:t>
                        </w:r>
                        <w:proofErr w:type="spellEnd"/>
                        <w:r>
                          <w:t xml:space="preserve"> (C-</w:t>
                        </w:r>
                        <w:proofErr w:type="spellStart"/>
                        <w:r>
                          <w:t>index</w:t>
                        </w:r>
                        <w:proofErr w:type="spellEnd"/>
                        <w:r>
                          <w:t xml:space="preserve">), </w:t>
                        </w:r>
                        <w:proofErr w:type="spellStart"/>
                        <w:r>
                          <w:t>the</w:t>
                        </w:r>
                        <w:proofErr w:type="spellEnd"/>
                        <w:r>
                          <w:t xml:space="preserve"> </w:t>
                        </w:r>
                        <w:proofErr w:type="spellStart"/>
                        <w:r>
                          <w:t>Brier</w:t>
                        </w:r>
                        <w:proofErr w:type="spellEnd"/>
                        <w:r>
                          <w:t xml:space="preserve"> Score, and </w:t>
                        </w:r>
                        <w:proofErr w:type="spellStart"/>
                        <w:r>
                          <w:t>the</w:t>
                        </w:r>
                        <w:proofErr w:type="spellEnd"/>
                        <w:r>
                          <w:t xml:space="preserve"> log-</w:t>
                        </w:r>
                        <w:proofErr w:type="spellStart"/>
                        <w:r>
                          <w:t>rank</w:t>
                        </w:r>
                        <w:proofErr w:type="spellEnd"/>
                        <w:r>
                          <w:t xml:space="preserve"> test, </w:t>
                        </w:r>
                        <w:proofErr w:type="spellStart"/>
                        <w:r>
                          <w:t>combined</w:t>
                        </w:r>
                        <w:proofErr w:type="spellEnd"/>
                        <w:r>
                          <w:t xml:space="preserve"> </w:t>
                        </w:r>
                        <w:proofErr w:type="spellStart"/>
                        <w:r>
                          <w:t>with</w:t>
                        </w:r>
                        <w:proofErr w:type="spellEnd"/>
                        <w:r>
                          <w:t xml:space="preserve"> k-</w:t>
                        </w:r>
                        <w:proofErr w:type="spellStart"/>
                        <w:r>
                          <w:t>fold</w:t>
                        </w:r>
                        <w:proofErr w:type="spellEnd"/>
                        <w:r>
                          <w:t xml:space="preserve"> </w:t>
                        </w:r>
                        <w:proofErr w:type="spellStart"/>
                        <w:r>
                          <w:t>cross-validation</w:t>
                        </w:r>
                        <w:proofErr w:type="spellEnd"/>
                        <w:r>
                          <w:t xml:space="preserve"> </w:t>
                        </w:r>
                        <w:proofErr w:type="spellStart"/>
                        <w:r>
                          <w:t>to</w:t>
                        </w:r>
                        <w:proofErr w:type="spellEnd"/>
                        <w:r>
                          <w:t xml:space="preserve"> </w:t>
                        </w:r>
                        <w:proofErr w:type="spellStart"/>
                        <w:r>
                          <w:t>ensure</w:t>
                        </w:r>
                        <w:proofErr w:type="spellEnd"/>
                        <w:r>
                          <w:t xml:space="preserve"> </w:t>
                        </w:r>
                        <w:proofErr w:type="spellStart"/>
                        <w:r>
                          <w:t>generalizability</w:t>
                        </w:r>
                        <w:proofErr w:type="spellEnd"/>
                        <w:r>
                          <w:t xml:space="preserve">. </w:t>
                        </w:r>
                        <w:proofErr w:type="spellStart"/>
                        <w:r>
                          <w:t>The</w:t>
                        </w:r>
                        <w:proofErr w:type="spellEnd"/>
                        <w:r>
                          <w:t xml:space="preserve"> comparative </w:t>
                        </w:r>
                        <w:proofErr w:type="spellStart"/>
                        <w:r>
                          <w:t>analysis</w:t>
                        </w:r>
                        <w:proofErr w:type="spellEnd"/>
                        <w:r>
                          <w:t xml:space="preserve"> </w:t>
                        </w:r>
                        <w:proofErr w:type="spellStart"/>
                        <w:r>
                          <w:t>across</w:t>
                        </w:r>
                        <w:proofErr w:type="spellEnd"/>
                        <w:r>
                          <w:t xml:space="preserve"> </w:t>
                        </w:r>
                        <w:proofErr w:type="spellStart"/>
                        <w:r>
                          <w:t>cohorts</w:t>
                        </w:r>
                        <w:proofErr w:type="spellEnd"/>
                        <w:r>
                          <w:t xml:space="preserve"> </w:t>
                        </w:r>
                        <w:proofErr w:type="spellStart"/>
                        <w:r>
                          <w:t>will</w:t>
                        </w:r>
                        <w:proofErr w:type="spellEnd"/>
                        <w:r>
                          <w:t xml:space="preserve"> </w:t>
                        </w:r>
                        <w:proofErr w:type="spellStart"/>
                        <w:r>
                          <w:t>allow</w:t>
                        </w:r>
                        <w:proofErr w:type="spellEnd"/>
                        <w:r>
                          <w:t xml:space="preserve"> </w:t>
                        </w:r>
                        <w:proofErr w:type="spellStart"/>
                        <w:r>
                          <w:t>assessment</w:t>
                        </w:r>
                        <w:proofErr w:type="spellEnd"/>
                        <w:r>
                          <w:t xml:space="preserve"> </w:t>
                        </w:r>
                        <w:proofErr w:type="spellStart"/>
                        <w:r>
                          <w:t>of</w:t>
                        </w:r>
                        <w:proofErr w:type="spellEnd"/>
                        <w:r>
                          <w:t xml:space="preserve"> </w:t>
                        </w:r>
                        <w:proofErr w:type="spellStart"/>
                        <w:r>
                          <w:t>model</w:t>
                        </w:r>
                        <w:proofErr w:type="spellEnd"/>
                        <w:r>
                          <w:t xml:space="preserve"> </w:t>
                        </w:r>
                        <w:proofErr w:type="spellStart"/>
                        <w:r>
                          <w:t>robustness</w:t>
                        </w:r>
                        <w:proofErr w:type="spellEnd"/>
                        <w:r>
                          <w:t xml:space="preserve"> and </w:t>
                        </w:r>
                        <w:proofErr w:type="spellStart"/>
                        <w:r>
                          <w:t>transferability</w:t>
                        </w:r>
                        <w:proofErr w:type="spellEnd"/>
                        <w:r>
                          <w:t xml:space="preserve"> </w:t>
                        </w:r>
                        <w:proofErr w:type="spellStart"/>
                        <w:r>
                          <w:t>across</w:t>
                        </w:r>
                        <w:proofErr w:type="spellEnd"/>
                        <w:r>
                          <w:t xml:space="preserve"> </w:t>
                        </w:r>
                        <w:proofErr w:type="spellStart"/>
                        <w:r>
                          <w:t>different</w:t>
                        </w:r>
                        <w:proofErr w:type="spellEnd"/>
                        <w:r>
                          <w:t xml:space="preserve"> </w:t>
                        </w:r>
                        <w:proofErr w:type="spellStart"/>
                        <w:r>
                          <w:t>population</w:t>
                        </w:r>
                        <w:proofErr w:type="spellEnd"/>
                        <w:r>
                          <w:t xml:space="preserve"> </w:t>
                        </w:r>
                        <w:proofErr w:type="spellStart"/>
                        <w:r>
                          <w:t>characteristics</w:t>
                        </w:r>
                        <w:proofErr w:type="spellEnd"/>
                        <w:r>
                          <w:t xml:space="preserve">, </w:t>
                        </w:r>
                        <w:proofErr w:type="spellStart"/>
                        <w:r>
                          <w:t>contributing</w:t>
                        </w:r>
                        <w:proofErr w:type="spellEnd"/>
                        <w:r>
                          <w:t xml:space="preserve"> </w:t>
                        </w:r>
                        <w:proofErr w:type="spellStart"/>
                        <w:r>
                          <w:t>to</w:t>
                        </w:r>
                        <w:proofErr w:type="spellEnd"/>
                        <w:r>
                          <w:t xml:space="preserve"> </w:t>
                        </w:r>
                        <w:proofErr w:type="spellStart"/>
                        <w:r>
                          <w:t>the</w:t>
                        </w:r>
                        <w:proofErr w:type="spellEnd"/>
                        <w:r>
                          <w:t xml:space="preserve"> </w:t>
                        </w:r>
                        <w:proofErr w:type="spellStart"/>
                        <w:r>
                          <w:t>advancement</w:t>
                        </w:r>
                        <w:proofErr w:type="spellEnd"/>
                        <w:r>
                          <w:t xml:space="preserve"> </w:t>
                        </w:r>
                        <w:proofErr w:type="spellStart"/>
                        <w:r>
                          <w:t>of</w:t>
                        </w:r>
                        <w:proofErr w:type="spellEnd"/>
                        <w:r>
                          <w:t xml:space="preserve"> </w:t>
                        </w:r>
                        <w:proofErr w:type="spellStart"/>
                        <w:r>
                          <w:t>precision</w:t>
                        </w:r>
                        <w:proofErr w:type="spellEnd"/>
                        <w:r>
                          <w:t xml:space="preserve"> </w:t>
                        </w:r>
                        <w:proofErr w:type="spellStart"/>
                        <w:r>
                          <w:t>oncology</w:t>
                        </w:r>
                        <w:proofErr w:type="spellEnd"/>
                        <w:r>
                          <w:t>.</w:t>
                        </w:r>
                      </w:p>
                      <w:p w14:paraId="2DDA4B10" w14:textId="77777777" w:rsidR="00D61758" w:rsidRDefault="00D61758" w:rsidP="00D61758">
                        <w:pPr>
                          <w:spacing w:line="291" w:lineRule="exact"/>
                          <w:ind w:left="119"/>
                        </w:pPr>
                      </w:p>
                    </w:txbxContent>
                  </v:textbox>
                </v:shape>
                <v:shape id="Textbox 22" o:spid="_x0000_s1033" type="#_x0000_t202" style="position:absolute;left:180;top:180;width:55880;height:3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" fillcolor="#e5e5e5" strokeweight="1.0001mm">
                  <v:textbox inset="0,0,0,0">
                    <w:txbxContent>
                      <w:p w14:paraId="51C7DE99" w14:textId="55F86AF9" w:rsidR="00D61758" w:rsidRDefault="00A127CA" w:rsidP="00D61758">
                        <w:pPr>
                          <w:spacing w:line="267" w:lineRule="exact"/>
                          <w:ind w:left="119"/>
                          <w:rPr>
                            <w:b/>
                            <w:color w:val="000000"/>
                          </w:rPr>
                        </w:pPr>
                        <w:proofErr w:type="spellStart"/>
                        <w:r>
                          <w:rPr>
                            <w:b/>
                            <w:color w:val="000072"/>
                            <w:w w:val="115"/>
                          </w:rPr>
                          <w:t>Abstract</w:t>
                        </w:r>
                        <w:proofErr w:type="spellEnd"/>
                      </w:p>
                    </w:txbxContent>
                  </v:textbox>
                </v:shape>
                <w10:anchorlock/>
              </v:group>
            </w:pict>
          </mc:Fallback>
        </mc:AlternateContent>
      </w:r>
    </w:p>
    <w:p w14:paraId="1E8CC6F6" w14:textId="77777777" w:rsidR="00D61758" w:rsidRDefault="00D61758" w:rsidP="00D61758">
      <w:pPr>
        <w:pStyle w:val="Textoindependiente"/>
        <w:rPr>
          <w:sz w:val="20"/>
        </w:rPr>
        <w:sectPr w:rsidR="00D61758">
          <w:pgSz w:w="12240" w:h="15840"/>
          <w:pgMar w:top="1100" w:right="0" w:bottom="960" w:left="720" w:header="331" w:footer="767" w:gutter="0"/>
          <w:cols w:space="720"/>
        </w:sectPr>
      </w:pPr>
    </w:p>
    <w:sdt>
      <w:sdtPr>
        <w:rPr>
          <w:rFonts w:ascii="Arial" w:eastAsia="Arial" w:hAnsi="Arial" w:cs="Arial"/>
          <w:color w:val="auto"/>
          <w:sz w:val="22"/>
          <w:szCs w:val="22"/>
        </w:rPr>
        <w:id w:val="-1430351693"/>
        <w:docPartObj>
          <w:docPartGallery w:val="Table of Contents"/>
          <w:docPartUnique/>
        </w:docPartObj>
      </w:sdtPr>
      <w:sdtEndPr>
        <w:rPr>
          <w:rFonts w:asciiTheme="minorHAnsi" w:hAnsiTheme="minorHAnsi"/>
          <w:b/>
          <w:bCs/>
          <w:sz w:val="24"/>
        </w:rPr>
      </w:sdtEndPr>
      <w:sdtContent>
        <w:p w14:paraId="329EFCDD" w14:textId="2AB3F8E0" w:rsidR="004331B9" w:rsidRDefault="004331B9">
          <w:pPr>
            <w:pStyle w:val="TtuloTDC"/>
          </w:pPr>
          <w:r>
            <w:t>Contenido</w:t>
          </w:r>
        </w:p>
        <w:p w14:paraId="02820E2D" w14:textId="0CCB88AF" w:rsidR="00815324" w:rsidRDefault="004331B9" w:rsidP="00815324">
          <w:pPr>
            <w:pStyle w:val="TDC1"/>
            <w:tabs>
              <w:tab w:val="right" w:leader="dot" w:pos="8656"/>
            </w:tabs>
            <w:ind w:left="0" w:firstLine="0"/>
            <w:rPr>
              <w:rFonts w:asciiTheme="minorHAnsi" w:eastAsiaTheme="minorEastAsia" w:hAnsiTheme="minorHAnsi" w:cstheme="minorBidi"/>
              <w:b w:val="0"/>
              <w:bCs w:val="0"/>
              <w:noProof/>
              <w:sz w:val="22"/>
              <w:szCs w:val="22"/>
              <w:lang w:eastAsia="es-ES"/>
            </w:rPr>
          </w:pPr>
          <w:r>
            <w:rPr>
              <w:b w:val="0"/>
              <w:bCs w:val="0"/>
            </w:rPr>
            <w:fldChar w:fldCharType="begin"/>
          </w:r>
          <w:r>
            <w:instrText xml:space="preserve"> TOC \o "1-3" \h \z \u </w:instrText>
          </w:r>
          <w:r>
            <w:rPr>
              <w:b w:val="0"/>
              <w:bCs w:val="0"/>
            </w:rPr>
            <w:fldChar w:fldCharType="separate"/>
          </w:r>
          <w:hyperlink w:anchor="_Toc225001957" w:history="1">
            <w:r w:rsidR="00815324" w:rsidRPr="008F3CD1">
              <w:rPr>
                <w:rStyle w:val="Hipervnculo"/>
                <w:noProof/>
              </w:rPr>
              <w:t>LISTA DE TABLAS</w:t>
            </w:r>
            <w:r w:rsidR="00815324">
              <w:rPr>
                <w:noProof/>
                <w:webHidden/>
              </w:rPr>
              <w:tab/>
            </w:r>
            <w:r w:rsidR="00815324">
              <w:rPr>
                <w:noProof/>
                <w:webHidden/>
              </w:rPr>
              <w:fldChar w:fldCharType="begin"/>
            </w:r>
            <w:r w:rsidR="00815324">
              <w:rPr>
                <w:noProof/>
                <w:webHidden/>
              </w:rPr>
              <w:instrText xml:space="preserve"> PAGEREF _Toc225001957 \h </w:instrText>
            </w:r>
            <w:r w:rsidR="00815324">
              <w:rPr>
                <w:noProof/>
                <w:webHidden/>
              </w:rPr>
            </w:r>
            <w:r w:rsidR="00815324">
              <w:rPr>
                <w:noProof/>
                <w:webHidden/>
              </w:rPr>
              <w:fldChar w:fldCharType="separate"/>
            </w:r>
            <w:r w:rsidR="00667010">
              <w:rPr>
                <w:noProof/>
                <w:webHidden/>
              </w:rPr>
              <w:t>3</w:t>
            </w:r>
            <w:r w:rsidR="00815324">
              <w:rPr>
                <w:noProof/>
                <w:webHidden/>
              </w:rPr>
              <w:fldChar w:fldCharType="end"/>
            </w:r>
          </w:hyperlink>
        </w:p>
        <w:p w14:paraId="526693E3" w14:textId="58C9F54E" w:rsidR="00815324" w:rsidRDefault="00F24484" w:rsidP="00815324">
          <w:pPr>
            <w:pStyle w:val="TDC1"/>
            <w:tabs>
              <w:tab w:val="right" w:leader="dot" w:pos="8656"/>
            </w:tabs>
            <w:ind w:left="0" w:firstLine="0"/>
            <w:rPr>
              <w:rFonts w:asciiTheme="minorHAnsi" w:eastAsiaTheme="minorEastAsia" w:hAnsiTheme="minorHAnsi" w:cstheme="minorBidi"/>
              <w:b w:val="0"/>
              <w:bCs w:val="0"/>
              <w:noProof/>
              <w:sz w:val="22"/>
              <w:szCs w:val="22"/>
              <w:lang w:eastAsia="es-ES"/>
            </w:rPr>
          </w:pPr>
          <w:hyperlink w:anchor="_Toc225001958" w:history="1">
            <w:r w:rsidR="00815324" w:rsidRPr="008F3CD1">
              <w:rPr>
                <w:rStyle w:val="Hipervnculo"/>
                <w:noProof/>
              </w:rPr>
              <w:t>L</w:t>
            </w:r>
            <w:r w:rsidR="00815324" w:rsidRPr="008F3CD1">
              <w:rPr>
                <w:rStyle w:val="Hipervnculo"/>
                <w:rFonts w:cstheme="minorHAnsi"/>
                <w:noProof/>
              </w:rPr>
              <w:t>ISTA DE FIGURAS</w:t>
            </w:r>
            <w:r w:rsidR="00815324">
              <w:rPr>
                <w:noProof/>
                <w:webHidden/>
              </w:rPr>
              <w:tab/>
            </w:r>
            <w:r w:rsidR="00815324">
              <w:rPr>
                <w:noProof/>
                <w:webHidden/>
              </w:rPr>
              <w:fldChar w:fldCharType="begin"/>
            </w:r>
            <w:r w:rsidR="00815324">
              <w:rPr>
                <w:noProof/>
                <w:webHidden/>
              </w:rPr>
              <w:instrText xml:space="preserve"> PAGEREF _Toc225001958 \h </w:instrText>
            </w:r>
            <w:r w:rsidR="00815324">
              <w:rPr>
                <w:noProof/>
                <w:webHidden/>
              </w:rPr>
            </w:r>
            <w:r w:rsidR="00815324">
              <w:rPr>
                <w:noProof/>
                <w:webHidden/>
              </w:rPr>
              <w:fldChar w:fldCharType="separate"/>
            </w:r>
            <w:r w:rsidR="00667010">
              <w:rPr>
                <w:noProof/>
                <w:webHidden/>
              </w:rPr>
              <w:t>3</w:t>
            </w:r>
            <w:r w:rsidR="00815324">
              <w:rPr>
                <w:noProof/>
                <w:webHidden/>
              </w:rPr>
              <w:fldChar w:fldCharType="end"/>
            </w:r>
          </w:hyperlink>
        </w:p>
        <w:p w14:paraId="44444681" w14:textId="33E06407" w:rsidR="00815324" w:rsidRDefault="00F24484" w:rsidP="00815324">
          <w:pPr>
            <w:pStyle w:val="TDC1"/>
            <w:tabs>
              <w:tab w:val="right" w:leader="dot" w:pos="8656"/>
            </w:tabs>
            <w:ind w:left="0" w:firstLine="0"/>
            <w:rPr>
              <w:rFonts w:asciiTheme="minorHAnsi" w:eastAsiaTheme="minorEastAsia" w:hAnsiTheme="minorHAnsi" w:cstheme="minorBidi"/>
              <w:b w:val="0"/>
              <w:bCs w:val="0"/>
              <w:noProof/>
              <w:sz w:val="22"/>
              <w:szCs w:val="22"/>
              <w:lang w:eastAsia="es-ES"/>
            </w:rPr>
          </w:pPr>
          <w:hyperlink w:anchor="_Toc225001959" w:history="1">
            <w:r w:rsidR="00815324" w:rsidRPr="008F3CD1">
              <w:rPr>
                <w:rStyle w:val="Hipervnculo"/>
                <w:noProof/>
              </w:rPr>
              <w:t>CAPÍTULO 1: INTRODUCCIÓN</w:t>
            </w:r>
            <w:r w:rsidR="00815324">
              <w:rPr>
                <w:noProof/>
                <w:webHidden/>
              </w:rPr>
              <w:tab/>
            </w:r>
            <w:r w:rsidR="00815324">
              <w:rPr>
                <w:noProof/>
                <w:webHidden/>
              </w:rPr>
              <w:fldChar w:fldCharType="begin"/>
            </w:r>
            <w:r w:rsidR="00815324">
              <w:rPr>
                <w:noProof/>
                <w:webHidden/>
              </w:rPr>
              <w:instrText xml:space="preserve"> PAGEREF _Toc225001959 \h </w:instrText>
            </w:r>
            <w:r w:rsidR="00815324">
              <w:rPr>
                <w:noProof/>
                <w:webHidden/>
              </w:rPr>
            </w:r>
            <w:r w:rsidR="00815324">
              <w:rPr>
                <w:noProof/>
                <w:webHidden/>
              </w:rPr>
              <w:fldChar w:fldCharType="separate"/>
            </w:r>
            <w:r w:rsidR="00667010">
              <w:rPr>
                <w:noProof/>
                <w:webHidden/>
              </w:rPr>
              <w:t>1</w:t>
            </w:r>
            <w:r w:rsidR="00815324">
              <w:rPr>
                <w:noProof/>
                <w:webHidden/>
              </w:rPr>
              <w:fldChar w:fldCharType="end"/>
            </w:r>
          </w:hyperlink>
        </w:p>
        <w:p w14:paraId="0A51A7F2" w14:textId="7F7CBCB6" w:rsidR="00815324" w:rsidRDefault="00F24484" w:rsidP="00815324">
          <w:pPr>
            <w:pStyle w:val="TDC2"/>
            <w:tabs>
              <w:tab w:val="right" w:leader="dot" w:pos="8656"/>
            </w:tabs>
            <w:ind w:left="0" w:firstLine="0"/>
            <w:rPr>
              <w:rFonts w:asciiTheme="minorHAnsi" w:eastAsiaTheme="minorEastAsia" w:hAnsiTheme="minorHAnsi" w:cstheme="minorBidi"/>
              <w:noProof/>
              <w:sz w:val="22"/>
              <w:szCs w:val="22"/>
              <w:lang w:eastAsia="es-ES"/>
            </w:rPr>
          </w:pPr>
          <w:hyperlink w:anchor="_Toc225001960" w:history="1">
            <w:r w:rsidR="00815324" w:rsidRPr="008F3CD1">
              <w:rPr>
                <w:rStyle w:val="Hipervnculo"/>
                <w:noProof/>
              </w:rPr>
              <w:t>1.1 Contexto y justificación del trabajo</w:t>
            </w:r>
            <w:r w:rsidR="00815324">
              <w:rPr>
                <w:noProof/>
                <w:webHidden/>
              </w:rPr>
              <w:tab/>
            </w:r>
            <w:r w:rsidR="00815324">
              <w:rPr>
                <w:noProof/>
                <w:webHidden/>
              </w:rPr>
              <w:fldChar w:fldCharType="begin"/>
            </w:r>
            <w:r w:rsidR="00815324">
              <w:rPr>
                <w:noProof/>
                <w:webHidden/>
              </w:rPr>
              <w:instrText xml:space="preserve"> PAGEREF _Toc225001960 \h </w:instrText>
            </w:r>
            <w:r w:rsidR="00815324">
              <w:rPr>
                <w:noProof/>
                <w:webHidden/>
              </w:rPr>
            </w:r>
            <w:r w:rsidR="00815324">
              <w:rPr>
                <w:noProof/>
                <w:webHidden/>
              </w:rPr>
              <w:fldChar w:fldCharType="separate"/>
            </w:r>
            <w:r w:rsidR="00667010">
              <w:rPr>
                <w:noProof/>
                <w:webHidden/>
              </w:rPr>
              <w:t>1</w:t>
            </w:r>
            <w:r w:rsidR="00815324">
              <w:rPr>
                <w:noProof/>
                <w:webHidden/>
              </w:rPr>
              <w:fldChar w:fldCharType="end"/>
            </w:r>
          </w:hyperlink>
        </w:p>
        <w:p w14:paraId="79A4A3A9" w14:textId="65E010B6" w:rsidR="00815324" w:rsidRDefault="00F24484">
          <w:pPr>
            <w:pStyle w:val="TDC3"/>
            <w:tabs>
              <w:tab w:val="right" w:leader="dot" w:pos="8656"/>
            </w:tabs>
            <w:rPr>
              <w:rFonts w:eastAsiaTheme="minorEastAsia" w:cstheme="minorBidi"/>
              <w:noProof/>
              <w:sz w:val="22"/>
            </w:rPr>
          </w:pPr>
          <w:hyperlink w:anchor="_Toc225001961" w:history="1">
            <w:r w:rsidR="00815324" w:rsidRPr="008F3CD1">
              <w:rPr>
                <w:rStyle w:val="Hipervnculo"/>
                <w:noProof/>
              </w:rPr>
              <w:t>1.1.1 Situación actual de la supervivencia en cáncer</w:t>
            </w:r>
            <w:r w:rsidR="00815324">
              <w:rPr>
                <w:noProof/>
                <w:webHidden/>
              </w:rPr>
              <w:tab/>
            </w:r>
            <w:r w:rsidR="00815324">
              <w:rPr>
                <w:noProof/>
                <w:webHidden/>
              </w:rPr>
              <w:fldChar w:fldCharType="begin"/>
            </w:r>
            <w:r w:rsidR="00815324">
              <w:rPr>
                <w:noProof/>
                <w:webHidden/>
              </w:rPr>
              <w:instrText xml:space="preserve"> PAGEREF _Toc225001961 \h </w:instrText>
            </w:r>
            <w:r w:rsidR="00815324">
              <w:rPr>
                <w:noProof/>
                <w:webHidden/>
              </w:rPr>
            </w:r>
            <w:r w:rsidR="00815324">
              <w:rPr>
                <w:noProof/>
                <w:webHidden/>
              </w:rPr>
              <w:fldChar w:fldCharType="separate"/>
            </w:r>
            <w:r w:rsidR="00667010">
              <w:rPr>
                <w:noProof/>
                <w:webHidden/>
              </w:rPr>
              <w:t>1</w:t>
            </w:r>
            <w:r w:rsidR="00815324">
              <w:rPr>
                <w:noProof/>
                <w:webHidden/>
              </w:rPr>
              <w:fldChar w:fldCharType="end"/>
            </w:r>
          </w:hyperlink>
        </w:p>
        <w:p w14:paraId="3C2785CD" w14:textId="4809C56E" w:rsidR="00815324" w:rsidRDefault="00F24484">
          <w:pPr>
            <w:pStyle w:val="TDC3"/>
            <w:tabs>
              <w:tab w:val="right" w:leader="dot" w:pos="8656"/>
            </w:tabs>
            <w:rPr>
              <w:rFonts w:eastAsiaTheme="minorEastAsia" w:cstheme="minorBidi"/>
              <w:noProof/>
              <w:sz w:val="22"/>
            </w:rPr>
          </w:pPr>
          <w:hyperlink w:anchor="_Toc225001962" w:history="1">
            <w:r w:rsidR="00815324" w:rsidRPr="008F3CD1">
              <w:rPr>
                <w:rStyle w:val="Hipervnculo"/>
                <w:noProof/>
              </w:rPr>
              <w:t>1.1.2 Relevancia del análisis de supervivencia en oncología</w:t>
            </w:r>
            <w:r w:rsidR="00815324">
              <w:rPr>
                <w:noProof/>
                <w:webHidden/>
              </w:rPr>
              <w:tab/>
            </w:r>
            <w:r w:rsidR="00815324">
              <w:rPr>
                <w:noProof/>
                <w:webHidden/>
              </w:rPr>
              <w:fldChar w:fldCharType="begin"/>
            </w:r>
            <w:r w:rsidR="00815324">
              <w:rPr>
                <w:noProof/>
                <w:webHidden/>
              </w:rPr>
              <w:instrText xml:space="preserve"> PAGEREF _Toc225001962 \h </w:instrText>
            </w:r>
            <w:r w:rsidR="00815324">
              <w:rPr>
                <w:noProof/>
                <w:webHidden/>
              </w:rPr>
            </w:r>
            <w:r w:rsidR="00815324">
              <w:rPr>
                <w:noProof/>
                <w:webHidden/>
              </w:rPr>
              <w:fldChar w:fldCharType="separate"/>
            </w:r>
            <w:r w:rsidR="00667010">
              <w:rPr>
                <w:noProof/>
                <w:webHidden/>
              </w:rPr>
              <w:t>1</w:t>
            </w:r>
            <w:r w:rsidR="00815324">
              <w:rPr>
                <w:noProof/>
                <w:webHidden/>
              </w:rPr>
              <w:fldChar w:fldCharType="end"/>
            </w:r>
          </w:hyperlink>
        </w:p>
        <w:p w14:paraId="5344E99B" w14:textId="137F3644" w:rsidR="00815324" w:rsidRDefault="00F24484">
          <w:pPr>
            <w:pStyle w:val="TDC3"/>
            <w:tabs>
              <w:tab w:val="right" w:leader="dot" w:pos="8656"/>
            </w:tabs>
            <w:rPr>
              <w:rFonts w:eastAsiaTheme="minorEastAsia" w:cstheme="minorBidi"/>
              <w:noProof/>
              <w:sz w:val="22"/>
            </w:rPr>
          </w:pPr>
          <w:hyperlink w:anchor="_Toc225001963" w:history="1">
            <w:r w:rsidR="00815324" w:rsidRPr="008F3CD1">
              <w:rPr>
                <w:rStyle w:val="Hipervnculo"/>
                <w:noProof/>
              </w:rPr>
              <w:t>1.1.3 Papel de los factores genéticos en el pronóstico oncológico</w:t>
            </w:r>
            <w:r w:rsidR="00815324">
              <w:rPr>
                <w:noProof/>
                <w:webHidden/>
              </w:rPr>
              <w:tab/>
            </w:r>
            <w:r w:rsidR="00815324">
              <w:rPr>
                <w:noProof/>
                <w:webHidden/>
              </w:rPr>
              <w:fldChar w:fldCharType="begin"/>
            </w:r>
            <w:r w:rsidR="00815324">
              <w:rPr>
                <w:noProof/>
                <w:webHidden/>
              </w:rPr>
              <w:instrText xml:space="preserve"> PAGEREF _Toc225001963 \h </w:instrText>
            </w:r>
            <w:r w:rsidR="00815324">
              <w:rPr>
                <w:noProof/>
                <w:webHidden/>
              </w:rPr>
            </w:r>
            <w:r w:rsidR="00815324">
              <w:rPr>
                <w:noProof/>
                <w:webHidden/>
              </w:rPr>
              <w:fldChar w:fldCharType="separate"/>
            </w:r>
            <w:r w:rsidR="00667010">
              <w:rPr>
                <w:noProof/>
                <w:webHidden/>
              </w:rPr>
              <w:t>2</w:t>
            </w:r>
            <w:r w:rsidR="00815324">
              <w:rPr>
                <w:noProof/>
                <w:webHidden/>
              </w:rPr>
              <w:fldChar w:fldCharType="end"/>
            </w:r>
          </w:hyperlink>
        </w:p>
        <w:p w14:paraId="15C2BAE0" w14:textId="5B15FABA" w:rsidR="00815324" w:rsidRDefault="00F24484">
          <w:pPr>
            <w:pStyle w:val="TDC3"/>
            <w:tabs>
              <w:tab w:val="right" w:leader="dot" w:pos="8656"/>
            </w:tabs>
            <w:rPr>
              <w:rFonts w:eastAsiaTheme="minorEastAsia" w:cstheme="minorBidi"/>
              <w:noProof/>
              <w:sz w:val="22"/>
            </w:rPr>
          </w:pPr>
          <w:hyperlink w:anchor="_Toc225001964" w:history="1">
            <w:r w:rsidR="00815324" w:rsidRPr="008F3CD1">
              <w:rPr>
                <w:rStyle w:val="Hipervnculo"/>
                <w:noProof/>
              </w:rPr>
              <w:t>1.1.4 Limitaciones actuales en modelos predictivos</w:t>
            </w:r>
            <w:r w:rsidR="00815324">
              <w:rPr>
                <w:noProof/>
                <w:webHidden/>
              </w:rPr>
              <w:tab/>
            </w:r>
            <w:r w:rsidR="00815324">
              <w:rPr>
                <w:noProof/>
                <w:webHidden/>
              </w:rPr>
              <w:fldChar w:fldCharType="begin"/>
            </w:r>
            <w:r w:rsidR="00815324">
              <w:rPr>
                <w:noProof/>
                <w:webHidden/>
              </w:rPr>
              <w:instrText xml:space="preserve"> PAGEREF _Toc225001964 \h </w:instrText>
            </w:r>
            <w:r w:rsidR="00815324">
              <w:rPr>
                <w:noProof/>
                <w:webHidden/>
              </w:rPr>
            </w:r>
            <w:r w:rsidR="00815324">
              <w:rPr>
                <w:noProof/>
                <w:webHidden/>
              </w:rPr>
              <w:fldChar w:fldCharType="separate"/>
            </w:r>
            <w:r w:rsidR="00667010">
              <w:rPr>
                <w:noProof/>
                <w:webHidden/>
              </w:rPr>
              <w:t>2</w:t>
            </w:r>
            <w:r w:rsidR="00815324">
              <w:rPr>
                <w:noProof/>
                <w:webHidden/>
              </w:rPr>
              <w:fldChar w:fldCharType="end"/>
            </w:r>
          </w:hyperlink>
        </w:p>
        <w:p w14:paraId="6A87D580" w14:textId="4B89A647" w:rsidR="00815324" w:rsidRDefault="00F24484">
          <w:pPr>
            <w:pStyle w:val="TDC3"/>
            <w:tabs>
              <w:tab w:val="right" w:leader="dot" w:pos="8656"/>
            </w:tabs>
            <w:rPr>
              <w:rFonts w:eastAsiaTheme="minorEastAsia" w:cstheme="minorBidi"/>
              <w:noProof/>
              <w:sz w:val="22"/>
            </w:rPr>
          </w:pPr>
          <w:hyperlink w:anchor="_Toc225001965" w:history="1">
            <w:r w:rsidR="00815324" w:rsidRPr="008F3CD1">
              <w:rPr>
                <w:rStyle w:val="Hipervnculo"/>
                <w:noProof/>
              </w:rPr>
              <w:t>1.1.5 Propuesta concreta de tipos de cáncer y justificación</w:t>
            </w:r>
            <w:r w:rsidR="00815324">
              <w:rPr>
                <w:noProof/>
                <w:webHidden/>
              </w:rPr>
              <w:tab/>
            </w:r>
            <w:r w:rsidR="00815324">
              <w:rPr>
                <w:noProof/>
                <w:webHidden/>
              </w:rPr>
              <w:fldChar w:fldCharType="begin"/>
            </w:r>
            <w:r w:rsidR="00815324">
              <w:rPr>
                <w:noProof/>
                <w:webHidden/>
              </w:rPr>
              <w:instrText xml:space="preserve"> PAGEREF _Toc225001965 \h </w:instrText>
            </w:r>
            <w:r w:rsidR="00815324">
              <w:rPr>
                <w:noProof/>
                <w:webHidden/>
              </w:rPr>
            </w:r>
            <w:r w:rsidR="00815324">
              <w:rPr>
                <w:noProof/>
                <w:webHidden/>
              </w:rPr>
              <w:fldChar w:fldCharType="separate"/>
            </w:r>
            <w:r w:rsidR="00667010">
              <w:rPr>
                <w:noProof/>
                <w:webHidden/>
              </w:rPr>
              <w:t>3</w:t>
            </w:r>
            <w:r w:rsidR="00815324">
              <w:rPr>
                <w:noProof/>
                <w:webHidden/>
              </w:rPr>
              <w:fldChar w:fldCharType="end"/>
            </w:r>
          </w:hyperlink>
        </w:p>
        <w:p w14:paraId="78167D31" w14:textId="37BA5913" w:rsidR="00815324" w:rsidRDefault="00F24484">
          <w:pPr>
            <w:pStyle w:val="TDC3"/>
            <w:tabs>
              <w:tab w:val="right" w:leader="dot" w:pos="8656"/>
            </w:tabs>
            <w:rPr>
              <w:rFonts w:eastAsiaTheme="minorEastAsia" w:cstheme="minorBidi"/>
              <w:noProof/>
              <w:sz w:val="22"/>
            </w:rPr>
          </w:pPr>
          <w:hyperlink w:anchor="_Toc225001966" w:history="1">
            <w:r w:rsidR="00815324" w:rsidRPr="008F3CD1">
              <w:rPr>
                <w:rStyle w:val="Hipervnculo"/>
                <w:noProof/>
              </w:rPr>
              <w:t>1.1.6 Conjuntos de datos propuestos – Tabla comparativa</w:t>
            </w:r>
            <w:r w:rsidR="00815324">
              <w:rPr>
                <w:noProof/>
                <w:webHidden/>
              </w:rPr>
              <w:tab/>
            </w:r>
            <w:r w:rsidR="00815324">
              <w:rPr>
                <w:noProof/>
                <w:webHidden/>
              </w:rPr>
              <w:fldChar w:fldCharType="begin"/>
            </w:r>
            <w:r w:rsidR="00815324">
              <w:rPr>
                <w:noProof/>
                <w:webHidden/>
              </w:rPr>
              <w:instrText xml:space="preserve"> PAGEREF _Toc225001966 \h </w:instrText>
            </w:r>
            <w:r w:rsidR="00815324">
              <w:rPr>
                <w:noProof/>
                <w:webHidden/>
              </w:rPr>
            </w:r>
            <w:r w:rsidR="00815324">
              <w:rPr>
                <w:noProof/>
                <w:webHidden/>
              </w:rPr>
              <w:fldChar w:fldCharType="separate"/>
            </w:r>
            <w:r w:rsidR="00667010">
              <w:rPr>
                <w:noProof/>
                <w:webHidden/>
              </w:rPr>
              <w:t>3</w:t>
            </w:r>
            <w:r w:rsidR="00815324">
              <w:rPr>
                <w:noProof/>
                <w:webHidden/>
              </w:rPr>
              <w:fldChar w:fldCharType="end"/>
            </w:r>
          </w:hyperlink>
        </w:p>
        <w:p w14:paraId="11CDBE02" w14:textId="01EBC314" w:rsidR="00815324" w:rsidRDefault="00F24484" w:rsidP="00815324">
          <w:pPr>
            <w:pStyle w:val="TDC2"/>
            <w:tabs>
              <w:tab w:val="right" w:leader="dot" w:pos="8656"/>
            </w:tabs>
            <w:ind w:left="0" w:firstLine="0"/>
            <w:rPr>
              <w:rFonts w:asciiTheme="minorHAnsi" w:eastAsiaTheme="minorEastAsia" w:hAnsiTheme="minorHAnsi" w:cstheme="minorBidi"/>
              <w:noProof/>
              <w:sz w:val="22"/>
              <w:szCs w:val="22"/>
              <w:lang w:eastAsia="es-ES"/>
            </w:rPr>
          </w:pPr>
          <w:hyperlink w:anchor="_Toc225001967" w:history="1">
            <w:r w:rsidR="00815324" w:rsidRPr="008F3CD1">
              <w:rPr>
                <w:rStyle w:val="Hipervnculo"/>
                <w:noProof/>
              </w:rPr>
              <w:t>1.2 Objetivos del trabajo</w:t>
            </w:r>
            <w:r w:rsidR="00815324">
              <w:rPr>
                <w:noProof/>
                <w:webHidden/>
              </w:rPr>
              <w:tab/>
            </w:r>
            <w:r w:rsidR="00815324">
              <w:rPr>
                <w:noProof/>
                <w:webHidden/>
              </w:rPr>
              <w:fldChar w:fldCharType="begin"/>
            </w:r>
            <w:r w:rsidR="00815324">
              <w:rPr>
                <w:noProof/>
                <w:webHidden/>
              </w:rPr>
              <w:instrText xml:space="preserve"> PAGEREF _Toc225001967 \h </w:instrText>
            </w:r>
            <w:r w:rsidR="00815324">
              <w:rPr>
                <w:noProof/>
                <w:webHidden/>
              </w:rPr>
            </w:r>
            <w:r w:rsidR="00815324">
              <w:rPr>
                <w:noProof/>
                <w:webHidden/>
              </w:rPr>
              <w:fldChar w:fldCharType="separate"/>
            </w:r>
            <w:r w:rsidR="00667010">
              <w:rPr>
                <w:noProof/>
                <w:webHidden/>
              </w:rPr>
              <w:t>4</w:t>
            </w:r>
            <w:r w:rsidR="00815324">
              <w:rPr>
                <w:noProof/>
                <w:webHidden/>
              </w:rPr>
              <w:fldChar w:fldCharType="end"/>
            </w:r>
          </w:hyperlink>
        </w:p>
        <w:p w14:paraId="1CFF1A49" w14:textId="4F990682" w:rsidR="00815324" w:rsidRDefault="00F24484">
          <w:pPr>
            <w:pStyle w:val="TDC3"/>
            <w:tabs>
              <w:tab w:val="right" w:leader="dot" w:pos="8656"/>
            </w:tabs>
            <w:rPr>
              <w:rFonts w:eastAsiaTheme="minorEastAsia" w:cstheme="minorBidi"/>
              <w:noProof/>
              <w:sz w:val="22"/>
            </w:rPr>
          </w:pPr>
          <w:hyperlink w:anchor="_Toc225001968" w:history="1">
            <w:r w:rsidR="00815324" w:rsidRPr="008F3CD1">
              <w:rPr>
                <w:rStyle w:val="Hipervnculo"/>
                <w:noProof/>
              </w:rPr>
              <w:t>1.2.1 Objetivo general</w:t>
            </w:r>
            <w:r w:rsidR="00815324">
              <w:rPr>
                <w:noProof/>
                <w:webHidden/>
              </w:rPr>
              <w:tab/>
            </w:r>
            <w:r w:rsidR="00815324">
              <w:rPr>
                <w:noProof/>
                <w:webHidden/>
              </w:rPr>
              <w:fldChar w:fldCharType="begin"/>
            </w:r>
            <w:r w:rsidR="00815324">
              <w:rPr>
                <w:noProof/>
                <w:webHidden/>
              </w:rPr>
              <w:instrText xml:space="preserve"> PAGEREF _Toc225001968 \h </w:instrText>
            </w:r>
            <w:r w:rsidR="00815324">
              <w:rPr>
                <w:noProof/>
                <w:webHidden/>
              </w:rPr>
            </w:r>
            <w:r w:rsidR="00815324">
              <w:rPr>
                <w:noProof/>
                <w:webHidden/>
              </w:rPr>
              <w:fldChar w:fldCharType="separate"/>
            </w:r>
            <w:r w:rsidR="00667010">
              <w:rPr>
                <w:noProof/>
                <w:webHidden/>
              </w:rPr>
              <w:t>4</w:t>
            </w:r>
            <w:r w:rsidR="00815324">
              <w:rPr>
                <w:noProof/>
                <w:webHidden/>
              </w:rPr>
              <w:fldChar w:fldCharType="end"/>
            </w:r>
          </w:hyperlink>
        </w:p>
        <w:p w14:paraId="01A027E8" w14:textId="34E05645" w:rsidR="00815324" w:rsidRDefault="00F24484">
          <w:pPr>
            <w:pStyle w:val="TDC3"/>
            <w:tabs>
              <w:tab w:val="right" w:leader="dot" w:pos="8656"/>
            </w:tabs>
            <w:rPr>
              <w:rFonts w:eastAsiaTheme="minorEastAsia" w:cstheme="minorBidi"/>
              <w:noProof/>
              <w:sz w:val="22"/>
            </w:rPr>
          </w:pPr>
          <w:hyperlink w:anchor="_Toc225001969" w:history="1">
            <w:r w:rsidR="00815324" w:rsidRPr="008F3CD1">
              <w:rPr>
                <w:rStyle w:val="Hipervnculo"/>
                <w:noProof/>
              </w:rPr>
              <w:t>1.2.2 Objetivos específicos</w:t>
            </w:r>
            <w:r w:rsidR="00815324">
              <w:rPr>
                <w:noProof/>
                <w:webHidden/>
              </w:rPr>
              <w:tab/>
            </w:r>
            <w:r w:rsidR="00815324">
              <w:rPr>
                <w:noProof/>
                <w:webHidden/>
              </w:rPr>
              <w:fldChar w:fldCharType="begin"/>
            </w:r>
            <w:r w:rsidR="00815324">
              <w:rPr>
                <w:noProof/>
                <w:webHidden/>
              </w:rPr>
              <w:instrText xml:space="preserve"> PAGEREF _Toc225001969 \h </w:instrText>
            </w:r>
            <w:r w:rsidR="00815324">
              <w:rPr>
                <w:noProof/>
                <w:webHidden/>
              </w:rPr>
            </w:r>
            <w:r w:rsidR="00815324">
              <w:rPr>
                <w:noProof/>
                <w:webHidden/>
              </w:rPr>
              <w:fldChar w:fldCharType="separate"/>
            </w:r>
            <w:r w:rsidR="00667010">
              <w:rPr>
                <w:noProof/>
                <w:webHidden/>
              </w:rPr>
              <w:t>4</w:t>
            </w:r>
            <w:r w:rsidR="00815324">
              <w:rPr>
                <w:noProof/>
                <w:webHidden/>
              </w:rPr>
              <w:fldChar w:fldCharType="end"/>
            </w:r>
          </w:hyperlink>
        </w:p>
        <w:p w14:paraId="7827AA66" w14:textId="3257A0B4" w:rsidR="00815324" w:rsidRDefault="00F24484" w:rsidP="00815324">
          <w:pPr>
            <w:pStyle w:val="TDC2"/>
            <w:tabs>
              <w:tab w:val="right" w:leader="dot" w:pos="8656"/>
            </w:tabs>
            <w:ind w:left="0" w:firstLine="0"/>
            <w:rPr>
              <w:rFonts w:asciiTheme="minorHAnsi" w:eastAsiaTheme="minorEastAsia" w:hAnsiTheme="minorHAnsi" w:cstheme="minorBidi"/>
              <w:noProof/>
              <w:sz w:val="22"/>
              <w:szCs w:val="22"/>
              <w:lang w:eastAsia="es-ES"/>
            </w:rPr>
          </w:pPr>
          <w:hyperlink w:anchor="_Toc225001970" w:history="1">
            <w:r w:rsidR="00815324" w:rsidRPr="008F3CD1">
              <w:rPr>
                <w:rStyle w:val="Hipervnculo"/>
                <w:noProof/>
              </w:rPr>
              <w:t>1.3 Impacto en sostenibilidad, ético-social y diversidad</w:t>
            </w:r>
            <w:r w:rsidR="00815324">
              <w:rPr>
                <w:noProof/>
                <w:webHidden/>
              </w:rPr>
              <w:tab/>
            </w:r>
            <w:r w:rsidR="00815324">
              <w:rPr>
                <w:noProof/>
                <w:webHidden/>
              </w:rPr>
              <w:fldChar w:fldCharType="begin"/>
            </w:r>
            <w:r w:rsidR="00815324">
              <w:rPr>
                <w:noProof/>
                <w:webHidden/>
              </w:rPr>
              <w:instrText xml:space="preserve"> PAGEREF _Toc225001970 \h </w:instrText>
            </w:r>
            <w:r w:rsidR="00815324">
              <w:rPr>
                <w:noProof/>
                <w:webHidden/>
              </w:rPr>
            </w:r>
            <w:r w:rsidR="00815324">
              <w:rPr>
                <w:noProof/>
                <w:webHidden/>
              </w:rPr>
              <w:fldChar w:fldCharType="separate"/>
            </w:r>
            <w:r w:rsidR="00667010">
              <w:rPr>
                <w:noProof/>
                <w:webHidden/>
              </w:rPr>
              <w:t>5</w:t>
            </w:r>
            <w:r w:rsidR="00815324">
              <w:rPr>
                <w:noProof/>
                <w:webHidden/>
              </w:rPr>
              <w:fldChar w:fldCharType="end"/>
            </w:r>
          </w:hyperlink>
        </w:p>
        <w:p w14:paraId="24C0F0F6" w14:textId="77BDE7C5" w:rsidR="00815324" w:rsidRDefault="00F24484">
          <w:pPr>
            <w:pStyle w:val="TDC3"/>
            <w:tabs>
              <w:tab w:val="right" w:leader="dot" w:pos="8656"/>
            </w:tabs>
            <w:rPr>
              <w:rFonts w:eastAsiaTheme="minorEastAsia" w:cstheme="minorBidi"/>
              <w:noProof/>
              <w:sz w:val="22"/>
            </w:rPr>
          </w:pPr>
          <w:hyperlink w:anchor="_Toc225001971" w:history="1">
            <w:r w:rsidR="00815324" w:rsidRPr="008F3CD1">
              <w:rPr>
                <w:rStyle w:val="Hipervnculo"/>
                <w:noProof/>
              </w:rPr>
              <w:t>1.3.1 Impacto ético del uso de datos genéticos</w:t>
            </w:r>
            <w:r w:rsidR="00815324">
              <w:rPr>
                <w:noProof/>
                <w:webHidden/>
              </w:rPr>
              <w:tab/>
            </w:r>
            <w:r w:rsidR="00815324">
              <w:rPr>
                <w:noProof/>
                <w:webHidden/>
              </w:rPr>
              <w:fldChar w:fldCharType="begin"/>
            </w:r>
            <w:r w:rsidR="00815324">
              <w:rPr>
                <w:noProof/>
                <w:webHidden/>
              </w:rPr>
              <w:instrText xml:space="preserve"> PAGEREF _Toc225001971 \h </w:instrText>
            </w:r>
            <w:r w:rsidR="00815324">
              <w:rPr>
                <w:noProof/>
                <w:webHidden/>
              </w:rPr>
            </w:r>
            <w:r w:rsidR="00815324">
              <w:rPr>
                <w:noProof/>
                <w:webHidden/>
              </w:rPr>
              <w:fldChar w:fldCharType="separate"/>
            </w:r>
            <w:r w:rsidR="00667010">
              <w:rPr>
                <w:noProof/>
                <w:webHidden/>
              </w:rPr>
              <w:t>5</w:t>
            </w:r>
            <w:r w:rsidR="00815324">
              <w:rPr>
                <w:noProof/>
                <w:webHidden/>
              </w:rPr>
              <w:fldChar w:fldCharType="end"/>
            </w:r>
          </w:hyperlink>
        </w:p>
        <w:p w14:paraId="18E8CD95" w14:textId="57F7BECC" w:rsidR="00815324" w:rsidRDefault="00F24484">
          <w:pPr>
            <w:pStyle w:val="TDC3"/>
            <w:tabs>
              <w:tab w:val="right" w:leader="dot" w:pos="8656"/>
            </w:tabs>
            <w:rPr>
              <w:rFonts w:eastAsiaTheme="minorEastAsia" w:cstheme="minorBidi"/>
              <w:noProof/>
              <w:sz w:val="22"/>
            </w:rPr>
          </w:pPr>
          <w:hyperlink w:anchor="_Toc225001972" w:history="1">
            <w:r w:rsidR="00815324" w:rsidRPr="008F3CD1">
              <w:rPr>
                <w:rStyle w:val="Hipervnculo"/>
                <w:noProof/>
              </w:rPr>
              <w:t>1.3.2 Protección de datos y privacidad</w:t>
            </w:r>
            <w:r w:rsidR="00815324">
              <w:rPr>
                <w:noProof/>
                <w:webHidden/>
              </w:rPr>
              <w:tab/>
            </w:r>
            <w:r w:rsidR="00815324">
              <w:rPr>
                <w:noProof/>
                <w:webHidden/>
              </w:rPr>
              <w:fldChar w:fldCharType="begin"/>
            </w:r>
            <w:r w:rsidR="00815324">
              <w:rPr>
                <w:noProof/>
                <w:webHidden/>
              </w:rPr>
              <w:instrText xml:space="preserve"> PAGEREF _Toc225001972 \h </w:instrText>
            </w:r>
            <w:r w:rsidR="00815324">
              <w:rPr>
                <w:noProof/>
                <w:webHidden/>
              </w:rPr>
            </w:r>
            <w:r w:rsidR="00815324">
              <w:rPr>
                <w:noProof/>
                <w:webHidden/>
              </w:rPr>
              <w:fldChar w:fldCharType="separate"/>
            </w:r>
            <w:r w:rsidR="00667010">
              <w:rPr>
                <w:noProof/>
                <w:webHidden/>
              </w:rPr>
              <w:t>5</w:t>
            </w:r>
            <w:r w:rsidR="00815324">
              <w:rPr>
                <w:noProof/>
                <w:webHidden/>
              </w:rPr>
              <w:fldChar w:fldCharType="end"/>
            </w:r>
          </w:hyperlink>
        </w:p>
        <w:p w14:paraId="36239A28" w14:textId="25757688" w:rsidR="00815324" w:rsidRDefault="00F24484">
          <w:pPr>
            <w:pStyle w:val="TDC3"/>
            <w:tabs>
              <w:tab w:val="right" w:leader="dot" w:pos="8656"/>
            </w:tabs>
            <w:rPr>
              <w:rFonts w:eastAsiaTheme="minorEastAsia" w:cstheme="minorBidi"/>
              <w:noProof/>
              <w:sz w:val="22"/>
            </w:rPr>
          </w:pPr>
          <w:hyperlink w:anchor="_Toc225001973" w:history="1">
            <w:r w:rsidR="00815324" w:rsidRPr="008F3CD1">
              <w:rPr>
                <w:rStyle w:val="Hipervnculo"/>
                <w:noProof/>
              </w:rPr>
              <w:t>1.3.3 Sesgos en conjuntos de datos biomédicos y equidad sanitaria</w:t>
            </w:r>
            <w:r w:rsidR="00815324">
              <w:rPr>
                <w:noProof/>
                <w:webHidden/>
              </w:rPr>
              <w:tab/>
            </w:r>
            <w:r w:rsidR="00815324">
              <w:rPr>
                <w:noProof/>
                <w:webHidden/>
              </w:rPr>
              <w:fldChar w:fldCharType="begin"/>
            </w:r>
            <w:r w:rsidR="00815324">
              <w:rPr>
                <w:noProof/>
                <w:webHidden/>
              </w:rPr>
              <w:instrText xml:space="preserve"> PAGEREF _Toc225001973 \h </w:instrText>
            </w:r>
            <w:r w:rsidR="00815324">
              <w:rPr>
                <w:noProof/>
                <w:webHidden/>
              </w:rPr>
            </w:r>
            <w:r w:rsidR="00815324">
              <w:rPr>
                <w:noProof/>
                <w:webHidden/>
              </w:rPr>
              <w:fldChar w:fldCharType="separate"/>
            </w:r>
            <w:r w:rsidR="00667010">
              <w:rPr>
                <w:noProof/>
                <w:webHidden/>
              </w:rPr>
              <w:t>5</w:t>
            </w:r>
            <w:r w:rsidR="00815324">
              <w:rPr>
                <w:noProof/>
                <w:webHidden/>
              </w:rPr>
              <w:fldChar w:fldCharType="end"/>
            </w:r>
          </w:hyperlink>
        </w:p>
        <w:p w14:paraId="0EDDBFE2" w14:textId="0C0C680F" w:rsidR="00815324" w:rsidRDefault="00F24484">
          <w:pPr>
            <w:pStyle w:val="TDC3"/>
            <w:tabs>
              <w:tab w:val="right" w:leader="dot" w:pos="8656"/>
            </w:tabs>
            <w:rPr>
              <w:rFonts w:eastAsiaTheme="minorEastAsia" w:cstheme="minorBidi"/>
              <w:noProof/>
              <w:sz w:val="22"/>
            </w:rPr>
          </w:pPr>
          <w:hyperlink w:anchor="_Toc225001974" w:history="1">
            <w:r w:rsidR="00815324" w:rsidRPr="008F3CD1">
              <w:rPr>
                <w:rStyle w:val="Hipervnculo"/>
                <w:noProof/>
              </w:rPr>
              <w:t>1.3.4 Relevancia social del trabajo</w:t>
            </w:r>
            <w:r w:rsidR="00815324">
              <w:rPr>
                <w:noProof/>
                <w:webHidden/>
              </w:rPr>
              <w:tab/>
            </w:r>
            <w:r w:rsidR="00815324">
              <w:rPr>
                <w:noProof/>
                <w:webHidden/>
              </w:rPr>
              <w:fldChar w:fldCharType="begin"/>
            </w:r>
            <w:r w:rsidR="00815324">
              <w:rPr>
                <w:noProof/>
                <w:webHidden/>
              </w:rPr>
              <w:instrText xml:space="preserve"> PAGEREF _Toc225001974 \h </w:instrText>
            </w:r>
            <w:r w:rsidR="00815324">
              <w:rPr>
                <w:noProof/>
                <w:webHidden/>
              </w:rPr>
            </w:r>
            <w:r w:rsidR="00815324">
              <w:rPr>
                <w:noProof/>
                <w:webHidden/>
              </w:rPr>
              <w:fldChar w:fldCharType="separate"/>
            </w:r>
            <w:r w:rsidR="00667010">
              <w:rPr>
                <w:noProof/>
                <w:webHidden/>
              </w:rPr>
              <w:t>6</w:t>
            </w:r>
            <w:r w:rsidR="00815324">
              <w:rPr>
                <w:noProof/>
                <w:webHidden/>
              </w:rPr>
              <w:fldChar w:fldCharType="end"/>
            </w:r>
          </w:hyperlink>
        </w:p>
        <w:p w14:paraId="6C170249" w14:textId="5F9F75CB" w:rsidR="00815324" w:rsidRDefault="00F24484">
          <w:pPr>
            <w:pStyle w:val="TDC3"/>
            <w:tabs>
              <w:tab w:val="right" w:leader="dot" w:pos="8656"/>
            </w:tabs>
            <w:rPr>
              <w:rFonts w:eastAsiaTheme="minorEastAsia" w:cstheme="minorBidi"/>
              <w:noProof/>
              <w:sz w:val="22"/>
            </w:rPr>
          </w:pPr>
          <w:hyperlink w:anchor="_Toc225001975" w:history="1">
            <w:r w:rsidR="00815324" w:rsidRPr="008F3CD1">
              <w:rPr>
                <w:rStyle w:val="Hipervnculo"/>
                <w:noProof/>
              </w:rPr>
              <w:t>1.3.5 Protocolo ético y protección de datos</w:t>
            </w:r>
            <w:r w:rsidR="00815324">
              <w:rPr>
                <w:noProof/>
                <w:webHidden/>
              </w:rPr>
              <w:tab/>
            </w:r>
            <w:r w:rsidR="00815324">
              <w:rPr>
                <w:noProof/>
                <w:webHidden/>
              </w:rPr>
              <w:fldChar w:fldCharType="begin"/>
            </w:r>
            <w:r w:rsidR="00815324">
              <w:rPr>
                <w:noProof/>
                <w:webHidden/>
              </w:rPr>
              <w:instrText xml:space="preserve"> PAGEREF _Toc225001975 \h </w:instrText>
            </w:r>
            <w:r w:rsidR="00815324">
              <w:rPr>
                <w:noProof/>
                <w:webHidden/>
              </w:rPr>
            </w:r>
            <w:r w:rsidR="00815324">
              <w:rPr>
                <w:noProof/>
                <w:webHidden/>
              </w:rPr>
              <w:fldChar w:fldCharType="separate"/>
            </w:r>
            <w:r w:rsidR="00667010">
              <w:rPr>
                <w:noProof/>
                <w:webHidden/>
              </w:rPr>
              <w:t>6</w:t>
            </w:r>
            <w:r w:rsidR="00815324">
              <w:rPr>
                <w:noProof/>
                <w:webHidden/>
              </w:rPr>
              <w:fldChar w:fldCharType="end"/>
            </w:r>
          </w:hyperlink>
        </w:p>
        <w:p w14:paraId="49BFABC5" w14:textId="7F009669" w:rsidR="00815324" w:rsidRDefault="00F24484" w:rsidP="00815324">
          <w:pPr>
            <w:pStyle w:val="TDC2"/>
            <w:tabs>
              <w:tab w:val="right" w:leader="dot" w:pos="8656"/>
            </w:tabs>
            <w:ind w:left="0" w:firstLine="0"/>
            <w:rPr>
              <w:rFonts w:asciiTheme="minorHAnsi" w:eastAsiaTheme="minorEastAsia" w:hAnsiTheme="minorHAnsi" w:cstheme="minorBidi"/>
              <w:noProof/>
              <w:sz w:val="22"/>
              <w:szCs w:val="22"/>
              <w:lang w:eastAsia="es-ES"/>
            </w:rPr>
          </w:pPr>
          <w:hyperlink w:anchor="_Toc225001976" w:history="1">
            <w:r w:rsidR="00815324" w:rsidRPr="008F3CD1">
              <w:rPr>
                <w:rStyle w:val="Hipervnculo"/>
                <w:noProof/>
              </w:rPr>
              <w:t>1.4 Enfoque y método seguido</w:t>
            </w:r>
            <w:r w:rsidR="00815324">
              <w:rPr>
                <w:noProof/>
                <w:webHidden/>
              </w:rPr>
              <w:tab/>
            </w:r>
            <w:r w:rsidR="00815324">
              <w:rPr>
                <w:noProof/>
                <w:webHidden/>
              </w:rPr>
              <w:fldChar w:fldCharType="begin"/>
            </w:r>
            <w:r w:rsidR="00815324">
              <w:rPr>
                <w:noProof/>
                <w:webHidden/>
              </w:rPr>
              <w:instrText xml:space="preserve"> PAGEREF _Toc225001976 \h </w:instrText>
            </w:r>
            <w:r w:rsidR="00815324">
              <w:rPr>
                <w:noProof/>
                <w:webHidden/>
              </w:rPr>
            </w:r>
            <w:r w:rsidR="00815324">
              <w:rPr>
                <w:noProof/>
                <w:webHidden/>
              </w:rPr>
              <w:fldChar w:fldCharType="separate"/>
            </w:r>
            <w:r w:rsidR="00667010">
              <w:rPr>
                <w:noProof/>
                <w:webHidden/>
              </w:rPr>
              <w:t>6</w:t>
            </w:r>
            <w:r w:rsidR="00815324">
              <w:rPr>
                <w:noProof/>
                <w:webHidden/>
              </w:rPr>
              <w:fldChar w:fldCharType="end"/>
            </w:r>
          </w:hyperlink>
        </w:p>
        <w:p w14:paraId="592D8B24" w14:textId="47EB628F" w:rsidR="00815324" w:rsidRDefault="00F24484">
          <w:pPr>
            <w:pStyle w:val="TDC3"/>
            <w:tabs>
              <w:tab w:val="right" w:leader="dot" w:pos="8656"/>
            </w:tabs>
            <w:rPr>
              <w:rFonts w:eastAsiaTheme="minorEastAsia" w:cstheme="minorBidi"/>
              <w:noProof/>
              <w:sz w:val="22"/>
            </w:rPr>
          </w:pPr>
          <w:hyperlink w:anchor="_Toc225001977" w:history="1">
            <w:r w:rsidR="00815324" w:rsidRPr="008F3CD1">
              <w:rPr>
                <w:rStyle w:val="Hipervnculo"/>
                <w:noProof/>
              </w:rPr>
              <w:t>1.4.1 Tipo de estudio</w:t>
            </w:r>
            <w:r w:rsidR="00815324">
              <w:rPr>
                <w:noProof/>
                <w:webHidden/>
              </w:rPr>
              <w:tab/>
            </w:r>
            <w:r w:rsidR="00815324">
              <w:rPr>
                <w:noProof/>
                <w:webHidden/>
              </w:rPr>
              <w:fldChar w:fldCharType="begin"/>
            </w:r>
            <w:r w:rsidR="00815324">
              <w:rPr>
                <w:noProof/>
                <w:webHidden/>
              </w:rPr>
              <w:instrText xml:space="preserve"> PAGEREF _Toc225001977 \h </w:instrText>
            </w:r>
            <w:r w:rsidR="00815324">
              <w:rPr>
                <w:noProof/>
                <w:webHidden/>
              </w:rPr>
            </w:r>
            <w:r w:rsidR="00815324">
              <w:rPr>
                <w:noProof/>
                <w:webHidden/>
              </w:rPr>
              <w:fldChar w:fldCharType="separate"/>
            </w:r>
            <w:r w:rsidR="00667010">
              <w:rPr>
                <w:noProof/>
                <w:webHidden/>
              </w:rPr>
              <w:t>7</w:t>
            </w:r>
            <w:r w:rsidR="00815324">
              <w:rPr>
                <w:noProof/>
                <w:webHidden/>
              </w:rPr>
              <w:fldChar w:fldCharType="end"/>
            </w:r>
          </w:hyperlink>
        </w:p>
        <w:p w14:paraId="433FD778" w14:textId="6C3E5DF0" w:rsidR="00815324" w:rsidRDefault="00F24484">
          <w:pPr>
            <w:pStyle w:val="TDC3"/>
            <w:tabs>
              <w:tab w:val="right" w:leader="dot" w:pos="8656"/>
            </w:tabs>
            <w:rPr>
              <w:rFonts w:eastAsiaTheme="minorEastAsia" w:cstheme="minorBidi"/>
              <w:noProof/>
              <w:sz w:val="22"/>
            </w:rPr>
          </w:pPr>
          <w:hyperlink w:anchor="_Toc225001978" w:history="1">
            <w:r w:rsidR="00815324" w:rsidRPr="008F3CD1">
              <w:rPr>
                <w:rStyle w:val="Hipervnculo"/>
                <w:noProof/>
              </w:rPr>
              <w:t>1.4.2 Pipeline metodológico</w:t>
            </w:r>
            <w:r w:rsidR="00815324">
              <w:rPr>
                <w:noProof/>
                <w:webHidden/>
              </w:rPr>
              <w:tab/>
            </w:r>
            <w:r w:rsidR="00815324">
              <w:rPr>
                <w:noProof/>
                <w:webHidden/>
              </w:rPr>
              <w:fldChar w:fldCharType="begin"/>
            </w:r>
            <w:r w:rsidR="00815324">
              <w:rPr>
                <w:noProof/>
                <w:webHidden/>
              </w:rPr>
              <w:instrText xml:space="preserve"> PAGEREF _Toc225001978 \h </w:instrText>
            </w:r>
            <w:r w:rsidR="00815324">
              <w:rPr>
                <w:noProof/>
                <w:webHidden/>
              </w:rPr>
            </w:r>
            <w:r w:rsidR="00815324">
              <w:rPr>
                <w:noProof/>
                <w:webHidden/>
              </w:rPr>
              <w:fldChar w:fldCharType="separate"/>
            </w:r>
            <w:r w:rsidR="00667010">
              <w:rPr>
                <w:noProof/>
                <w:webHidden/>
              </w:rPr>
              <w:t>7</w:t>
            </w:r>
            <w:r w:rsidR="00815324">
              <w:rPr>
                <w:noProof/>
                <w:webHidden/>
              </w:rPr>
              <w:fldChar w:fldCharType="end"/>
            </w:r>
          </w:hyperlink>
        </w:p>
        <w:p w14:paraId="0339E5F2" w14:textId="28FF0738" w:rsidR="00815324" w:rsidRDefault="00F24484">
          <w:pPr>
            <w:pStyle w:val="TDC3"/>
            <w:tabs>
              <w:tab w:val="right" w:leader="dot" w:pos="8656"/>
            </w:tabs>
            <w:rPr>
              <w:rFonts w:eastAsiaTheme="minorEastAsia" w:cstheme="minorBidi"/>
              <w:noProof/>
              <w:sz w:val="22"/>
            </w:rPr>
          </w:pPr>
          <w:hyperlink w:anchor="_Toc225001979" w:history="1">
            <w:r w:rsidR="00815324" w:rsidRPr="008F3CD1">
              <w:rPr>
                <w:rStyle w:val="Hipervnculo"/>
                <w:noProof/>
              </w:rPr>
              <w:t>1.4.3 Técnicas de análisis de supervivencia</w:t>
            </w:r>
            <w:r w:rsidR="00815324">
              <w:rPr>
                <w:noProof/>
                <w:webHidden/>
              </w:rPr>
              <w:tab/>
            </w:r>
            <w:r w:rsidR="00815324">
              <w:rPr>
                <w:noProof/>
                <w:webHidden/>
              </w:rPr>
              <w:fldChar w:fldCharType="begin"/>
            </w:r>
            <w:r w:rsidR="00815324">
              <w:rPr>
                <w:noProof/>
                <w:webHidden/>
              </w:rPr>
              <w:instrText xml:space="preserve"> PAGEREF _Toc225001979 \h </w:instrText>
            </w:r>
            <w:r w:rsidR="00815324">
              <w:rPr>
                <w:noProof/>
                <w:webHidden/>
              </w:rPr>
            </w:r>
            <w:r w:rsidR="00815324">
              <w:rPr>
                <w:noProof/>
                <w:webHidden/>
              </w:rPr>
              <w:fldChar w:fldCharType="separate"/>
            </w:r>
            <w:r w:rsidR="00667010">
              <w:rPr>
                <w:noProof/>
                <w:webHidden/>
              </w:rPr>
              <w:t>7</w:t>
            </w:r>
            <w:r w:rsidR="00815324">
              <w:rPr>
                <w:noProof/>
                <w:webHidden/>
              </w:rPr>
              <w:fldChar w:fldCharType="end"/>
            </w:r>
          </w:hyperlink>
        </w:p>
        <w:p w14:paraId="5F37361A" w14:textId="4A080603" w:rsidR="00815324" w:rsidRDefault="00F24484">
          <w:pPr>
            <w:pStyle w:val="TDC3"/>
            <w:tabs>
              <w:tab w:val="right" w:leader="dot" w:pos="8656"/>
            </w:tabs>
            <w:rPr>
              <w:rFonts w:eastAsiaTheme="minorEastAsia" w:cstheme="minorBidi"/>
              <w:noProof/>
              <w:sz w:val="22"/>
            </w:rPr>
          </w:pPr>
          <w:hyperlink w:anchor="_Toc225001980" w:history="1">
            <w:r w:rsidR="00815324" w:rsidRPr="008F3CD1">
              <w:rPr>
                <w:rStyle w:val="Hipervnculo"/>
                <w:rFonts w:cstheme="majorHAnsi"/>
                <w:noProof/>
              </w:rPr>
              <w:t>1.4.4 Métricas de evaluación</w:t>
            </w:r>
            <w:r w:rsidR="00815324">
              <w:rPr>
                <w:noProof/>
                <w:webHidden/>
              </w:rPr>
              <w:tab/>
            </w:r>
            <w:r w:rsidR="00815324">
              <w:rPr>
                <w:noProof/>
                <w:webHidden/>
              </w:rPr>
              <w:fldChar w:fldCharType="begin"/>
            </w:r>
            <w:r w:rsidR="00815324">
              <w:rPr>
                <w:noProof/>
                <w:webHidden/>
              </w:rPr>
              <w:instrText xml:space="preserve"> PAGEREF _Toc225001980 \h </w:instrText>
            </w:r>
            <w:r w:rsidR="00815324">
              <w:rPr>
                <w:noProof/>
                <w:webHidden/>
              </w:rPr>
            </w:r>
            <w:r w:rsidR="00815324">
              <w:rPr>
                <w:noProof/>
                <w:webHidden/>
              </w:rPr>
              <w:fldChar w:fldCharType="separate"/>
            </w:r>
            <w:r w:rsidR="00667010">
              <w:rPr>
                <w:noProof/>
                <w:webHidden/>
              </w:rPr>
              <w:t>8</w:t>
            </w:r>
            <w:r w:rsidR="00815324">
              <w:rPr>
                <w:noProof/>
                <w:webHidden/>
              </w:rPr>
              <w:fldChar w:fldCharType="end"/>
            </w:r>
          </w:hyperlink>
        </w:p>
        <w:p w14:paraId="64235E55" w14:textId="72188AD3" w:rsidR="00815324" w:rsidRDefault="00F24484" w:rsidP="00815324">
          <w:pPr>
            <w:pStyle w:val="TDC2"/>
            <w:tabs>
              <w:tab w:val="right" w:leader="dot" w:pos="8656"/>
            </w:tabs>
            <w:ind w:left="0" w:firstLine="0"/>
            <w:rPr>
              <w:rFonts w:asciiTheme="minorHAnsi" w:eastAsiaTheme="minorEastAsia" w:hAnsiTheme="minorHAnsi" w:cstheme="minorBidi"/>
              <w:noProof/>
              <w:sz w:val="22"/>
              <w:szCs w:val="22"/>
              <w:lang w:eastAsia="es-ES"/>
            </w:rPr>
          </w:pPr>
          <w:hyperlink w:anchor="_Toc225001981" w:history="1">
            <w:r w:rsidR="00815324" w:rsidRPr="008F3CD1">
              <w:rPr>
                <w:rStyle w:val="Hipervnculo"/>
                <w:noProof/>
              </w:rPr>
              <w:t>1.5 Planificación del trabajo</w:t>
            </w:r>
            <w:r w:rsidR="00815324">
              <w:rPr>
                <w:noProof/>
                <w:webHidden/>
              </w:rPr>
              <w:tab/>
            </w:r>
            <w:r w:rsidR="00815324">
              <w:rPr>
                <w:noProof/>
                <w:webHidden/>
              </w:rPr>
              <w:fldChar w:fldCharType="begin"/>
            </w:r>
            <w:r w:rsidR="00815324">
              <w:rPr>
                <w:noProof/>
                <w:webHidden/>
              </w:rPr>
              <w:instrText xml:space="preserve"> PAGEREF _Toc225001981 \h </w:instrText>
            </w:r>
            <w:r w:rsidR="00815324">
              <w:rPr>
                <w:noProof/>
                <w:webHidden/>
              </w:rPr>
            </w:r>
            <w:r w:rsidR="00815324">
              <w:rPr>
                <w:noProof/>
                <w:webHidden/>
              </w:rPr>
              <w:fldChar w:fldCharType="separate"/>
            </w:r>
            <w:r w:rsidR="00667010">
              <w:rPr>
                <w:noProof/>
                <w:webHidden/>
              </w:rPr>
              <w:t>8</w:t>
            </w:r>
            <w:r w:rsidR="00815324">
              <w:rPr>
                <w:noProof/>
                <w:webHidden/>
              </w:rPr>
              <w:fldChar w:fldCharType="end"/>
            </w:r>
          </w:hyperlink>
        </w:p>
        <w:p w14:paraId="3BE6E062" w14:textId="410C19C1" w:rsidR="00815324" w:rsidRDefault="00F24484">
          <w:pPr>
            <w:pStyle w:val="TDC3"/>
            <w:tabs>
              <w:tab w:val="right" w:leader="dot" w:pos="8656"/>
            </w:tabs>
            <w:rPr>
              <w:rFonts w:eastAsiaTheme="minorEastAsia" w:cstheme="minorBidi"/>
              <w:noProof/>
              <w:sz w:val="22"/>
            </w:rPr>
          </w:pPr>
          <w:hyperlink w:anchor="_Toc225001982" w:history="1">
            <w:r w:rsidR="00815324" w:rsidRPr="008F3CD1">
              <w:rPr>
                <w:rStyle w:val="Hipervnculo"/>
                <w:noProof/>
              </w:rPr>
              <w:t>1.5.1 Fases, tareas, entregables e hitos</w:t>
            </w:r>
            <w:r w:rsidR="00815324">
              <w:rPr>
                <w:noProof/>
                <w:webHidden/>
              </w:rPr>
              <w:tab/>
            </w:r>
            <w:r w:rsidR="00815324">
              <w:rPr>
                <w:noProof/>
                <w:webHidden/>
              </w:rPr>
              <w:fldChar w:fldCharType="begin"/>
            </w:r>
            <w:r w:rsidR="00815324">
              <w:rPr>
                <w:noProof/>
                <w:webHidden/>
              </w:rPr>
              <w:instrText xml:space="preserve"> PAGEREF _Toc225001982 \h </w:instrText>
            </w:r>
            <w:r w:rsidR="00815324">
              <w:rPr>
                <w:noProof/>
                <w:webHidden/>
              </w:rPr>
            </w:r>
            <w:r w:rsidR="00815324">
              <w:rPr>
                <w:noProof/>
                <w:webHidden/>
              </w:rPr>
              <w:fldChar w:fldCharType="separate"/>
            </w:r>
            <w:r w:rsidR="00667010">
              <w:rPr>
                <w:noProof/>
                <w:webHidden/>
              </w:rPr>
              <w:t>8</w:t>
            </w:r>
            <w:r w:rsidR="00815324">
              <w:rPr>
                <w:noProof/>
                <w:webHidden/>
              </w:rPr>
              <w:fldChar w:fldCharType="end"/>
            </w:r>
          </w:hyperlink>
        </w:p>
        <w:p w14:paraId="233AF2F5" w14:textId="5431B894" w:rsidR="00815324" w:rsidRDefault="00F24484">
          <w:pPr>
            <w:pStyle w:val="TDC3"/>
            <w:tabs>
              <w:tab w:val="right" w:leader="dot" w:pos="8656"/>
            </w:tabs>
            <w:rPr>
              <w:rFonts w:eastAsiaTheme="minorEastAsia" w:cstheme="minorBidi"/>
              <w:noProof/>
              <w:sz w:val="22"/>
            </w:rPr>
          </w:pPr>
          <w:hyperlink w:anchor="_Toc225001983" w:history="1">
            <w:r w:rsidR="00815324" w:rsidRPr="008F3CD1">
              <w:rPr>
                <w:rStyle w:val="Hipervnculo"/>
                <w:noProof/>
              </w:rPr>
              <w:t>1.5.2 Diagrama de Gantt con planificación del TFM</w:t>
            </w:r>
            <w:r w:rsidR="00815324">
              <w:rPr>
                <w:noProof/>
                <w:webHidden/>
              </w:rPr>
              <w:tab/>
            </w:r>
            <w:r w:rsidR="00815324">
              <w:rPr>
                <w:noProof/>
                <w:webHidden/>
              </w:rPr>
              <w:fldChar w:fldCharType="begin"/>
            </w:r>
            <w:r w:rsidR="00815324">
              <w:rPr>
                <w:noProof/>
                <w:webHidden/>
              </w:rPr>
              <w:instrText xml:space="preserve"> PAGEREF _Toc225001983 \h </w:instrText>
            </w:r>
            <w:r w:rsidR="00815324">
              <w:rPr>
                <w:noProof/>
                <w:webHidden/>
              </w:rPr>
            </w:r>
            <w:r w:rsidR="00815324">
              <w:rPr>
                <w:noProof/>
                <w:webHidden/>
              </w:rPr>
              <w:fldChar w:fldCharType="separate"/>
            </w:r>
            <w:r w:rsidR="00667010">
              <w:rPr>
                <w:noProof/>
                <w:webHidden/>
              </w:rPr>
              <w:t>9</w:t>
            </w:r>
            <w:r w:rsidR="00815324">
              <w:rPr>
                <w:noProof/>
                <w:webHidden/>
              </w:rPr>
              <w:fldChar w:fldCharType="end"/>
            </w:r>
          </w:hyperlink>
        </w:p>
        <w:p w14:paraId="2787754D" w14:textId="44D9CBAD" w:rsidR="00815324" w:rsidRDefault="00F24484">
          <w:pPr>
            <w:pStyle w:val="TDC3"/>
            <w:tabs>
              <w:tab w:val="right" w:leader="dot" w:pos="8656"/>
            </w:tabs>
            <w:rPr>
              <w:rFonts w:eastAsiaTheme="minorEastAsia" w:cstheme="minorBidi"/>
              <w:noProof/>
              <w:sz w:val="22"/>
            </w:rPr>
          </w:pPr>
          <w:hyperlink w:anchor="_Toc225001984" w:history="1">
            <w:r w:rsidR="00815324" w:rsidRPr="008F3CD1">
              <w:rPr>
                <w:rStyle w:val="Hipervnculo"/>
                <w:noProof/>
              </w:rPr>
              <w:t>1.5.3 Tabla de riesgos y mitigaciones</w:t>
            </w:r>
            <w:r w:rsidR="00815324">
              <w:rPr>
                <w:noProof/>
                <w:webHidden/>
              </w:rPr>
              <w:tab/>
            </w:r>
            <w:r w:rsidR="00815324">
              <w:rPr>
                <w:noProof/>
                <w:webHidden/>
              </w:rPr>
              <w:fldChar w:fldCharType="begin"/>
            </w:r>
            <w:r w:rsidR="00815324">
              <w:rPr>
                <w:noProof/>
                <w:webHidden/>
              </w:rPr>
              <w:instrText xml:space="preserve"> PAGEREF _Toc225001984 \h </w:instrText>
            </w:r>
            <w:r w:rsidR="00815324">
              <w:rPr>
                <w:noProof/>
                <w:webHidden/>
              </w:rPr>
            </w:r>
            <w:r w:rsidR="00815324">
              <w:rPr>
                <w:noProof/>
                <w:webHidden/>
              </w:rPr>
              <w:fldChar w:fldCharType="separate"/>
            </w:r>
            <w:r w:rsidR="00667010">
              <w:rPr>
                <w:noProof/>
                <w:webHidden/>
              </w:rPr>
              <w:t>11</w:t>
            </w:r>
            <w:r w:rsidR="00815324">
              <w:rPr>
                <w:noProof/>
                <w:webHidden/>
              </w:rPr>
              <w:fldChar w:fldCharType="end"/>
            </w:r>
          </w:hyperlink>
        </w:p>
        <w:p w14:paraId="12ABCBB7" w14:textId="068F38FD" w:rsidR="00815324" w:rsidRDefault="00F24484" w:rsidP="00815324">
          <w:pPr>
            <w:pStyle w:val="TDC2"/>
            <w:tabs>
              <w:tab w:val="right" w:leader="dot" w:pos="8656"/>
            </w:tabs>
            <w:ind w:left="0" w:firstLine="0"/>
            <w:rPr>
              <w:rFonts w:asciiTheme="minorHAnsi" w:eastAsiaTheme="minorEastAsia" w:hAnsiTheme="minorHAnsi" w:cstheme="minorBidi"/>
              <w:noProof/>
              <w:sz w:val="22"/>
              <w:szCs w:val="22"/>
              <w:lang w:eastAsia="es-ES"/>
            </w:rPr>
          </w:pPr>
          <w:hyperlink w:anchor="_Toc225001985" w:history="1">
            <w:r w:rsidR="00815324" w:rsidRPr="008F3CD1">
              <w:rPr>
                <w:rStyle w:val="Hipervnculo"/>
                <w:noProof/>
              </w:rPr>
              <w:t>1.6 Breve sumario de productos obtenidos</w:t>
            </w:r>
            <w:r w:rsidR="00815324">
              <w:rPr>
                <w:noProof/>
                <w:webHidden/>
              </w:rPr>
              <w:tab/>
            </w:r>
            <w:r w:rsidR="00815324">
              <w:rPr>
                <w:noProof/>
                <w:webHidden/>
              </w:rPr>
              <w:fldChar w:fldCharType="begin"/>
            </w:r>
            <w:r w:rsidR="00815324">
              <w:rPr>
                <w:noProof/>
                <w:webHidden/>
              </w:rPr>
              <w:instrText xml:space="preserve"> PAGEREF _Toc225001985 \h </w:instrText>
            </w:r>
            <w:r w:rsidR="00815324">
              <w:rPr>
                <w:noProof/>
                <w:webHidden/>
              </w:rPr>
            </w:r>
            <w:r w:rsidR="00815324">
              <w:rPr>
                <w:noProof/>
                <w:webHidden/>
              </w:rPr>
              <w:fldChar w:fldCharType="separate"/>
            </w:r>
            <w:r w:rsidR="00667010">
              <w:rPr>
                <w:noProof/>
                <w:webHidden/>
              </w:rPr>
              <w:t>13</w:t>
            </w:r>
            <w:r w:rsidR="00815324">
              <w:rPr>
                <w:noProof/>
                <w:webHidden/>
              </w:rPr>
              <w:fldChar w:fldCharType="end"/>
            </w:r>
          </w:hyperlink>
        </w:p>
        <w:p w14:paraId="63B2DC8F" w14:textId="282504D5" w:rsidR="00815324" w:rsidRDefault="00F24484" w:rsidP="00815324">
          <w:pPr>
            <w:pStyle w:val="TDC2"/>
            <w:tabs>
              <w:tab w:val="right" w:leader="dot" w:pos="8656"/>
            </w:tabs>
            <w:ind w:left="0" w:firstLine="0"/>
            <w:rPr>
              <w:rFonts w:asciiTheme="minorHAnsi" w:eastAsiaTheme="minorEastAsia" w:hAnsiTheme="minorHAnsi" w:cstheme="minorBidi"/>
              <w:noProof/>
              <w:sz w:val="22"/>
              <w:szCs w:val="22"/>
              <w:lang w:eastAsia="es-ES"/>
            </w:rPr>
          </w:pPr>
          <w:hyperlink w:anchor="_Toc225001986" w:history="1">
            <w:r w:rsidR="00815324" w:rsidRPr="008F3CD1">
              <w:rPr>
                <w:rStyle w:val="Hipervnculo"/>
                <w:noProof/>
              </w:rPr>
              <w:t>1.7 Breve descripción de los otros capítulos</w:t>
            </w:r>
            <w:r w:rsidR="00815324">
              <w:rPr>
                <w:noProof/>
                <w:webHidden/>
              </w:rPr>
              <w:tab/>
            </w:r>
            <w:r w:rsidR="00815324">
              <w:rPr>
                <w:noProof/>
                <w:webHidden/>
              </w:rPr>
              <w:fldChar w:fldCharType="begin"/>
            </w:r>
            <w:r w:rsidR="00815324">
              <w:rPr>
                <w:noProof/>
                <w:webHidden/>
              </w:rPr>
              <w:instrText xml:space="preserve"> PAGEREF _Toc225001986 \h </w:instrText>
            </w:r>
            <w:r w:rsidR="00815324">
              <w:rPr>
                <w:noProof/>
                <w:webHidden/>
              </w:rPr>
            </w:r>
            <w:r w:rsidR="00815324">
              <w:rPr>
                <w:noProof/>
                <w:webHidden/>
              </w:rPr>
              <w:fldChar w:fldCharType="separate"/>
            </w:r>
            <w:r w:rsidR="00667010">
              <w:rPr>
                <w:noProof/>
                <w:webHidden/>
              </w:rPr>
              <w:t>14</w:t>
            </w:r>
            <w:r w:rsidR="00815324">
              <w:rPr>
                <w:noProof/>
                <w:webHidden/>
              </w:rPr>
              <w:fldChar w:fldCharType="end"/>
            </w:r>
          </w:hyperlink>
        </w:p>
        <w:p w14:paraId="5FC432D0" w14:textId="71311254" w:rsidR="00815324" w:rsidRDefault="00F24484" w:rsidP="00815324">
          <w:pPr>
            <w:pStyle w:val="TDC2"/>
            <w:tabs>
              <w:tab w:val="right" w:leader="dot" w:pos="8656"/>
            </w:tabs>
            <w:ind w:left="0" w:firstLine="0"/>
            <w:rPr>
              <w:rFonts w:asciiTheme="minorHAnsi" w:eastAsiaTheme="minorEastAsia" w:hAnsiTheme="minorHAnsi" w:cstheme="minorBidi"/>
              <w:noProof/>
              <w:sz w:val="22"/>
              <w:szCs w:val="22"/>
              <w:lang w:eastAsia="es-ES"/>
            </w:rPr>
          </w:pPr>
          <w:hyperlink w:anchor="_Toc225001987" w:history="1">
            <w:r w:rsidR="00815324" w:rsidRPr="008F3CD1">
              <w:rPr>
                <w:rStyle w:val="Hipervnculo"/>
                <w:noProof/>
              </w:rPr>
              <w:t>1.8 Declaración sobre uso de inteligencia artificial generativa</w:t>
            </w:r>
            <w:r w:rsidR="00815324">
              <w:rPr>
                <w:noProof/>
                <w:webHidden/>
              </w:rPr>
              <w:tab/>
            </w:r>
            <w:r w:rsidR="00815324">
              <w:rPr>
                <w:noProof/>
                <w:webHidden/>
              </w:rPr>
              <w:fldChar w:fldCharType="begin"/>
            </w:r>
            <w:r w:rsidR="00815324">
              <w:rPr>
                <w:noProof/>
                <w:webHidden/>
              </w:rPr>
              <w:instrText xml:space="preserve"> PAGEREF _Toc225001987 \h </w:instrText>
            </w:r>
            <w:r w:rsidR="00815324">
              <w:rPr>
                <w:noProof/>
                <w:webHidden/>
              </w:rPr>
            </w:r>
            <w:r w:rsidR="00815324">
              <w:rPr>
                <w:noProof/>
                <w:webHidden/>
              </w:rPr>
              <w:fldChar w:fldCharType="separate"/>
            </w:r>
            <w:r w:rsidR="00667010">
              <w:rPr>
                <w:noProof/>
                <w:webHidden/>
              </w:rPr>
              <w:t>15</w:t>
            </w:r>
            <w:r w:rsidR="00815324">
              <w:rPr>
                <w:noProof/>
                <w:webHidden/>
              </w:rPr>
              <w:fldChar w:fldCharType="end"/>
            </w:r>
          </w:hyperlink>
        </w:p>
        <w:p w14:paraId="04DE3FBD" w14:textId="457DDC21" w:rsidR="00815324" w:rsidRDefault="00F24484" w:rsidP="00815324">
          <w:pPr>
            <w:pStyle w:val="TDC1"/>
            <w:tabs>
              <w:tab w:val="right" w:leader="dot" w:pos="8656"/>
            </w:tabs>
            <w:ind w:left="0" w:firstLine="0"/>
            <w:rPr>
              <w:rFonts w:asciiTheme="minorHAnsi" w:eastAsiaTheme="minorEastAsia" w:hAnsiTheme="minorHAnsi" w:cstheme="minorBidi"/>
              <w:b w:val="0"/>
              <w:bCs w:val="0"/>
              <w:noProof/>
              <w:sz w:val="22"/>
              <w:szCs w:val="22"/>
              <w:lang w:eastAsia="es-ES"/>
            </w:rPr>
          </w:pPr>
          <w:hyperlink w:anchor="_Toc225001988" w:history="1">
            <w:r w:rsidR="00815324" w:rsidRPr="008F3CD1">
              <w:rPr>
                <w:rStyle w:val="Hipervnculo"/>
                <w:noProof/>
              </w:rPr>
              <w:t>CAPÍTULO 2: ESTADO DEL ARTE</w:t>
            </w:r>
            <w:r w:rsidR="00815324">
              <w:rPr>
                <w:noProof/>
                <w:webHidden/>
              </w:rPr>
              <w:tab/>
            </w:r>
            <w:r w:rsidR="00815324">
              <w:rPr>
                <w:noProof/>
                <w:webHidden/>
              </w:rPr>
              <w:fldChar w:fldCharType="begin"/>
            </w:r>
            <w:r w:rsidR="00815324">
              <w:rPr>
                <w:noProof/>
                <w:webHidden/>
              </w:rPr>
              <w:instrText xml:space="preserve"> PAGEREF _Toc225001988 \h </w:instrText>
            </w:r>
            <w:r w:rsidR="00815324">
              <w:rPr>
                <w:noProof/>
                <w:webHidden/>
              </w:rPr>
            </w:r>
            <w:r w:rsidR="00815324">
              <w:rPr>
                <w:noProof/>
                <w:webHidden/>
              </w:rPr>
              <w:fldChar w:fldCharType="separate"/>
            </w:r>
            <w:r w:rsidR="00667010">
              <w:rPr>
                <w:noProof/>
                <w:webHidden/>
              </w:rPr>
              <w:t>17</w:t>
            </w:r>
            <w:r w:rsidR="00815324">
              <w:rPr>
                <w:noProof/>
                <w:webHidden/>
              </w:rPr>
              <w:fldChar w:fldCharType="end"/>
            </w:r>
          </w:hyperlink>
        </w:p>
        <w:p w14:paraId="5D3FF7E5" w14:textId="32681B2F" w:rsidR="00815324" w:rsidRDefault="00F24484" w:rsidP="00815324">
          <w:pPr>
            <w:pStyle w:val="TDC2"/>
            <w:tabs>
              <w:tab w:val="right" w:leader="dot" w:pos="8656"/>
            </w:tabs>
            <w:ind w:left="0" w:firstLine="0"/>
            <w:rPr>
              <w:rFonts w:asciiTheme="minorHAnsi" w:eastAsiaTheme="minorEastAsia" w:hAnsiTheme="minorHAnsi" w:cstheme="minorBidi"/>
              <w:noProof/>
              <w:sz w:val="22"/>
              <w:szCs w:val="22"/>
              <w:lang w:eastAsia="es-ES"/>
            </w:rPr>
          </w:pPr>
          <w:hyperlink w:anchor="_Toc225001989" w:history="1">
            <w:r w:rsidR="00815324" w:rsidRPr="008F3CD1">
              <w:rPr>
                <w:rStyle w:val="Hipervnculo"/>
                <w:noProof/>
              </w:rPr>
              <w:t>2.1 Introducción al capítulo</w:t>
            </w:r>
            <w:r w:rsidR="00815324">
              <w:rPr>
                <w:noProof/>
                <w:webHidden/>
              </w:rPr>
              <w:tab/>
            </w:r>
            <w:r w:rsidR="00815324">
              <w:rPr>
                <w:noProof/>
                <w:webHidden/>
              </w:rPr>
              <w:fldChar w:fldCharType="begin"/>
            </w:r>
            <w:r w:rsidR="00815324">
              <w:rPr>
                <w:noProof/>
                <w:webHidden/>
              </w:rPr>
              <w:instrText xml:space="preserve"> PAGEREF _Toc225001989 \h </w:instrText>
            </w:r>
            <w:r w:rsidR="00815324">
              <w:rPr>
                <w:noProof/>
                <w:webHidden/>
              </w:rPr>
            </w:r>
            <w:r w:rsidR="00815324">
              <w:rPr>
                <w:noProof/>
                <w:webHidden/>
              </w:rPr>
              <w:fldChar w:fldCharType="separate"/>
            </w:r>
            <w:r w:rsidR="00667010">
              <w:rPr>
                <w:noProof/>
                <w:webHidden/>
              </w:rPr>
              <w:t>17</w:t>
            </w:r>
            <w:r w:rsidR="00815324">
              <w:rPr>
                <w:noProof/>
                <w:webHidden/>
              </w:rPr>
              <w:fldChar w:fldCharType="end"/>
            </w:r>
          </w:hyperlink>
        </w:p>
        <w:p w14:paraId="7A15FBE8" w14:textId="7A94A22D" w:rsidR="00815324" w:rsidRDefault="00F24484" w:rsidP="00815324">
          <w:pPr>
            <w:pStyle w:val="TDC2"/>
            <w:tabs>
              <w:tab w:val="right" w:leader="dot" w:pos="8656"/>
            </w:tabs>
            <w:ind w:left="0" w:firstLine="0"/>
            <w:rPr>
              <w:rFonts w:asciiTheme="minorHAnsi" w:eastAsiaTheme="minorEastAsia" w:hAnsiTheme="minorHAnsi" w:cstheme="minorBidi"/>
              <w:noProof/>
              <w:sz w:val="22"/>
              <w:szCs w:val="22"/>
              <w:lang w:eastAsia="es-ES"/>
            </w:rPr>
          </w:pPr>
          <w:hyperlink w:anchor="_Toc225001990" w:history="1">
            <w:r w:rsidR="00815324" w:rsidRPr="008F3CD1">
              <w:rPr>
                <w:rStyle w:val="Hipervnculo"/>
                <w:noProof/>
              </w:rPr>
              <w:t>2.2 Evolución histórica de los métodos de análisis de supervivencia</w:t>
            </w:r>
            <w:r w:rsidR="00815324">
              <w:rPr>
                <w:noProof/>
                <w:webHidden/>
              </w:rPr>
              <w:tab/>
            </w:r>
            <w:r w:rsidR="00815324">
              <w:rPr>
                <w:noProof/>
                <w:webHidden/>
              </w:rPr>
              <w:fldChar w:fldCharType="begin"/>
            </w:r>
            <w:r w:rsidR="00815324">
              <w:rPr>
                <w:noProof/>
                <w:webHidden/>
              </w:rPr>
              <w:instrText xml:space="preserve"> PAGEREF _Toc225001990 \h </w:instrText>
            </w:r>
            <w:r w:rsidR="00815324">
              <w:rPr>
                <w:noProof/>
                <w:webHidden/>
              </w:rPr>
            </w:r>
            <w:r w:rsidR="00815324">
              <w:rPr>
                <w:noProof/>
                <w:webHidden/>
              </w:rPr>
              <w:fldChar w:fldCharType="separate"/>
            </w:r>
            <w:r w:rsidR="00667010">
              <w:rPr>
                <w:noProof/>
                <w:webHidden/>
              </w:rPr>
              <w:t>17</w:t>
            </w:r>
            <w:r w:rsidR="00815324">
              <w:rPr>
                <w:noProof/>
                <w:webHidden/>
              </w:rPr>
              <w:fldChar w:fldCharType="end"/>
            </w:r>
          </w:hyperlink>
        </w:p>
        <w:p w14:paraId="386DECD1" w14:textId="366ABB02" w:rsidR="00815324" w:rsidRDefault="00F24484">
          <w:pPr>
            <w:pStyle w:val="TDC3"/>
            <w:tabs>
              <w:tab w:val="right" w:leader="dot" w:pos="8656"/>
            </w:tabs>
            <w:rPr>
              <w:rFonts w:eastAsiaTheme="minorEastAsia" w:cstheme="minorBidi"/>
              <w:noProof/>
              <w:sz w:val="22"/>
            </w:rPr>
          </w:pPr>
          <w:hyperlink w:anchor="_Toc225001991" w:history="1">
            <w:r w:rsidR="00815324" w:rsidRPr="008F3CD1">
              <w:rPr>
                <w:rStyle w:val="Hipervnculo"/>
                <w:noProof/>
              </w:rPr>
              <w:t>2.2.1 El estimador de Kaplan-Meier</w:t>
            </w:r>
            <w:r w:rsidR="00815324">
              <w:rPr>
                <w:noProof/>
                <w:webHidden/>
              </w:rPr>
              <w:tab/>
            </w:r>
            <w:r w:rsidR="00815324">
              <w:rPr>
                <w:noProof/>
                <w:webHidden/>
              </w:rPr>
              <w:fldChar w:fldCharType="begin"/>
            </w:r>
            <w:r w:rsidR="00815324">
              <w:rPr>
                <w:noProof/>
                <w:webHidden/>
              </w:rPr>
              <w:instrText xml:space="preserve"> PAGEREF _Toc225001991 \h </w:instrText>
            </w:r>
            <w:r w:rsidR="00815324">
              <w:rPr>
                <w:noProof/>
                <w:webHidden/>
              </w:rPr>
            </w:r>
            <w:r w:rsidR="00815324">
              <w:rPr>
                <w:noProof/>
                <w:webHidden/>
              </w:rPr>
              <w:fldChar w:fldCharType="separate"/>
            </w:r>
            <w:r w:rsidR="00667010">
              <w:rPr>
                <w:noProof/>
                <w:webHidden/>
              </w:rPr>
              <w:t>18</w:t>
            </w:r>
            <w:r w:rsidR="00815324">
              <w:rPr>
                <w:noProof/>
                <w:webHidden/>
              </w:rPr>
              <w:fldChar w:fldCharType="end"/>
            </w:r>
          </w:hyperlink>
        </w:p>
        <w:p w14:paraId="6C22D960" w14:textId="6A7AEF19" w:rsidR="00815324" w:rsidRDefault="00F24484">
          <w:pPr>
            <w:pStyle w:val="TDC3"/>
            <w:tabs>
              <w:tab w:val="right" w:leader="dot" w:pos="8656"/>
            </w:tabs>
            <w:rPr>
              <w:rFonts w:eastAsiaTheme="minorEastAsia" w:cstheme="minorBidi"/>
              <w:noProof/>
              <w:sz w:val="22"/>
            </w:rPr>
          </w:pPr>
          <w:hyperlink w:anchor="_Toc225001992" w:history="1">
            <w:r w:rsidR="00815324" w:rsidRPr="008F3CD1">
              <w:rPr>
                <w:rStyle w:val="Hipervnculo"/>
                <w:noProof/>
              </w:rPr>
              <w:t>2.2.2 El modelo de riesgos proporcionales de Cox</w:t>
            </w:r>
            <w:r w:rsidR="00815324">
              <w:rPr>
                <w:noProof/>
                <w:webHidden/>
              </w:rPr>
              <w:tab/>
            </w:r>
            <w:r w:rsidR="00815324">
              <w:rPr>
                <w:noProof/>
                <w:webHidden/>
              </w:rPr>
              <w:fldChar w:fldCharType="begin"/>
            </w:r>
            <w:r w:rsidR="00815324">
              <w:rPr>
                <w:noProof/>
                <w:webHidden/>
              </w:rPr>
              <w:instrText xml:space="preserve"> PAGEREF _Toc225001992 \h </w:instrText>
            </w:r>
            <w:r w:rsidR="00815324">
              <w:rPr>
                <w:noProof/>
                <w:webHidden/>
              </w:rPr>
            </w:r>
            <w:r w:rsidR="00815324">
              <w:rPr>
                <w:noProof/>
                <w:webHidden/>
              </w:rPr>
              <w:fldChar w:fldCharType="separate"/>
            </w:r>
            <w:r w:rsidR="00667010">
              <w:rPr>
                <w:noProof/>
                <w:webHidden/>
              </w:rPr>
              <w:t>18</w:t>
            </w:r>
            <w:r w:rsidR="00815324">
              <w:rPr>
                <w:noProof/>
                <w:webHidden/>
              </w:rPr>
              <w:fldChar w:fldCharType="end"/>
            </w:r>
          </w:hyperlink>
        </w:p>
        <w:p w14:paraId="0FFA34B5" w14:textId="1AA52A83" w:rsidR="00815324" w:rsidRDefault="00F24484" w:rsidP="00815324">
          <w:pPr>
            <w:pStyle w:val="TDC2"/>
            <w:tabs>
              <w:tab w:val="right" w:leader="dot" w:pos="8656"/>
            </w:tabs>
            <w:ind w:left="0" w:firstLine="0"/>
            <w:rPr>
              <w:rFonts w:asciiTheme="minorHAnsi" w:eastAsiaTheme="minorEastAsia" w:hAnsiTheme="minorHAnsi" w:cstheme="minorBidi"/>
              <w:noProof/>
              <w:sz w:val="22"/>
              <w:szCs w:val="22"/>
              <w:lang w:eastAsia="es-ES"/>
            </w:rPr>
          </w:pPr>
          <w:hyperlink w:anchor="_Toc225001993" w:history="1">
            <w:r w:rsidR="00815324" w:rsidRPr="008F3CD1">
              <w:rPr>
                <w:rStyle w:val="Hipervnculo"/>
                <w:noProof/>
              </w:rPr>
              <w:t>2.3 Métodos de aprendizaje automático para análisis de supervivencia</w:t>
            </w:r>
            <w:r w:rsidR="00815324">
              <w:rPr>
                <w:noProof/>
                <w:webHidden/>
              </w:rPr>
              <w:tab/>
            </w:r>
            <w:r w:rsidR="00815324">
              <w:rPr>
                <w:noProof/>
                <w:webHidden/>
              </w:rPr>
              <w:fldChar w:fldCharType="begin"/>
            </w:r>
            <w:r w:rsidR="00815324">
              <w:rPr>
                <w:noProof/>
                <w:webHidden/>
              </w:rPr>
              <w:instrText xml:space="preserve"> PAGEREF _Toc225001993 \h </w:instrText>
            </w:r>
            <w:r w:rsidR="00815324">
              <w:rPr>
                <w:noProof/>
                <w:webHidden/>
              </w:rPr>
            </w:r>
            <w:r w:rsidR="00815324">
              <w:rPr>
                <w:noProof/>
                <w:webHidden/>
              </w:rPr>
              <w:fldChar w:fldCharType="separate"/>
            </w:r>
            <w:r w:rsidR="00667010">
              <w:rPr>
                <w:noProof/>
                <w:webHidden/>
              </w:rPr>
              <w:t>18</w:t>
            </w:r>
            <w:r w:rsidR="00815324">
              <w:rPr>
                <w:noProof/>
                <w:webHidden/>
              </w:rPr>
              <w:fldChar w:fldCharType="end"/>
            </w:r>
          </w:hyperlink>
        </w:p>
        <w:p w14:paraId="0CC4CEE9" w14:textId="778331A9" w:rsidR="00815324" w:rsidRDefault="00F24484">
          <w:pPr>
            <w:pStyle w:val="TDC3"/>
            <w:tabs>
              <w:tab w:val="right" w:leader="dot" w:pos="8656"/>
            </w:tabs>
            <w:rPr>
              <w:rFonts w:eastAsiaTheme="minorEastAsia" w:cstheme="minorBidi"/>
              <w:noProof/>
              <w:sz w:val="22"/>
            </w:rPr>
          </w:pPr>
          <w:hyperlink w:anchor="_Toc225001994" w:history="1">
            <w:r w:rsidR="00815324" w:rsidRPr="008F3CD1">
              <w:rPr>
                <w:rStyle w:val="Hipervnculo"/>
                <w:noProof/>
              </w:rPr>
              <w:t>2.3.1 Motivación del enfoque de machine learning</w:t>
            </w:r>
            <w:r w:rsidR="00815324">
              <w:rPr>
                <w:noProof/>
                <w:webHidden/>
              </w:rPr>
              <w:tab/>
            </w:r>
            <w:r w:rsidR="00815324">
              <w:rPr>
                <w:noProof/>
                <w:webHidden/>
              </w:rPr>
              <w:fldChar w:fldCharType="begin"/>
            </w:r>
            <w:r w:rsidR="00815324">
              <w:rPr>
                <w:noProof/>
                <w:webHidden/>
              </w:rPr>
              <w:instrText xml:space="preserve"> PAGEREF _Toc225001994 \h </w:instrText>
            </w:r>
            <w:r w:rsidR="00815324">
              <w:rPr>
                <w:noProof/>
                <w:webHidden/>
              </w:rPr>
            </w:r>
            <w:r w:rsidR="00815324">
              <w:rPr>
                <w:noProof/>
                <w:webHidden/>
              </w:rPr>
              <w:fldChar w:fldCharType="separate"/>
            </w:r>
            <w:r w:rsidR="00667010">
              <w:rPr>
                <w:noProof/>
                <w:webHidden/>
              </w:rPr>
              <w:t>18</w:t>
            </w:r>
            <w:r w:rsidR="00815324">
              <w:rPr>
                <w:noProof/>
                <w:webHidden/>
              </w:rPr>
              <w:fldChar w:fldCharType="end"/>
            </w:r>
          </w:hyperlink>
        </w:p>
        <w:p w14:paraId="75427B3C" w14:textId="6557645E" w:rsidR="00815324" w:rsidRDefault="00F24484">
          <w:pPr>
            <w:pStyle w:val="TDC3"/>
            <w:tabs>
              <w:tab w:val="right" w:leader="dot" w:pos="8656"/>
            </w:tabs>
            <w:rPr>
              <w:rFonts w:eastAsiaTheme="minorEastAsia" w:cstheme="minorBidi"/>
              <w:noProof/>
              <w:sz w:val="22"/>
            </w:rPr>
          </w:pPr>
          <w:hyperlink w:anchor="_Toc225001995" w:history="1">
            <w:r w:rsidR="00815324" w:rsidRPr="008F3CD1">
              <w:rPr>
                <w:rStyle w:val="Hipervnculo"/>
                <w:noProof/>
              </w:rPr>
              <w:t>2.3.2 Random Survival Forest</w:t>
            </w:r>
            <w:r w:rsidR="00815324">
              <w:rPr>
                <w:noProof/>
                <w:webHidden/>
              </w:rPr>
              <w:tab/>
            </w:r>
            <w:r w:rsidR="00815324">
              <w:rPr>
                <w:noProof/>
                <w:webHidden/>
              </w:rPr>
              <w:fldChar w:fldCharType="begin"/>
            </w:r>
            <w:r w:rsidR="00815324">
              <w:rPr>
                <w:noProof/>
                <w:webHidden/>
              </w:rPr>
              <w:instrText xml:space="preserve"> PAGEREF _Toc225001995 \h </w:instrText>
            </w:r>
            <w:r w:rsidR="00815324">
              <w:rPr>
                <w:noProof/>
                <w:webHidden/>
              </w:rPr>
            </w:r>
            <w:r w:rsidR="00815324">
              <w:rPr>
                <w:noProof/>
                <w:webHidden/>
              </w:rPr>
              <w:fldChar w:fldCharType="separate"/>
            </w:r>
            <w:r w:rsidR="00667010">
              <w:rPr>
                <w:noProof/>
                <w:webHidden/>
              </w:rPr>
              <w:t>19</w:t>
            </w:r>
            <w:r w:rsidR="00815324">
              <w:rPr>
                <w:noProof/>
                <w:webHidden/>
              </w:rPr>
              <w:fldChar w:fldCharType="end"/>
            </w:r>
          </w:hyperlink>
        </w:p>
        <w:p w14:paraId="127EAEA7" w14:textId="2A9E5C44" w:rsidR="00815324" w:rsidRDefault="00F24484">
          <w:pPr>
            <w:pStyle w:val="TDC3"/>
            <w:tabs>
              <w:tab w:val="right" w:leader="dot" w:pos="8656"/>
            </w:tabs>
            <w:rPr>
              <w:rFonts w:eastAsiaTheme="minorEastAsia" w:cstheme="minorBidi"/>
              <w:noProof/>
              <w:sz w:val="22"/>
            </w:rPr>
          </w:pPr>
          <w:hyperlink w:anchor="_Toc225001996" w:history="1">
            <w:r w:rsidR="00815324" w:rsidRPr="008F3CD1">
              <w:rPr>
                <w:rStyle w:val="Hipervnculo"/>
                <w:noProof/>
              </w:rPr>
              <w:t>2.3.3 Gradient Boosting para supervivencia</w:t>
            </w:r>
            <w:r w:rsidR="00815324">
              <w:rPr>
                <w:noProof/>
                <w:webHidden/>
              </w:rPr>
              <w:tab/>
            </w:r>
            <w:r w:rsidR="00815324">
              <w:rPr>
                <w:noProof/>
                <w:webHidden/>
              </w:rPr>
              <w:fldChar w:fldCharType="begin"/>
            </w:r>
            <w:r w:rsidR="00815324">
              <w:rPr>
                <w:noProof/>
                <w:webHidden/>
              </w:rPr>
              <w:instrText xml:space="preserve"> PAGEREF _Toc225001996 \h </w:instrText>
            </w:r>
            <w:r w:rsidR="00815324">
              <w:rPr>
                <w:noProof/>
                <w:webHidden/>
              </w:rPr>
            </w:r>
            <w:r w:rsidR="00815324">
              <w:rPr>
                <w:noProof/>
                <w:webHidden/>
              </w:rPr>
              <w:fldChar w:fldCharType="separate"/>
            </w:r>
            <w:r w:rsidR="00667010">
              <w:rPr>
                <w:noProof/>
                <w:webHidden/>
              </w:rPr>
              <w:t>19</w:t>
            </w:r>
            <w:r w:rsidR="00815324">
              <w:rPr>
                <w:noProof/>
                <w:webHidden/>
              </w:rPr>
              <w:fldChar w:fldCharType="end"/>
            </w:r>
          </w:hyperlink>
        </w:p>
        <w:p w14:paraId="20FEE7E7" w14:textId="6180CCB4" w:rsidR="00815324" w:rsidRDefault="00F24484" w:rsidP="00815324">
          <w:pPr>
            <w:pStyle w:val="TDC2"/>
            <w:tabs>
              <w:tab w:val="right" w:leader="dot" w:pos="8656"/>
            </w:tabs>
            <w:ind w:left="0" w:firstLine="0"/>
            <w:rPr>
              <w:rFonts w:asciiTheme="minorHAnsi" w:eastAsiaTheme="minorEastAsia" w:hAnsiTheme="minorHAnsi" w:cstheme="minorBidi"/>
              <w:noProof/>
              <w:sz w:val="22"/>
              <w:szCs w:val="22"/>
              <w:lang w:eastAsia="es-ES"/>
            </w:rPr>
          </w:pPr>
          <w:hyperlink w:anchor="_Toc225001997" w:history="1">
            <w:r w:rsidR="00815324" w:rsidRPr="008F3CD1">
              <w:rPr>
                <w:rStyle w:val="Hipervnculo"/>
                <w:noProof/>
              </w:rPr>
              <w:t>2.4 Modelos de aprendizaje profundo para análisis de supervivencia</w:t>
            </w:r>
            <w:r w:rsidR="00815324">
              <w:rPr>
                <w:noProof/>
                <w:webHidden/>
              </w:rPr>
              <w:tab/>
            </w:r>
            <w:r w:rsidR="00815324">
              <w:rPr>
                <w:noProof/>
                <w:webHidden/>
              </w:rPr>
              <w:fldChar w:fldCharType="begin"/>
            </w:r>
            <w:r w:rsidR="00815324">
              <w:rPr>
                <w:noProof/>
                <w:webHidden/>
              </w:rPr>
              <w:instrText xml:space="preserve"> PAGEREF _Toc225001997 \h </w:instrText>
            </w:r>
            <w:r w:rsidR="00815324">
              <w:rPr>
                <w:noProof/>
                <w:webHidden/>
              </w:rPr>
            </w:r>
            <w:r w:rsidR="00815324">
              <w:rPr>
                <w:noProof/>
                <w:webHidden/>
              </w:rPr>
              <w:fldChar w:fldCharType="separate"/>
            </w:r>
            <w:r w:rsidR="00667010">
              <w:rPr>
                <w:noProof/>
                <w:webHidden/>
              </w:rPr>
              <w:t>19</w:t>
            </w:r>
            <w:r w:rsidR="00815324">
              <w:rPr>
                <w:noProof/>
                <w:webHidden/>
              </w:rPr>
              <w:fldChar w:fldCharType="end"/>
            </w:r>
          </w:hyperlink>
        </w:p>
        <w:p w14:paraId="6E135B56" w14:textId="3B0E76EF" w:rsidR="00815324" w:rsidRDefault="00F24484">
          <w:pPr>
            <w:pStyle w:val="TDC3"/>
            <w:tabs>
              <w:tab w:val="right" w:leader="dot" w:pos="8656"/>
            </w:tabs>
            <w:rPr>
              <w:rFonts w:eastAsiaTheme="minorEastAsia" w:cstheme="minorBidi"/>
              <w:noProof/>
              <w:sz w:val="22"/>
            </w:rPr>
          </w:pPr>
          <w:hyperlink w:anchor="_Toc225001998" w:history="1">
            <w:r w:rsidR="00815324" w:rsidRPr="008F3CD1">
              <w:rPr>
                <w:rStyle w:val="Hipervnculo"/>
                <w:noProof/>
              </w:rPr>
              <w:t>2.4.1 DeepSurv</w:t>
            </w:r>
            <w:r w:rsidR="00815324">
              <w:rPr>
                <w:noProof/>
                <w:webHidden/>
              </w:rPr>
              <w:tab/>
            </w:r>
            <w:r w:rsidR="00815324">
              <w:rPr>
                <w:noProof/>
                <w:webHidden/>
              </w:rPr>
              <w:fldChar w:fldCharType="begin"/>
            </w:r>
            <w:r w:rsidR="00815324">
              <w:rPr>
                <w:noProof/>
                <w:webHidden/>
              </w:rPr>
              <w:instrText xml:space="preserve"> PAGEREF _Toc225001998 \h </w:instrText>
            </w:r>
            <w:r w:rsidR="00815324">
              <w:rPr>
                <w:noProof/>
                <w:webHidden/>
              </w:rPr>
            </w:r>
            <w:r w:rsidR="00815324">
              <w:rPr>
                <w:noProof/>
                <w:webHidden/>
              </w:rPr>
              <w:fldChar w:fldCharType="separate"/>
            </w:r>
            <w:r w:rsidR="00667010">
              <w:rPr>
                <w:noProof/>
                <w:webHidden/>
              </w:rPr>
              <w:t>19</w:t>
            </w:r>
            <w:r w:rsidR="00815324">
              <w:rPr>
                <w:noProof/>
                <w:webHidden/>
              </w:rPr>
              <w:fldChar w:fldCharType="end"/>
            </w:r>
          </w:hyperlink>
        </w:p>
        <w:p w14:paraId="77A3EAF3" w14:textId="48C287DD" w:rsidR="00815324" w:rsidRDefault="00F24484">
          <w:pPr>
            <w:pStyle w:val="TDC3"/>
            <w:tabs>
              <w:tab w:val="right" w:leader="dot" w:pos="8656"/>
            </w:tabs>
            <w:rPr>
              <w:rFonts w:eastAsiaTheme="minorEastAsia" w:cstheme="minorBidi"/>
              <w:noProof/>
              <w:sz w:val="22"/>
            </w:rPr>
          </w:pPr>
          <w:hyperlink w:anchor="_Toc225001999" w:history="1">
            <w:r w:rsidR="00815324" w:rsidRPr="008F3CD1">
              <w:rPr>
                <w:rStyle w:val="Hipervnculo"/>
                <w:noProof/>
              </w:rPr>
              <w:t>2.4.2 SurvivalNet y arquitecturas alternativas</w:t>
            </w:r>
            <w:r w:rsidR="00815324">
              <w:rPr>
                <w:noProof/>
                <w:webHidden/>
              </w:rPr>
              <w:tab/>
            </w:r>
            <w:r w:rsidR="00815324">
              <w:rPr>
                <w:noProof/>
                <w:webHidden/>
              </w:rPr>
              <w:fldChar w:fldCharType="begin"/>
            </w:r>
            <w:r w:rsidR="00815324">
              <w:rPr>
                <w:noProof/>
                <w:webHidden/>
              </w:rPr>
              <w:instrText xml:space="preserve"> PAGEREF _Toc225001999 \h </w:instrText>
            </w:r>
            <w:r w:rsidR="00815324">
              <w:rPr>
                <w:noProof/>
                <w:webHidden/>
              </w:rPr>
            </w:r>
            <w:r w:rsidR="00815324">
              <w:rPr>
                <w:noProof/>
                <w:webHidden/>
              </w:rPr>
              <w:fldChar w:fldCharType="separate"/>
            </w:r>
            <w:r w:rsidR="00667010">
              <w:rPr>
                <w:noProof/>
                <w:webHidden/>
              </w:rPr>
              <w:t>20</w:t>
            </w:r>
            <w:r w:rsidR="00815324">
              <w:rPr>
                <w:noProof/>
                <w:webHidden/>
              </w:rPr>
              <w:fldChar w:fldCharType="end"/>
            </w:r>
          </w:hyperlink>
        </w:p>
        <w:p w14:paraId="66795E17" w14:textId="44C236E2" w:rsidR="00815324" w:rsidRDefault="00F24484">
          <w:pPr>
            <w:pStyle w:val="TDC3"/>
            <w:tabs>
              <w:tab w:val="right" w:leader="dot" w:pos="8656"/>
            </w:tabs>
            <w:rPr>
              <w:rFonts w:eastAsiaTheme="minorEastAsia" w:cstheme="minorBidi"/>
              <w:noProof/>
              <w:sz w:val="22"/>
            </w:rPr>
          </w:pPr>
          <w:hyperlink w:anchor="_Toc225002000" w:history="1">
            <w:r w:rsidR="00815324" w:rsidRPr="008F3CD1">
              <w:rPr>
                <w:rStyle w:val="Hipervnculo"/>
                <w:noProof/>
              </w:rPr>
              <w:t>2.4.3 Pipeline metodológico integrado</w:t>
            </w:r>
            <w:r w:rsidR="00815324">
              <w:rPr>
                <w:noProof/>
                <w:webHidden/>
              </w:rPr>
              <w:tab/>
            </w:r>
            <w:r w:rsidR="00815324">
              <w:rPr>
                <w:noProof/>
                <w:webHidden/>
              </w:rPr>
              <w:fldChar w:fldCharType="begin"/>
            </w:r>
            <w:r w:rsidR="00815324">
              <w:rPr>
                <w:noProof/>
                <w:webHidden/>
              </w:rPr>
              <w:instrText xml:space="preserve"> PAGEREF _Toc225002000 \h </w:instrText>
            </w:r>
            <w:r w:rsidR="00815324">
              <w:rPr>
                <w:noProof/>
                <w:webHidden/>
              </w:rPr>
            </w:r>
            <w:r w:rsidR="00815324">
              <w:rPr>
                <w:noProof/>
                <w:webHidden/>
              </w:rPr>
              <w:fldChar w:fldCharType="separate"/>
            </w:r>
            <w:r w:rsidR="00667010">
              <w:rPr>
                <w:noProof/>
                <w:webHidden/>
              </w:rPr>
              <w:t>20</w:t>
            </w:r>
            <w:r w:rsidR="00815324">
              <w:rPr>
                <w:noProof/>
                <w:webHidden/>
              </w:rPr>
              <w:fldChar w:fldCharType="end"/>
            </w:r>
          </w:hyperlink>
        </w:p>
        <w:p w14:paraId="591B9542" w14:textId="1377072C" w:rsidR="00815324" w:rsidRDefault="00F24484" w:rsidP="00815324">
          <w:pPr>
            <w:pStyle w:val="TDC2"/>
            <w:tabs>
              <w:tab w:val="right" w:leader="dot" w:pos="8656"/>
            </w:tabs>
            <w:ind w:left="0" w:firstLine="0"/>
            <w:rPr>
              <w:rFonts w:asciiTheme="minorHAnsi" w:eastAsiaTheme="minorEastAsia" w:hAnsiTheme="minorHAnsi" w:cstheme="minorBidi"/>
              <w:noProof/>
              <w:sz w:val="22"/>
              <w:szCs w:val="22"/>
              <w:lang w:eastAsia="es-ES"/>
            </w:rPr>
          </w:pPr>
          <w:hyperlink w:anchor="_Toc225002001" w:history="1">
            <w:r w:rsidR="00815324" w:rsidRPr="008F3CD1">
              <w:rPr>
                <w:rStyle w:val="Hipervnculo"/>
                <w:noProof/>
              </w:rPr>
              <w:t>2.5 Datos genómicos en la predicción del pronóstico oncológico</w:t>
            </w:r>
            <w:r w:rsidR="00815324">
              <w:rPr>
                <w:noProof/>
                <w:webHidden/>
              </w:rPr>
              <w:tab/>
            </w:r>
            <w:r w:rsidR="00815324">
              <w:rPr>
                <w:noProof/>
                <w:webHidden/>
              </w:rPr>
              <w:fldChar w:fldCharType="begin"/>
            </w:r>
            <w:r w:rsidR="00815324">
              <w:rPr>
                <w:noProof/>
                <w:webHidden/>
              </w:rPr>
              <w:instrText xml:space="preserve"> PAGEREF _Toc225002001 \h </w:instrText>
            </w:r>
            <w:r w:rsidR="00815324">
              <w:rPr>
                <w:noProof/>
                <w:webHidden/>
              </w:rPr>
            </w:r>
            <w:r w:rsidR="00815324">
              <w:rPr>
                <w:noProof/>
                <w:webHidden/>
              </w:rPr>
              <w:fldChar w:fldCharType="separate"/>
            </w:r>
            <w:r w:rsidR="00667010">
              <w:rPr>
                <w:noProof/>
                <w:webHidden/>
              </w:rPr>
              <w:t>20</w:t>
            </w:r>
            <w:r w:rsidR="00815324">
              <w:rPr>
                <w:noProof/>
                <w:webHidden/>
              </w:rPr>
              <w:fldChar w:fldCharType="end"/>
            </w:r>
          </w:hyperlink>
        </w:p>
        <w:p w14:paraId="1239FD51" w14:textId="32941F81" w:rsidR="00815324" w:rsidRDefault="00F24484">
          <w:pPr>
            <w:pStyle w:val="TDC3"/>
            <w:tabs>
              <w:tab w:val="right" w:leader="dot" w:pos="8656"/>
            </w:tabs>
            <w:rPr>
              <w:rFonts w:eastAsiaTheme="minorEastAsia" w:cstheme="minorBidi"/>
              <w:noProof/>
              <w:sz w:val="22"/>
            </w:rPr>
          </w:pPr>
          <w:hyperlink w:anchor="_Toc225002002" w:history="1">
            <w:r w:rsidR="00815324" w:rsidRPr="008F3CD1">
              <w:rPr>
                <w:rStyle w:val="Hipervnculo"/>
                <w:noProof/>
              </w:rPr>
              <w:t>2.5.1 El proyecto TCGA y su impacto en la investigación</w:t>
            </w:r>
            <w:r w:rsidR="00815324">
              <w:rPr>
                <w:noProof/>
                <w:webHidden/>
              </w:rPr>
              <w:tab/>
            </w:r>
            <w:r w:rsidR="00815324">
              <w:rPr>
                <w:noProof/>
                <w:webHidden/>
              </w:rPr>
              <w:fldChar w:fldCharType="begin"/>
            </w:r>
            <w:r w:rsidR="00815324">
              <w:rPr>
                <w:noProof/>
                <w:webHidden/>
              </w:rPr>
              <w:instrText xml:space="preserve"> PAGEREF _Toc225002002 \h </w:instrText>
            </w:r>
            <w:r w:rsidR="00815324">
              <w:rPr>
                <w:noProof/>
                <w:webHidden/>
              </w:rPr>
            </w:r>
            <w:r w:rsidR="00815324">
              <w:rPr>
                <w:noProof/>
                <w:webHidden/>
              </w:rPr>
              <w:fldChar w:fldCharType="separate"/>
            </w:r>
            <w:r w:rsidR="00667010">
              <w:rPr>
                <w:noProof/>
                <w:webHidden/>
              </w:rPr>
              <w:t>20</w:t>
            </w:r>
            <w:r w:rsidR="00815324">
              <w:rPr>
                <w:noProof/>
                <w:webHidden/>
              </w:rPr>
              <w:fldChar w:fldCharType="end"/>
            </w:r>
          </w:hyperlink>
        </w:p>
        <w:p w14:paraId="55B7B4F6" w14:textId="6A4CCC91" w:rsidR="00815324" w:rsidRDefault="00F24484">
          <w:pPr>
            <w:pStyle w:val="TDC3"/>
            <w:tabs>
              <w:tab w:val="right" w:leader="dot" w:pos="8656"/>
            </w:tabs>
            <w:rPr>
              <w:rFonts w:eastAsiaTheme="minorEastAsia" w:cstheme="minorBidi"/>
              <w:noProof/>
              <w:sz w:val="22"/>
            </w:rPr>
          </w:pPr>
          <w:hyperlink w:anchor="_Toc225002003" w:history="1">
            <w:r w:rsidR="00815324" w:rsidRPr="008F3CD1">
              <w:rPr>
                <w:rStyle w:val="Hipervnculo"/>
                <w:noProof/>
              </w:rPr>
              <w:t>2.5.2 El conjuntos de datos METABRIC</w:t>
            </w:r>
            <w:r w:rsidR="00815324">
              <w:rPr>
                <w:noProof/>
                <w:webHidden/>
              </w:rPr>
              <w:tab/>
            </w:r>
            <w:r w:rsidR="00815324">
              <w:rPr>
                <w:noProof/>
                <w:webHidden/>
              </w:rPr>
              <w:fldChar w:fldCharType="begin"/>
            </w:r>
            <w:r w:rsidR="00815324">
              <w:rPr>
                <w:noProof/>
                <w:webHidden/>
              </w:rPr>
              <w:instrText xml:space="preserve"> PAGEREF _Toc225002003 \h </w:instrText>
            </w:r>
            <w:r w:rsidR="00815324">
              <w:rPr>
                <w:noProof/>
                <w:webHidden/>
              </w:rPr>
            </w:r>
            <w:r w:rsidR="00815324">
              <w:rPr>
                <w:noProof/>
                <w:webHidden/>
              </w:rPr>
              <w:fldChar w:fldCharType="separate"/>
            </w:r>
            <w:r w:rsidR="00667010">
              <w:rPr>
                <w:noProof/>
                <w:webHidden/>
              </w:rPr>
              <w:t>21</w:t>
            </w:r>
            <w:r w:rsidR="00815324">
              <w:rPr>
                <w:noProof/>
                <w:webHidden/>
              </w:rPr>
              <w:fldChar w:fldCharType="end"/>
            </w:r>
          </w:hyperlink>
        </w:p>
        <w:p w14:paraId="03A6257A" w14:textId="7905E1CA" w:rsidR="00815324" w:rsidRDefault="00F24484">
          <w:pPr>
            <w:pStyle w:val="TDC3"/>
            <w:tabs>
              <w:tab w:val="right" w:leader="dot" w:pos="8656"/>
            </w:tabs>
            <w:rPr>
              <w:rFonts w:eastAsiaTheme="minorEastAsia" w:cstheme="minorBidi"/>
              <w:noProof/>
              <w:sz w:val="22"/>
            </w:rPr>
          </w:pPr>
          <w:hyperlink w:anchor="_Toc225002004" w:history="1">
            <w:r w:rsidR="00815324" w:rsidRPr="008F3CD1">
              <w:rPr>
                <w:rStyle w:val="Hipervnculo"/>
                <w:noProof/>
              </w:rPr>
              <w:t>2.5.3 Tipos de datos genómicos y su contribución pronóstica</w:t>
            </w:r>
            <w:r w:rsidR="00815324">
              <w:rPr>
                <w:noProof/>
                <w:webHidden/>
              </w:rPr>
              <w:tab/>
            </w:r>
            <w:r w:rsidR="00815324">
              <w:rPr>
                <w:noProof/>
                <w:webHidden/>
              </w:rPr>
              <w:fldChar w:fldCharType="begin"/>
            </w:r>
            <w:r w:rsidR="00815324">
              <w:rPr>
                <w:noProof/>
                <w:webHidden/>
              </w:rPr>
              <w:instrText xml:space="preserve"> PAGEREF _Toc225002004 \h </w:instrText>
            </w:r>
            <w:r w:rsidR="00815324">
              <w:rPr>
                <w:noProof/>
                <w:webHidden/>
              </w:rPr>
            </w:r>
            <w:r w:rsidR="00815324">
              <w:rPr>
                <w:noProof/>
                <w:webHidden/>
              </w:rPr>
              <w:fldChar w:fldCharType="separate"/>
            </w:r>
            <w:r w:rsidR="00667010">
              <w:rPr>
                <w:noProof/>
                <w:webHidden/>
              </w:rPr>
              <w:t>21</w:t>
            </w:r>
            <w:r w:rsidR="00815324">
              <w:rPr>
                <w:noProof/>
                <w:webHidden/>
              </w:rPr>
              <w:fldChar w:fldCharType="end"/>
            </w:r>
          </w:hyperlink>
        </w:p>
        <w:p w14:paraId="17F86036" w14:textId="21444CB5" w:rsidR="00815324" w:rsidRDefault="00F24484" w:rsidP="00815324">
          <w:pPr>
            <w:pStyle w:val="TDC2"/>
            <w:tabs>
              <w:tab w:val="right" w:leader="dot" w:pos="8656"/>
            </w:tabs>
            <w:ind w:left="0" w:firstLine="0"/>
            <w:rPr>
              <w:rFonts w:asciiTheme="minorHAnsi" w:eastAsiaTheme="minorEastAsia" w:hAnsiTheme="minorHAnsi" w:cstheme="minorBidi"/>
              <w:noProof/>
              <w:sz w:val="22"/>
              <w:szCs w:val="22"/>
              <w:lang w:eastAsia="es-ES"/>
            </w:rPr>
          </w:pPr>
          <w:hyperlink w:anchor="_Toc225002005" w:history="1">
            <w:r w:rsidR="00815324" w:rsidRPr="008F3CD1">
              <w:rPr>
                <w:rStyle w:val="Hipervnculo"/>
                <w:noProof/>
              </w:rPr>
              <w:t>2.6 Estado del arte en cáncer de mama</w:t>
            </w:r>
            <w:r w:rsidR="00815324">
              <w:rPr>
                <w:noProof/>
                <w:webHidden/>
              </w:rPr>
              <w:tab/>
            </w:r>
            <w:r w:rsidR="00815324">
              <w:rPr>
                <w:noProof/>
                <w:webHidden/>
              </w:rPr>
              <w:fldChar w:fldCharType="begin"/>
            </w:r>
            <w:r w:rsidR="00815324">
              <w:rPr>
                <w:noProof/>
                <w:webHidden/>
              </w:rPr>
              <w:instrText xml:space="preserve"> PAGEREF _Toc225002005 \h </w:instrText>
            </w:r>
            <w:r w:rsidR="00815324">
              <w:rPr>
                <w:noProof/>
                <w:webHidden/>
              </w:rPr>
            </w:r>
            <w:r w:rsidR="00815324">
              <w:rPr>
                <w:noProof/>
                <w:webHidden/>
              </w:rPr>
              <w:fldChar w:fldCharType="separate"/>
            </w:r>
            <w:r w:rsidR="00667010">
              <w:rPr>
                <w:noProof/>
                <w:webHidden/>
              </w:rPr>
              <w:t>22</w:t>
            </w:r>
            <w:r w:rsidR="00815324">
              <w:rPr>
                <w:noProof/>
                <w:webHidden/>
              </w:rPr>
              <w:fldChar w:fldCharType="end"/>
            </w:r>
          </w:hyperlink>
        </w:p>
        <w:p w14:paraId="2E8FB582" w14:textId="23BA1828" w:rsidR="00815324" w:rsidRDefault="00F24484">
          <w:pPr>
            <w:pStyle w:val="TDC3"/>
            <w:tabs>
              <w:tab w:val="right" w:leader="dot" w:pos="8656"/>
            </w:tabs>
            <w:rPr>
              <w:rFonts w:eastAsiaTheme="minorEastAsia" w:cstheme="minorBidi"/>
              <w:noProof/>
              <w:sz w:val="22"/>
            </w:rPr>
          </w:pPr>
          <w:hyperlink w:anchor="_Toc225002006" w:history="1">
            <w:r w:rsidR="00815324" w:rsidRPr="008F3CD1">
              <w:rPr>
                <w:rStyle w:val="Hipervnculo"/>
                <w:noProof/>
              </w:rPr>
              <w:t>2.6.1 Clasificación molecular y pronóstico</w:t>
            </w:r>
            <w:r w:rsidR="00815324">
              <w:rPr>
                <w:noProof/>
                <w:webHidden/>
              </w:rPr>
              <w:tab/>
            </w:r>
            <w:r w:rsidR="00815324">
              <w:rPr>
                <w:noProof/>
                <w:webHidden/>
              </w:rPr>
              <w:fldChar w:fldCharType="begin"/>
            </w:r>
            <w:r w:rsidR="00815324">
              <w:rPr>
                <w:noProof/>
                <w:webHidden/>
              </w:rPr>
              <w:instrText xml:space="preserve"> PAGEREF _Toc225002006 \h </w:instrText>
            </w:r>
            <w:r w:rsidR="00815324">
              <w:rPr>
                <w:noProof/>
                <w:webHidden/>
              </w:rPr>
            </w:r>
            <w:r w:rsidR="00815324">
              <w:rPr>
                <w:noProof/>
                <w:webHidden/>
              </w:rPr>
              <w:fldChar w:fldCharType="separate"/>
            </w:r>
            <w:r w:rsidR="00667010">
              <w:rPr>
                <w:noProof/>
                <w:webHidden/>
              </w:rPr>
              <w:t>22</w:t>
            </w:r>
            <w:r w:rsidR="00815324">
              <w:rPr>
                <w:noProof/>
                <w:webHidden/>
              </w:rPr>
              <w:fldChar w:fldCharType="end"/>
            </w:r>
          </w:hyperlink>
        </w:p>
        <w:p w14:paraId="5A33176A" w14:textId="10D09820" w:rsidR="00815324" w:rsidRDefault="00F24484">
          <w:pPr>
            <w:pStyle w:val="TDC3"/>
            <w:tabs>
              <w:tab w:val="right" w:leader="dot" w:pos="8656"/>
            </w:tabs>
            <w:rPr>
              <w:rFonts w:eastAsiaTheme="minorEastAsia" w:cstheme="minorBidi"/>
              <w:noProof/>
              <w:sz w:val="22"/>
            </w:rPr>
          </w:pPr>
          <w:hyperlink w:anchor="_Toc225002007" w:history="1">
            <w:r w:rsidR="00815324" w:rsidRPr="008F3CD1">
              <w:rPr>
                <w:rStyle w:val="Hipervnculo"/>
                <w:noProof/>
              </w:rPr>
              <w:t>2.6.2 Modelos de supervivencia basados en TCGA-BRCA y/o METABRIC</w:t>
            </w:r>
            <w:r w:rsidR="00815324">
              <w:rPr>
                <w:noProof/>
                <w:webHidden/>
              </w:rPr>
              <w:tab/>
            </w:r>
            <w:r w:rsidR="00815324">
              <w:rPr>
                <w:noProof/>
                <w:webHidden/>
              </w:rPr>
              <w:fldChar w:fldCharType="begin"/>
            </w:r>
            <w:r w:rsidR="00815324">
              <w:rPr>
                <w:noProof/>
                <w:webHidden/>
              </w:rPr>
              <w:instrText xml:space="preserve"> PAGEREF _Toc225002007 \h </w:instrText>
            </w:r>
            <w:r w:rsidR="00815324">
              <w:rPr>
                <w:noProof/>
                <w:webHidden/>
              </w:rPr>
            </w:r>
            <w:r w:rsidR="00815324">
              <w:rPr>
                <w:noProof/>
                <w:webHidden/>
              </w:rPr>
              <w:fldChar w:fldCharType="separate"/>
            </w:r>
            <w:r w:rsidR="00667010">
              <w:rPr>
                <w:noProof/>
                <w:webHidden/>
              </w:rPr>
              <w:t>22</w:t>
            </w:r>
            <w:r w:rsidR="00815324">
              <w:rPr>
                <w:noProof/>
                <w:webHidden/>
              </w:rPr>
              <w:fldChar w:fldCharType="end"/>
            </w:r>
          </w:hyperlink>
        </w:p>
        <w:p w14:paraId="75161984" w14:textId="25EBEA9E" w:rsidR="00815324" w:rsidRDefault="00F24484">
          <w:pPr>
            <w:pStyle w:val="TDC3"/>
            <w:tabs>
              <w:tab w:val="right" w:leader="dot" w:pos="8656"/>
            </w:tabs>
            <w:rPr>
              <w:rFonts w:eastAsiaTheme="minorEastAsia" w:cstheme="minorBidi"/>
              <w:noProof/>
              <w:sz w:val="22"/>
            </w:rPr>
          </w:pPr>
          <w:hyperlink w:anchor="_Toc225002008" w:history="1">
            <w:r w:rsidR="00815324" w:rsidRPr="008F3CD1">
              <w:rPr>
                <w:rStyle w:val="Hipervnculo"/>
                <w:noProof/>
              </w:rPr>
              <w:t>2.6.3 Tabla resumen de estudios en cáncer de mama</w:t>
            </w:r>
            <w:r w:rsidR="00815324">
              <w:rPr>
                <w:noProof/>
                <w:webHidden/>
              </w:rPr>
              <w:tab/>
            </w:r>
            <w:r w:rsidR="00815324">
              <w:rPr>
                <w:noProof/>
                <w:webHidden/>
              </w:rPr>
              <w:fldChar w:fldCharType="begin"/>
            </w:r>
            <w:r w:rsidR="00815324">
              <w:rPr>
                <w:noProof/>
                <w:webHidden/>
              </w:rPr>
              <w:instrText xml:space="preserve"> PAGEREF _Toc225002008 \h </w:instrText>
            </w:r>
            <w:r w:rsidR="00815324">
              <w:rPr>
                <w:noProof/>
                <w:webHidden/>
              </w:rPr>
            </w:r>
            <w:r w:rsidR="00815324">
              <w:rPr>
                <w:noProof/>
                <w:webHidden/>
              </w:rPr>
              <w:fldChar w:fldCharType="separate"/>
            </w:r>
            <w:r w:rsidR="00667010">
              <w:rPr>
                <w:noProof/>
                <w:webHidden/>
              </w:rPr>
              <w:t>23</w:t>
            </w:r>
            <w:r w:rsidR="00815324">
              <w:rPr>
                <w:noProof/>
                <w:webHidden/>
              </w:rPr>
              <w:fldChar w:fldCharType="end"/>
            </w:r>
          </w:hyperlink>
        </w:p>
        <w:p w14:paraId="6BDDDF40" w14:textId="69FD4ADE" w:rsidR="00815324" w:rsidRDefault="00F24484" w:rsidP="00815324">
          <w:pPr>
            <w:pStyle w:val="TDC2"/>
            <w:tabs>
              <w:tab w:val="right" w:leader="dot" w:pos="8656"/>
            </w:tabs>
            <w:ind w:left="0" w:firstLine="0"/>
            <w:rPr>
              <w:rFonts w:asciiTheme="minorHAnsi" w:eastAsiaTheme="minorEastAsia" w:hAnsiTheme="minorHAnsi" w:cstheme="minorBidi"/>
              <w:noProof/>
              <w:sz w:val="22"/>
              <w:szCs w:val="22"/>
              <w:lang w:eastAsia="es-ES"/>
            </w:rPr>
          </w:pPr>
          <w:hyperlink w:anchor="_Toc225002009" w:history="1">
            <w:r w:rsidR="00815324" w:rsidRPr="008F3CD1">
              <w:rPr>
                <w:rStyle w:val="Hipervnculo"/>
                <w:noProof/>
              </w:rPr>
              <w:t>2.7 Estado del arte en cáncer de pulmón no microcítico (NSCLC)</w:t>
            </w:r>
            <w:r w:rsidR="00815324">
              <w:rPr>
                <w:noProof/>
                <w:webHidden/>
              </w:rPr>
              <w:tab/>
            </w:r>
            <w:r w:rsidR="00815324">
              <w:rPr>
                <w:noProof/>
                <w:webHidden/>
              </w:rPr>
              <w:fldChar w:fldCharType="begin"/>
            </w:r>
            <w:r w:rsidR="00815324">
              <w:rPr>
                <w:noProof/>
                <w:webHidden/>
              </w:rPr>
              <w:instrText xml:space="preserve"> PAGEREF _Toc225002009 \h </w:instrText>
            </w:r>
            <w:r w:rsidR="00815324">
              <w:rPr>
                <w:noProof/>
                <w:webHidden/>
              </w:rPr>
            </w:r>
            <w:r w:rsidR="00815324">
              <w:rPr>
                <w:noProof/>
                <w:webHidden/>
              </w:rPr>
              <w:fldChar w:fldCharType="separate"/>
            </w:r>
            <w:r w:rsidR="00667010">
              <w:rPr>
                <w:noProof/>
                <w:webHidden/>
              </w:rPr>
              <w:t>24</w:t>
            </w:r>
            <w:r w:rsidR="00815324">
              <w:rPr>
                <w:noProof/>
                <w:webHidden/>
              </w:rPr>
              <w:fldChar w:fldCharType="end"/>
            </w:r>
          </w:hyperlink>
        </w:p>
        <w:p w14:paraId="39CA95A8" w14:textId="429BB8A6" w:rsidR="00815324" w:rsidRDefault="00F24484">
          <w:pPr>
            <w:pStyle w:val="TDC3"/>
            <w:tabs>
              <w:tab w:val="right" w:leader="dot" w:pos="8656"/>
            </w:tabs>
            <w:rPr>
              <w:rFonts w:eastAsiaTheme="minorEastAsia" w:cstheme="minorBidi"/>
              <w:noProof/>
              <w:sz w:val="22"/>
            </w:rPr>
          </w:pPr>
          <w:hyperlink w:anchor="_Toc225002010" w:history="1">
            <w:r w:rsidR="00815324" w:rsidRPr="008F3CD1">
              <w:rPr>
                <w:rStyle w:val="Hipervnculo"/>
                <w:noProof/>
              </w:rPr>
              <w:t>2.7.1 Heterogeneidad molecular y relevancia pronóstica</w:t>
            </w:r>
            <w:r w:rsidR="00815324">
              <w:rPr>
                <w:noProof/>
                <w:webHidden/>
              </w:rPr>
              <w:tab/>
            </w:r>
            <w:r w:rsidR="00815324">
              <w:rPr>
                <w:noProof/>
                <w:webHidden/>
              </w:rPr>
              <w:fldChar w:fldCharType="begin"/>
            </w:r>
            <w:r w:rsidR="00815324">
              <w:rPr>
                <w:noProof/>
                <w:webHidden/>
              </w:rPr>
              <w:instrText xml:space="preserve"> PAGEREF _Toc225002010 \h </w:instrText>
            </w:r>
            <w:r w:rsidR="00815324">
              <w:rPr>
                <w:noProof/>
                <w:webHidden/>
              </w:rPr>
            </w:r>
            <w:r w:rsidR="00815324">
              <w:rPr>
                <w:noProof/>
                <w:webHidden/>
              </w:rPr>
              <w:fldChar w:fldCharType="separate"/>
            </w:r>
            <w:r w:rsidR="00667010">
              <w:rPr>
                <w:noProof/>
                <w:webHidden/>
              </w:rPr>
              <w:t>24</w:t>
            </w:r>
            <w:r w:rsidR="00815324">
              <w:rPr>
                <w:noProof/>
                <w:webHidden/>
              </w:rPr>
              <w:fldChar w:fldCharType="end"/>
            </w:r>
          </w:hyperlink>
        </w:p>
        <w:p w14:paraId="2BDC2E2A" w14:textId="1C956615" w:rsidR="00815324" w:rsidRDefault="00F24484">
          <w:pPr>
            <w:pStyle w:val="TDC3"/>
            <w:tabs>
              <w:tab w:val="right" w:leader="dot" w:pos="8656"/>
            </w:tabs>
            <w:rPr>
              <w:rFonts w:eastAsiaTheme="minorEastAsia" w:cstheme="minorBidi"/>
              <w:noProof/>
              <w:sz w:val="22"/>
            </w:rPr>
          </w:pPr>
          <w:hyperlink w:anchor="_Toc225002011" w:history="1">
            <w:r w:rsidR="00815324" w:rsidRPr="008F3CD1">
              <w:rPr>
                <w:rStyle w:val="Hipervnculo"/>
                <w:noProof/>
              </w:rPr>
              <w:t>2.7.2 Modelos de supervivencia basados en datos genómicos y machine learning</w:t>
            </w:r>
            <w:r w:rsidR="00815324">
              <w:rPr>
                <w:noProof/>
                <w:webHidden/>
              </w:rPr>
              <w:tab/>
            </w:r>
            <w:r w:rsidR="00815324">
              <w:rPr>
                <w:noProof/>
                <w:webHidden/>
              </w:rPr>
              <w:fldChar w:fldCharType="begin"/>
            </w:r>
            <w:r w:rsidR="00815324">
              <w:rPr>
                <w:noProof/>
                <w:webHidden/>
              </w:rPr>
              <w:instrText xml:space="preserve"> PAGEREF _Toc225002011 \h </w:instrText>
            </w:r>
            <w:r w:rsidR="00815324">
              <w:rPr>
                <w:noProof/>
                <w:webHidden/>
              </w:rPr>
            </w:r>
            <w:r w:rsidR="00815324">
              <w:rPr>
                <w:noProof/>
                <w:webHidden/>
              </w:rPr>
              <w:fldChar w:fldCharType="separate"/>
            </w:r>
            <w:r w:rsidR="00667010">
              <w:rPr>
                <w:noProof/>
                <w:webHidden/>
              </w:rPr>
              <w:t>24</w:t>
            </w:r>
            <w:r w:rsidR="00815324">
              <w:rPr>
                <w:noProof/>
                <w:webHidden/>
              </w:rPr>
              <w:fldChar w:fldCharType="end"/>
            </w:r>
          </w:hyperlink>
        </w:p>
        <w:p w14:paraId="38E3DCD2" w14:textId="22673FB0" w:rsidR="00815324" w:rsidRDefault="00F24484">
          <w:pPr>
            <w:pStyle w:val="TDC3"/>
            <w:tabs>
              <w:tab w:val="right" w:leader="dot" w:pos="8656"/>
            </w:tabs>
            <w:rPr>
              <w:rFonts w:eastAsiaTheme="minorEastAsia" w:cstheme="minorBidi"/>
              <w:noProof/>
              <w:sz w:val="22"/>
            </w:rPr>
          </w:pPr>
          <w:hyperlink w:anchor="_Toc225002012" w:history="1">
            <w:r w:rsidR="00815324" w:rsidRPr="008F3CD1">
              <w:rPr>
                <w:rStyle w:val="Hipervnculo"/>
                <w:noProof/>
              </w:rPr>
              <w:t>2.7.3 Tabla resumen de estudios en cáncer de pulmón</w:t>
            </w:r>
            <w:r w:rsidR="00815324">
              <w:rPr>
                <w:noProof/>
                <w:webHidden/>
              </w:rPr>
              <w:tab/>
            </w:r>
            <w:r w:rsidR="00815324">
              <w:rPr>
                <w:noProof/>
                <w:webHidden/>
              </w:rPr>
              <w:fldChar w:fldCharType="begin"/>
            </w:r>
            <w:r w:rsidR="00815324">
              <w:rPr>
                <w:noProof/>
                <w:webHidden/>
              </w:rPr>
              <w:instrText xml:space="preserve"> PAGEREF _Toc225002012 \h </w:instrText>
            </w:r>
            <w:r w:rsidR="00815324">
              <w:rPr>
                <w:noProof/>
                <w:webHidden/>
              </w:rPr>
            </w:r>
            <w:r w:rsidR="00815324">
              <w:rPr>
                <w:noProof/>
                <w:webHidden/>
              </w:rPr>
              <w:fldChar w:fldCharType="separate"/>
            </w:r>
            <w:r w:rsidR="00667010">
              <w:rPr>
                <w:noProof/>
                <w:webHidden/>
              </w:rPr>
              <w:t>25</w:t>
            </w:r>
            <w:r w:rsidR="00815324">
              <w:rPr>
                <w:noProof/>
                <w:webHidden/>
              </w:rPr>
              <w:fldChar w:fldCharType="end"/>
            </w:r>
          </w:hyperlink>
        </w:p>
        <w:p w14:paraId="189B3CC8" w14:textId="06A224EB" w:rsidR="00815324" w:rsidRDefault="00F24484" w:rsidP="00815324">
          <w:pPr>
            <w:pStyle w:val="TDC2"/>
            <w:tabs>
              <w:tab w:val="right" w:leader="dot" w:pos="8656"/>
            </w:tabs>
            <w:ind w:left="0" w:firstLine="0"/>
            <w:rPr>
              <w:rFonts w:asciiTheme="minorHAnsi" w:eastAsiaTheme="minorEastAsia" w:hAnsiTheme="minorHAnsi" w:cstheme="minorBidi"/>
              <w:noProof/>
              <w:sz w:val="22"/>
              <w:szCs w:val="22"/>
              <w:lang w:eastAsia="es-ES"/>
            </w:rPr>
          </w:pPr>
          <w:hyperlink w:anchor="_Toc225002013" w:history="1">
            <w:r w:rsidR="00815324" w:rsidRPr="008F3CD1">
              <w:rPr>
                <w:rStyle w:val="Hipervnculo"/>
                <w:noProof/>
              </w:rPr>
              <w:t>2.8 Validación cruzada entre conjuntos de datos y generalización de modelos</w:t>
            </w:r>
            <w:r w:rsidR="00815324">
              <w:rPr>
                <w:noProof/>
                <w:webHidden/>
              </w:rPr>
              <w:tab/>
            </w:r>
            <w:r w:rsidR="00815324">
              <w:rPr>
                <w:noProof/>
                <w:webHidden/>
              </w:rPr>
              <w:fldChar w:fldCharType="begin"/>
            </w:r>
            <w:r w:rsidR="00815324">
              <w:rPr>
                <w:noProof/>
                <w:webHidden/>
              </w:rPr>
              <w:instrText xml:space="preserve"> PAGEREF _Toc225002013 \h </w:instrText>
            </w:r>
            <w:r w:rsidR="00815324">
              <w:rPr>
                <w:noProof/>
                <w:webHidden/>
              </w:rPr>
            </w:r>
            <w:r w:rsidR="00815324">
              <w:rPr>
                <w:noProof/>
                <w:webHidden/>
              </w:rPr>
              <w:fldChar w:fldCharType="separate"/>
            </w:r>
            <w:r w:rsidR="00667010">
              <w:rPr>
                <w:noProof/>
                <w:webHidden/>
              </w:rPr>
              <w:t>26</w:t>
            </w:r>
            <w:r w:rsidR="00815324">
              <w:rPr>
                <w:noProof/>
                <w:webHidden/>
              </w:rPr>
              <w:fldChar w:fldCharType="end"/>
            </w:r>
          </w:hyperlink>
        </w:p>
        <w:p w14:paraId="16778BFE" w14:textId="607282A3" w:rsidR="00815324" w:rsidRDefault="00F24484">
          <w:pPr>
            <w:pStyle w:val="TDC3"/>
            <w:tabs>
              <w:tab w:val="right" w:leader="dot" w:pos="8656"/>
            </w:tabs>
            <w:rPr>
              <w:rFonts w:eastAsiaTheme="minorEastAsia" w:cstheme="minorBidi"/>
              <w:noProof/>
              <w:sz w:val="22"/>
            </w:rPr>
          </w:pPr>
          <w:hyperlink w:anchor="_Toc225002014" w:history="1">
            <w:r w:rsidR="00815324" w:rsidRPr="008F3CD1">
              <w:rPr>
                <w:rStyle w:val="Hipervnculo"/>
                <w:noProof/>
              </w:rPr>
              <w:t>2.8.1 Importancia y estado actual</w:t>
            </w:r>
            <w:r w:rsidR="00815324">
              <w:rPr>
                <w:noProof/>
                <w:webHidden/>
              </w:rPr>
              <w:tab/>
            </w:r>
            <w:r w:rsidR="00815324">
              <w:rPr>
                <w:noProof/>
                <w:webHidden/>
              </w:rPr>
              <w:fldChar w:fldCharType="begin"/>
            </w:r>
            <w:r w:rsidR="00815324">
              <w:rPr>
                <w:noProof/>
                <w:webHidden/>
              </w:rPr>
              <w:instrText xml:space="preserve"> PAGEREF _Toc225002014 \h </w:instrText>
            </w:r>
            <w:r w:rsidR="00815324">
              <w:rPr>
                <w:noProof/>
                <w:webHidden/>
              </w:rPr>
            </w:r>
            <w:r w:rsidR="00815324">
              <w:rPr>
                <w:noProof/>
                <w:webHidden/>
              </w:rPr>
              <w:fldChar w:fldCharType="separate"/>
            </w:r>
            <w:r w:rsidR="00667010">
              <w:rPr>
                <w:noProof/>
                <w:webHidden/>
              </w:rPr>
              <w:t>26</w:t>
            </w:r>
            <w:r w:rsidR="00815324">
              <w:rPr>
                <w:noProof/>
                <w:webHidden/>
              </w:rPr>
              <w:fldChar w:fldCharType="end"/>
            </w:r>
          </w:hyperlink>
        </w:p>
        <w:p w14:paraId="03423FC2" w14:textId="44EB6664" w:rsidR="00815324" w:rsidRDefault="00F24484">
          <w:pPr>
            <w:pStyle w:val="TDC3"/>
            <w:tabs>
              <w:tab w:val="right" w:leader="dot" w:pos="8656"/>
            </w:tabs>
            <w:rPr>
              <w:rFonts w:eastAsiaTheme="minorEastAsia" w:cstheme="minorBidi"/>
              <w:noProof/>
              <w:sz w:val="22"/>
            </w:rPr>
          </w:pPr>
          <w:hyperlink w:anchor="_Toc225002015" w:history="1">
            <w:r w:rsidR="00815324" w:rsidRPr="008F3CD1">
              <w:rPr>
                <w:rStyle w:val="Hipervnculo"/>
                <w:noProof/>
              </w:rPr>
              <w:t>2.8.2 Estudios de validación TCGA – METABRIC</w:t>
            </w:r>
            <w:r w:rsidR="00815324">
              <w:rPr>
                <w:noProof/>
                <w:webHidden/>
              </w:rPr>
              <w:tab/>
            </w:r>
            <w:r w:rsidR="00815324">
              <w:rPr>
                <w:noProof/>
                <w:webHidden/>
              </w:rPr>
              <w:fldChar w:fldCharType="begin"/>
            </w:r>
            <w:r w:rsidR="00815324">
              <w:rPr>
                <w:noProof/>
                <w:webHidden/>
              </w:rPr>
              <w:instrText xml:space="preserve"> PAGEREF _Toc225002015 \h </w:instrText>
            </w:r>
            <w:r w:rsidR="00815324">
              <w:rPr>
                <w:noProof/>
                <w:webHidden/>
              </w:rPr>
            </w:r>
            <w:r w:rsidR="00815324">
              <w:rPr>
                <w:noProof/>
                <w:webHidden/>
              </w:rPr>
              <w:fldChar w:fldCharType="separate"/>
            </w:r>
            <w:r w:rsidR="00667010">
              <w:rPr>
                <w:noProof/>
                <w:webHidden/>
              </w:rPr>
              <w:t>26</w:t>
            </w:r>
            <w:r w:rsidR="00815324">
              <w:rPr>
                <w:noProof/>
                <w:webHidden/>
              </w:rPr>
              <w:fldChar w:fldCharType="end"/>
            </w:r>
          </w:hyperlink>
        </w:p>
        <w:p w14:paraId="1F949699" w14:textId="18A78531" w:rsidR="00815324" w:rsidRDefault="00F24484" w:rsidP="00815324">
          <w:pPr>
            <w:pStyle w:val="TDC2"/>
            <w:tabs>
              <w:tab w:val="right" w:leader="dot" w:pos="8656"/>
            </w:tabs>
            <w:ind w:left="0" w:firstLine="0"/>
            <w:rPr>
              <w:rFonts w:asciiTheme="minorHAnsi" w:eastAsiaTheme="minorEastAsia" w:hAnsiTheme="minorHAnsi" w:cstheme="minorBidi"/>
              <w:noProof/>
              <w:sz w:val="22"/>
              <w:szCs w:val="22"/>
              <w:lang w:eastAsia="es-ES"/>
            </w:rPr>
          </w:pPr>
          <w:hyperlink w:anchor="_Toc225002016" w:history="1">
            <w:r w:rsidR="00815324" w:rsidRPr="008F3CD1">
              <w:rPr>
                <w:rStyle w:val="Hipervnculo"/>
                <w:noProof/>
              </w:rPr>
              <w:t>2.9 Métricas de evaluación en modelos de supervivencia</w:t>
            </w:r>
            <w:r w:rsidR="00815324">
              <w:rPr>
                <w:noProof/>
                <w:webHidden/>
              </w:rPr>
              <w:tab/>
            </w:r>
            <w:r w:rsidR="00815324">
              <w:rPr>
                <w:noProof/>
                <w:webHidden/>
              </w:rPr>
              <w:fldChar w:fldCharType="begin"/>
            </w:r>
            <w:r w:rsidR="00815324">
              <w:rPr>
                <w:noProof/>
                <w:webHidden/>
              </w:rPr>
              <w:instrText xml:space="preserve"> PAGEREF _Toc225002016 \h </w:instrText>
            </w:r>
            <w:r w:rsidR="00815324">
              <w:rPr>
                <w:noProof/>
                <w:webHidden/>
              </w:rPr>
            </w:r>
            <w:r w:rsidR="00815324">
              <w:rPr>
                <w:noProof/>
                <w:webHidden/>
              </w:rPr>
              <w:fldChar w:fldCharType="separate"/>
            </w:r>
            <w:r w:rsidR="00667010">
              <w:rPr>
                <w:noProof/>
                <w:webHidden/>
              </w:rPr>
              <w:t>27</w:t>
            </w:r>
            <w:r w:rsidR="00815324">
              <w:rPr>
                <w:noProof/>
                <w:webHidden/>
              </w:rPr>
              <w:fldChar w:fldCharType="end"/>
            </w:r>
          </w:hyperlink>
        </w:p>
        <w:p w14:paraId="22622A00" w14:textId="2E6F24D4" w:rsidR="00815324" w:rsidRDefault="00F24484">
          <w:pPr>
            <w:pStyle w:val="TDC3"/>
            <w:tabs>
              <w:tab w:val="right" w:leader="dot" w:pos="8656"/>
            </w:tabs>
            <w:rPr>
              <w:rFonts w:eastAsiaTheme="minorEastAsia" w:cstheme="minorBidi"/>
              <w:noProof/>
              <w:sz w:val="22"/>
            </w:rPr>
          </w:pPr>
          <w:hyperlink w:anchor="_Toc225002017" w:history="1">
            <w:r w:rsidR="00815324" w:rsidRPr="008F3CD1">
              <w:rPr>
                <w:rStyle w:val="Hipervnculo"/>
                <w:noProof/>
              </w:rPr>
              <w:t>2.9.1 El índice de concordancia (C-index)</w:t>
            </w:r>
            <w:r w:rsidR="00815324">
              <w:rPr>
                <w:noProof/>
                <w:webHidden/>
              </w:rPr>
              <w:tab/>
            </w:r>
            <w:r w:rsidR="00815324">
              <w:rPr>
                <w:noProof/>
                <w:webHidden/>
              </w:rPr>
              <w:fldChar w:fldCharType="begin"/>
            </w:r>
            <w:r w:rsidR="00815324">
              <w:rPr>
                <w:noProof/>
                <w:webHidden/>
              </w:rPr>
              <w:instrText xml:space="preserve"> PAGEREF _Toc225002017 \h </w:instrText>
            </w:r>
            <w:r w:rsidR="00815324">
              <w:rPr>
                <w:noProof/>
                <w:webHidden/>
              </w:rPr>
            </w:r>
            <w:r w:rsidR="00815324">
              <w:rPr>
                <w:noProof/>
                <w:webHidden/>
              </w:rPr>
              <w:fldChar w:fldCharType="separate"/>
            </w:r>
            <w:r w:rsidR="00667010">
              <w:rPr>
                <w:noProof/>
                <w:webHidden/>
              </w:rPr>
              <w:t>27</w:t>
            </w:r>
            <w:r w:rsidR="00815324">
              <w:rPr>
                <w:noProof/>
                <w:webHidden/>
              </w:rPr>
              <w:fldChar w:fldCharType="end"/>
            </w:r>
          </w:hyperlink>
        </w:p>
        <w:p w14:paraId="2AF2183E" w14:textId="776C5BB6" w:rsidR="00815324" w:rsidRDefault="00F24484">
          <w:pPr>
            <w:pStyle w:val="TDC3"/>
            <w:tabs>
              <w:tab w:val="right" w:leader="dot" w:pos="8656"/>
            </w:tabs>
            <w:rPr>
              <w:rFonts w:eastAsiaTheme="minorEastAsia" w:cstheme="minorBidi"/>
              <w:noProof/>
              <w:sz w:val="22"/>
            </w:rPr>
          </w:pPr>
          <w:hyperlink w:anchor="_Toc225002018" w:history="1">
            <w:r w:rsidR="00815324" w:rsidRPr="008F3CD1">
              <w:rPr>
                <w:rStyle w:val="Hipervnculo"/>
                <w:noProof/>
              </w:rPr>
              <w:t>2.9.2 El Brier Score integrado</w:t>
            </w:r>
            <w:r w:rsidR="00815324">
              <w:rPr>
                <w:noProof/>
                <w:webHidden/>
              </w:rPr>
              <w:tab/>
            </w:r>
            <w:r w:rsidR="00815324">
              <w:rPr>
                <w:noProof/>
                <w:webHidden/>
              </w:rPr>
              <w:fldChar w:fldCharType="begin"/>
            </w:r>
            <w:r w:rsidR="00815324">
              <w:rPr>
                <w:noProof/>
                <w:webHidden/>
              </w:rPr>
              <w:instrText xml:space="preserve"> PAGEREF _Toc225002018 \h </w:instrText>
            </w:r>
            <w:r w:rsidR="00815324">
              <w:rPr>
                <w:noProof/>
                <w:webHidden/>
              </w:rPr>
            </w:r>
            <w:r w:rsidR="00815324">
              <w:rPr>
                <w:noProof/>
                <w:webHidden/>
              </w:rPr>
              <w:fldChar w:fldCharType="separate"/>
            </w:r>
            <w:r w:rsidR="00667010">
              <w:rPr>
                <w:noProof/>
                <w:webHidden/>
              </w:rPr>
              <w:t>27</w:t>
            </w:r>
            <w:r w:rsidR="00815324">
              <w:rPr>
                <w:noProof/>
                <w:webHidden/>
              </w:rPr>
              <w:fldChar w:fldCharType="end"/>
            </w:r>
          </w:hyperlink>
        </w:p>
        <w:p w14:paraId="2498DEFD" w14:textId="1B837AFD" w:rsidR="00815324" w:rsidRDefault="00F24484">
          <w:pPr>
            <w:pStyle w:val="TDC3"/>
            <w:tabs>
              <w:tab w:val="right" w:leader="dot" w:pos="8656"/>
            </w:tabs>
            <w:rPr>
              <w:rFonts w:eastAsiaTheme="minorEastAsia" w:cstheme="minorBidi"/>
              <w:noProof/>
              <w:sz w:val="22"/>
            </w:rPr>
          </w:pPr>
          <w:hyperlink w:anchor="_Toc225002019" w:history="1">
            <w:r w:rsidR="00815324" w:rsidRPr="008F3CD1">
              <w:rPr>
                <w:rStyle w:val="Hipervnculo"/>
                <w:noProof/>
              </w:rPr>
              <w:t>2.9.3 El test de log-rank y la estratificación de riesgo</w:t>
            </w:r>
            <w:r w:rsidR="00815324">
              <w:rPr>
                <w:noProof/>
                <w:webHidden/>
              </w:rPr>
              <w:tab/>
            </w:r>
            <w:r w:rsidR="00815324">
              <w:rPr>
                <w:noProof/>
                <w:webHidden/>
              </w:rPr>
              <w:fldChar w:fldCharType="begin"/>
            </w:r>
            <w:r w:rsidR="00815324">
              <w:rPr>
                <w:noProof/>
                <w:webHidden/>
              </w:rPr>
              <w:instrText xml:space="preserve"> PAGEREF _Toc225002019 \h </w:instrText>
            </w:r>
            <w:r w:rsidR="00815324">
              <w:rPr>
                <w:noProof/>
                <w:webHidden/>
              </w:rPr>
            </w:r>
            <w:r w:rsidR="00815324">
              <w:rPr>
                <w:noProof/>
                <w:webHidden/>
              </w:rPr>
              <w:fldChar w:fldCharType="separate"/>
            </w:r>
            <w:r w:rsidR="00667010">
              <w:rPr>
                <w:noProof/>
                <w:webHidden/>
              </w:rPr>
              <w:t>27</w:t>
            </w:r>
            <w:r w:rsidR="00815324">
              <w:rPr>
                <w:noProof/>
                <w:webHidden/>
              </w:rPr>
              <w:fldChar w:fldCharType="end"/>
            </w:r>
          </w:hyperlink>
        </w:p>
        <w:p w14:paraId="17AF48EF" w14:textId="306A2287" w:rsidR="00815324" w:rsidRDefault="00F24484" w:rsidP="00815324">
          <w:pPr>
            <w:pStyle w:val="TDC2"/>
            <w:tabs>
              <w:tab w:val="right" w:leader="dot" w:pos="8656"/>
            </w:tabs>
            <w:ind w:left="0" w:firstLine="0"/>
            <w:rPr>
              <w:rFonts w:asciiTheme="minorHAnsi" w:eastAsiaTheme="minorEastAsia" w:hAnsiTheme="minorHAnsi" w:cstheme="minorBidi"/>
              <w:noProof/>
              <w:sz w:val="22"/>
              <w:szCs w:val="22"/>
              <w:lang w:eastAsia="es-ES"/>
            </w:rPr>
          </w:pPr>
          <w:hyperlink w:anchor="_Toc225002020" w:history="1">
            <w:r w:rsidR="00815324" w:rsidRPr="008F3CD1">
              <w:rPr>
                <w:rStyle w:val="Hipervnculo"/>
                <w:noProof/>
              </w:rPr>
              <w:t>2.10 Síntesis comparativa y brechas de conocimiento</w:t>
            </w:r>
            <w:r w:rsidR="00815324">
              <w:rPr>
                <w:noProof/>
                <w:webHidden/>
              </w:rPr>
              <w:tab/>
            </w:r>
            <w:r w:rsidR="00815324">
              <w:rPr>
                <w:noProof/>
                <w:webHidden/>
              </w:rPr>
              <w:fldChar w:fldCharType="begin"/>
            </w:r>
            <w:r w:rsidR="00815324">
              <w:rPr>
                <w:noProof/>
                <w:webHidden/>
              </w:rPr>
              <w:instrText xml:space="preserve"> PAGEREF _Toc225002020 \h </w:instrText>
            </w:r>
            <w:r w:rsidR="00815324">
              <w:rPr>
                <w:noProof/>
                <w:webHidden/>
              </w:rPr>
            </w:r>
            <w:r w:rsidR="00815324">
              <w:rPr>
                <w:noProof/>
                <w:webHidden/>
              </w:rPr>
              <w:fldChar w:fldCharType="separate"/>
            </w:r>
            <w:r w:rsidR="00667010">
              <w:rPr>
                <w:noProof/>
                <w:webHidden/>
              </w:rPr>
              <w:t>28</w:t>
            </w:r>
            <w:r w:rsidR="00815324">
              <w:rPr>
                <w:noProof/>
                <w:webHidden/>
              </w:rPr>
              <w:fldChar w:fldCharType="end"/>
            </w:r>
          </w:hyperlink>
        </w:p>
        <w:p w14:paraId="3A8DB511" w14:textId="18F6242B" w:rsidR="00815324" w:rsidRDefault="00F24484">
          <w:pPr>
            <w:pStyle w:val="TDC3"/>
            <w:tabs>
              <w:tab w:val="right" w:leader="dot" w:pos="8656"/>
            </w:tabs>
            <w:rPr>
              <w:rFonts w:eastAsiaTheme="minorEastAsia" w:cstheme="minorBidi"/>
              <w:noProof/>
              <w:sz w:val="22"/>
            </w:rPr>
          </w:pPr>
          <w:hyperlink w:anchor="_Toc225002021" w:history="1">
            <w:r w:rsidR="00815324" w:rsidRPr="008F3CD1">
              <w:rPr>
                <w:rStyle w:val="Hipervnculo"/>
                <w:noProof/>
              </w:rPr>
              <w:t>2.10.1 Comparativa de C-index por familia metodológica</w:t>
            </w:r>
            <w:r w:rsidR="00815324">
              <w:rPr>
                <w:noProof/>
                <w:webHidden/>
              </w:rPr>
              <w:tab/>
            </w:r>
            <w:r w:rsidR="00815324">
              <w:rPr>
                <w:noProof/>
                <w:webHidden/>
              </w:rPr>
              <w:fldChar w:fldCharType="begin"/>
            </w:r>
            <w:r w:rsidR="00815324">
              <w:rPr>
                <w:noProof/>
                <w:webHidden/>
              </w:rPr>
              <w:instrText xml:space="preserve"> PAGEREF _Toc225002021 \h </w:instrText>
            </w:r>
            <w:r w:rsidR="00815324">
              <w:rPr>
                <w:noProof/>
                <w:webHidden/>
              </w:rPr>
            </w:r>
            <w:r w:rsidR="00815324">
              <w:rPr>
                <w:noProof/>
                <w:webHidden/>
              </w:rPr>
              <w:fldChar w:fldCharType="separate"/>
            </w:r>
            <w:r w:rsidR="00667010">
              <w:rPr>
                <w:noProof/>
                <w:webHidden/>
              </w:rPr>
              <w:t>28</w:t>
            </w:r>
            <w:r w:rsidR="00815324">
              <w:rPr>
                <w:noProof/>
                <w:webHidden/>
              </w:rPr>
              <w:fldChar w:fldCharType="end"/>
            </w:r>
          </w:hyperlink>
        </w:p>
        <w:p w14:paraId="69682883" w14:textId="77B2363B" w:rsidR="00815324" w:rsidRDefault="00F24484">
          <w:pPr>
            <w:pStyle w:val="TDC3"/>
            <w:tabs>
              <w:tab w:val="right" w:leader="dot" w:pos="8656"/>
            </w:tabs>
            <w:rPr>
              <w:rFonts w:eastAsiaTheme="minorEastAsia" w:cstheme="minorBidi"/>
              <w:noProof/>
              <w:sz w:val="22"/>
            </w:rPr>
          </w:pPr>
          <w:hyperlink w:anchor="_Toc225002022" w:history="1">
            <w:r w:rsidR="00815324" w:rsidRPr="008F3CD1">
              <w:rPr>
                <w:rStyle w:val="Hipervnculo"/>
                <w:noProof/>
              </w:rPr>
              <w:t>2.10.2 Cuadro resumen global de metodologías y líneas de trabajo</w:t>
            </w:r>
            <w:r w:rsidR="00815324">
              <w:rPr>
                <w:noProof/>
                <w:webHidden/>
              </w:rPr>
              <w:tab/>
            </w:r>
            <w:r w:rsidR="00815324">
              <w:rPr>
                <w:noProof/>
                <w:webHidden/>
              </w:rPr>
              <w:fldChar w:fldCharType="begin"/>
            </w:r>
            <w:r w:rsidR="00815324">
              <w:rPr>
                <w:noProof/>
                <w:webHidden/>
              </w:rPr>
              <w:instrText xml:space="preserve"> PAGEREF _Toc225002022 \h </w:instrText>
            </w:r>
            <w:r w:rsidR="00815324">
              <w:rPr>
                <w:noProof/>
                <w:webHidden/>
              </w:rPr>
            </w:r>
            <w:r w:rsidR="00815324">
              <w:rPr>
                <w:noProof/>
                <w:webHidden/>
              </w:rPr>
              <w:fldChar w:fldCharType="separate"/>
            </w:r>
            <w:r w:rsidR="00667010">
              <w:rPr>
                <w:noProof/>
                <w:webHidden/>
              </w:rPr>
              <w:t>28</w:t>
            </w:r>
            <w:r w:rsidR="00815324">
              <w:rPr>
                <w:noProof/>
                <w:webHidden/>
              </w:rPr>
              <w:fldChar w:fldCharType="end"/>
            </w:r>
          </w:hyperlink>
        </w:p>
        <w:p w14:paraId="5BE71389" w14:textId="07587980" w:rsidR="00815324" w:rsidRDefault="00F24484">
          <w:pPr>
            <w:pStyle w:val="TDC3"/>
            <w:tabs>
              <w:tab w:val="right" w:leader="dot" w:pos="8656"/>
            </w:tabs>
            <w:rPr>
              <w:rFonts w:eastAsiaTheme="minorEastAsia" w:cstheme="minorBidi"/>
              <w:noProof/>
              <w:sz w:val="22"/>
            </w:rPr>
          </w:pPr>
          <w:hyperlink w:anchor="_Toc225002023" w:history="1">
            <w:r w:rsidR="00815324" w:rsidRPr="008F3CD1">
              <w:rPr>
                <w:rStyle w:val="Hipervnculo"/>
                <w:noProof/>
              </w:rPr>
              <w:t>2.10.3 Brechas de conocimiento identificadas</w:t>
            </w:r>
            <w:r w:rsidR="00815324">
              <w:rPr>
                <w:noProof/>
                <w:webHidden/>
              </w:rPr>
              <w:tab/>
            </w:r>
            <w:r w:rsidR="00815324">
              <w:rPr>
                <w:noProof/>
                <w:webHidden/>
              </w:rPr>
              <w:fldChar w:fldCharType="begin"/>
            </w:r>
            <w:r w:rsidR="00815324">
              <w:rPr>
                <w:noProof/>
                <w:webHidden/>
              </w:rPr>
              <w:instrText xml:space="preserve"> PAGEREF _Toc225002023 \h </w:instrText>
            </w:r>
            <w:r w:rsidR="00815324">
              <w:rPr>
                <w:noProof/>
                <w:webHidden/>
              </w:rPr>
            </w:r>
            <w:r w:rsidR="00815324">
              <w:rPr>
                <w:noProof/>
                <w:webHidden/>
              </w:rPr>
              <w:fldChar w:fldCharType="separate"/>
            </w:r>
            <w:r w:rsidR="00667010">
              <w:rPr>
                <w:noProof/>
                <w:webHidden/>
              </w:rPr>
              <w:t>30</w:t>
            </w:r>
            <w:r w:rsidR="00815324">
              <w:rPr>
                <w:noProof/>
                <w:webHidden/>
              </w:rPr>
              <w:fldChar w:fldCharType="end"/>
            </w:r>
          </w:hyperlink>
        </w:p>
        <w:p w14:paraId="4AE568D4" w14:textId="0CD0F3D1" w:rsidR="00815324" w:rsidRDefault="00F24484" w:rsidP="00815324">
          <w:pPr>
            <w:pStyle w:val="TDC2"/>
            <w:tabs>
              <w:tab w:val="right" w:leader="dot" w:pos="8656"/>
            </w:tabs>
            <w:ind w:left="0" w:firstLine="0"/>
            <w:rPr>
              <w:rFonts w:asciiTheme="minorHAnsi" w:eastAsiaTheme="minorEastAsia" w:hAnsiTheme="minorHAnsi" w:cstheme="minorBidi"/>
              <w:noProof/>
              <w:sz w:val="22"/>
              <w:szCs w:val="22"/>
              <w:lang w:eastAsia="es-ES"/>
            </w:rPr>
          </w:pPr>
          <w:hyperlink w:anchor="_Toc225002024" w:history="1">
            <w:r w:rsidR="00815324" w:rsidRPr="008F3CD1">
              <w:rPr>
                <w:rStyle w:val="Hipervnculo"/>
                <w:noProof/>
              </w:rPr>
              <w:t>Referencias bibliográficas</w:t>
            </w:r>
            <w:r w:rsidR="00815324">
              <w:rPr>
                <w:noProof/>
                <w:webHidden/>
              </w:rPr>
              <w:tab/>
            </w:r>
            <w:r w:rsidR="00815324">
              <w:rPr>
                <w:noProof/>
                <w:webHidden/>
              </w:rPr>
              <w:fldChar w:fldCharType="begin"/>
            </w:r>
            <w:r w:rsidR="00815324">
              <w:rPr>
                <w:noProof/>
                <w:webHidden/>
              </w:rPr>
              <w:instrText xml:space="preserve"> PAGEREF _Toc225002024 \h </w:instrText>
            </w:r>
            <w:r w:rsidR="00815324">
              <w:rPr>
                <w:noProof/>
                <w:webHidden/>
              </w:rPr>
            </w:r>
            <w:r w:rsidR="00815324">
              <w:rPr>
                <w:noProof/>
                <w:webHidden/>
              </w:rPr>
              <w:fldChar w:fldCharType="separate"/>
            </w:r>
            <w:r w:rsidR="00667010">
              <w:rPr>
                <w:noProof/>
                <w:webHidden/>
              </w:rPr>
              <w:t>32</w:t>
            </w:r>
            <w:r w:rsidR="00815324">
              <w:rPr>
                <w:noProof/>
                <w:webHidden/>
              </w:rPr>
              <w:fldChar w:fldCharType="end"/>
            </w:r>
          </w:hyperlink>
        </w:p>
        <w:p w14:paraId="185784A7" w14:textId="5DF362BB" w:rsidR="004331B9" w:rsidRDefault="004331B9">
          <w:r>
            <w:rPr>
              <w:b/>
              <w:bCs/>
            </w:rPr>
            <w:fldChar w:fldCharType="end"/>
          </w:r>
        </w:p>
      </w:sdtContent>
    </w:sdt>
    <w:p w14:paraId="4637FFB3" w14:textId="2977156D" w:rsidR="00FA48AE" w:rsidRPr="00F439B4" w:rsidRDefault="00F439B4" w:rsidP="00C12C11">
      <w:pPr>
        <w:pStyle w:val="Ttulo1"/>
        <w:jc w:val="both"/>
      </w:pPr>
      <w:bookmarkStart w:id="0" w:name="_Toc225001957"/>
      <w:r>
        <w:t>LISTA DE TABLAS</w:t>
      </w:r>
      <w:bookmarkEnd w:id="0"/>
    </w:p>
    <w:p w14:paraId="0455AF32" w14:textId="17A97051" w:rsidR="00C12C11" w:rsidRPr="00C12C11" w:rsidRDefault="00CC1AE6" w:rsidP="00C12C11">
      <w:pPr>
        <w:pStyle w:val="Tabladeilustraciones"/>
        <w:tabs>
          <w:tab w:val="right" w:leader="dot" w:pos="8656"/>
        </w:tabs>
        <w:jc w:val="both"/>
        <w:rPr>
          <w:rFonts w:eastAsiaTheme="minorEastAsia" w:cstheme="minorBidi"/>
          <w:i w:val="0"/>
          <w:iCs w:val="0"/>
          <w:noProof/>
          <w:sz w:val="24"/>
          <w:szCs w:val="24"/>
        </w:rPr>
      </w:pPr>
      <w:r>
        <w:rPr>
          <w:b/>
          <w:bCs/>
          <w:caps/>
          <w:color w:val="1F3864"/>
          <w:sz w:val="40"/>
          <w:szCs w:val="40"/>
        </w:rPr>
        <w:fldChar w:fldCharType="begin"/>
      </w:r>
      <w:r>
        <w:rPr>
          <w:b/>
          <w:bCs/>
          <w:caps/>
          <w:color w:val="1F3864"/>
          <w:sz w:val="40"/>
          <w:szCs w:val="40"/>
        </w:rPr>
        <w:instrText xml:space="preserve"> TOC \h \z \c "Tabla" </w:instrText>
      </w:r>
      <w:r>
        <w:rPr>
          <w:b/>
          <w:bCs/>
          <w:caps/>
          <w:color w:val="1F3864"/>
          <w:sz w:val="40"/>
          <w:szCs w:val="40"/>
        </w:rPr>
        <w:fldChar w:fldCharType="separate"/>
      </w:r>
      <w:hyperlink w:anchor="_Toc225001892" w:history="1">
        <w:r w:rsidR="00C12C11" w:rsidRPr="00C12C11">
          <w:rPr>
            <w:rStyle w:val="Hipervnculo"/>
            <w:b/>
            <w:bCs/>
            <w:noProof/>
            <w:sz w:val="24"/>
            <w:szCs w:val="24"/>
          </w:rPr>
          <w:t>Tabla 1</w:t>
        </w:r>
        <w:r w:rsidR="00C12C11" w:rsidRPr="00C12C11">
          <w:rPr>
            <w:rStyle w:val="Hipervnculo"/>
            <w:noProof/>
            <w:sz w:val="24"/>
            <w:szCs w:val="24"/>
          </w:rPr>
          <w:t>. Principales conjuntos de datos oncológicos de acceso público y controlado utilizados en investigación biomédica, con información sobre su organismo fuente, tipo de datos, tamaño muestral aproximado, modalidad de acceso y principales ventajas.</w:t>
        </w:r>
        <w:r w:rsidR="00C12C11" w:rsidRPr="00C12C11">
          <w:rPr>
            <w:noProof/>
            <w:webHidden/>
            <w:sz w:val="24"/>
            <w:szCs w:val="24"/>
          </w:rPr>
          <w:tab/>
        </w:r>
        <w:r w:rsidR="00C12C11" w:rsidRPr="00C12C11">
          <w:rPr>
            <w:noProof/>
            <w:webHidden/>
            <w:sz w:val="24"/>
            <w:szCs w:val="24"/>
          </w:rPr>
          <w:fldChar w:fldCharType="begin"/>
        </w:r>
        <w:r w:rsidR="00C12C11" w:rsidRPr="00C12C11">
          <w:rPr>
            <w:noProof/>
            <w:webHidden/>
            <w:sz w:val="24"/>
            <w:szCs w:val="24"/>
          </w:rPr>
          <w:instrText xml:space="preserve"> PAGEREF _Toc225001892 \h </w:instrText>
        </w:r>
        <w:r w:rsidR="00C12C11" w:rsidRPr="00C12C11">
          <w:rPr>
            <w:noProof/>
            <w:webHidden/>
            <w:sz w:val="24"/>
            <w:szCs w:val="24"/>
          </w:rPr>
        </w:r>
        <w:r w:rsidR="00C12C11" w:rsidRPr="00C12C11">
          <w:rPr>
            <w:noProof/>
            <w:webHidden/>
            <w:sz w:val="24"/>
            <w:szCs w:val="24"/>
          </w:rPr>
          <w:fldChar w:fldCharType="separate"/>
        </w:r>
        <w:r w:rsidR="00667010">
          <w:rPr>
            <w:noProof/>
            <w:webHidden/>
            <w:sz w:val="24"/>
            <w:szCs w:val="24"/>
          </w:rPr>
          <w:t>3</w:t>
        </w:r>
        <w:r w:rsidR="00C12C11" w:rsidRPr="00C12C11">
          <w:rPr>
            <w:noProof/>
            <w:webHidden/>
            <w:sz w:val="24"/>
            <w:szCs w:val="24"/>
          </w:rPr>
          <w:fldChar w:fldCharType="end"/>
        </w:r>
      </w:hyperlink>
    </w:p>
    <w:p w14:paraId="662EB3A1" w14:textId="5FBD7190" w:rsidR="00C12C11" w:rsidRPr="00C12C11" w:rsidRDefault="00F24484" w:rsidP="00C12C11">
      <w:pPr>
        <w:pStyle w:val="Tabladeilustraciones"/>
        <w:tabs>
          <w:tab w:val="right" w:leader="dot" w:pos="8656"/>
        </w:tabs>
        <w:jc w:val="both"/>
        <w:rPr>
          <w:rFonts w:eastAsiaTheme="minorEastAsia" w:cstheme="minorBidi"/>
          <w:i w:val="0"/>
          <w:iCs w:val="0"/>
          <w:noProof/>
          <w:sz w:val="24"/>
          <w:szCs w:val="24"/>
        </w:rPr>
      </w:pPr>
      <w:hyperlink w:anchor="_Toc225001893" w:history="1">
        <w:r w:rsidR="00C12C11" w:rsidRPr="00C12C11">
          <w:rPr>
            <w:rStyle w:val="Hipervnculo"/>
            <w:b/>
            <w:bCs/>
            <w:noProof/>
            <w:sz w:val="24"/>
            <w:szCs w:val="24"/>
          </w:rPr>
          <w:t>Tabla 2.</w:t>
        </w:r>
        <w:r w:rsidR="00C12C11" w:rsidRPr="00C12C11">
          <w:rPr>
            <w:rStyle w:val="Hipervnculo"/>
            <w:noProof/>
            <w:sz w:val="24"/>
            <w:szCs w:val="24"/>
          </w:rPr>
          <w:t xml:space="preserve"> Fases del flujo metodológico del estudio, desde la adquisición y preprocesamiento de datos hasta el modelado de supervivencia, evaluación, interpretabilidad y análisis comparativo entre conjuntos de datos oncológicos.</w:t>
        </w:r>
        <w:r w:rsidR="00C12C11" w:rsidRPr="00C12C11">
          <w:rPr>
            <w:noProof/>
            <w:webHidden/>
            <w:sz w:val="24"/>
            <w:szCs w:val="24"/>
          </w:rPr>
          <w:tab/>
        </w:r>
        <w:r w:rsidR="00C12C11" w:rsidRPr="00C12C11">
          <w:rPr>
            <w:noProof/>
            <w:webHidden/>
            <w:sz w:val="24"/>
            <w:szCs w:val="24"/>
          </w:rPr>
          <w:fldChar w:fldCharType="begin"/>
        </w:r>
        <w:r w:rsidR="00C12C11" w:rsidRPr="00C12C11">
          <w:rPr>
            <w:noProof/>
            <w:webHidden/>
            <w:sz w:val="24"/>
            <w:szCs w:val="24"/>
          </w:rPr>
          <w:instrText xml:space="preserve"> PAGEREF _Toc225001893 \h </w:instrText>
        </w:r>
        <w:r w:rsidR="00C12C11" w:rsidRPr="00C12C11">
          <w:rPr>
            <w:noProof/>
            <w:webHidden/>
            <w:sz w:val="24"/>
            <w:szCs w:val="24"/>
          </w:rPr>
        </w:r>
        <w:r w:rsidR="00C12C11" w:rsidRPr="00C12C11">
          <w:rPr>
            <w:noProof/>
            <w:webHidden/>
            <w:sz w:val="24"/>
            <w:szCs w:val="24"/>
          </w:rPr>
          <w:fldChar w:fldCharType="separate"/>
        </w:r>
        <w:r w:rsidR="00667010">
          <w:rPr>
            <w:noProof/>
            <w:webHidden/>
            <w:sz w:val="24"/>
            <w:szCs w:val="24"/>
          </w:rPr>
          <w:t>7</w:t>
        </w:r>
        <w:r w:rsidR="00C12C11" w:rsidRPr="00C12C11">
          <w:rPr>
            <w:noProof/>
            <w:webHidden/>
            <w:sz w:val="24"/>
            <w:szCs w:val="24"/>
          </w:rPr>
          <w:fldChar w:fldCharType="end"/>
        </w:r>
      </w:hyperlink>
    </w:p>
    <w:p w14:paraId="28AE169C" w14:textId="6A1078F8" w:rsidR="00C12C11" w:rsidRPr="00C12C11" w:rsidRDefault="00F24484" w:rsidP="00C12C11">
      <w:pPr>
        <w:pStyle w:val="Tabladeilustraciones"/>
        <w:tabs>
          <w:tab w:val="right" w:leader="dot" w:pos="8656"/>
        </w:tabs>
        <w:jc w:val="both"/>
        <w:rPr>
          <w:rFonts w:eastAsiaTheme="minorEastAsia" w:cstheme="minorBidi"/>
          <w:i w:val="0"/>
          <w:iCs w:val="0"/>
          <w:noProof/>
          <w:sz w:val="24"/>
          <w:szCs w:val="24"/>
        </w:rPr>
      </w:pPr>
      <w:hyperlink w:anchor="_Toc225001894" w:history="1">
        <w:r w:rsidR="00C12C11" w:rsidRPr="00C12C11">
          <w:rPr>
            <w:rStyle w:val="Hipervnculo"/>
            <w:b/>
            <w:bCs/>
            <w:noProof/>
            <w:sz w:val="24"/>
            <w:szCs w:val="24"/>
          </w:rPr>
          <w:t>Tabla 3.</w:t>
        </w:r>
        <w:r w:rsidR="00C12C11" w:rsidRPr="00C12C11">
          <w:rPr>
            <w:rStyle w:val="Hipervnculo"/>
            <w:noProof/>
            <w:sz w:val="24"/>
            <w:szCs w:val="24"/>
          </w:rPr>
          <w:t xml:space="preserve"> Planificación temporal del proyecto, detallando las fases del TFM, sus tareas principales, entregables asociados, hitos académicos y duración estimada desde la definición inicial hasta la entrega final.</w:t>
        </w:r>
        <w:r w:rsidR="00C12C11" w:rsidRPr="00C12C11">
          <w:rPr>
            <w:noProof/>
            <w:webHidden/>
            <w:sz w:val="24"/>
            <w:szCs w:val="24"/>
          </w:rPr>
          <w:tab/>
        </w:r>
        <w:r w:rsidR="00C12C11" w:rsidRPr="00C12C11">
          <w:rPr>
            <w:noProof/>
            <w:webHidden/>
            <w:sz w:val="24"/>
            <w:szCs w:val="24"/>
          </w:rPr>
          <w:fldChar w:fldCharType="begin"/>
        </w:r>
        <w:r w:rsidR="00C12C11" w:rsidRPr="00C12C11">
          <w:rPr>
            <w:noProof/>
            <w:webHidden/>
            <w:sz w:val="24"/>
            <w:szCs w:val="24"/>
          </w:rPr>
          <w:instrText xml:space="preserve"> PAGEREF _Toc225001894 \h </w:instrText>
        </w:r>
        <w:r w:rsidR="00C12C11" w:rsidRPr="00C12C11">
          <w:rPr>
            <w:noProof/>
            <w:webHidden/>
            <w:sz w:val="24"/>
            <w:szCs w:val="24"/>
          </w:rPr>
        </w:r>
        <w:r w:rsidR="00C12C11" w:rsidRPr="00C12C11">
          <w:rPr>
            <w:noProof/>
            <w:webHidden/>
            <w:sz w:val="24"/>
            <w:szCs w:val="24"/>
          </w:rPr>
          <w:fldChar w:fldCharType="separate"/>
        </w:r>
        <w:r w:rsidR="00667010">
          <w:rPr>
            <w:noProof/>
            <w:webHidden/>
            <w:sz w:val="24"/>
            <w:szCs w:val="24"/>
          </w:rPr>
          <w:t>9</w:t>
        </w:r>
        <w:r w:rsidR="00C12C11" w:rsidRPr="00C12C11">
          <w:rPr>
            <w:noProof/>
            <w:webHidden/>
            <w:sz w:val="24"/>
            <w:szCs w:val="24"/>
          </w:rPr>
          <w:fldChar w:fldCharType="end"/>
        </w:r>
      </w:hyperlink>
    </w:p>
    <w:p w14:paraId="39A62076" w14:textId="60E0E229" w:rsidR="00C12C11" w:rsidRPr="00C12C11" w:rsidRDefault="00F24484" w:rsidP="00C12C11">
      <w:pPr>
        <w:pStyle w:val="Tabladeilustraciones"/>
        <w:tabs>
          <w:tab w:val="right" w:leader="dot" w:pos="8656"/>
        </w:tabs>
        <w:jc w:val="both"/>
        <w:rPr>
          <w:rFonts w:eastAsiaTheme="minorEastAsia" w:cstheme="minorBidi"/>
          <w:i w:val="0"/>
          <w:iCs w:val="0"/>
          <w:noProof/>
          <w:sz w:val="24"/>
          <w:szCs w:val="24"/>
        </w:rPr>
      </w:pPr>
      <w:hyperlink w:anchor="_Toc225001895" w:history="1">
        <w:r w:rsidR="00C12C11" w:rsidRPr="00C12C11">
          <w:rPr>
            <w:rStyle w:val="Hipervnculo"/>
            <w:b/>
            <w:bCs/>
            <w:noProof/>
            <w:sz w:val="24"/>
            <w:szCs w:val="24"/>
          </w:rPr>
          <w:t>Tabla 4.</w:t>
        </w:r>
        <w:r w:rsidR="00C12C11" w:rsidRPr="00C12C11">
          <w:rPr>
            <w:rStyle w:val="Hipervnculo"/>
            <w:noProof/>
            <w:sz w:val="24"/>
            <w:szCs w:val="24"/>
          </w:rPr>
          <w:t xml:space="preserve"> Matriz de riesgos del proyecto, que identifica las principales amenazas técnicas y metodológicas, su probabilidad e impacto, junto con los planes de mitigación y contingencia asociados.</w:t>
        </w:r>
        <w:r w:rsidR="00C12C11" w:rsidRPr="00C12C11">
          <w:rPr>
            <w:noProof/>
            <w:webHidden/>
            <w:sz w:val="24"/>
            <w:szCs w:val="24"/>
          </w:rPr>
          <w:tab/>
        </w:r>
        <w:r w:rsidR="00C12C11" w:rsidRPr="00C12C11">
          <w:rPr>
            <w:noProof/>
            <w:webHidden/>
            <w:sz w:val="24"/>
            <w:szCs w:val="24"/>
          </w:rPr>
          <w:fldChar w:fldCharType="begin"/>
        </w:r>
        <w:r w:rsidR="00C12C11" w:rsidRPr="00C12C11">
          <w:rPr>
            <w:noProof/>
            <w:webHidden/>
            <w:sz w:val="24"/>
            <w:szCs w:val="24"/>
          </w:rPr>
          <w:instrText xml:space="preserve"> PAGEREF _Toc225001895 \h </w:instrText>
        </w:r>
        <w:r w:rsidR="00C12C11" w:rsidRPr="00C12C11">
          <w:rPr>
            <w:noProof/>
            <w:webHidden/>
            <w:sz w:val="24"/>
            <w:szCs w:val="24"/>
          </w:rPr>
        </w:r>
        <w:r w:rsidR="00C12C11" w:rsidRPr="00C12C11">
          <w:rPr>
            <w:noProof/>
            <w:webHidden/>
            <w:sz w:val="24"/>
            <w:szCs w:val="24"/>
          </w:rPr>
          <w:fldChar w:fldCharType="separate"/>
        </w:r>
        <w:r w:rsidR="00667010">
          <w:rPr>
            <w:noProof/>
            <w:webHidden/>
            <w:sz w:val="24"/>
            <w:szCs w:val="24"/>
          </w:rPr>
          <w:t>12</w:t>
        </w:r>
        <w:r w:rsidR="00C12C11" w:rsidRPr="00C12C11">
          <w:rPr>
            <w:noProof/>
            <w:webHidden/>
            <w:sz w:val="24"/>
            <w:szCs w:val="24"/>
          </w:rPr>
          <w:fldChar w:fldCharType="end"/>
        </w:r>
      </w:hyperlink>
    </w:p>
    <w:p w14:paraId="353814C7" w14:textId="7AFD55A2" w:rsidR="00C12C11" w:rsidRPr="00C12C11" w:rsidRDefault="00F24484" w:rsidP="00C12C11">
      <w:pPr>
        <w:pStyle w:val="Tabladeilustraciones"/>
        <w:tabs>
          <w:tab w:val="right" w:leader="dot" w:pos="8656"/>
        </w:tabs>
        <w:jc w:val="both"/>
        <w:rPr>
          <w:rFonts w:eastAsiaTheme="minorEastAsia" w:cstheme="minorBidi"/>
          <w:i w:val="0"/>
          <w:iCs w:val="0"/>
          <w:noProof/>
          <w:sz w:val="24"/>
          <w:szCs w:val="24"/>
        </w:rPr>
      </w:pPr>
      <w:hyperlink w:anchor="_Toc225001896" w:history="1">
        <w:r w:rsidR="00C12C11" w:rsidRPr="00C12C11">
          <w:rPr>
            <w:rStyle w:val="Hipervnculo"/>
            <w:b/>
            <w:bCs/>
            <w:noProof/>
            <w:sz w:val="24"/>
            <w:szCs w:val="24"/>
          </w:rPr>
          <w:t>Tabla 5.</w:t>
        </w:r>
        <w:r w:rsidR="00C12C11" w:rsidRPr="00C12C11">
          <w:rPr>
            <w:rStyle w:val="Hipervnculo"/>
            <w:noProof/>
            <w:sz w:val="24"/>
            <w:szCs w:val="24"/>
          </w:rPr>
          <w:t xml:space="preserve"> Síntesis de estudios clave en análisis de supervivencia de cáncer de mama con datos genómicos.</w:t>
        </w:r>
        <w:r w:rsidR="00C12C11" w:rsidRPr="00C12C11">
          <w:rPr>
            <w:noProof/>
            <w:webHidden/>
            <w:sz w:val="24"/>
            <w:szCs w:val="24"/>
          </w:rPr>
          <w:tab/>
        </w:r>
        <w:r w:rsidR="00C12C11" w:rsidRPr="00C12C11">
          <w:rPr>
            <w:noProof/>
            <w:webHidden/>
            <w:sz w:val="24"/>
            <w:szCs w:val="24"/>
          </w:rPr>
          <w:fldChar w:fldCharType="begin"/>
        </w:r>
        <w:r w:rsidR="00C12C11" w:rsidRPr="00C12C11">
          <w:rPr>
            <w:noProof/>
            <w:webHidden/>
            <w:sz w:val="24"/>
            <w:szCs w:val="24"/>
          </w:rPr>
          <w:instrText xml:space="preserve"> PAGEREF _Toc225001896 \h </w:instrText>
        </w:r>
        <w:r w:rsidR="00C12C11" w:rsidRPr="00C12C11">
          <w:rPr>
            <w:noProof/>
            <w:webHidden/>
            <w:sz w:val="24"/>
            <w:szCs w:val="24"/>
          </w:rPr>
        </w:r>
        <w:r w:rsidR="00C12C11" w:rsidRPr="00C12C11">
          <w:rPr>
            <w:noProof/>
            <w:webHidden/>
            <w:sz w:val="24"/>
            <w:szCs w:val="24"/>
          </w:rPr>
          <w:fldChar w:fldCharType="separate"/>
        </w:r>
        <w:r w:rsidR="00667010">
          <w:rPr>
            <w:noProof/>
            <w:webHidden/>
            <w:sz w:val="24"/>
            <w:szCs w:val="24"/>
          </w:rPr>
          <w:t>23</w:t>
        </w:r>
        <w:r w:rsidR="00C12C11" w:rsidRPr="00C12C11">
          <w:rPr>
            <w:noProof/>
            <w:webHidden/>
            <w:sz w:val="24"/>
            <w:szCs w:val="24"/>
          </w:rPr>
          <w:fldChar w:fldCharType="end"/>
        </w:r>
      </w:hyperlink>
    </w:p>
    <w:p w14:paraId="4381DBD4" w14:textId="048FEA0B" w:rsidR="00C12C11" w:rsidRPr="00C12C11" w:rsidRDefault="00F24484" w:rsidP="00C12C11">
      <w:pPr>
        <w:pStyle w:val="Tabladeilustraciones"/>
        <w:tabs>
          <w:tab w:val="right" w:leader="dot" w:pos="8656"/>
        </w:tabs>
        <w:jc w:val="both"/>
        <w:rPr>
          <w:rFonts w:eastAsiaTheme="minorEastAsia" w:cstheme="minorBidi"/>
          <w:i w:val="0"/>
          <w:iCs w:val="0"/>
          <w:noProof/>
          <w:sz w:val="24"/>
          <w:szCs w:val="24"/>
        </w:rPr>
      </w:pPr>
      <w:hyperlink w:anchor="_Toc225001897" w:history="1">
        <w:r w:rsidR="00C12C11" w:rsidRPr="00C12C11">
          <w:rPr>
            <w:rStyle w:val="Hipervnculo"/>
            <w:b/>
            <w:bCs/>
            <w:noProof/>
            <w:sz w:val="24"/>
            <w:szCs w:val="24"/>
          </w:rPr>
          <w:t>Tabla 6.</w:t>
        </w:r>
        <w:r w:rsidR="00C12C11" w:rsidRPr="00C12C11">
          <w:rPr>
            <w:rStyle w:val="Hipervnculo"/>
            <w:noProof/>
            <w:sz w:val="24"/>
            <w:szCs w:val="24"/>
          </w:rPr>
          <w:t xml:space="preserve"> Síntesis de estudios clave en análisis de supervivencia de cáncer de pulmón no microcítico con datos genómicos.</w:t>
        </w:r>
        <w:r w:rsidR="00C12C11" w:rsidRPr="00C12C11">
          <w:rPr>
            <w:noProof/>
            <w:webHidden/>
            <w:sz w:val="24"/>
            <w:szCs w:val="24"/>
          </w:rPr>
          <w:tab/>
        </w:r>
        <w:r w:rsidR="00C12C11" w:rsidRPr="00C12C11">
          <w:rPr>
            <w:noProof/>
            <w:webHidden/>
            <w:sz w:val="24"/>
            <w:szCs w:val="24"/>
          </w:rPr>
          <w:fldChar w:fldCharType="begin"/>
        </w:r>
        <w:r w:rsidR="00C12C11" w:rsidRPr="00C12C11">
          <w:rPr>
            <w:noProof/>
            <w:webHidden/>
            <w:sz w:val="24"/>
            <w:szCs w:val="24"/>
          </w:rPr>
          <w:instrText xml:space="preserve"> PAGEREF _Toc225001897 \h </w:instrText>
        </w:r>
        <w:r w:rsidR="00C12C11" w:rsidRPr="00C12C11">
          <w:rPr>
            <w:noProof/>
            <w:webHidden/>
            <w:sz w:val="24"/>
            <w:szCs w:val="24"/>
          </w:rPr>
        </w:r>
        <w:r w:rsidR="00C12C11" w:rsidRPr="00C12C11">
          <w:rPr>
            <w:noProof/>
            <w:webHidden/>
            <w:sz w:val="24"/>
            <w:szCs w:val="24"/>
          </w:rPr>
          <w:fldChar w:fldCharType="separate"/>
        </w:r>
        <w:r w:rsidR="00667010">
          <w:rPr>
            <w:noProof/>
            <w:webHidden/>
            <w:sz w:val="24"/>
            <w:szCs w:val="24"/>
          </w:rPr>
          <w:t>25</w:t>
        </w:r>
        <w:r w:rsidR="00C12C11" w:rsidRPr="00C12C11">
          <w:rPr>
            <w:noProof/>
            <w:webHidden/>
            <w:sz w:val="24"/>
            <w:szCs w:val="24"/>
          </w:rPr>
          <w:fldChar w:fldCharType="end"/>
        </w:r>
      </w:hyperlink>
    </w:p>
    <w:p w14:paraId="67DB1D12" w14:textId="7A85AB8D" w:rsidR="00C12C11" w:rsidRPr="00C12C11" w:rsidRDefault="00F24484" w:rsidP="00C12C11">
      <w:pPr>
        <w:pStyle w:val="Tabladeilustraciones"/>
        <w:tabs>
          <w:tab w:val="right" w:leader="dot" w:pos="8656"/>
        </w:tabs>
        <w:jc w:val="both"/>
        <w:rPr>
          <w:rFonts w:eastAsiaTheme="minorEastAsia" w:cstheme="minorBidi"/>
          <w:i w:val="0"/>
          <w:iCs w:val="0"/>
          <w:noProof/>
          <w:sz w:val="24"/>
          <w:szCs w:val="24"/>
        </w:rPr>
      </w:pPr>
      <w:hyperlink w:anchor="_Toc225001898" w:history="1">
        <w:r w:rsidR="00C12C11" w:rsidRPr="00C12C11">
          <w:rPr>
            <w:rStyle w:val="Hipervnculo"/>
            <w:b/>
            <w:bCs/>
            <w:noProof/>
            <w:sz w:val="24"/>
            <w:szCs w:val="24"/>
          </w:rPr>
          <w:t>Tabla 7.</w:t>
        </w:r>
        <w:r w:rsidR="00C12C11" w:rsidRPr="00C12C11">
          <w:rPr>
            <w:rStyle w:val="Hipervnculo"/>
            <w:noProof/>
            <w:sz w:val="24"/>
            <w:szCs w:val="24"/>
          </w:rPr>
          <w:t xml:space="preserve"> Cuadro resumen de las técnicas y líneas de investigación analizadas en el Capítulo 2: características metodológicas, referencias fundacionales y relevancia para el TFM.</w:t>
        </w:r>
        <w:r w:rsidR="00C12C11" w:rsidRPr="00C12C11">
          <w:rPr>
            <w:noProof/>
            <w:webHidden/>
            <w:sz w:val="24"/>
            <w:szCs w:val="24"/>
          </w:rPr>
          <w:tab/>
        </w:r>
        <w:r w:rsidR="00C12C11" w:rsidRPr="00C12C11">
          <w:rPr>
            <w:noProof/>
            <w:webHidden/>
            <w:sz w:val="24"/>
            <w:szCs w:val="24"/>
          </w:rPr>
          <w:fldChar w:fldCharType="begin"/>
        </w:r>
        <w:r w:rsidR="00C12C11" w:rsidRPr="00C12C11">
          <w:rPr>
            <w:noProof/>
            <w:webHidden/>
            <w:sz w:val="24"/>
            <w:szCs w:val="24"/>
          </w:rPr>
          <w:instrText xml:space="preserve"> PAGEREF _Toc225001898 \h </w:instrText>
        </w:r>
        <w:r w:rsidR="00C12C11" w:rsidRPr="00C12C11">
          <w:rPr>
            <w:noProof/>
            <w:webHidden/>
            <w:sz w:val="24"/>
            <w:szCs w:val="24"/>
          </w:rPr>
        </w:r>
        <w:r w:rsidR="00C12C11" w:rsidRPr="00C12C11">
          <w:rPr>
            <w:noProof/>
            <w:webHidden/>
            <w:sz w:val="24"/>
            <w:szCs w:val="24"/>
          </w:rPr>
          <w:fldChar w:fldCharType="separate"/>
        </w:r>
        <w:r w:rsidR="00667010">
          <w:rPr>
            <w:noProof/>
            <w:webHidden/>
            <w:sz w:val="24"/>
            <w:szCs w:val="24"/>
          </w:rPr>
          <w:t>28</w:t>
        </w:r>
        <w:r w:rsidR="00C12C11" w:rsidRPr="00C12C11">
          <w:rPr>
            <w:noProof/>
            <w:webHidden/>
            <w:sz w:val="24"/>
            <w:szCs w:val="24"/>
          </w:rPr>
          <w:fldChar w:fldCharType="end"/>
        </w:r>
      </w:hyperlink>
    </w:p>
    <w:p w14:paraId="489372A1" w14:textId="5BF71933" w:rsidR="00A127CA" w:rsidRPr="00C12C11" w:rsidRDefault="00CC1AE6" w:rsidP="00C12C11">
      <w:pPr>
        <w:pStyle w:val="Ttulo1"/>
        <w:jc w:val="both"/>
        <w:rPr>
          <w:rFonts w:asciiTheme="minorHAnsi" w:hAnsiTheme="minorHAnsi" w:cstheme="minorHAnsi"/>
          <w:sz w:val="24"/>
          <w:szCs w:val="24"/>
        </w:rPr>
      </w:pPr>
      <w:r>
        <w:fldChar w:fldCharType="end"/>
      </w:r>
      <w:bookmarkStart w:id="1" w:name="_Toc225001958"/>
      <w:r>
        <w:t>L</w:t>
      </w:r>
      <w:r w:rsidRPr="00C12C11">
        <w:rPr>
          <w:rFonts w:asciiTheme="minorHAnsi" w:hAnsiTheme="minorHAnsi" w:cstheme="minorHAnsi"/>
          <w:sz w:val="24"/>
          <w:szCs w:val="24"/>
        </w:rPr>
        <w:t>ISTA DE FIGURAS</w:t>
      </w:r>
      <w:bookmarkEnd w:id="1"/>
    </w:p>
    <w:p w14:paraId="5908A648" w14:textId="4DB66E45" w:rsidR="00C12C11" w:rsidRPr="00C12C11" w:rsidRDefault="00F439B4" w:rsidP="00C12C11">
      <w:pPr>
        <w:pStyle w:val="Tabladeilustraciones"/>
        <w:tabs>
          <w:tab w:val="right" w:leader="dot" w:pos="8656"/>
        </w:tabs>
        <w:jc w:val="both"/>
        <w:rPr>
          <w:rFonts w:eastAsiaTheme="minorEastAsia"/>
          <w:i w:val="0"/>
          <w:iCs w:val="0"/>
          <w:noProof/>
          <w:sz w:val="24"/>
          <w:szCs w:val="24"/>
        </w:rPr>
      </w:pPr>
      <w:r w:rsidRPr="00C12C11">
        <w:rPr>
          <w:rFonts w:eastAsia="Times New Roman"/>
          <w:i w:val="0"/>
          <w:iCs w:val="0"/>
          <w:sz w:val="24"/>
          <w:szCs w:val="24"/>
        </w:rPr>
        <w:fldChar w:fldCharType="begin"/>
      </w:r>
      <w:r w:rsidRPr="00C12C11">
        <w:rPr>
          <w:rFonts w:eastAsia="Times New Roman"/>
          <w:i w:val="0"/>
          <w:iCs w:val="0"/>
          <w:sz w:val="24"/>
          <w:szCs w:val="24"/>
        </w:rPr>
        <w:instrText xml:space="preserve"> TOC \h \z \c "Figura" </w:instrText>
      </w:r>
      <w:r w:rsidRPr="00C12C11">
        <w:rPr>
          <w:rFonts w:eastAsia="Times New Roman"/>
          <w:i w:val="0"/>
          <w:iCs w:val="0"/>
          <w:sz w:val="24"/>
          <w:szCs w:val="24"/>
        </w:rPr>
        <w:fldChar w:fldCharType="separate"/>
      </w:r>
      <w:hyperlink w:anchor="_Toc225001899" w:history="1">
        <w:r w:rsidR="00C12C11" w:rsidRPr="00C12C11">
          <w:rPr>
            <w:rStyle w:val="Hipervnculo"/>
            <w:b/>
            <w:bCs/>
            <w:noProof/>
            <w:sz w:val="24"/>
            <w:szCs w:val="24"/>
          </w:rPr>
          <w:t>Figura 1</w:t>
        </w:r>
        <w:r w:rsidR="00C12C11" w:rsidRPr="00C12C11">
          <w:rPr>
            <w:rStyle w:val="Hipervnculo"/>
            <w:noProof/>
            <w:sz w:val="24"/>
            <w:szCs w:val="24"/>
          </w:rPr>
          <w:t>. Diagrama de Gantt del cronograma del TFM, que muestra la planificación temporal de las fases del proyecto (definición y estado del arte, adquisición y preprocesamiento, implementación de modelos, análisis y validación, y redacción), con sus fechas de inicio, duración estimada y fecha de finalización.</w:t>
        </w:r>
        <w:r w:rsidR="00C12C11" w:rsidRPr="00C12C11">
          <w:rPr>
            <w:noProof/>
            <w:webHidden/>
            <w:sz w:val="24"/>
            <w:szCs w:val="24"/>
          </w:rPr>
          <w:tab/>
        </w:r>
        <w:r w:rsidR="00C12C11" w:rsidRPr="00C12C11">
          <w:rPr>
            <w:noProof/>
            <w:webHidden/>
            <w:sz w:val="24"/>
            <w:szCs w:val="24"/>
          </w:rPr>
          <w:fldChar w:fldCharType="begin"/>
        </w:r>
        <w:r w:rsidR="00C12C11" w:rsidRPr="00C12C11">
          <w:rPr>
            <w:noProof/>
            <w:webHidden/>
            <w:sz w:val="24"/>
            <w:szCs w:val="24"/>
          </w:rPr>
          <w:instrText xml:space="preserve"> PAGEREF _Toc225001899 \h </w:instrText>
        </w:r>
        <w:r w:rsidR="00C12C11" w:rsidRPr="00C12C11">
          <w:rPr>
            <w:noProof/>
            <w:webHidden/>
            <w:sz w:val="24"/>
            <w:szCs w:val="24"/>
          </w:rPr>
        </w:r>
        <w:r w:rsidR="00C12C11" w:rsidRPr="00C12C11">
          <w:rPr>
            <w:noProof/>
            <w:webHidden/>
            <w:sz w:val="24"/>
            <w:szCs w:val="24"/>
          </w:rPr>
          <w:fldChar w:fldCharType="separate"/>
        </w:r>
        <w:r w:rsidR="00667010">
          <w:rPr>
            <w:noProof/>
            <w:webHidden/>
            <w:sz w:val="24"/>
            <w:szCs w:val="24"/>
          </w:rPr>
          <w:t>11</w:t>
        </w:r>
        <w:r w:rsidR="00C12C11" w:rsidRPr="00C12C11">
          <w:rPr>
            <w:noProof/>
            <w:webHidden/>
            <w:sz w:val="24"/>
            <w:szCs w:val="24"/>
          </w:rPr>
          <w:fldChar w:fldCharType="end"/>
        </w:r>
      </w:hyperlink>
    </w:p>
    <w:p w14:paraId="3BE00E8B" w14:textId="285F6D44" w:rsidR="00C12C11" w:rsidRPr="00C12C11" w:rsidRDefault="00F24484" w:rsidP="00C12C11">
      <w:pPr>
        <w:pStyle w:val="Tabladeilustraciones"/>
        <w:tabs>
          <w:tab w:val="right" w:leader="dot" w:pos="8656"/>
        </w:tabs>
        <w:jc w:val="both"/>
        <w:rPr>
          <w:rFonts w:eastAsiaTheme="minorEastAsia"/>
          <w:i w:val="0"/>
          <w:iCs w:val="0"/>
          <w:noProof/>
          <w:sz w:val="24"/>
          <w:szCs w:val="24"/>
        </w:rPr>
      </w:pPr>
      <w:hyperlink w:anchor="_Toc225001900" w:history="1">
        <w:r w:rsidR="00C12C11" w:rsidRPr="00C12C11">
          <w:rPr>
            <w:rStyle w:val="Hipervnculo"/>
            <w:b/>
            <w:bCs/>
            <w:noProof/>
            <w:sz w:val="24"/>
            <w:szCs w:val="24"/>
          </w:rPr>
          <w:t>Figura 2</w:t>
        </w:r>
        <w:r w:rsidR="00C12C11" w:rsidRPr="00C12C11">
          <w:rPr>
            <w:rStyle w:val="Hipervnculo"/>
            <w:noProof/>
            <w:sz w:val="24"/>
            <w:szCs w:val="24"/>
          </w:rPr>
          <w:t>. Evolución cronológica de los principales métodos de análisis de supervivencia oncológica, desde el estimador de Kaplan-Meier (1958) hasta los modelos de aprendizaje profundo multimodal (2021+). Los colores distinguen las familias metodológicas: azul (métodos clásicos), verde (machine learning/aprendizaje automatico), naranja (datos genómicos) y morado (deep learning/aprendizaje profundo).</w:t>
        </w:r>
        <w:r w:rsidR="00C12C11" w:rsidRPr="00C12C11">
          <w:rPr>
            <w:noProof/>
            <w:webHidden/>
            <w:sz w:val="24"/>
            <w:szCs w:val="24"/>
          </w:rPr>
          <w:tab/>
        </w:r>
        <w:r w:rsidR="00C12C11" w:rsidRPr="00C12C11">
          <w:rPr>
            <w:noProof/>
            <w:webHidden/>
            <w:sz w:val="24"/>
            <w:szCs w:val="24"/>
          </w:rPr>
          <w:fldChar w:fldCharType="begin"/>
        </w:r>
        <w:r w:rsidR="00C12C11" w:rsidRPr="00C12C11">
          <w:rPr>
            <w:noProof/>
            <w:webHidden/>
            <w:sz w:val="24"/>
            <w:szCs w:val="24"/>
          </w:rPr>
          <w:instrText xml:space="preserve"> PAGEREF _Toc225001900 \h </w:instrText>
        </w:r>
        <w:r w:rsidR="00C12C11" w:rsidRPr="00C12C11">
          <w:rPr>
            <w:noProof/>
            <w:webHidden/>
            <w:sz w:val="24"/>
            <w:szCs w:val="24"/>
          </w:rPr>
        </w:r>
        <w:r w:rsidR="00C12C11" w:rsidRPr="00C12C11">
          <w:rPr>
            <w:noProof/>
            <w:webHidden/>
            <w:sz w:val="24"/>
            <w:szCs w:val="24"/>
          </w:rPr>
          <w:fldChar w:fldCharType="separate"/>
        </w:r>
        <w:r w:rsidR="00667010">
          <w:rPr>
            <w:noProof/>
            <w:webHidden/>
            <w:sz w:val="24"/>
            <w:szCs w:val="24"/>
          </w:rPr>
          <w:t>18</w:t>
        </w:r>
        <w:r w:rsidR="00C12C11" w:rsidRPr="00C12C11">
          <w:rPr>
            <w:noProof/>
            <w:webHidden/>
            <w:sz w:val="24"/>
            <w:szCs w:val="24"/>
          </w:rPr>
          <w:fldChar w:fldCharType="end"/>
        </w:r>
      </w:hyperlink>
    </w:p>
    <w:p w14:paraId="1D9AC40A" w14:textId="55C9AF88" w:rsidR="00C12C11" w:rsidRPr="00C12C11" w:rsidRDefault="00F24484" w:rsidP="00C12C11">
      <w:pPr>
        <w:pStyle w:val="Tabladeilustraciones"/>
        <w:tabs>
          <w:tab w:val="right" w:leader="dot" w:pos="8656"/>
        </w:tabs>
        <w:jc w:val="both"/>
        <w:rPr>
          <w:rFonts w:eastAsiaTheme="minorEastAsia"/>
          <w:i w:val="0"/>
          <w:iCs w:val="0"/>
          <w:noProof/>
          <w:sz w:val="24"/>
          <w:szCs w:val="24"/>
        </w:rPr>
      </w:pPr>
      <w:hyperlink w:anchor="_Toc225001901" w:history="1">
        <w:r w:rsidR="00C12C11" w:rsidRPr="00C12C11">
          <w:rPr>
            <w:rStyle w:val="Hipervnculo"/>
            <w:b/>
            <w:bCs/>
            <w:noProof/>
            <w:sz w:val="24"/>
            <w:szCs w:val="24"/>
          </w:rPr>
          <w:t>Figura 3</w:t>
        </w:r>
        <w:r w:rsidR="00C12C11" w:rsidRPr="00C12C11">
          <w:rPr>
            <w:rStyle w:val="Hipervnculo"/>
            <w:noProof/>
            <w:sz w:val="24"/>
            <w:szCs w:val="24"/>
          </w:rPr>
          <w:t>.  Pipeline metodológico del análisis de supervivencia genómico propuesto en el TFM. El flujo muestra las etapas desde la adquisición de datos de TCGA y METABRIC hasta la evaluación mediante métricas estándar, con los mecanismos de validación cruzada interna (k-fold) y validación externa cruzada entre conjuntos de datos.</w:t>
        </w:r>
        <w:r w:rsidR="00C12C11" w:rsidRPr="00C12C11">
          <w:rPr>
            <w:noProof/>
            <w:webHidden/>
            <w:sz w:val="24"/>
            <w:szCs w:val="24"/>
          </w:rPr>
          <w:tab/>
        </w:r>
        <w:r w:rsidR="00C12C11" w:rsidRPr="00C12C11">
          <w:rPr>
            <w:noProof/>
            <w:webHidden/>
            <w:sz w:val="24"/>
            <w:szCs w:val="24"/>
          </w:rPr>
          <w:fldChar w:fldCharType="begin"/>
        </w:r>
        <w:r w:rsidR="00C12C11" w:rsidRPr="00C12C11">
          <w:rPr>
            <w:noProof/>
            <w:webHidden/>
            <w:sz w:val="24"/>
            <w:szCs w:val="24"/>
          </w:rPr>
          <w:instrText xml:space="preserve"> PAGEREF _Toc225001901 \h </w:instrText>
        </w:r>
        <w:r w:rsidR="00C12C11" w:rsidRPr="00C12C11">
          <w:rPr>
            <w:noProof/>
            <w:webHidden/>
            <w:sz w:val="24"/>
            <w:szCs w:val="24"/>
          </w:rPr>
        </w:r>
        <w:r w:rsidR="00C12C11" w:rsidRPr="00C12C11">
          <w:rPr>
            <w:noProof/>
            <w:webHidden/>
            <w:sz w:val="24"/>
            <w:szCs w:val="24"/>
          </w:rPr>
          <w:fldChar w:fldCharType="separate"/>
        </w:r>
        <w:r w:rsidR="00667010">
          <w:rPr>
            <w:noProof/>
            <w:webHidden/>
            <w:sz w:val="24"/>
            <w:szCs w:val="24"/>
          </w:rPr>
          <w:t>20</w:t>
        </w:r>
        <w:r w:rsidR="00C12C11" w:rsidRPr="00C12C11">
          <w:rPr>
            <w:noProof/>
            <w:webHidden/>
            <w:sz w:val="24"/>
            <w:szCs w:val="24"/>
          </w:rPr>
          <w:fldChar w:fldCharType="end"/>
        </w:r>
      </w:hyperlink>
    </w:p>
    <w:p w14:paraId="555F696E" w14:textId="38DC8886" w:rsidR="00C12C11" w:rsidRPr="00C12C11" w:rsidRDefault="00F24484" w:rsidP="00C12C11">
      <w:pPr>
        <w:pStyle w:val="Tabladeilustraciones"/>
        <w:tabs>
          <w:tab w:val="right" w:leader="dot" w:pos="8656"/>
        </w:tabs>
        <w:jc w:val="both"/>
        <w:rPr>
          <w:rFonts w:eastAsiaTheme="minorEastAsia"/>
          <w:i w:val="0"/>
          <w:iCs w:val="0"/>
          <w:noProof/>
          <w:sz w:val="24"/>
          <w:szCs w:val="24"/>
        </w:rPr>
      </w:pPr>
      <w:hyperlink w:anchor="_Toc225001902" w:history="1">
        <w:r w:rsidR="00C12C11" w:rsidRPr="00C12C11">
          <w:rPr>
            <w:rStyle w:val="Hipervnculo"/>
            <w:b/>
            <w:bCs/>
            <w:noProof/>
            <w:sz w:val="24"/>
            <w:szCs w:val="24"/>
          </w:rPr>
          <w:t>Figura 4</w:t>
        </w:r>
        <w:r w:rsidR="00C12C11" w:rsidRPr="00C12C11">
          <w:rPr>
            <w:rStyle w:val="Hipervnculo"/>
            <w:noProof/>
            <w:sz w:val="24"/>
            <w:szCs w:val="24"/>
          </w:rPr>
          <w:t>. Rangos de C-index reportados en la literatura por familia metodológica para modelos de supervivencia aplicados a cáncer de mama y pulmón sobre TCGA y/o METABRIC. Las barras muestran el valor medio y las líneas de error el rango mínimo-</w:t>
        </w:r>
        <w:r w:rsidR="00C12C11" w:rsidRPr="00C12C11">
          <w:rPr>
            <w:rStyle w:val="Hipervnculo"/>
            <w:noProof/>
            <w:sz w:val="24"/>
            <w:szCs w:val="24"/>
          </w:rPr>
          <w:lastRenderedPageBreak/>
          <w:t>máximo reportado en los estudios revisados. La línea roja discontinua marca el nivel de rendimiento aleatorio (C-index =0.50).</w:t>
        </w:r>
        <w:r w:rsidR="00C12C11" w:rsidRPr="00C12C11">
          <w:rPr>
            <w:noProof/>
            <w:webHidden/>
            <w:sz w:val="24"/>
            <w:szCs w:val="24"/>
          </w:rPr>
          <w:tab/>
        </w:r>
        <w:r w:rsidR="00C12C11" w:rsidRPr="00C12C11">
          <w:rPr>
            <w:noProof/>
            <w:webHidden/>
            <w:sz w:val="24"/>
            <w:szCs w:val="24"/>
          </w:rPr>
          <w:fldChar w:fldCharType="begin"/>
        </w:r>
        <w:r w:rsidR="00C12C11" w:rsidRPr="00C12C11">
          <w:rPr>
            <w:noProof/>
            <w:webHidden/>
            <w:sz w:val="24"/>
            <w:szCs w:val="24"/>
          </w:rPr>
          <w:instrText xml:space="preserve"> PAGEREF _Toc225001902 \h </w:instrText>
        </w:r>
        <w:r w:rsidR="00C12C11" w:rsidRPr="00C12C11">
          <w:rPr>
            <w:noProof/>
            <w:webHidden/>
            <w:sz w:val="24"/>
            <w:szCs w:val="24"/>
          </w:rPr>
        </w:r>
        <w:r w:rsidR="00C12C11" w:rsidRPr="00C12C11">
          <w:rPr>
            <w:noProof/>
            <w:webHidden/>
            <w:sz w:val="24"/>
            <w:szCs w:val="24"/>
          </w:rPr>
          <w:fldChar w:fldCharType="separate"/>
        </w:r>
        <w:r w:rsidR="00667010">
          <w:rPr>
            <w:noProof/>
            <w:webHidden/>
            <w:sz w:val="24"/>
            <w:szCs w:val="24"/>
          </w:rPr>
          <w:t>28</w:t>
        </w:r>
        <w:r w:rsidR="00C12C11" w:rsidRPr="00C12C11">
          <w:rPr>
            <w:noProof/>
            <w:webHidden/>
            <w:sz w:val="24"/>
            <w:szCs w:val="24"/>
          </w:rPr>
          <w:fldChar w:fldCharType="end"/>
        </w:r>
      </w:hyperlink>
    </w:p>
    <w:p w14:paraId="57C11123" w14:textId="485C8AD6" w:rsidR="00A127CA" w:rsidRDefault="00F439B4" w:rsidP="00C12C11">
      <w:pPr>
        <w:spacing w:before="100" w:beforeAutospacing="1" w:after="100" w:afterAutospacing="1"/>
        <w:rPr>
          <w:rFonts w:ascii="Times New Roman" w:eastAsia="Times New Roman" w:hAnsi="Times New Roman" w:cs="Times New Roman"/>
          <w:szCs w:val="24"/>
        </w:rPr>
      </w:pPr>
      <w:r w:rsidRPr="00C12C11">
        <w:rPr>
          <w:rFonts w:eastAsia="Times New Roman" w:cstheme="minorHAnsi"/>
          <w:i/>
          <w:iCs/>
          <w:szCs w:val="24"/>
        </w:rPr>
        <w:fldChar w:fldCharType="end"/>
      </w:r>
    </w:p>
    <w:p w14:paraId="41A71065" w14:textId="412CB980" w:rsidR="00A127CA" w:rsidRDefault="00A127CA" w:rsidP="00A127CA">
      <w:pPr>
        <w:spacing w:before="100" w:beforeAutospacing="1" w:after="100" w:afterAutospacing="1"/>
        <w:jc w:val="left"/>
        <w:rPr>
          <w:rFonts w:ascii="Times New Roman" w:eastAsia="Times New Roman" w:hAnsi="Times New Roman" w:cs="Times New Roman"/>
          <w:szCs w:val="24"/>
        </w:rPr>
      </w:pPr>
    </w:p>
    <w:p w14:paraId="6BD52FED" w14:textId="6C9C7B6D" w:rsidR="00A127CA" w:rsidRDefault="00A127CA" w:rsidP="00A127CA">
      <w:pPr>
        <w:spacing w:before="100" w:beforeAutospacing="1" w:after="100" w:afterAutospacing="1"/>
        <w:jc w:val="left"/>
        <w:rPr>
          <w:rFonts w:ascii="Times New Roman" w:eastAsia="Times New Roman" w:hAnsi="Times New Roman" w:cs="Times New Roman"/>
          <w:szCs w:val="24"/>
        </w:rPr>
      </w:pPr>
    </w:p>
    <w:p w14:paraId="4A37E6D4" w14:textId="5D9F31F3" w:rsidR="00A127CA" w:rsidRDefault="00A127CA" w:rsidP="00A127CA">
      <w:pPr>
        <w:spacing w:before="100" w:beforeAutospacing="1" w:after="100" w:afterAutospacing="1"/>
        <w:jc w:val="left"/>
        <w:rPr>
          <w:rFonts w:ascii="Times New Roman" w:eastAsia="Times New Roman" w:hAnsi="Times New Roman" w:cs="Times New Roman"/>
          <w:szCs w:val="24"/>
        </w:rPr>
      </w:pPr>
    </w:p>
    <w:p w14:paraId="55D1C30C" w14:textId="77777777" w:rsidR="000C5D02" w:rsidRDefault="000C5D02" w:rsidP="000C5D02">
      <w:pPr>
        <w:spacing w:before="100" w:beforeAutospacing="1" w:after="100" w:afterAutospacing="1"/>
        <w:jc w:val="left"/>
        <w:rPr>
          <w:rFonts w:ascii="Times New Roman" w:eastAsia="Times New Roman" w:hAnsi="Times New Roman" w:cs="Times New Roman"/>
          <w:szCs w:val="24"/>
        </w:rPr>
        <w:sectPr w:rsidR="000C5D02" w:rsidSect="00E840D2">
          <w:footerReference w:type="default" r:id="rId13"/>
          <w:pgSz w:w="11906" w:h="16838"/>
          <w:pgMar w:top="1440" w:right="1440" w:bottom="1440" w:left="1800" w:header="708" w:footer="708" w:gutter="0"/>
          <w:pgNumType w:start="1"/>
          <w:cols w:space="720"/>
          <w:docGrid w:linePitch="360"/>
        </w:sectPr>
      </w:pPr>
    </w:p>
    <w:p w14:paraId="5E03B8BE" w14:textId="30DDA822" w:rsidR="00B356CE" w:rsidRPr="00815324" w:rsidRDefault="00B356CE" w:rsidP="00FB5CA7">
      <w:pPr>
        <w:pStyle w:val="Ttulo1"/>
      </w:pPr>
      <w:bookmarkStart w:id="2" w:name="_Toc225001959"/>
      <w:r w:rsidRPr="00815324">
        <w:lastRenderedPageBreak/>
        <w:t>CAPÍTULO 1</w:t>
      </w:r>
      <w:r w:rsidR="003B08C8" w:rsidRPr="00815324">
        <w:t xml:space="preserve">: </w:t>
      </w:r>
      <w:r w:rsidRPr="00815324">
        <w:t>INTRODUCCIÓN</w:t>
      </w:r>
      <w:bookmarkEnd w:id="2"/>
    </w:p>
    <w:p w14:paraId="4FD34A68" w14:textId="77777777" w:rsidR="00B356CE" w:rsidRPr="00FB5CA7" w:rsidRDefault="00B356CE" w:rsidP="00FB5CA7">
      <w:pPr>
        <w:pStyle w:val="Ttulo2"/>
      </w:pPr>
      <w:bookmarkStart w:id="3" w:name="_Toc223291688"/>
      <w:bookmarkStart w:id="4" w:name="_Toc225001960"/>
      <w:r w:rsidRPr="00FB5CA7">
        <w:t>1.1 Contexto y justificación del trabajo</w:t>
      </w:r>
      <w:bookmarkEnd w:id="3"/>
      <w:bookmarkEnd w:id="4"/>
    </w:p>
    <w:p w14:paraId="77DA5B82" w14:textId="77777777" w:rsidR="00B356CE" w:rsidRPr="00FB5CA7" w:rsidRDefault="00B356CE" w:rsidP="00FB5CA7">
      <w:pPr>
        <w:pStyle w:val="Ttulo3"/>
      </w:pPr>
      <w:bookmarkStart w:id="5" w:name="_Toc223291689"/>
      <w:bookmarkStart w:id="6" w:name="_Toc225001961"/>
      <w:r w:rsidRPr="00FB5CA7">
        <w:t>1.1.1 Situación actual de la supervivencia en cáncer</w:t>
      </w:r>
      <w:bookmarkEnd w:id="5"/>
      <w:bookmarkEnd w:id="6"/>
    </w:p>
    <w:p w14:paraId="0EF5815E" w14:textId="6F658C81" w:rsidR="00B356CE" w:rsidRDefault="00B356CE" w:rsidP="00FB5CA7">
      <w:r>
        <w:t>El cáncer constituye uno de los mayores retos de salud pública del siglo XXI. Según los datos publicados por la Agencia Internacional para la Investigación sobre el Cáncer (IARC) en el informe GLOBOCAN 2022</w:t>
      </w:r>
      <w:r w:rsidR="00FB5CA7">
        <w:t xml:space="preserve"> </w:t>
      </w:r>
      <w:r w:rsidR="00FB5CA7">
        <w:fldChar w:fldCharType="begin"/>
      </w:r>
      <w:r w:rsidR="009C013C">
        <w:instrText xml:space="preserve"> ADDIN ZOTERO_ITEM CSL_CITATION {"citationID":"vUrogDzJ","properties":{"unsorted":false,"formattedCitation":"(Bray et\\uc0\\u160{}al., 2024)","plainCitation":"(Bray et al., 2024)","noteIndex":0},"citationItems":[{"id":64,"uris":["http://zotero.org/users/19775897/items/FLK2GFE5"],"itemData":{"id":64,"type":"article-journal","abstract":"This article presents global cancer statistics by world region for the year 2022 based on updated estimates from the International Agency for Research on Cancer (IARC). There were close to 20 million new cases of cancer in the year 2022 (including nonmelanoma skin cancers [NMSCs]) alongside 9.7 million deaths from cancer (including NMSC). The estimates suggest that approximately one in five men or women develop cancer in a lifetime, whereas around one in nine men and one in 12 women die from it. Lung cancer was the most frequently diagnosed cancer in 2022, responsible for almost 2.5 million new cases, or one in eight cancers worldwide (12.4% of all cancers globally), followed by cancers of the female breast (11.6%), colorectum (9.6%), prostate (7.3%), and stomach (4.9%). Lung cancer was also the leading cause of cancer death, with an estimated 1.8 million deaths (18.7%), followed by colorectal (9.3%), liver (7.8%), female breast (6.9%), and stomach (6.8%) cancers. Breast cancer and lung cancer were the most frequent cancers in women and men, respectively (both cases and deaths). Incidence rates (including NMSC) varied from four-fold to five-fold across world regions, from over 500 in Australia/New Zealand (507.9 per 100,000) to under 100 in Western Africa (97.1 per 100,000) among men, and from over 400 in Australia/New Zealand (410.5 per 100,000) to close to 100 in South-Central Asia (103.3 per 100,000) among women. The authors examine the geographic variability across 20 world regions for the 10 leading cancer types, discussing recent trends, the underlying determinants, and the prospects for global cancer prevention and control. With demographics-based predictions indicating that the number of new cases of cancer will reach 35 million by 2050, investments in prevention, including the targeting of key risk factors for cancer (including smoking, overweight and obesity, and infection), could avert millions of future cancer diagnoses and save many lives worldwide, bringing huge economic as well as societal dividends to countries over the forthcoming decades.","container-title":"CA: A Cancer Journal for Clinicians","DOI":"10.3322/caac.21834","ISSN":"1542-4863","issue":"3","language":"en","license":"© 2024 The Authors. CA: A Cancer Journal for Clinicians published by Wiley Periodicals LLC on behalf of American Cancer Society.","note":"_eprint: https://acsjournals.onlinelibrary.wiley.com/doi/pdf/10.3322/caac.21834","page":"229-263","source":"Wiley Online Library","title":"Global cancer statistics 2022: GLOBOCAN estimates of incidence and mortality worldwide for 36 cancers in 185 countries","title-short":"Global cancer statistics 2022","volume":"74","author":[{"family":"Bray","given":"Freddie"},{"family":"Laversanne","given":"Mathieu"},{"family":"Sung","given":"Hyuna"},{"family":"Ferlay","given":"Jacques"},{"family":"Siegel","given":"Rebecca L."},{"family":"Soerjomataram","given":"Isabelle"},{"family":"Jemal","given":"Ahmedin"}],"issued":{"date-parts":[["2024"]]}}}],"schema":"https://github.com/citation-style-language/schema/raw/master/csl-citation.json"} </w:instrText>
      </w:r>
      <w:r w:rsidR="00FB5CA7">
        <w:fldChar w:fldCharType="separate"/>
      </w:r>
      <w:r w:rsidR="009C013C" w:rsidRPr="009C013C">
        <w:rPr>
          <w:rFonts w:ascii="Calibri" w:hAnsi="Calibri" w:cs="Calibri"/>
          <w:szCs w:val="24"/>
        </w:rPr>
        <w:t>(Bray et al., 2024)</w:t>
      </w:r>
      <w:r w:rsidR="00FB5CA7">
        <w:fldChar w:fldCharType="end"/>
      </w:r>
      <w:r>
        <w:t xml:space="preserve">, se diagnosticaron en ese año aproximadamente 20 millones de nuevos casos de cáncer en todo el mundo, con una mortalidad asociada de casi 10 millones de personas. En España, el cáncer se situó como la primera causa de muerte en 2025, por detrás de las enfermedades cardiovasculares, y es la primera causa de años de vida potencialmente perdidos </w:t>
      </w:r>
      <w:r w:rsidR="00FB5CA7">
        <w:fldChar w:fldCharType="begin"/>
      </w:r>
      <w:r w:rsidR="006B7101">
        <w:instrText xml:space="preserve"> ADDIN ZOTERO_ITEM CSL_CITATION {"citationID":"SnZxJadF","properties":{"unsorted":false,"formattedCitation":"(Nota de Prensa: Estad\\uc0\\u237{}stica de Defunciones seg\\uc0\\u250{}n la Causa de Muerte. A\\uc0\\u241{}o 2024. Datos provisionales. s.\\uc0\\u160{}f.)","plainCitation":"(Nota de Prensa: Estadística de Defunciones según la Causa de Muerte. Año 2024. Datos provisionales. s. f.)","dontUpdate":true,"noteIndex":0},"citationItems":[{"id":190,"uris":["http://zotero.org/users/19775897/items/77QC2GZ5"],"itemData":{"id":190,"type":"webpage","abstract":"Fecha de publicación: 2025-06-23 11:00:00.0","container-title":"INE","language":"es","title":"Nota de Prensa: Estadística de Defunciones según la Causa de Muerte. Año 2024. Datos provisionales.","title-short":"Nota de Prensa","URL":"https://www.ine.es/dyngs/Prensa/pEDCM2024.html","accessed":{"date-parts":[["2026",3,19]]}}}],"schema":"https://github.com/citation-style-language/schema/raw/master/csl-citation.json"} </w:instrText>
      </w:r>
      <w:r w:rsidR="00FB5CA7">
        <w:fldChar w:fldCharType="separate"/>
      </w:r>
      <w:r w:rsidR="00FB5CA7">
        <w:rPr>
          <w:rFonts w:ascii="Calibri" w:hAnsi="Calibri" w:cs="Calibri"/>
          <w:szCs w:val="24"/>
        </w:rPr>
        <w:t>(Datos del INE en 2024)</w:t>
      </w:r>
      <w:r w:rsidR="00FB5CA7">
        <w:fldChar w:fldCharType="end"/>
      </w:r>
      <w:r>
        <w:t xml:space="preserve">. A pesar de los avances significativos en el diagnóstico y tratamiento oncológico producidos durante las últimas décadas </w:t>
      </w:r>
      <w:r w:rsidR="00FB5CA7">
        <w:fldChar w:fldCharType="begin"/>
      </w:r>
      <w:r w:rsidR="009C013C">
        <w:instrText xml:space="preserve"> ADDIN ZOTERO_ITEM CSL_CITATION {"citationID":"8SdhRrAC","properties":{"unsorted":false,"formattedCitation":"(Banerjee et\\uc0\\u160{}al., 2024)","plainCitation":"(Banerjee et al., 2024)","noteIndex":0},"citationItems":[{"id":189,"uris":["http://zotero.org/users/19775897/items/XQL3U8RQ"],"itemData":{"id":189,"type":"article-journal","abstract":"Since the publication of the first issue of Nature Reviews Clinical Oncology, we have witnessed advances in multiple research areas that have culminated in improved outcomes for many cancer types, although substantial unmet needs remain for a majority of patients worldwide. Here, we have asked experts in several key specialities to reflect on the progress from the past 20 years and propose the next steps to enable further advances. Although we are aware that this Viewpoint cannot provide full coverage of the vast field that is clinical oncology, we hope that these messages inspire a diverse range of readers.","container-title":"Nature reviews. Clinical oncology","DOI":"10.1038/s41571-024-00945-4","ISSN":"1759-4774","issue":"11","journalAbbreviation":"Nat Rev Clin Oncol","page":"771-780","PMID":"39354161","PMCID":"PMC12261309","source":"PubMed Central","title":"Two decades of advances in clinical oncology — lessons learned and future directions","volume":"21","author":[{"family":"Banerjee","given":"Susana"},{"family":"Booth","given":"Christopher M."},{"family":"Bruera","given":"Eduardo"},{"family":"Büchler","given":"Markus W."},{"family":"Drilon","given":"Alexander"},{"family":"Fry","given":"Terry J."},{"family":"Ghobrial","given":"Irene M."},{"family":"Gianni","given":"Luca"},{"family":"Jain","given":"Rakesh K."},{"family":"Kroemer","given":"Guido"},{"family":"Llovet","given":"Josep M."},{"family":"Long","given":"Georgina V."},{"family":"Pantel","given":"Klaus"},{"family":"Pritchard-Jones","given":"Kathy"},{"family":"Scher","given":"Howard I."},{"family":"Tabernero","given":"Josep"},{"family":"Weichselbaum","given":"Ralph R."},{"family":"Weller","given":"Michael"},{"family":"Wu","given":"Yi-Long"}],"issued":{"date-parts":[["2024",11]]}}}],"schema":"https://github.com/citation-style-language/schema/raw/master/csl-citation.json"} </w:instrText>
      </w:r>
      <w:r w:rsidR="00FB5CA7">
        <w:fldChar w:fldCharType="separate"/>
      </w:r>
      <w:r w:rsidR="009C013C" w:rsidRPr="009C013C">
        <w:rPr>
          <w:rFonts w:ascii="Calibri" w:hAnsi="Calibri" w:cs="Calibri"/>
          <w:szCs w:val="24"/>
        </w:rPr>
        <w:t>(Banerjee et al., 2024)</w:t>
      </w:r>
      <w:r w:rsidR="00FB5CA7">
        <w:fldChar w:fldCharType="end"/>
      </w:r>
      <w:r>
        <w:t>, la supervivencia global a cinco años continúa siendo heterogénea y altamente dependiente del tipo tumoral, del estadio en el momento del diagnóstico, de las características biológicas del tumor y de los factores individuales del paciente.</w:t>
      </w:r>
    </w:p>
    <w:p w14:paraId="7B709F6E" w14:textId="210DE4A4" w:rsidR="00B356CE" w:rsidRDefault="00B356CE" w:rsidP="00FB5CA7">
      <w:r>
        <w:t>El cáncer de mama y el cáncer de pulmón son, respectivamente, el cáncer con mayor incidencia en mujeres y el de mayor mortalidad en ambos sexos a nivel mundial</w:t>
      </w:r>
      <w:r w:rsidR="00DF7D0B">
        <w:t xml:space="preserve"> </w:t>
      </w:r>
      <w:r w:rsidR="00DF7D0B">
        <w:fldChar w:fldCharType="begin"/>
      </w:r>
      <w:r w:rsidR="009C013C">
        <w:instrText xml:space="preserve"> ADDIN ZOTERO_ITEM CSL_CITATION {"citationID":"un89nEuE","properties":{"unsorted":false,"formattedCitation":"(Bray et\\uc0\\u160{}al., 2024)","plainCitation":"(Bray et al., 2024)","noteIndex":0},"citationItems":[{"id":64,"uris":["http://zotero.org/users/19775897/items/FLK2GFE5"],"itemData":{"id":64,"type":"article-journal","abstract":"This article presents global cancer statistics by world region for the year 2022 based on updated estimates from the International Agency for Research on Cancer (IARC). There were close to 20 million new cases of cancer in the year 2022 (including nonmelanoma skin cancers [NMSCs]) alongside 9.7 million deaths from cancer (including NMSC). The estimates suggest that approximately one in five men or women develop cancer in a lifetime, whereas around one in nine men and one in 12 women die from it. Lung cancer was the most frequently diagnosed cancer in 2022, responsible for almost 2.5 million new cases, or one in eight cancers worldwide (12.4% of all cancers globally), followed by cancers of the female breast (11.6%), colorectum (9.6%), prostate (7.3%), and stomach (4.9%). Lung cancer was also the leading cause of cancer death, with an estimated 1.8 million deaths (18.7%), followed by colorectal (9.3%), liver (7.8%), female breast (6.9%), and stomach (6.8%) cancers. Breast cancer and lung cancer were the most frequent cancers in women and men, respectively (both cases and deaths). Incidence rates (including NMSC) varied from four-fold to five-fold across world regions, from over 500 in Australia/New Zealand (507.9 per 100,000) to under 100 in Western Africa (97.1 per 100,000) among men, and from over 400 in Australia/New Zealand (410.5 per 100,000) to close to 100 in South-Central Asia (103.3 per 100,000) among women. The authors examine the geographic variability across 20 world regions for the 10 leading cancer types, discussing recent trends, the underlying determinants, and the prospects for global cancer prevention and control. With demographics-based predictions indicating that the number of new cases of cancer will reach 35 million by 2050, investments in prevention, including the targeting of key risk factors for cancer (including smoking, overweight and obesity, and infection), could avert millions of future cancer diagnoses and save many lives worldwide, bringing huge economic as well as societal dividends to countries over the forthcoming decades.","container-title":"CA: A Cancer Journal for Clinicians","DOI":"10.3322/caac.21834","ISSN":"1542-4863","issue":"3","language":"en","license":"© 2024 The Authors. CA: A Cancer Journal for Clinicians published by Wiley Periodicals LLC on behalf of American Cancer Society.","note":"_eprint: https://acsjournals.onlinelibrary.wiley.com/doi/pdf/10.3322/caac.21834","page":"229-263","source":"Wiley Online Library","title":"Global cancer statistics 2022: GLOBOCAN estimates of incidence and mortality worldwide for 36 cancers in 185 countries","title-short":"Global cancer statistics 2022","volume":"74","author":[{"family":"Bray","given":"Freddie"},{"family":"Laversanne","given":"Mathieu"},{"family":"Sung","given":"Hyuna"},{"family":"Ferlay","given":"Jacques"},{"family":"Siegel","given":"Rebecca L."},{"family":"Soerjomataram","given":"Isabelle"},{"family":"Jemal","given":"Ahmedin"}],"issued":{"date-parts":[["2024"]]}}}],"schema":"https://github.com/citation-style-language/schema/raw/master/csl-citation.json"} </w:instrText>
      </w:r>
      <w:r w:rsidR="00DF7D0B">
        <w:fldChar w:fldCharType="separate"/>
      </w:r>
      <w:r w:rsidR="009C013C" w:rsidRPr="009C013C">
        <w:rPr>
          <w:rFonts w:ascii="Calibri" w:hAnsi="Calibri" w:cs="Calibri"/>
          <w:szCs w:val="24"/>
        </w:rPr>
        <w:t>(Bray et al., 2024)</w:t>
      </w:r>
      <w:r w:rsidR="00DF7D0B">
        <w:fldChar w:fldCharType="end"/>
      </w:r>
      <w:r>
        <w:t>. En el cáncer de mama, la supervivencia relativa a cinco años supera el 90% en estadios localizados, pero cae dramáticamente por debajo del 30% en estadios metastásicos. El cáncer de pulmón, cuya supervivencia global a cinco años se sitúa en torno al 19-22%, presenta una heterogeneidad molecular y clínica enorme que condiciona de forma crítica el pronóstico y la respuesta al tratamiento. Estas características hacen de ambos tipos ideales para el desarrollo de modelos predictivos basados en perfiles genómicos.</w:t>
      </w:r>
    </w:p>
    <w:p w14:paraId="2AA12637" w14:textId="77777777" w:rsidR="00B356CE" w:rsidRDefault="00B356CE" w:rsidP="00B356CE">
      <w:pPr>
        <w:spacing w:after="160"/>
      </w:pPr>
    </w:p>
    <w:p w14:paraId="0343CB26" w14:textId="77777777" w:rsidR="00B356CE" w:rsidRPr="00DF7D0B" w:rsidRDefault="00B356CE" w:rsidP="00DF7D0B">
      <w:pPr>
        <w:pStyle w:val="Ttulo3"/>
      </w:pPr>
      <w:bookmarkStart w:id="7" w:name="_Toc223291690"/>
      <w:bookmarkStart w:id="8" w:name="_Toc225001962"/>
      <w:r w:rsidRPr="00DF7D0B">
        <w:t>1.1.2 Relevancia del análisis de supervivencia en oncología</w:t>
      </w:r>
      <w:bookmarkEnd w:id="7"/>
      <w:bookmarkEnd w:id="8"/>
    </w:p>
    <w:p w14:paraId="5AD52900" w14:textId="0C5B1320" w:rsidR="00B356CE" w:rsidRDefault="00B356CE" w:rsidP="00DF7D0B">
      <w:r>
        <w:t xml:space="preserve">El análisis de supervivencia constituye el conjunto de técnicas estadísticas diseñadas para modelar el tiempo hasta la ocurrencia de un evento de interés, habitualmente la muerte del paciente o la recurrencia tumoral </w:t>
      </w:r>
      <w:r w:rsidR="00DF7D0B">
        <w:fldChar w:fldCharType="begin"/>
      </w:r>
      <w:r w:rsidR="009C013C">
        <w:instrText xml:space="preserve"> ADDIN ZOTERO_ITEM CSL_CITATION {"citationID":"3Lob7ZJc","properties":{"unsorted":false,"formattedCitation":"(Le-Rademacher &amp; Wang, 2021)","plainCitation":"(Le-Rademacher &amp; Wang, 2021)","noteIndex":0},"citationItems":[{"id":53,"uris":["http://zotero.org/users/19775897/items/LSEMXNCW"],"itemData":{"id":53,"type":"article-journal","abstract":"In oncology, overall survival and progression-free survival are common time-to-event end points used to measure treatment efficacy. Analyses of this type of data rely on a complex statistical framework and the analysis results are only valid when the data meet certain assumptions. This article provides an overview of time-to-event data, the basic mechanics of common analysis methods, and issues often encountered when analyzing such data. Our goal is to provide clinicians and other lung cancer researchers with the knowledge to choose the appropriate time-to-event analysis methods and to interpret the outcomes of such analyses appropriately. We strongly encourage investigators to seek out statisticians with expertise in survival analysis when embarking on studies that include time-to-event data to ensure that their data are collected and analyzed using the appropriate methods.","container-title":"Journal of Thoracic Oncology","DOI":"10.1016/j.jtho.2021.04.004","ISSN":"1556-0864","issue":"7","journalAbbreviation":"Journal of Thoracic Oncology","page":"1067-1074","source":"ScienceDirect","title":"Time-To-Event Data: An Overview and Analysis Considerations","title-short":"Time-To-Event Data","volume":"16","author":[{"family":"Le-Rademacher","given":"Jennifer"},{"family":"Wang","given":"Xiaofei"}],"issued":{"date-parts":[["2021",7,1]]}}}],"schema":"https://github.com/citation-style-language/schema/raw/master/csl-citation.json"} </w:instrText>
      </w:r>
      <w:r w:rsidR="00DF7D0B">
        <w:fldChar w:fldCharType="separate"/>
      </w:r>
      <w:r w:rsidR="009C013C" w:rsidRPr="009C013C">
        <w:rPr>
          <w:rFonts w:ascii="Calibri" w:hAnsi="Calibri" w:cs="Calibri"/>
        </w:rPr>
        <w:t>(Le-Rademacher &amp; Wang, 2021)</w:t>
      </w:r>
      <w:r w:rsidR="00DF7D0B">
        <w:fldChar w:fldCharType="end"/>
      </w:r>
      <w:r>
        <w:t xml:space="preserve">. A diferencia de los modelos de regresión convencionales, el análisis de supervivencia incorpora de forma nativa el fenómeno de la censura, es decir, la situación en que un sujeto abandona el estudio antes de experimentar el evento o el seguimiento finaliza sin que este se haya producido </w:t>
      </w:r>
      <w:r w:rsidR="00DF7D0B">
        <w:fldChar w:fldCharType="begin"/>
      </w:r>
      <w:r w:rsidR="009C013C">
        <w:instrText xml:space="preserve"> ADDIN ZOTERO_ITEM CSL_CITATION {"citationID":"EGs7tGTH","properties":{"unsorted":false,"formattedCitation":"(Usman et\\uc0\\u160{}al., 2014)","plainCitation":"(Usman et al., 2014)","noteIndex":0},"citationItems":[{"id":74,"uris":["http://zotero.org/users/19775897/items/NJCVHA8M"],"itemData":{"id":74,"type":"article-journal","abstract":"Aim: \n          Kaplan-Meier estimator provides better estimates to determine the median of the distribution of breast cancer patient's survival times following their recruitment into the study.\n          Materials and Methods: \n          Age, sex, occupation, stage of the disease and results of the treatment of 312 breast cancer patients were the variables used in the study. The mean age of breast cancer patients was found to be 43.39 with a standard deviation of 11.74; the overall median survival time was 10 months. This indicates that 50% of breast cancer patients survived longer than 10 months after being diagnosed with the disease.\n          Results and Discussion: \n          Log-rank test was used to test the significant difference between the survival experiences of the patients. Age group, stage of the breast cancer and results of the treatment, indicated a significant difference, while occupations have not shown any significant difference in the survival of the breast cancer patients.","container-title":"Sub-Saharan African Journal of Medicine","DOI":"10.4103/2384-5147.138940","ISSN":"2384-5147","issue":"3","language":"en-US","page":"132","source":"journals.lww.com","title":"An Application of Kaplan-Meier Survival Analysis Using Breast Cancer Data","volume":"1","author":[{"family":"Usman","given":"M."},{"family":"Dikko","given":"H. G."},{"family":"Bala","given":"S."},{"family":"Gulumbe","given":"S. U."}],"issued":{"date-parts":[["2014",9]]}}}],"schema":"https://github.com/citation-style-language/schema/raw/master/csl-citation.json"} </w:instrText>
      </w:r>
      <w:r w:rsidR="00DF7D0B">
        <w:fldChar w:fldCharType="separate"/>
      </w:r>
      <w:r w:rsidR="009C013C" w:rsidRPr="009C013C">
        <w:rPr>
          <w:rFonts w:ascii="Calibri" w:hAnsi="Calibri" w:cs="Calibri"/>
          <w:szCs w:val="24"/>
        </w:rPr>
        <w:t>(Usman et al., 2014)</w:t>
      </w:r>
      <w:r w:rsidR="00DF7D0B">
        <w:fldChar w:fldCharType="end"/>
      </w:r>
      <w:r>
        <w:t>. Esta capacidad resulta imprescindible en estudios longitudinales oncológicos, en los que la censura es inevitable y su tratamiento incorrecto introduce sesgos graves en las estimaciones pronósticas.</w:t>
      </w:r>
    </w:p>
    <w:p w14:paraId="3E92C7AF" w14:textId="7B6120DB" w:rsidR="00B356CE" w:rsidRDefault="00B356CE" w:rsidP="00DF7D0B">
      <w:r>
        <w:t xml:space="preserve">Desde su introducción en la década de 1950, los métodos de análisis de supervivencia han evolucionado considerablemente. El estimador no paramétrico de Kaplan-Meier </w:t>
      </w:r>
      <w:r w:rsidR="00DF7D0B">
        <w:fldChar w:fldCharType="begin"/>
      </w:r>
      <w:r w:rsidR="009C013C">
        <w:instrText xml:space="preserve"> ADDIN ZOTERO_ITEM CSL_CITATION {"citationID":"9dIbdrPT","properties":{"unsorted":false,"formattedCitation":"(Kaplan &amp; Meier, 1958)","plainCitation":"(Kaplan &amp; Meier, 1958)","noteIndex":0},"citationItems":[{"id":7,"uris":["http://zotero.org/users/19775897/items/DTR7ZIEV"],"itemData":{"id":7,"type":"article-journal","abstract":"In lifetesting, medical follow-up, and other fields the observation of the time of occurrence of the event of interest (called a death) may be prevented for some of the items of the sample by the previous occurrence of some other event (called a loss). Losses may be either accidental or controlled, the latter resulting from a decision to terminate certain observations. In either case it is usually assumed in this paper that the lifetime (age at death) is independent of the potential loss time; in practice this assumption deserves careful scrutiny. Despite the resulting incompleteness of the data, it is desired to estimate the proportion P(t) of items in the population whose lifetimes would exceed t (in the absence of such losses), without making any assumption about the form of the function P(t). The observation for each item of a suitable initial event, marking the beginning of its lifetime, is presupposed. For random samples of size N the product-limit (PL) estimate can be defined as follows: List and label the N observed lifetimes (whether to death or loss) in order of increasing magnitude, so that one has 0≤t 1ǐ≤t 2ǐ≤ … ≤t N ǐ. Then P(t)= II. [(N – r)/(N – r + 1)], where r assumes those values for which tr ≤t and for which tr ǐ measures the time to death. This estimate is the distribution, unrestricted as to form, which maximizes the likelihood of the observations. Other estimates that are discussed are the actuarial estimates (which are also products, but with the number of factors usually reduced by grouping); and reduced-sample (RS) estimates, which require that losses not be accidental, so that the limits of observation (potential loss times) are known even for those items whose deaths are observed. When no losses occur at ages less than t, the estimate of P(t) in all cases reduces to the usual binomial estimate, namely, the observed proportion of survivors. * Prepared while the authors were at Bell Telephone Laboratories and Johns Hopkins University respectively. The work was aided by a grant from the Office of Naval Research. * Prepared while the authors were at Bell Telephone Laboratories and Johns Hopkins University respectively. The work was aided by a grant from the Office of Naval Research.","container-title":"Journal of the American Statistical Association","DOI":"10.1080/01621459.1958.10501452","ISSN":"0162-1459","issue":"282","note":"_eprint: https://doi.org/10.1080/01621459.1958.10501452","page":"457-481","publisher":"Taylor &amp; Francis","source":"Taylor and Francis+NEJM","title":"Nonparametric Estimation from Incomplete Observations","volume":"53","author":[{"family":"Kaplan","given":"E. L."},{"family":"Meier","given":"Paul"}],"issued":{"date-parts":[["1958",6,1]]}}}],"schema":"https://github.com/citation-style-language/schema/raw/master/csl-citation.json"} </w:instrText>
      </w:r>
      <w:r w:rsidR="00DF7D0B">
        <w:fldChar w:fldCharType="separate"/>
      </w:r>
      <w:r w:rsidR="009C013C" w:rsidRPr="009C013C">
        <w:rPr>
          <w:rFonts w:ascii="Calibri" w:hAnsi="Calibri" w:cs="Calibri"/>
        </w:rPr>
        <w:t>(Kaplan &amp; Meier, 1958)</w:t>
      </w:r>
      <w:r w:rsidR="00DF7D0B">
        <w:fldChar w:fldCharType="end"/>
      </w:r>
      <w:r w:rsidR="00DF7D0B">
        <w:t xml:space="preserve"> </w:t>
      </w:r>
      <w:r>
        <w:t xml:space="preserve">sigue siendo el estándar de referencia para la descripción gráfica de curvas de supervivencia en grupos de pacientes. El modelo de riesgos proporcionales de Cox </w:t>
      </w:r>
      <w:r w:rsidR="00DF7D0B">
        <w:fldChar w:fldCharType="begin"/>
      </w:r>
      <w:r w:rsidR="009C013C">
        <w:instrText xml:space="preserve"> ADDIN ZOTERO_ITEM CSL_CITATION {"citationID":"gERSsitI","properties":{"unsorted":false,"formattedCitation":"(Cox, 1972)","plainCitation":"(Cox, 1972)","noteIndex":0},"citationItems":[{"id":50,"uris":["http://zotero.org/users/19775897/items/EQ2QEUXM"],"itemData":{"id":50,"type":"article-journal","abstract":"The analysis of censored failure times is considered. It is assumed that on each individual are available values of one or more explanatory variables. The hazard function (age-specific failure rate) is taken to be a function of the explanatory variables and unknown regression coefficients multiplied by an arbitrary and unknown function of time. A conditional likelihood is obtained, leading to inferences about the unknown regression coefficients. Some generalizations are outlined.","container-title":"Journal of the Royal Statistical Society: Series B (Methodological)","DOI":"10.1111/j.2517-6161.1972.tb00899.x","ISSN":"2517-6161","issue":"2","language":"en","license":"© 1972 The Authors","note":"_eprint: https://rss.onlinelibrary.wiley.com/doi/pdf/10.1111/j.2517-6161.1972.tb00899.x","page":"187-202","source":"Wiley Online Library","title":"Regression Models and Life-Tables","volume":"34","author":[{"family":"Cox","given":"D. R."}],"issued":{"date-parts":[["1972"]]}}}],"schema":"https://github.com/citation-style-language/schema/raw/master/csl-citation.json"} </w:instrText>
      </w:r>
      <w:r w:rsidR="00DF7D0B">
        <w:fldChar w:fldCharType="separate"/>
      </w:r>
      <w:r w:rsidR="009C013C" w:rsidRPr="009C013C">
        <w:rPr>
          <w:rFonts w:ascii="Calibri" w:hAnsi="Calibri" w:cs="Calibri"/>
        </w:rPr>
        <w:t>(Cox, 1972)</w:t>
      </w:r>
      <w:r w:rsidR="00DF7D0B">
        <w:fldChar w:fldCharType="end"/>
      </w:r>
      <w:r w:rsidR="00DF7D0B">
        <w:t xml:space="preserve"> </w:t>
      </w:r>
      <w:r>
        <w:t xml:space="preserve">introdujo la posibilidad de ajustar el efecto de múltiples covariables simultáneamente, convirtiéndose en el modelo más utilizado en la literatura clínica. Sin </w:t>
      </w:r>
      <w:r>
        <w:lastRenderedPageBreak/>
        <w:t>embargo, la creciente disponibilidad de datos genómicos de alta dimensionalidad (con decenas de miles de variables por paciente) ha impulsado el desarrollo de métodos más potentes, capaces de capturar relaciones no lineales y de manejar espacios de características de alta dimensión.</w:t>
      </w:r>
    </w:p>
    <w:p w14:paraId="3B416614" w14:textId="77777777" w:rsidR="00B356CE" w:rsidRPr="00DF7D0B" w:rsidRDefault="00B356CE" w:rsidP="00DF7D0B">
      <w:pPr>
        <w:pStyle w:val="Ttulo3"/>
      </w:pPr>
      <w:bookmarkStart w:id="9" w:name="_Toc223291691"/>
      <w:bookmarkStart w:id="10" w:name="_Toc225001963"/>
      <w:r w:rsidRPr="00DF7D0B">
        <w:t>1.1.3 Papel de los factores genéticos en el pronóstico oncológico</w:t>
      </w:r>
      <w:bookmarkEnd w:id="9"/>
      <w:bookmarkEnd w:id="10"/>
    </w:p>
    <w:p w14:paraId="56F5E229" w14:textId="4E9A63D7" w:rsidR="00B356CE" w:rsidRDefault="00B356CE" w:rsidP="00DF7D0B">
      <w:r>
        <w:t>La genómica ha transformado profundamente la comprensión del cáncer</w:t>
      </w:r>
      <w:r w:rsidR="00807837">
        <w:t xml:space="preserve"> </w:t>
      </w:r>
      <w:r w:rsidR="00807837">
        <w:fldChar w:fldCharType="begin"/>
      </w:r>
      <w:r w:rsidR="009C013C">
        <w:instrText xml:space="preserve"> ADDIN ZOTERO_ITEM CSL_CITATION {"citationID":"FT289fmp","properties":{"unsorted":false,"formattedCitation":"(Molla &amp; Bitew, 2025)","plainCitation":"(Molla &amp; Bitew, 2025)","noteIndex":0},"citationItems":[{"id":56,"uris":["http://zotero.org/users/19775897/items/YC8ZIVTQ"],"itemData":{"id":56,"type":"article-journal","abstract":"Cancer remains a leading global health challenge, with conventional diagnostic and treatment methods often lacking precision and adaptability. This review explores transformative advancements that are reshaping oncology by addressing these limitations. It begins with an overview of cancer’s complexity, emphasizing the shortcomings of conventional tools such as imaging and chemotherapy, which frequently fail to deliver targeted care. The discussion then shifts to biomarkers, which represent a groundbreaking frontier in early detection, enabling the identification of unique biological signatures that signal the presence of cancer with heightened sensitivity. Building on this foundation, the review examines personalized molecular therapies, which target the specific genetic and molecular vulnerabilities of tumors. These therapies not only enhance treatment efficacy but also minimize adverse effects, offering patients improved outcomes and quality of life. By integrating biomarker-driven diagnostics with tailored therapeutic strategies, a new paradigm of precision oncology emerges, bridging the gap between early detection and effective intervention. Real-world case studies highlight both successes, such as significantly improved survival rates, and persistent challenges, including accessibility and cost barriers. Looking ahead, the review outlines pathways by which to scale these innovations, emphasizing the critical need for robust infrastructure, sustained research investment, and equitable healthcare policies. It concludes by envisioning a future where biomarkers and personalized therapies converge to redefine cancer care, offering earlier detection, precise interventions, and better patient experiences. This work underscores the urgency of adopting cutting-edge approaches to overcome cancer’s persistent threats, paving the way for a more effective and humane era in oncology.","container-title":"Journal of Molecular Pathology","DOI":"10.3390/jmp6030020","ISSN":"2673-5261","issue":"3","language":"en","license":"http://creativecommons.org/licenses/by/3.0/","page":"20","publisher":"Multidisciplinary Digital Publishing Institute","source":"www.mdpi.com","title":"The Future of Cancer Diagnosis and Treatment: Unlocking the Power of Biomarkers and Personalized Molecular-Targeted Therapies","title-short":"The Future of Cancer Diagnosis and Treatment","volume":"6","author":[{"family":"Molla","given":"Getnet"},{"family":"Bitew","given":"Molalegne"}],"issued":{"date-parts":[["2025",9]]}}}],"schema":"https://github.com/citation-style-language/schema/raw/master/csl-citation.json"} </w:instrText>
      </w:r>
      <w:r w:rsidR="00807837">
        <w:fldChar w:fldCharType="separate"/>
      </w:r>
      <w:r w:rsidR="009C013C" w:rsidRPr="009C013C">
        <w:rPr>
          <w:rFonts w:ascii="Calibri" w:hAnsi="Calibri" w:cs="Calibri"/>
        </w:rPr>
        <w:t>(Molla &amp; Bitew, 2025)</w:t>
      </w:r>
      <w:r w:rsidR="00807837">
        <w:fldChar w:fldCharType="end"/>
      </w:r>
      <w:r>
        <w:t xml:space="preserve">. La secuenciación masiva del genoma tumoral ha revelado que los tumores, incluso del mismo tipo histológico, presentan perfiles moleculares radicalmente distintos que condicionan de forma determinante su comportamiento biológico, su agresividad y su respuesta a los tratamientos. En el cáncer de mama, la clasificación molecular en subtipos intrínsecos (Luminal A, Luminal B, HER2-enriched y Triple Negativo) ha demostrado tener mayor valor pronóstico que la estadificación TNM convencional </w:t>
      </w:r>
      <w:r w:rsidR="00807837">
        <w:fldChar w:fldCharType="begin"/>
      </w:r>
      <w:r w:rsidR="009C013C">
        <w:instrText xml:space="preserve"> ADDIN ZOTERO_ITEM CSL_CITATION {"citationID":"ETJSyc6n","properties":{"unsorted":false,"formattedCitation":"(Orrantia-Borunda et\\uc0\\u160{}al., 2022)","plainCitation":"(Orrantia-Borunda et al., 2022)","noteIndex":0},"citationItems":[{"id":188,"uris":["http://zotero.org/users/19775897/items/XQSQZYPU"],"itemData":{"id":188,"type":"chapter","abstract":"Breast cancer is a genetically and clinically heterogeneous disease with multiple subtypes. The classification of these subtypes has evolved over the years. The most common and widely accepted classification of breast cancer is from an immunohistochemical perspective, based on the expression of the following hormone receptors: estrogen (ER), progesterone (PR) and human epidermal growth factor (HER2). Accordingly, the following four subtypes of breast cancer are widely recognized: luminal A, luminal B, HER2-positive, and triple-negative. With the recent advances in cancer research, and an increased molecular understanding of breast cancer, the current clinical model for classification of breast cancer may be benefit from the addition of several molecular markers such as miRNAs (let-7, miR-155, miR-150, miR-153) and mutations (p53, BRCA 1 and 2 genes). This chapter provides an overview of the characteristics of these four subtypes of breast cancer.","call-number":"NBK583808","container-title":"Breast Cancer","ISBN":"978-0-6453320-3-2","language":"eng","license":"Copyright: The Authors.; The authors confirm that the materials included in this chapter do not violate copyright laws. Where relevant, appropriate permissions have been obtained from the original copyright holder(s), and all original sources have been appropriately acknowledged or referenced.","note":"PMID: 36122153","publisher":"Exon Publications","publisher-place":"Brisbane (AU)","source":"PubMed","title":"Subtypes of Breast Cancer","URL":"http://www.ncbi.nlm.nih.gov/books/NBK583808/","author":[{"family":"Orrantia-Borunda","given":"Erasmo"},{"family":"Anchondo-Nuñez","given":"Patricia"},{"family":"Acuña-Aguilar","given":"Lucero Evelia"},{"family":"Gómez-Valles","given":"Francisco Octavio"},{"family":"Ramírez-Valdespino","given":"Claudia Adriana"}],"editor":[{"family":"Mayrovitz","given":"Harvey N."}],"accessed":{"date-parts":[["2026",3,19]]},"issued":{"date-parts":[["2022"]]}}}],"schema":"https://github.com/citation-style-language/schema/raw/master/csl-citation.json"} </w:instrText>
      </w:r>
      <w:r w:rsidR="00807837">
        <w:fldChar w:fldCharType="separate"/>
      </w:r>
      <w:r w:rsidR="009C013C" w:rsidRPr="009C013C">
        <w:rPr>
          <w:rFonts w:ascii="Calibri" w:hAnsi="Calibri" w:cs="Calibri"/>
          <w:szCs w:val="24"/>
        </w:rPr>
        <w:t>(Orrantia-Borunda et al., 2022)</w:t>
      </w:r>
      <w:r w:rsidR="00807837">
        <w:fldChar w:fldCharType="end"/>
      </w:r>
      <w:r>
        <w:t xml:space="preserve">. En el cáncer de pulmón no microcítico, la identificación de mutaciones en EGFR, ERBB2 o KRAS tiene implicaciones directas en la selección del tratamiento dirigido </w:t>
      </w:r>
      <w:r w:rsidR="00807837">
        <w:fldChar w:fldCharType="begin"/>
      </w:r>
      <w:r w:rsidR="009C013C">
        <w:instrText xml:space="preserve"> ADDIN ZOTERO_ITEM CSL_CITATION {"citationID":"UXYlCCk3","properties":{"unsorted":false,"formattedCitation":"(Cardarella &amp; Johnson, 2013)","plainCitation":"(Cardarella &amp; Johnson, 2013)","noteIndex":0},"citationItems":[{"id":72,"uris":["http://zotero.org/users/19775897/items/LFQMB3CP"],"itemData":{"id":72,"type":"article-journal","abstract":"The remarkable success of epidermal growth factor receptor (EGFR) and anaplastic lymphoma kinase (ALK) tyrosine kinase inhibitors in patients with EGFR mutations and ALK rearrangements, respectively, introduced the era of targeted therapy in advanced non-small cell lung cancer (NSCLC), shifting treatment from platinum-based combination chemotherapy to molecularly tailored therapy. Recent genomic studies in lung adenocarcinoma identified other potential therapeutic targets, including ROS1 rearrangements, RET fusions, MET amplification, and activating mutations in BRAF, HER2, and KRAS in frequencies exceeding 1%. Lung cancers that harbor these genomic changes can potentially be targeted with agents approved for other indications or under clinical development. The need to generate increasing amounts of genomic information should prompt health-care providers to be mindful of the amounts of tissue needed for these assays when planning diagnostic procedures. In this review, we summarize oncogenic drivers in NSCLC that can be currently detected, highlight their potential therapeutic implications, and discuss practical considerations for successful application of tumor genotyping in clinical decision making.","container-title":"American Journal of Respiratory and Critical Care Medicine","DOI":"10.1164/rccm.201305-0843PP","ISSN":"1073-449X","issue":"7","journalAbbreviation":"Am J Respir Crit Care Med","page":"770-775","publisher":"American Thoracic Society - AJRCCM","source":"atsjournals.org (Atypon)","title":"The Impact of Genomic Changes on Treatment of Lung Cancer","volume":"188","author":[{"family":"Cardarella","given":"Stephanie"},{"family":"Johnson","given":"Bruce E."}],"issued":{"date-parts":[["2013",10]]}}}],"schema":"https://github.com/citation-style-language/schema/raw/master/csl-citation.json"} </w:instrText>
      </w:r>
      <w:r w:rsidR="00807837">
        <w:fldChar w:fldCharType="separate"/>
      </w:r>
      <w:r w:rsidR="009C013C" w:rsidRPr="009C013C">
        <w:rPr>
          <w:rFonts w:ascii="Calibri" w:hAnsi="Calibri" w:cs="Calibri"/>
        </w:rPr>
        <w:t>(Cardarella &amp; Johnson, 2013)</w:t>
      </w:r>
      <w:r w:rsidR="00807837">
        <w:fldChar w:fldCharType="end"/>
      </w:r>
      <w:r>
        <w:t>.</w:t>
      </w:r>
    </w:p>
    <w:p w14:paraId="31F21104" w14:textId="78451C8D" w:rsidR="00B356CE" w:rsidRDefault="00B356CE" w:rsidP="00DF7D0B">
      <w:r>
        <w:t xml:space="preserve">La integración de datos de expresión génica, mutaciones somáticas, variaciones en el número de copias (CNV) y metilación del ADN en modelos predictivos de supervivencia ha demostrado </w:t>
      </w:r>
      <w:r w:rsidRPr="007D058C">
        <w:t>mejorar significativamente la capacidad pronóstica respecto a los modelos basados exclusivamente en variables clínicas</w:t>
      </w:r>
      <w:r w:rsidR="00A8393C">
        <w:fldChar w:fldCharType="begin"/>
      </w:r>
      <w:r w:rsidR="009C013C">
        <w:instrText xml:space="preserve"> ADDIN ZOTERO_ITEM CSL_CITATION {"citationID":"JZeZejYB","properties":{"unsorted":false,"formattedCitation":"(Tong et\\uc0\\u160{}al., 2020)","plainCitation":"(Tong et al., 2020)","noteIndex":0},"citationItems":[{"id":36,"uris":["http://zotero.org/users/19775897/items/Z82U38ET"],"itemData":{"id":36,"type":"article-journal","abstract":"Breast cancer is the most prevalent and among the most deadly cancers in females. Patients with breast cancer have highly variable survival lengths, indicating a need to identify prognostic biomarkers for personalized diagnosis and treatment. With the development of new technologies such as next-generation sequencing, multi-omics information are becoming available for a more thorough evaluation of a patient’s condition. In this study, we aim to improve breast cancer overall survival prediction by integrating multi-omics data (e.g., gene expression, DNA methylation, miRNA expression, and copy number variations (CNVs)).","container-title":"BMC Medical Informatics and Decision Making","DOI":"10.1186/s12911-020-01225-8","ISSN":"1472-6947","issue":"1","journalAbbreviation":"BMC Med Inform Decis Mak","language":"en","page":"225","source":"Springer Link","title":"Deep learning based feature-level integration of multi-omics data for breast cancer patients survival analysis","volume":"20","author":[{"family":"Tong","given":"Li"},{"family":"Mitchel","given":"Jonathan"},{"family":"Chatlin","given":"Kevin"},{"family":"Wang","given":"May D."}],"issued":{"date-parts":[["2020",9,15]]}}}],"schema":"https://github.com/citation-style-language/schema/raw/master/csl-citation.json"} </w:instrText>
      </w:r>
      <w:r w:rsidR="00A8393C">
        <w:fldChar w:fldCharType="separate"/>
      </w:r>
      <w:r w:rsidR="009C013C" w:rsidRPr="009C013C">
        <w:rPr>
          <w:rFonts w:ascii="Calibri" w:hAnsi="Calibri" w:cs="Calibri"/>
          <w:szCs w:val="24"/>
        </w:rPr>
        <w:t>(Tong et al., 2020)</w:t>
      </w:r>
      <w:r w:rsidR="00A8393C">
        <w:fldChar w:fldCharType="end"/>
      </w:r>
      <w:r w:rsidRPr="007D058C">
        <w:t xml:space="preserve">. No obstante, el análisis de este tipo de datos multimodales presenta desafíos metodológicos sustanciales, entre los que destacan la alta dimensionalidad, la colinealidad entre variables </w:t>
      </w:r>
      <w:r w:rsidR="00A8393C">
        <w:fldChar w:fldCharType="begin"/>
      </w:r>
      <w:r w:rsidR="009C013C">
        <w:instrText xml:space="preserve"> ADDIN ZOTERO_ITEM CSL_CITATION {"citationID":"jaOmrbq3","properties":{"unsorted":false,"formattedCitation":"(Zhao et\\uc0\\u160{}al., 2015)","plainCitation":"(Zhao et al., 2015)","noteIndex":0},"citationItems":[{"id":187,"uris":["http://zotero.org/users/19775897/items/LTJIT6J9"],"itemData":{"id":187,"type":"article-journal","abstract":"With accumulating research on the interconnections among different types of genomic regulations, researchers have found that multidimensional genomic studies outperform one-dimensional studies in multiple aspects. Among many sources of multidimensional genomic data, The Cancer Genome Atlas (TCGA) provides the public with comprehensive profiling data on &amp;gt;30 cancer types, making it an ideal test bed for conducting and comparing different analyses. In this article, the analysis goal is to apply several existing methods and associate multidimensional genomic measurements with cancer outcomes in particular prognosis, with special focus on the predictive power of genomic signatures. We exploit clinical data and four types of genomic measurement including mRNA gene expression, DNA methylation, microRNA and copy number alterations for breast invasive carcinoma, glioblastoma multiforme, acute myeloid leukemia and lung squamous cell carcinoma collected by TCGA. To accommodate the high dimensionality, we extract important features using Principal Component Analysis, Partial Least Squares and Least Absolute Shrinkage and Selection Operator (Lasso), which are representative of dimension reduction and variable selection techniques and have been extensively adopted, and fit Cox survival models with combined important features. We calibrate the predictive power of each type of genomic measurement for the prognosis of four cancer types and find that the results vary across cancers. Our analysis also suggests that for most of the cancers in our study and the adopted methods, there is no substantial improvement in prediction when adding other genomic measurement after gene expression and clinical covariates have been included in the model. This is consistent with the findings that molecular features measured at the transcription level affect clinical outcomes more directly than those measured at the DNA/epigenetic level.","container-title":"Briefings in Bioinformatics","DOI":"10.1093/bib/bbu003","ISSN":"1467-5463","issue":"2","journalAbbreviation":"Brief Bioinform","page":"291-303","source":"Silverchair","title":"Combining multidimensional genomic measurements for predicting cancer prognosis: observations from TCGA","title-short":"Combining multidimensional genomic measurements for predicting cancer prognosis","volume":"16","author":[{"family":"Zhao","given":"Qing"},{"family":"Shi","given":"Xingjie"},{"family":"Xie","given":"Yang"},{"family":"Huang","given":"Jian"},{"family":"Shia","given":"BenChang"},{"family":"Ma","given":"Shuangge"}],"issued":{"date-parts":[["2015",3,1]]}}}],"schema":"https://github.com/citation-style-language/schema/raw/master/csl-citation.json"} </w:instrText>
      </w:r>
      <w:r w:rsidR="00A8393C">
        <w:fldChar w:fldCharType="separate"/>
      </w:r>
      <w:r w:rsidR="009C013C" w:rsidRPr="009C013C">
        <w:rPr>
          <w:rFonts w:ascii="Calibri" w:hAnsi="Calibri" w:cs="Calibri"/>
          <w:szCs w:val="24"/>
        </w:rPr>
        <w:t>(Zhao et al., 2015)</w:t>
      </w:r>
      <w:r w:rsidR="00A8393C">
        <w:fldChar w:fldCharType="end"/>
      </w:r>
      <w:r w:rsidRPr="007D058C">
        <w:t>, el desequilibrio entre el número de eventos y el tamaño muestral</w:t>
      </w:r>
      <w:r w:rsidR="00A8393C">
        <w:t xml:space="preserve"> </w:t>
      </w:r>
      <w:r w:rsidR="00A8393C">
        <w:fldChar w:fldCharType="begin"/>
      </w:r>
      <w:r w:rsidR="009C013C">
        <w:instrText xml:space="preserve"> ADDIN ZOTERO_ITEM CSL_CITATION {"citationID":"pO6cHQt0","properties":{"unsorted":false,"formattedCitation":"(Nguyen &amp; Vafaee, 2025)","plainCitation":"(Nguyen &amp; Vafaee, 2025)","noteIndex":0},"citationItems":[{"id":186,"uris":["http://zotero.org/users/19775897/items/DZBRXC5T"],"itemData":{"id":186,"type":"article-journal","abstract":"Survival analysis plays a critical role in predicting patient outcomes and guiding personalized cancer therapies. Although multi-omics data provide rich biological insights, their high dimensionality poses significant challenges for robust analysis and clinical implementation. While many studies rely on the traditional Cox proportional hazards model, few have explored alternative survival algorithms combined with rigorous feature selection to identify low-dimensional, clinically feasible prognostic signatures that retain strong predictive power comparable to models using the full feature set. To address these gaps, we developed PRISM (PRognostic marker Identification and Survival Modelling through Multi-omics Integration), a comprehensive framework aimed at improving survival prediction and discovering minimal yet robust biomarker panels across multiple omics modalities. PRISM systematically evaluates various feature selection methods and survival models through a robust pipeline that selects features within single-omics datasets before integrating them via feature-level fusion and multi-stage refinement. Applied to TCGA cohorts of Breast Invasive Carcinoma (BRCA), Cervical Squamous Cell Carcinoma and Endocervical Adenocarcinoma (CESC), Ovarian Serous Cystadenocarcinoma (OV), and Uterine Corpus Endometrial Carcinoma (UCEC), PRISM revealed that cancer types benefit from unique combinations of omics modalities reflecting their molecular heterogeneity. Notably, miRNA expression consistently provided complementary prognostic information across all cancers, enhancing integrated model performance (C-index: BRCA 0.698, CESC 0.754, UCEC 0.754, OV 0.618). PRISM advances cancer prognosis by delivering scalable, interpretable multi-omics integration and identifying concise biomarker signatures with performance comparable to full-feature models, promoting clinical feasibility and precision oncology.","container-title":"Scientific Reports","DOI":"10.1038/s41598-025-20572-y","ISSN":"2045-2322","issue":"1","journalAbbreviation":"Sci Rep","language":"en","license":"2025 The Author(s)","page":"36706","publisher":"Nature Publishing Group","source":"www.nature.com","title":"Multi-omics prognostic marker discovery and survival modelling: a case study on multi-cancer survival analysis of women’s specific tumours","title-short":"Multi-omics prognostic marker discovery and survival modelling","volume":"15","author":[{"family":"Nguyen","given":"Ricky"},{"family":"Vafaee","given":"Fatemeh"}],"issued":{"date-parts":[["2025",10,21]]}}}],"schema":"https://github.com/citation-style-language/schema/raw/master/csl-citation.json"} </w:instrText>
      </w:r>
      <w:r w:rsidR="00A8393C">
        <w:fldChar w:fldCharType="separate"/>
      </w:r>
      <w:r w:rsidR="009C013C" w:rsidRPr="009C013C">
        <w:rPr>
          <w:rFonts w:ascii="Calibri" w:hAnsi="Calibri" w:cs="Calibri"/>
        </w:rPr>
        <w:t>(Nguyen &amp; Vafaee, 2025)</w:t>
      </w:r>
      <w:r w:rsidR="00A8393C">
        <w:fldChar w:fldCharType="end"/>
      </w:r>
      <w:r w:rsidRPr="007D058C">
        <w:t xml:space="preserve">, y la necesidad de validación externa en cohortes independientes </w:t>
      </w:r>
      <w:r w:rsidR="00A8393C">
        <w:fldChar w:fldCharType="begin"/>
      </w:r>
      <w:r w:rsidR="009C013C">
        <w:instrText xml:space="preserve"> ADDIN ZOTERO_ITEM CSL_CITATION {"citationID":"cKsC6lz6","properties":{"unsorted":false,"formattedCitation":"(Ramspek et\\uc0\\u160{}al., 2021)","plainCitation":"(Ramspek et al., 2021)","noteIndex":0},"citationItems":[{"id":14,"uris":["http://zotero.org/users/19775897/items/ADBS9PAL"],"itemData":{"id":14,"type":"article-journal","abstract":"Prognostic models that aim to improve the prediction of clinical events, individualized treatment and decision-making are increasingly being developed and published. However, relatively few models are externally validated and validation by independent researchers is rare. External validation is necessary to determine a prediction model’s reproducibility and generalizability to new and different patients. Various methodological considerations are important when assessing or designing an external validation study. In this article, an overview is provided of these considerations, starting with what external validation is, what types of external validation can be distinguished and why such studies are a crucial step towards the clinical implementation of accurate prediction models. Statistical analyses and interpretation of external validation results are reviewed in an intuitive manner and considerations for selecting an appropriate existing prediction model and external validation population are discussed. This study enables clinicians and researchers to gain a deeper understanding of how to interpret model validation results and how to translate these results to their own patient population.","container-title":"Clinical Kidney Journal","DOI":"10.1093/ckj/sfaa188","ISSN":"2048-8505","issue":"1","journalAbbreviation":"Clin Kidney J","page":"49-58","source":"Silverchair","title":"External validation of prognostic models: what, why, how, when and where?","title-short":"External validation of prognostic models","volume":"14","author":[{"family":"Ramspek","given":"Chava L"},{"family":"Jager","given":"Kitty J"},{"family":"Dekker","given":"Friedo W"},{"family":"Zoccali","given":"Carmine"},{"family":"Diepen","given":"Merel","non-dropping-particle":"van"}],"issued":{"date-parts":[["2021",1,1]]}}}],"schema":"https://github.com/citation-style-language/schema/raw/master/csl-citation.json"} </w:instrText>
      </w:r>
      <w:r w:rsidR="00A8393C">
        <w:fldChar w:fldCharType="separate"/>
      </w:r>
      <w:r w:rsidR="009C013C" w:rsidRPr="009C013C">
        <w:rPr>
          <w:rFonts w:ascii="Calibri" w:hAnsi="Calibri" w:cs="Calibri"/>
          <w:szCs w:val="24"/>
        </w:rPr>
        <w:t>(Ramspek et al., 2021)</w:t>
      </w:r>
      <w:r w:rsidR="00A8393C">
        <w:fldChar w:fldCharType="end"/>
      </w:r>
      <w:r w:rsidRPr="007D058C">
        <w:t>.</w:t>
      </w:r>
    </w:p>
    <w:p w14:paraId="0B1C29C0" w14:textId="77777777" w:rsidR="00B356CE" w:rsidRPr="00A8393C" w:rsidRDefault="00B356CE" w:rsidP="00A8393C">
      <w:pPr>
        <w:pStyle w:val="Ttulo3"/>
      </w:pPr>
      <w:bookmarkStart w:id="11" w:name="_Toc223291692"/>
      <w:bookmarkStart w:id="12" w:name="_Toc225001964"/>
      <w:r w:rsidRPr="00A8393C">
        <w:t>1.1.4 Limitaciones actuales en modelos predictivos</w:t>
      </w:r>
      <w:bookmarkEnd w:id="11"/>
      <w:bookmarkEnd w:id="12"/>
    </w:p>
    <w:p w14:paraId="527A5263" w14:textId="3F30993F" w:rsidR="00B356CE" w:rsidRPr="007D058C" w:rsidRDefault="00B356CE" w:rsidP="00A8393C">
      <w:r>
        <w:t xml:space="preserve">A pesar del notable progreso experimentado en los últimos años, los modelos predictivos de supervivencia oncológica </w:t>
      </w:r>
      <w:r w:rsidRPr="00C57447">
        <w:t xml:space="preserve">presentan limitaciones importantes que justifican nuevas investigaciones en el campo. En primer lugar, muchos modelos publicados en la literatura han sido entrenados y validados sobre un único conjunto de datos, sin comprobación de su capacidad de generalización en cohortes independientes </w:t>
      </w:r>
      <w:r w:rsidR="00A8393C">
        <w:fldChar w:fldCharType="begin"/>
      </w:r>
      <w:r w:rsidR="009C013C">
        <w:instrText xml:space="preserve"> ADDIN ZOTERO_ITEM CSL_CITATION {"citationID":"zFd1sC3s","properties":{"unsorted":false,"formattedCitation":"(Li et\\uc0\\u160{}al., 2021)","plainCitation":"(Li et al., 2021)","noteIndex":0},"citationItems":[{"id":22,"uris":["http://zotero.org/users/19775897/items/T3BB8FD6"],"itemData":{"id":22,"type":"article-journal","abstract":"Background Accurately predicting the survival rate of breast cancer patients is a major issue for cancer researchers. Machine learning (ML) has attracted much attention with the hope that it could provide accurate results, but its modeling methods and prediction performance remain controversial. The aim of this systematic review is to identify and critically appraise current studies regarding the application of ML in predicting the 5-year survival rate of breast cancer. Methods In accordance with the PRISMA guidelines, two researchers independently searched the PubMed (including MEDLINE), Embase, and Web of Science Core databases from inception to November 30, 2020. The search terms included breast neoplasms, survival, machine learning, and specific algorithm names. The included studies related to the use of ML to build a breast cancer survival prediction model and model performance that can be measured with the value of said verification results. The excluded studies in which the modeling process were not explained clearly and had incomplete information. The extracted information included literature information, database information, data preparation and modeling process information, model construction and performance evaluation information, and candidate predictor information. Results Thirty-one studies that met the inclusion criteria were included, most of which were published after 2013. The most frequently used ML methods were decision trees (19 studies, 61.3%), artificial neural networks (18 studies, 58.1%), support vector machines (16 studies, 51.6%), and ensemble learning (10 studies, 32.3%). The median sample size was 37256 (range 200 to 659820) patients, and the median predictor was 16 (range 3 to 625). The accuracy of 29 studies ranged from 0.510 to 0.971. The sensitivity of 25 studies ranged from 0.037 to 1. The specificity of 24 studies ranged from 0.008 to 0.993. The AUC of 20 studies ranged from 0.500 to 0.972. The precision of 6 studies ranged from 0.549 to 1. All of the models were internally validated, and only one was externally validated. Conclusions Overall, compared with traditional statistical methods, the performance of ML models does not necessarily show any improvement, and this area of research still faces limitations related to a lack of data preprocessing steps, the excessive differences of sample feature selection, and issues related to validation. Further optimization of the performance of the proposed model is also needed in the future, which requires more standardization and subsequent validation.","container-title":"PLOS ONE","DOI":"10.1371/journal.pone.0250370","ISSN":"1932-6203","issue":"4","journalAbbreviation":"PLOS ONE","language":"en","page":"e0250370","publisher":"Public Library of Science","source":"PLoS Journals","title":"Predicting breast cancer 5-year survival using machine learning: A systematic review","title-short":"Predicting breast cancer 5-year survival using machine learning","volume":"16","author":[{"family":"Li","given":"Jiaxin"},{"family":"Zhou","given":"Zijun"},{"family":"Dong","given":"Jianyu"},{"family":"Fu","given":"Ying"},{"family":"Li","given":"Yuan"},{"family":"Luan","given":"Ze"},{"family":"Peng","given":"Xin"}],"issued":{"date-parts":[["2021",4,16]]}}}],"schema":"https://github.com/citation-style-language/schema/raw/master/csl-citation.json"} </w:instrText>
      </w:r>
      <w:r w:rsidR="00A8393C">
        <w:fldChar w:fldCharType="separate"/>
      </w:r>
      <w:r w:rsidR="009C013C" w:rsidRPr="009C013C">
        <w:rPr>
          <w:rFonts w:ascii="Calibri" w:hAnsi="Calibri" w:cs="Calibri"/>
          <w:szCs w:val="24"/>
        </w:rPr>
        <w:t>(Li et al., 2021)</w:t>
      </w:r>
      <w:r w:rsidR="00A8393C">
        <w:fldChar w:fldCharType="end"/>
      </w:r>
      <w:r w:rsidR="00A8393C">
        <w:rPr>
          <w:rStyle w:val="Textoennegrita"/>
          <w:b w:val="0"/>
          <w:bCs w:val="0"/>
        </w:rPr>
        <w:t xml:space="preserve">, </w:t>
      </w:r>
      <w:r w:rsidRPr="00C57447">
        <w:t>lo que introduce riesgos de sobreajuste amplificados por prácticas metodológicas como la selección supervisada de variables fuera del marco de muestreo</w:t>
      </w:r>
      <w:r w:rsidR="00997A4F">
        <w:t xml:space="preserve"> </w:t>
      </w:r>
      <w:r w:rsidR="00997A4F">
        <w:fldChar w:fldCharType="begin"/>
      </w:r>
      <w:r w:rsidR="009C013C">
        <w:instrText xml:space="preserve"> ADDIN ZOTERO_ITEM CSL_CITATION {"citationID":"O3UqjZw7","properties":{"unsorted":false,"formattedCitation":"(Clarke et\\uc0\\u160{}al., 2008)","plainCitation":"(Clarke et al., 2008)","noteIndex":0},"citationItems":[{"id":46,"uris":["http://zotero.org/users/19775897/items/MYJIW3JQ"],"itemData":{"id":46,"type":"article-journal","abstract":"The application of several high-throughput genomic and proteomic technologies to address questions in cancer diagnosis, prognosis and prediction generate high-dimensional data sets.The multimodality of high-dimensional cancer data, for example, as a consequence of the heterogeneous and dynamic nature of cancer tissues, the concurrent expression of multiple biological processes and the diverse and often tissue-specific activities of single genes, can confound both simple mechanistic interpretations of cancer biology and the generation of complete or accurate gene signal transduction pathways or networks.The mathematical and statistical properties of high-dimensional data spaces are often poorly understood or inadequately considered. This can be particularly challenging for the common scenario where the number of data points obtained for each specimen greatly exceed the number of specimens.Data are rarely randomly distributed in high-dimensions and are highly correlated, often with spurious correlations.The distances between a data point and its nearest and farthest neighbours can become equidistant in high dimensions, potentially compromising the accuracy of some distance-based analysis tools.Owing to the 'curse of dimensionality' phenomenon and its negative impact on generalization performance, for example, estimation instability, model overfitting and local convergence, the large estimation error from complex statistical models can easily compromise the prediction advantage provided by their greater representation power. Conversely, simpler statistical models may produce more reproducible predictions but their predictions may not always be adequate.Some machine learning methods address the 'curse of dimensionality' in high-dimensional data analysis through feature selection and dimensionality reduction, leading to better data visualization and improved classification.It is important to ensure that the generalization capability of classifiers derived by supervised learning methods from high-dimensional data before using them for cancer diagnosis, prognosis or prediction. Although this can be assessed initially through cross-validation methods, a more rigorous approach is needed, that is, to validate classifier performance using a blind validation data set(s) that was not used during supervised learning.","container-title":"Nature Reviews Cancer","DOI":"10.1038/nrc2294","ISSN":"1474-1768","issue":"1","journalAbbreviation":"Nat Rev Cancer","language":"en","license":"2008 Springer Nature Limited","page":"37-49","publisher":"Nature Publishing Group","source":"www.nature.com","title":"The properties of high-dimensional data spaces: implications for exploring gene and protein expression data","title-short":"The properties of high-dimensional data spaces","volume":"8","author":[{"family":"Clarke","given":"Robert"},{"family":"Ressom","given":"Habtom W."},{"family":"Wang","given":"Antai"},{"family":"Xuan","given":"Jianhua"},{"family":"Liu","given":"Minetta C."},{"family":"Gehan","given":"Edmund A."},{"family":"Wang","given":"Yue"}],"issued":{"date-parts":[["2008",1]]}}}],"schema":"https://github.com/citation-style-language/schema/raw/master/csl-citation.json"} </w:instrText>
      </w:r>
      <w:r w:rsidR="00997A4F">
        <w:fldChar w:fldCharType="separate"/>
      </w:r>
      <w:r w:rsidR="009C013C" w:rsidRPr="009C013C">
        <w:rPr>
          <w:rFonts w:ascii="Calibri" w:hAnsi="Calibri" w:cs="Calibri"/>
          <w:szCs w:val="24"/>
        </w:rPr>
        <w:t>(Clarke et al., 2008)</w:t>
      </w:r>
      <w:r w:rsidR="00997A4F">
        <w:fldChar w:fldCharType="end"/>
      </w:r>
      <w:r w:rsidRPr="007D058C">
        <w:rPr>
          <w:b/>
          <w:bCs/>
        </w:rPr>
        <w:t>.</w:t>
      </w:r>
      <w:r w:rsidRPr="00C57447">
        <w:t xml:space="preserve"> En segundo lugar, la interpretabilidad de los modelos de aprendizaje automático más complejos (como las redes neuronales profundas) sigue siendo un reto pendiente, con implicaciones directas en la adopción clínica de </w:t>
      </w:r>
      <w:r w:rsidRPr="007D058C">
        <w:t>estas herramientas</w:t>
      </w:r>
      <w:r w:rsidR="00997A4F">
        <w:t xml:space="preserve"> </w:t>
      </w:r>
      <w:r w:rsidR="00997A4F">
        <w:fldChar w:fldCharType="begin"/>
      </w:r>
      <w:r w:rsidR="009C013C">
        <w:instrText xml:space="preserve"> ADDIN ZOTERO_ITEM CSL_CITATION {"citationID":"GOFZ1HrY","properties":{"unsorted":false,"formattedCitation":"(Abbas et\\uc0\\u160{}al., 2025)","plainCitation":"(Abbas et al., 2025)","noteIndex":0},"citationItems":[{"id":185,"uris":["http://zotero.org/users/19775897/items/2BCQHYVS"],"itemData":{"id":185,"type":"article-journal","abstract":"Background: Theintegration of artificial intelligence (AI) into clinical decision support systems (CDSSs) has significantly enhanced diagnostic precision, risk stratification, and treatment planning. AI models remain a barrier to clinical adoption, emphasizing the critical role of explainable AI (XAI). Methods: This systematic meta-analysis synthesizes findings from 62 peer-reviewed studies published between 2018 and 2025, examining the use of XAI methods within CDSSs across various clinical domains, including radiology, oncology, neurology, and critical care. Model-agnostic techniques such as visualization models like Gradient-weighted Class Activation Mapping (Grad-CAM) and attention mechanisms dominated in imaging and sequential data tasks. Results: However, there are still gaps in user-friendly evaluation, methodological transparency, and ethical issues, as seen by the absence of research that evaluated explanation fidelity, clinician trust, or usability in real-world settings. In order to enable responsible AI implementation in healthcare, our analysis emphasizes the necessity of longitudinal clinical validation, participatory system design, and uniform interpretability measures. Conclusions: This review offers a thorough analysis of the state of XAI practices in CDSSs today, identifies methodological and practical issues, and suggests a path forward for AI solutions that are open, moral, and clinically relevant.","container-title":"Healthcare","DOI":"10.3390/healthcare13172154","ISSN":"2227-9032","issue":"17","language":"en","license":"http://creativecommons.org/licenses/by/3.0/","page":"2154","publisher":"Multidisciplinary Digital Publishing Institute","source":"www.mdpi.com","title":"Explainable AI in Clinical Decision Support Systems: A Meta-Analysis of Methods, Applications, and Usability Challenges","title-short":"Explainable AI in Clinical Decision Support Systems","volume":"13","author":[{"family":"Abbas","given":"Qaiser"},{"family":"Jeong","given":"Woonyoung"},{"family":"Lee","given":"Seung Won"}],"issued":{"date-parts":[["2025",1]]}}}],"schema":"https://github.com/citation-style-language/schema/raw/master/csl-citation.json"} </w:instrText>
      </w:r>
      <w:r w:rsidR="00997A4F">
        <w:fldChar w:fldCharType="separate"/>
      </w:r>
      <w:r w:rsidR="009C013C" w:rsidRPr="009C013C">
        <w:rPr>
          <w:rFonts w:ascii="Calibri" w:hAnsi="Calibri" w:cs="Calibri"/>
          <w:szCs w:val="24"/>
        </w:rPr>
        <w:t>(Abbas et al., 2025)</w:t>
      </w:r>
      <w:r w:rsidR="00997A4F">
        <w:fldChar w:fldCharType="end"/>
      </w:r>
      <w:r w:rsidRPr="007D058C">
        <w:t xml:space="preserve">. En tercer lugar, la heterogeneidad en los protocolos de recogida y codificación de datos entre distintos repositorios dificulta la armonización y el análisis conjunto de cohortes diversas </w:t>
      </w:r>
      <w:r w:rsidR="00D319E1">
        <w:fldChar w:fldCharType="begin"/>
      </w:r>
      <w:r w:rsidR="009C013C">
        <w:instrText xml:space="preserve"> ADDIN ZOTERO_ITEM CSL_CITATION {"citationID":"507Kwgox","properties":{"unsorted":false,"formattedCitation":"(Han et\\uc0\\u160{}al., 2025)","plainCitation":"(Han et al., 2025)","noteIndex":0},"citationItems":[{"id":183,"uris":["http://zotero.org/users/19775897/items/SRZ3IS2X"],"itemData":{"id":183,"type":"article-journal","abstract":"Rapid advancements in high-throughput sequencing technologies allow for detailed and accurate measurement of omics features within their biological context. The integration of different omics types creates heterogeneous datasets, presenting challenges in analysis due to variations in measurement units, sample numbers, and features. Currently, there is a lack of generalized guidelines for making decisions in multi-omics study design (MOSD), such as selecting an appropriate number of samples and features, type of preprocessing and integration for robust analysis results. We propose a suggestive guideline for MOSD, involving nine important factors: sample size, feature selection, preprocessing strategy, noise characterization, class balance, number of classes, cancer subtype combination, omics combination, and clinical features.","container-title":"BMC Genomics","DOI":"10.1186/s12864-025-11925-y","ISSN":"1471-2164","issue":"1","journalAbbreviation":"BMC Genomics","language":"en","page":"769","source":"Springer Link","title":"A review on multi-omics integration for aiding study design of large scale TCGA cancer datasets","volume":"26","author":[{"family":"Han","given":"Eonyong"},{"family":"Kwon","given":"Hwijun"},{"family":"Jung","given":"Inuk"}],"issued":{"date-parts":[["2025",8,22]]}}}],"schema":"https://github.com/citation-style-language/schema/raw/master/csl-citation.json"} </w:instrText>
      </w:r>
      <w:r w:rsidR="00D319E1">
        <w:fldChar w:fldCharType="separate"/>
      </w:r>
      <w:r w:rsidR="009C013C" w:rsidRPr="009C013C">
        <w:rPr>
          <w:rFonts w:ascii="Calibri" w:hAnsi="Calibri" w:cs="Calibri"/>
          <w:szCs w:val="24"/>
        </w:rPr>
        <w:t>(Han et al., 2025)</w:t>
      </w:r>
      <w:r w:rsidR="00D319E1">
        <w:fldChar w:fldCharType="end"/>
      </w:r>
      <w:r w:rsidR="00D319E1">
        <w:rPr>
          <w:rStyle w:val="Textoennegrita"/>
          <w:b w:val="0"/>
          <w:bCs w:val="0"/>
        </w:rPr>
        <w:t>,</w:t>
      </w:r>
      <w:r w:rsidRPr="007D058C">
        <w:t xml:space="preserve"> siendo especialmente relevante en el caso de TCGA y METABRIC, que emplean plataformas de perfilado molecular distintas </w:t>
      </w:r>
      <w:r w:rsidR="00D319E1">
        <w:fldChar w:fldCharType="begin"/>
      </w:r>
      <w:r w:rsidR="009C013C">
        <w:instrText xml:space="preserve"> ADDIN ZOTERO_ITEM CSL_CITATION {"citationID":"WuLT7LGu","properties":{"unsorted":false,"formattedCitation":"(Bismeijer et\\uc0\\u160{}al., 2018)","plainCitation":"(Bismeijer et al., 2018)","noteIndex":0},"citationItems":[{"id":182,"uris":["http://zotero.org/users/19775897/items/9HUGT948"],"itemData":{"id":182,"type":"article-journal","abstract":"Effective cancer treatment is crucially dependent on the identification of the biological processes that drive a tumor. However, multiple processes may be active simultaneously in a tumor. Clustering is inherently unsuitable to this task as it assigns a tumor to a single cluster. In addition, the wide availability of multiple data types per tumor provides the opportunity to profile the processes driving a tumor more comprehensively. Here we introduce Functional Sparse-Factor Analysis (funcSFA) to address these challenges. FuncSFA integrates multiple data types to define a lower dimensional space capturing the relevant variation. A tailor-made module associates biological processes with these factors. FuncSFA is inspired by iCluster, which we improve in several key aspects. First, we increase the convergence efficiency significantly, allowing the analysis of multiple molecular datasets that have not been pre-matched to contain only concordant features. Second, FuncSFA does not assign tumors to discrete clusters, but identifies the dominant driver processes active in each tumor. This is achieved by a regression of the factors on the RNA expression data followed by a functional enrichment analysis and manual curation step. We apply FuncSFA to the TCGA breast and lung datasets. We identify EMT and Immune processes common to both cancer types. In the breast cancer dataset we recover the known intrinsic subtypes and identify additional processes. These include immune infiltration and EMT, and processes driven by copy number gains on the 8q chromosome arm. In lung cancer we recover the major types (adenocarcinoma and squamous cell carcinoma) and processes active in both of these types. These include EMT, two immune processes, and the activity of the NFE2L2 transcription factor. We validate the breast cancer findings on the METABRIC set and demonstrate the translatability of the TCGA breast cancer factors to METABRIC. In summary, FuncSFA is a robust method to perform discovery of key driver processes in a collection of tumors through unsupervised integration of multiple molecular data types and functional annotation.","container-title":"PLOS Computational Biology","DOI":"10.1371/journal.pcbi.1006520","ISSN":"1553-7358","issue":"10","journalAbbreviation":"PLOS Computational Biology","language":"en","page":"e1006520","publisher":"Public Library of Science","source":"PLoS Journals","title":"Molecular characterization of breast and lung tumors by integration of multiple data types with functional sparse-factor analysis","volume":"14","author":[{"family":"Bismeijer","given":"Tycho"},{"family":"Canisius","given":"Sander"},{"family":"Wessels","given":"Lodewyk F. A."}],"issued":{"date-parts":[["2018",10,31]]}}}],"schema":"https://github.com/citation-style-language/schema/raw/master/csl-citation.json"} </w:instrText>
      </w:r>
      <w:r w:rsidR="00D319E1">
        <w:fldChar w:fldCharType="separate"/>
      </w:r>
      <w:r w:rsidR="009C013C" w:rsidRPr="009C013C">
        <w:rPr>
          <w:rFonts w:ascii="Calibri" w:hAnsi="Calibri" w:cs="Calibri"/>
          <w:szCs w:val="24"/>
        </w:rPr>
        <w:t>(Bismeijer et al., 2018)</w:t>
      </w:r>
      <w:r w:rsidR="00D319E1">
        <w:fldChar w:fldCharType="end"/>
      </w:r>
      <w:r w:rsidRPr="007D058C">
        <w:rPr>
          <w:b/>
          <w:bCs/>
        </w:rPr>
        <w:t>.</w:t>
      </w:r>
    </w:p>
    <w:p w14:paraId="39B77D2D" w14:textId="77777777" w:rsidR="00B356CE" w:rsidRPr="007D058C" w:rsidRDefault="00B356CE" w:rsidP="00A8393C">
      <w:r w:rsidRPr="007D058C">
        <w:t xml:space="preserve">El presente TFM aborda explícitamente estas limitaciones al proponer un diseño metodológico que incorpora dos conjuntos de datos independientes (TCGA y METABRIC), aplica múltiples familias de modelos con distinto nivel de complejidad e interpretabilidad, </w:t>
      </w:r>
      <w:r w:rsidRPr="007D058C">
        <w:lastRenderedPageBreak/>
        <w:t>e implementa protocolos rigurosos de validación cruzada y evaluación mediante métricas estandarizadas.</w:t>
      </w:r>
    </w:p>
    <w:p w14:paraId="4F49FFB0" w14:textId="77777777" w:rsidR="00B356CE" w:rsidRDefault="00B356CE" w:rsidP="00B356CE">
      <w:pPr>
        <w:pStyle w:val="Ttulo3"/>
      </w:pPr>
      <w:bookmarkStart w:id="13" w:name="_Toc223291693"/>
      <w:bookmarkStart w:id="14" w:name="_Toc225001965"/>
      <w:r>
        <w:t>1.1.5 Propuesta concreta de tipos de cáncer y justificación</w:t>
      </w:r>
      <w:bookmarkEnd w:id="13"/>
      <w:bookmarkEnd w:id="14"/>
    </w:p>
    <w:p w14:paraId="64E2E2B2" w14:textId="77777777" w:rsidR="00B356CE" w:rsidRPr="006B7101" w:rsidRDefault="00B356CE" w:rsidP="005A0420">
      <w:r w:rsidRPr="006B7101">
        <w:t>Aunque el análisis de supervivencia puede aplicarse a cualquier tipo de cáncer, la amplitud del enfoque genómico exige una delimitación precisa del objeto de estudio. Se propone centrar el análisis en dos tipos de cáncer con características complementarias:</w:t>
      </w:r>
    </w:p>
    <w:p w14:paraId="6F1FA5BF" w14:textId="0A2DD093" w:rsidR="00B356CE" w:rsidRPr="006B7101" w:rsidRDefault="00B356CE" w:rsidP="005A0420">
      <w:pPr>
        <w:rPr>
          <w:szCs w:val="24"/>
        </w:rPr>
      </w:pPr>
      <w:r w:rsidRPr="006B7101">
        <w:rPr>
          <w:szCs w:val="24"/>
        </w:rPr>
        <w:t>Cáncer de mama (</w:t>
      </w:r>
      <w:proofErr w:type="spellStart"/>
      <w:r w:rsidRPr="006B7101">
        <w:rPr>
          <w:i/>
          <w:iCs/>
          <w:szCs w:val="24"/>
        </w:rPr>
        <w:t>breast</w:t>
      </w:r>
      <w:proofErr w:type="spellEnd"/>
      <w:r w:rsidRPr="006B7101">
        <w:rPr>
          <w:i/>
          <w:iCs/>
          <w:szCs w:val="24"/>
        </w:rPr>
        <w:t xml:space="preserve"> </w:t>
      </w:r>
      <w:proofErr w:type="spellStart"/>
      <w:r w:rsidRPr="006B7101">
        <w:rPr>
          <w:i/>
          <w:iCs/>
          <w:szCs w:val="24"/>
        </w:rPr>
        <w:t>cancer</w:t>
      </w:r>
      <w:proofErr w:type="spellEnd"/>
      <w:r w:rsidRPr="006B7101">
        <w:rPr>
          <w:szCs w:val="24"/>
        </w:rPr>
        <w:t xml:space="preserve">): presenta la mayor disponibilidad de datos genómicos públicos de alta calidad (TCGA-BRCA, METABRIC), una clasificación molecular bien establecida y una extensa literatura de referencia para la comparación de resultados </w:t>
      </w:r>
      <w:r w:rsidR="006B7101" w:rsidRPr="006B7101">
        <w:rPr>
          <w:szCs w:val="24"/>
        </w:rPr>
        <w:fldChar w:fldCharType="begin"/>
      </w:r>
      <w:r w:rsidR="009C013C">
        <w:rPr>
          <w:szCs w:val="24"/>
        </w:rPr>
        <w:instrText xml:space="preserve"> ADDIN ZOTERO_ITEM CSL_CITATION {"citationID":"iake6UNs","properties":{"unsorted":false,"formattedCitation":"(Curtis et\\uc0\\u160{}al., 2012; Li et\\uc0\\u160{}al., 2021; S\\uc0\\u248{}rlie et\\uc0\\u160{}al., 2001)","plainCitation":"(Curtis et al., 2012; Li et al., 2021; Sørlie et al., 2001)","noteIndex":0},"citationItems":[{"id":216,"uris":["http://zotero.org/users/19775897/items/NLKL9VDI"],"itemData":{"id":216,"type":"article-journal","abstract":"The elucidation of breast cancer subgroups and their molecular drivers requires integrated views of the genome and transcriptome from representative numbers of patients. We present an integrated analysis of copy number and gene expression in a discovery and validation set of 997 and 995 primary breast tumours, respectively, with long-term clinical follow-up. Inherited variants (copy number variants and single nucleotide polymorphisms) and acquired somatic copy number aberrations (CNAs) were associated with expression in </w:instrText>
      </w:r>
      <w:r w:rsidR="009C013C">
        <w:rPr>
          <w:rFonts w:ascii="Cambria Math" w:hAnsi="Cambria Math" w:cs="Cambria Math"/>
          <w:szCs w:val="24"/>
        </w:rPr>
        <w:instrText>∼</w:instrText>
      </w:r>
      <w:r w:rsidR="009C013C">
        <w:rPr>
          <w:szCs w:val="24"/>
        </w:rPr>
        <w:instrText xml:space="preserve">40% of genes, with the landscape dominated by cis- and trans-acting CNAs. By delineating expression outlier genes driven in cis by CNAs, we identified putative cancer genes, including deletions in PPP2R2A, MTAP and MAP2K4. Unsupervised analysis of paired DNA–RNA profiles revealed novel subgroups with distinct clinical outcomes, which reproduced in the validation cohort. These include a high-risk, oestrogen-receptor-positive 11q13/14 cis-acting subgroup and a favourable prognosis subgroup devoid of CNAs. Trans-acting aberration hotspots were found to modulate subgroup-specific gene networks, including a TCR deletion-mediated adaptive immune response in the ‘CNA-devoid’ subgroup and a basal-specific chromosome 5 deletion-associated mitotic network. Our results provide a novel molecular stratification of the breast cancer population, derived from the impact of somatic CNAs on the transcriptome.","container-title":"Nature","DOI":"10.1038/nature10983","ISSN":"1476-4687","issue":"7403","language":"en","license":"2012 Springer Nature Limited","page":"346-352","publisher":"Nature Publishing Group","source":"www.nature.com","title":"The genomic and transcriptomic architecture of 2,000 breast tumours reveals novel subgroups","volume":"486","author":[{"family":"Curtis","given":"Christina"},{"family":"Shah","given":"Sohrab P."},{"family":"Chin","given":"Suet-Feung"},{"family":"Turashvili","given":"Gulisa"},{"family":"Rueda","given":"Oscar M."},{"family":"Dunning","given":"Mark J."},{"family":"Speed","given":"Doug"},{"family":"Lynch","given":"Andy G."},{"family":"Samarajiwa","given":"Shamith"},{"family":"Yuan","given":"Yinyin"},{"family":"Gräf","given":"Stefan"},{"family":"Ha","given":"Gavin"},{"family":"Haffari","given":"Gholamreza"},{"family":"Bashashati","given":"Ali"},{"family":"Russell","given":"Roslin"},{"family":"McKinney","given":"Steven"},{"family":"Langerød","given":"Anita"},{"family":"Green","given":"Andrew"},{"family":"Provenzano","given":"Elena"},{"family":"Wishart","given":"Gordon"},{"family":"Pinder","given":"Sarah"},{"family":"Watson","given":"Peter"},{"family":"Markowetz","given":"Florian"},{"literal":"Leigh Murphy"},{"family":"Ellis","given":"Ian"},{"family":"Purushotham","given":"Arnie"},{"family":"Børresen-Dale","given":"Anne-Lise"},{"family":"Brenton","given":"James D."},{"family":"Tavaré","given":"Simon"},{"family":"Caldas","given":"Carlos"},{"family":"Aparicio","given":"Samuel"}],"issued":{"date-parts":[["2012",6]]}}},{"id":22,"uris":["http://zotero.org/users/19775897/items/T3BB8FD6"],"itemData":{"id":22,"type":"article-journal","abstract":"Background Accurately predicting the survival rate of breast cancer patients is a major issue for cancer researchers. Machine learning (ML) has attracted much attention with the hope that it could provide accurate results, but its modeling methods and prediction performance remain controversial. The aim of this systematic review is to identify and critically appraise current studies regarding the application of ML in predicting the 5-year survival rate of breast cancer. Methods In accordance with the PRISMA guidelines, two researchers independently searched the PubMed (including MEDLINE), Embase, and Web of Science Core databases from inception to November 30, 2020. The search terms included breast neoplasms, survival, machine learning, and specific algorithm names. The included studies related to the use of ML to build a breast cancer survival prediction model and model performance that can be measured with the value of said verification results. The excluded studies in which the modeling process were not explained clearly and had incomplete information. The extracted information included literature information, database information, data preparation and modeling process information, model construction and performance evaluation information, and candidate predictor information. Results Thirty-one studies that met the inclusion criteria were included, most of which were published after 2013. The most frequently used ML methods were decision trees (19 studies, 61.3%), artificial neural networks (18 studies, 58.1%), support vector machines (16 studies, 51.6%), and ensemble learning (10 studies, 32.3%). The median sample size was 37256 (range 200 to 659820) patients, and the median predictor was 16 (range 3 to 625). The accuracy of 29 studies ranged from 0.510 to 0.971. The sensitivity of 25 studies ranged from 0.037 to 1. The specificity of 24 studies ranged from 0.008 to 0.993. The AUC of 20 studies ranged from 0.500 to 0.972. The precision of 6 studies ranged from 0.549 to 1. All of the models were internally validated, and only one was externally validated. Conclusions Overall, compared with traditional statistical methods, the performance of ML models does not necessarily show any improvement, and this area of research still faces limitations related to a lack of data preprocessing steps, the excessive differences of sample feature selection, and issues related to validation. Further optimization of the performance of the proposed model is also needed in the future, which requires more standardization and subsequent validation.","container-title":"PLOS ONE","DOI":"10.1371/journal.pone.0250370","ISSN":"1932-6203","issue":"4","journalAbbreviation":"PLOS ONE","language":"en","page":"e0250370","publisher":"Public Library of Science","source":"PLoS Journals","title":"Predicting breast cancer 5-year survival using machine learning: A systematic review","title-short":"Predicting breast cancer 5-year survival using machine learning","volume":"16","author":[{"family":"Li","given":"Jiaxin"},{"family":"Zhou","given":"Zijun"},{"family":"Dong","given":"Jianyu"},{"family":"Fu","given":"Ying"},{"family":"Li","given":"Yuan"},{"family":"Luan","given":"Ze"},{"family":"Peng","given":"Xin"}],"issued":{"date-parts":[["2021",4,16]]}}},{"id":213,"uris":["http://zotero.org/users/19775897/items/YQD37NE7"],"itemData":{"id":213,"type":"article-journal","abstract":"The purpose of this study was to classify breast carcinomas based on variations in gene expression patterns derived from cDNA microarrays and to correlate tumor characteristics to clinical outcome. A total of 85 cDNA microarray experiments representing 78 cancers, three fibroadenomas, and four normal breast tissues were analyzed by hierarchical clustering. As reported previously, the cancers could be classified into a basal epithelial-like group, an ERBB2-overexpressing group and a normal breast-like group based on variations in gene expression. A novel finding was that the previously characterized luminal epithelial/estrogen receptor-positive group could be divided into at least two subgroups, each with a distinctive expression profile. These subtypes proved to be reasonably robust by clustering using two different gene sets: first, a set of 456 cDNA clones previously selected to reflect intrinsic properties of the tumors and, second, a gene set that highly correlated with patient outcome. Survival analyses on a subcohort of patients with locally advanced breast cancer uniformly treated in a prospective study showed significantly different outcomes for the patients belonging to the various groups, including a poor prognosis for the basal-like subtype and a significant difference in outcome for the two estrogen receptor-positive groups.","container-title":"Proceedings of the National Academy of Sciences","DOI":"10.1073/pnas.191367098","issue":"19","page":"10869-10874","publisher":"Proceedings of the National Academy of Sciences","source":"pnas.org (Atypon)","title":"Gene expression patterns of breast carcinomas distinguish tumor subclasses with clinical implications","volume":"98","author":[{"family":"Sørlie","given":"Therese"},{"family":"Perou","given":"Charles M."},{"family":"Tibshirani","given":"Robert"},{"family":"Aas","given":"Turid"},{"family":"Geisler","given":"Stephanie"},{"family":"Johnsen","given":"Hilde"},{"family":"Hastie","given":"Trevor"},{"family":"Eisen","given":"Michael B."},{"family":"Rijn","given":"Matt","non-dropping-particle":"van de"},{"family":"Jeffrey","given":"Stefanie S."},{"family":"Thorsen","given":"Thor"},{"family":"Quist","given":"Hanne"},{"family":"Matese","given":"John C."},{"family":"Brown","given":"Patrick O."},{"family":"Botstein","given":"David"},{"family":"Lønning","given":"Per Eystein"},{"family":"Børresen-Dale","given":"Anne-Lise"}],"issued":{"date-parts":[["2001",9,11]]}}}],"schema":"https://github.com/citation-style-language/schema/raw/master/csl-citation.json"} </w:instrText>
      </w:r>
      <w:r w:rsidR="006B7101" w:rsidRPr="006B7101">
        <w:rPr>
          <w:szCs w:val="24"/>
        </w:rPr>
        <w:fldChar w:fldCharType="separate"/>
      </w:r>
      <w:r w:rsidR="009C013C" w:rsidRPr="009C013C">
        <w:rPr>
          <w:rFonts w:ascii="Calibri" w:hAnsi="Calibri" w:cs="Calibri"/>
          <w:szCs w:val="24"/>
        </w:rPr>
        <w:t>(Curtis et al., 2012; Li et al., 2021; Sørlie et al., 2001)</w:t>
      </w:r>
      <w:r w:rsidR="006B7101" w:rsidRPr="006B7101">
        <w:rPr>
          <w:szCs w:val="24"/>
        </w:rPr>
        <w:fldChar w:fldCharType="end"/>
      </w:r>
      <w:r w:rsidRPr="006B7101">
        <w:rPr>
          <w:szCs w:val="24"/>
        </w:rPr>
        <w:t>. La elevada incidencia y la variabilidad pronóstica entre subtipos moleculares lo convierten en un caso paradigmático para el análisis de supervivencia basado en genómica.</w:t>
      </w:r>
    </w:p>
    <w:p w14:paraId="2C267D7C" w14:textId="76F15885" w:rsidR="00B356CE" w:rsidRPr="006B7101" w:rsidRDefault="00B356CE" w:rsidP="005A0420">
      <w:pPr>
        <w:rPr>
          <w:szCs w:val="24"/>
        </w:rPr>
      </w:pPr>
      <w:r w:rsidRPr="006B7101">
        <w:rPr>
          <w:szCs w:val="24"/>
        </w:rPr>
        <w:t xml:space="preserve">Cáncer de pulmón no microcítico (NSCLC – Non-Small Cell </w:t>
      </w:r>
      <w:proofErr w:type="spellStart"/>
      <w:r w:rsidRPr="006B7101">
        <w:rPr>
          <w:szCs w:val="24"/>
        </w:rPr>
        <w:t>Lung</w:t>
      </w:r>
      <w:proofErr w:type="spellEnd"/>
      <w:r w:rsidRPr="006B7101">
        <w:rPr>
          <w:szCs w:val="24"/>
        </w:rPr>
        <w:t xml:space="preserve"> </w:t>
      </w:r>
      <w:proofErr w:type="spellStart"/>
      <w:r w:rsidRPr="006B7101">
        <w:rPr>
          <w:szCs w:val="24"/>
        </w:rPr>
        <w:t>Cancer</w:t>
      </w:r>
      <w:proofErr w:type="spellEnd"/>
      <w:r w:rsidRPr="006B7101">
        <w:rPr>
          <w:szCs w:val="24"/>
        </w:rPr>
        <w:t xml:space="preserve">): presenta la mayor mortalidad oncológica mundial </w:t>
      </w:r>
      <w:r w:rsidR="006B7101">
        <w:rPr>
          <w:szCs w:val="24"/>
        </w:rPr>
        <w:fldChar w:fldCharType="begin"/>
      </w:r>
      <w:r w:rsidR="009C013C">
        <w:rPr>
          <w:szCs w:val="24"/>
        </w:rPr>
        <w:instrText xml:space="preserve"> ADDIN ZOTERO_ITEM CSL_CITATION {"citationID":"jilJEut5","properties":{"unsorted":false,"formattedCitation":"(Bray et\\uc0\\u160{}al., 2024)","plainCitation":"(Bray et al., 2024)","noteIndex":0},"citationItems":[{"id":64,"uris":["http://zotero.org/users/19775897/items/FLK2GFE5"],"itemData":{"id":64,"type":"article-journal","abstract":"This article presents global cancer statistics by world region for the year 2022 based on updated estimates from the International Agency for Research on Cancer (IARC). There were close to 20 million new cases of cancer in the year 2022 (including nonmelanoma skin cancers [NMSCs]) alongside 9.7 million deaths from cancer (including NMSC). The estimates suggest that approximately one in five men or women develop cancer in a lifetime, whereas around one in nine men and one in 12 women die from it. Lung cancer was the most frequently diagnosed cancer in 2022, responsible for almost 2.5 million new cases, or one in eight cancers worldwide (12.4% of all cancers globally), followed by cancers of the female breast (11.6%), colorectum (9.6%), prostate (7.3%), and stomach (4.9%). Lung cancer was also the leading cause of cancer death, with an estimated 1.8 million deaths (18.7%), followed by colorectal (9.3%), liver (7.8%), female breast (6.9%), and stomach (6.8%) cancers. Breast cancer and lung cancer were the most frequent cancers in women and men, respectively (both cases and deaths). Incidence rates (including NMSC) varied from four-fold to five-fold across world regions, from over 500 in Australia/New Zealand (507.9 per 100,000) to under 100 in Western Africa (97.1 per 100,000) among men, and from over 400 in Australia/New Zealand (410.5 per 100,000) to close to 100 in South-Central Asia (103.3 per 100,000) among women. The authors examine the geographic variability across 20 world regions for the 10 leading cancer types, discussing recent trends, the underlying determinants, and the prospects for global cancer prevention and control. With demographics-based predictions indicating that the number of new cases of cancer will reach 35 million by 2050, investments in prevention, including the targeting of key risk factors for cancer (including smoking, overweight and obesity, and infection), could avert millions of future cancer diagnoses and save many lives worldwide, bringing huge economic as well as societal dividends to countries over the forthcoming decades.","container-title":"CA: A Cancer Journal for Clinicians","DOI":"10.3322/caac.21834","ISSN":"1542-4863","issue":"3","language":"en","license":"© 2024 The Authors. CA: A Cancer Journal for Clinicians published by Wiley Periodicals LLC on behalf of American Cancer Society.","note":"_eprint: https://acsjournals.onlinelibrary.wiley.com/doi/pdf/10.3322/caac.21834","page":"229-263","source":"Wiley Online Library","title":"Global cancer statistics 2022: GLOBOCAN estimates of incidence and mortality worldwide for 36 cancers in 185 countries","title-short":"Global cancer statistics 2022","volume":"74","author":[{"family":"Bray","given":"Freddie"},{"family":"Laversanne","given":"Mathieu"},{"family":"Sung","given":"Hyuna"},{"family":"Ferlay","given":"Jacques"},{"family":"Siegel","given":"Rebecca L."},{"family":"Soerjomataram","given":"Isabelle"},{"family":"Jemal","given":"Ahmedin"}],"issued":{"date-parts":[["2024"]]}}}],"schema":"https://github.com/citation-style-language/schema/raw/master/csl-citation.json"} </w:instrText>
      </w:r>
      <w:r w:rsidR="006B7101">
        <w:rPr>
          <w:szCs w:val="24"/>
        </w:rPr>
        <w:fldChar w:fldCharType="separate"/>
      </w:r>
      <w:r w:rsidR="009C013C" w:rsidRPr="009C013C">
        <w:rPr>
          <w:rFonts w:ascii="Calibri" w:hAnsi="Calibri" w:cs="Calibri"/>
          <w:szCs w:val="24"/>
        </w:rPr>
        <w:t>(Bray et al., 2024)</w:t>
      </w:r>
      <w:r w:rsidR="006B7101">
        <w:rPr>
          <w:szCs w:val="24"/>
        </w:rPr>
        <w:fldChar w:fldCharType="end"/>
      </w:r>
      <w:r w:rsidRPr="006B7101">
        <w:rPr>
          <w:szCs w:val="24"/>
        </w:rPr>
        <w:t xml:space="preserve">, elevada heterogeneidad molecular, y una disponibilidad adecuada de datos en TCGA (cohortes TCGA-LUAD y TCGA-LUSC). El contraste entre sus subtipos histológicos (adenocarcinoma vs. carcinoma escamoso) añade valor analítico al estudio comparativo </w:t>
      </w:r>
      <w:r w:rsidR="006B7101">
        <w:rPr>
          <w:szCs w:val="24"/>
        </w:rPr>
        <w:fldChar w:fldCharType="begin"/>
      </w:r>
      <w:r w:rsidR="009C013C">
        <w:rPr>
          <w:szCs w:val="24"/>
        </w:rPr>
        <w:instrText xml:space="preserve"> ADDIN ZOTERO_ITEM CSL_CITATION {"citationID":"HqUtTIlX","properties":{"unsorted":false,"formattedCitation":"(Cardarella &amp; Johnson, 2013)","plainCitation":"(Cardarella &amp; Johnson, 2013)","noteIndex":0},"citationItems":[{"id":72,"uris":["http://zotero.org/users/19775897/items/LFQMB3CP"],"itemData":{"id":72,"type":"article-journal","abstract":"The remarkable success of epidermal growth factor receptor (EGFR) and anaplastic lymphoma kinase (ALK) tyrosine kinase inhibitors in patients with EGFR mutations and ALK rearrangements, respectively, introduced the era of targeted therapy in advanced non-small cell lung cancer (NSCLC), shifting treatment from platinum-based combination chemotherapy to molecularly tailored therapy. Recent genomic studies in lung adenocarcinoma identified other potential therapeutic targets, including ROS1 rearrangements, RET fusions, MET amplification, and activating mutations in BRAF, HER2, and KRAS in frequencies exceeding 1%. Lung cancers that harbor these genomic changes can potentially be targeted with agents approved for other indications or under clinical development. The need to generate increasing amounts of genomic information should prompt health-care providers to be mindful of the amounts of tissue needed for these assays when planning diagnostic procedures. In this review, we summarize oncogenic drivers in NSCLC that can be currently detected, highlight their potential therapeutic implications, and discuss practical considerations for successful application of tumor genotyping in clinical decision making.","container-title":"American Journal of Respiratory and Critical Care Medicine","DOI":"10.1164/rccm.201305-0843PP","ISSN":"1073-449X","issue":"7","journalAbbreviation":"Am J Respir Crit Care Med","page":"770-775","publisher":"American Thoracic Society - AJRCCM","source":"atsjournals.org (Atypon)","title":"The Impact of Genomic Changes on Treatment of Lung Cancer","volume":"188","author":[{"family":"Cardarella","given":"Stephanie"},{"family":"Johnson","given":"Bruce E."}],"issued":{"date-parts":[["2013",10]]}}}],"schema":"https://github.com/citation-style-language/schema/raw/master/csl-citation.json"} </w:instrText>
      </w:r>
      <w:r w:rsidR="006B7101">
        <w:rPr>
          <w:szCs w:val="24"/>
        </w:rPr>
        <w:fldChar w:fldCharType="separate"/>
      </w:r>
      <w:r w:rsidR="009C013C" w:rsidRPr="009C013C">
        <w:rPr>
          <w:rFonts w:ascii="Calibri" w:hAnsi="Calibri" w:cs="Calibri"/>
        </w:rPr>
        <w:t>(Cardarella &amp; Johnson, 2013)</w:t>
      </w:r>
      <w:r w:rsidR="006B7101">
        <w:rPr>
          <w:szCs w:val="24"/>
        </w:rPr>
        <w:fldChar w:fldCharType="end"/>
      </w:r>
      <w:r w:rsidRPr="006B7101">
        <w:rPr>
          <w:szCs w:val="24"/>
        </w:rPr>
        <w:t>.</w:t>
      </w:r>
    </w:p>
    <w:p w14:paraId="5BA8C381" w14:textId="77777777" w:rsidR="00B356CE" w:rsidRPr="006B7101" w:rsidRDefault="00B356CE" w:rsidP="005A0420">
      <w:r w:rsidRPr="006B7101">
        <w:t>La elección de cáncer de mama como foco primario se justifica por la superior disponibilidad y calidad de datos, en particular la cohorte METABRIC (n &gt; 2.000 pacientes con seguimiento largo), que permite una validación cruzada externa robusta. El cáncer de pulmón actuará como tipo secundario de análisis, permitiendo evaluar la transferibilidad metodológica del enfoque.</w:t>
      </w:r>
    </w:p>
    <w:p w14:paraId="4B5522D8" w14:textId="77777777" w:rsidR="00B356CE" w:rsidRDefault="00B356CE" w:rsidP="00B356CE">
      <w:pPr>
        <w:pStyle w:val="Ttulo3"/>
      </w:pPr>
      <w:bookmarkStart w:id="15" w:name="_Toc223291694"/>
      <w:bookmarkStart w:id="16" w:name="_Toc225001966"/>
      <w:r>
        <w:t>1.1.6 Conjuntos de datos propuestos – Tabla comparativa</w:t>
      </w:r>
      <w:bookmarkEnd w:id="15"/>
      <w:bookmarkEnd w:id="16"/>
    </w:p>
    <w:p w14:paraId="54FFFB38" w14:textId="760633FF" w:rsidR="0055185B" w:rsidRPr="0055185B" w:rsidRDefault="0055185B" w:rsidP="0055185B">
      <w:bookmarkStart w:id="17" w:name="_Toc223291577"/>
      <w:r w:rsidRPr="0055185B">
        <w:t xml:space="preserve">La </w:t>
      </w:r>
      <w:r>
        <w:t>t</w:t>
      </w:r>
      <w:r w:rsidRPr="0055185B">
        <w:t>abla 1 resume los principales conjuntos de datos utilizados en este trabajo, incluyendo información sobre su organismo de procedencia, el tipo de datos disponibles, el tamaño aproximado de la muestra y las condiciones de acceso. Asimismo, se destacan las ventajas más relevantes de cada fuente, especialmente en términos de riqueza de información y aplicabilidad en estudios de supervivencia.</w:t>
      </w:r>
    </w:p>
    <w:p w14:paraId="0F06EF87" w14:textId="63FA2FEB" w:rsidR="00B356CE" w:rsidRPr="00DB1053" w:rsidRDefault="00B356CE" w:rsidP="00DB1053">
      <w:pPr>
        <w:pStyle w:val="Descripcin"/>
        <w:keepNext/>
        <w:rPr>
          <w:color w:val="auto"/>
        </w:rPr>
      </w:pPr>
      <w:bookmarkStart w:id="18" w:name="_Toc225001892"/>
      <w:r w:rsidRPr="00DB1053">
        <w:rPr>
          <w:b/>
          <w:bCs/>
          <w:color w:val="auto"/>
        </w:rPr>
        <w:t xml:space="preserve">Tabla </w:t>
      </w:r>
      <w:r w:rsidRPr="00DB1053">
        <w:rPr>
          <w:b/>
          <w:bCs/>
          <w:color w:val="auto"/>
        </w:rPr>
        <w:fldChar w:fldCharType="begin"/>
      </w:r>
      <w:r w:rsidRPr="00DB1053">
        <w:rPr>
          <w:b/>
          <w:bCs/>
          <w:color w:val="auto"/>
        </w:rPr>
        <w:instrText xml:space="preserve"> SEQ Tabla \* ARABIC </w:instrText>
      </w:r>
      <w:r w:rsidRPr="00DB1053">
        <w:rPr>
          <w:b/>
          <w:bCs/>
          <w:color w:val="auto"/>
        </w:rPr>
        <w:fldChar w:fldCharType="separate"/>
      </w:r>
      <w:r w:rsidR="002873FE">
        <w:rPr>
          <w:b/>
          <w:bCs/>
          <w:noProof/>
          <w:color w:val="auto"/>
        </w:rPr>
        <w:t>1</w:t>
      </w:r>
      <w:r w:rsidRPr="00DB1053">
        <w:rPr>
          <w:b/>
          <w:bCs/>
          <w:noProof/>
          <w:color w:val="auto"/>
        </w:rPr>
        <w:fldChar w:fldCharType="end"/>
      </w:r>
      <w:r w:rsidR="005A0420" w:rsidRPr="00DB1053">
        <w:rPr>
          <w:color w:val="auto"/>
        </w:rPr>
        <w:t>.</w:t>
      </w:r>
      <w:r w:rsidRPr="00DB1053">
        <w:rPr>
          <w:color w:val="auto"/>
        </w:rPr>
        <w:t xml:space="preserve"> Principales conjuntos de datos oncológicos de acceso público y controlado utilizados en investigación biomédica, con información sobre su organismo fuente, tipo de datos, tamaño muestral aproximado, modalidad de acceso y principales ventajas.</w:t>
      </w:r>
      <w:bookmarkEnd w:id="17"/>
      <w:bookmarkEnd w:id="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6"/>
        <w:gridCol w:w="1470"/>
        <w:gridCol w:w="1508"/>
        <w:gridCol w:w="1574"/>
        <w:gridCol w:w="1402"/>
        <w:gridCol w:w="1496"/>
      </w:tblGrid>
      <w:tr w:rsidR="00B356CE" w14:paraId="34350F88" w14:textId="77777777" w:rsidTr="00804702">
        <w:tc>
          <w:tcPr>
            <w:tcW w:w="1576"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181FD980" w14:textId="77777777" w:rsidR="00B356CE" w:rsidRPr="00E96B5E" w:rsidRDefault="00B356CE" w:rsidP="00E96B5E">
            <w:pPr>
              <w:spacing w:before="0" w:after="0"/>
              <w:jc w:val="center"/>
              <w:rPr>
                <w:sz w:val="20"/>
                <w:szCs w:val="20"/>
              </w:rPr>
            </w:pPr>
            <w:r w:rsidRPr="00E96B5E">
              <w:rPr>
                <w:b/>
                <w:bCs/>
                <w:color w:val="FFFFFF"/>
                <w:sz w:val="20"/>
                <w:szCs w:val="20"/>
              </w:rPr>
              <w:t>Conjunto de datos</w:t>
            </w:r>
          </w:p>
        </w:tc>
        <w:tc>
          <w:tcPr>
            <w:tcW w:w="1470"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18E7B39B" w14:textId="77777777" w:rsidR="00B356CE" w:rsidRPr="00E96B5E" w:rsidRDefault="00B356CE" w:rsidP="00E96B5E">
            <w:pPr>
              <w:spacing w:before="0" w:after="0"/>
              <w:jc w:val="center"/>
              <w:rPr>
                <w:sz w:val="20"/>
                <w:szCs w:val="20"/>
              </w:rPr>
            </w:pPr>
            <w:r w:rsidRPr="00E96B5E">
              <w:rPr>
                <w:b/>
                <w:bCs/>
                <w:color w:val="FFFFFF"/>
                <w:sz w:val="20"/>
                <w:szCs w:val="20"/>
              </w:rPr>
              <w:t>Organismo / Fuente</w:t>
            </w:r>
          </w:p>
        </w:tc>
        <w:tc>
          <w:tcPr>
            <w:tcW w:w="1508"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0BE20C51" w14:textId="77777777" w:rsidR="00B356CE" w:rsidRPr="00E96B5E" w:rsidRDefault="00B356CE" w:rsidP="00E96B5E">
            <w:pPr>
              <w:spacing w:before="0" w:after="0"/>
              <w:jc w:val="center"/>
              <w:rPr>
                <w:sz w:val="20"/>
                <w:szCs w:val="20"/>
              </w:rPr>
            </w:pPr>
            <w:r w:rsidRPr="00E96B5E">
              <w:rPr>
                <w:b/>
                <w:bCs/>
                <w:color w:val="FFFFFF"/>
                <w:sz w:val="20"/>
                <w:szCs w:val="20"/>
              </w:rPr>
              <w:t>Tipo de datos</w:t>
            </w:r>
          </w:p>
        </w:tc>
        <w:tc>
          <w:tcPr>
            <w:tcW w:w="1574"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79FF2C14" w14:textId="77777777" w:rsidR="00B356CE" w:rsidRPr="00E96B5E" w:rsidRDefault="00B356CE" w:rsidP="00E96B5E">
            <w:pPr>
              <w:spacing w:before="0" w:after="0"/>
              <w:jc w:val="center"/>
              <w:rPr>
                <w:sz w:val="20"/>
                <w:szCs w:val="20"/>
              </w:rPr>
            </w:pPr>
            <w:r w:rsidRPr="00E96B5E">
              <w:rPr>
                <w:b/>
                <w:bCs/>
                <w:color w:val="FFFFFF"/>
                <w:sz w:val="20"/>
                <w:szCs w:val="20"/>
              </w:rPr>
              <w:t>N aprox.</w:t>
            </w:r>
          </w:p>
        </w:tc>
        <w:tc>
          <w:tcPr>
            <w:tcW w:w="1402"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4D4B055C" w14:textId="77777777" w:rsidR="00B356CE" w:rsidRPr="00E96B5E" w:rsidRDefault="00B356CE" w:rsidP="00E96B5E">
            <w:pPr>
              <w:spacing w:before="0" w:after="0"/>
              <w:jc w:val="center"/>
              <w:rPr>
                <w:sz w:val="20"/>
                <w:szCs w:val="20"/>
              </w:rPr>
            </w:pPr>
            <w:r w:rsidRPr="00E96B5E">
              <w:rPr>
                <w:b/>
                <w:bCs/>
                <w:color w:val="FFFFFF"/>
                <w:sz w:val="20"/>
                <w:szCs w:val="20"/>
              </w:rPr>
              <w:t>Acceso</w:t>
            </w:r>
          </w:p>
        </w:tc>
        <w:tc>
          <w:tcPr>
            <w:tcW w:w="1496"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52196B45" w14:textId="77777777" w:rsidR="00B356CE" w:rsidRPr="00E96B5E" w:rsidRDefault="00B356CE" w:rsidP="00E96B5E">
            <w:pPr>
              <w:spacing w:before="0" w:after="0"/>
              <w:jc w:val="center"/>
              <w:rPr>
                <w:sz w:val="20"/>
                <w:szCs w:val="20"/>
              </w:rPr>
            </w:pPr>
            <w:r w:rsidRPr="00E96B5E">
              <w:rPr>
                <w:b/>
                <w:bCs/>
                <w:color w:val="FFFFFF"/>
                <w:sz w:val="20"/>
                <w:szCs w:val="20"/>
              </w:rPr>
              <w:t>Ventajas principales</w:t>
            </w:r>
          </w:p>
        </w:tc>
      </w:tr>
      <w:tr w:rsidR="00B356CE" w14:paraId="26E4B2D3" w14:textId="77777777" w:rsidTr="00804702">
        <w:tc>
          <w:tcPr>
            <w:tcW w:w="1576"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72A1A999" w14:textId="77777777" w:rsidR="00B356CE" w:rsidRPr="00E96B5E" w:rsidRDefault="00B356CE" w:rsidP="00E96B5E">
            <w:pPr>
              <w:spacing w:before="0" w:after="0"/>
              <w:rPr>
                <w:sz w:val="20"/>
                <w:szCs w:val="20"/>
              </w:rPr>
            </w:pPr>
            <w:r w:rsidRPr="00E96B5E">
              <w:rPr>
                <w:b/>
                <w:bCs/>
                <w:sz w:val="20"/>
                <w:szCs w:val="20"/>
              </w:rPr>
              <w:t>TCGA (</w:t>
            </w:r>
            <w:proofErr w:type="spellStart"/>
            <w:r w:rsidRPr="00E96B5E">
              <w:rPr>
                <w:b/>
                <w:bCs/>
                <w:sz w:val="20"/>
                <w:szCs w:val="20"/>
              </w:rPr>
              <w:t>The</w:t>
            </w:r>
            <w:proofErr w:type="spellEnd"/>
            <w:r w:rsidRPr="00E96B5E">
              <w:rPr>
                <w:b/>
                <w:bCs/>
                <w:sz w:val="20"/>
                <w:szCs w:val="20"/>
              </w:rPr>
              <w:t xml:space="preserve"> </w:t>
            </w:r>
            <w:proofErr w:type="spellStart"/>
            <w:r w:rsidRPr="00E96B5E">
              <w:rPr>
                <w:b/>
                <w:bCs/>
                <w:sz w:val="20"/>
                <w:szCs w:val="20"/>
              </w:rPr>
              <w:t>Cancer</w:t>
            </w:r>
            <w:proofErr w:type="spellEnd"/>
            <w:r w:rsidRPr="00E96B5E">
              <w:rPr>
                <w:b/>
                <w:bCs/>
                <w:sz w:val="20"/>
                <w:szCs w:val="20"/>
              </w:rPr>
              <w:t xml:space="preserve"> </w:t>
            </w:r>
            <w:proofErr w:type="spellStart"/>
            <w:r w:rsidRPr="00E96B5E">
              <w:rPr>
                <w:b/>
                <w:bCs/>
                <w:sz w:val="20"/>
                <w:szCs w:val="20"/>
              </w:rPr>
              <w:t>Genome</w:t>
            </w:r>
            <w:proofErr w:type="spellEnd"/>
            <w:r w:rsidRPr="00E96B5E">
              <w:rPr>
                <w:b/>
                <w:bCs/>
                <w:sz w:val="20"/>
                <w:szCs w:val="20"/>
              </w:rPr>
              <w:t xml:space="preserve"> Atlas)</w:t>
            </w:r>
          </w:p>
        </w:tc>
        <w:tc>
          <w:tcPr>
            <w:tcW w:w="147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3EF44094" w14:textId="77777777" w:rsidR="00B356CE" w:rsidRPr="00E96B5E" w:rsidRDefault="00B356CE" w:rsidP="00E96B5E">
            <w:pPr>
              <w:spacing w:before="0" w:after="0"/>
              <w:rPr>
                <w:sz w:val="20"/>
                <w:szCs w:val="20"/>
              </w:rPr>
            </w:pPr>
            <w:r w:rsidRPr="00E96B5E">
              <w:rPr>
                <w:sz w:val="20"/>
                <w:szCs w:val="20"/>
              </w:rPr>
              <w:t>NCI / NIH (EE.UU.)</w:t>
            </w:r>
          </w:p>
        </w:tc>
        <w:tc>
          <w:tcPr>
            <w:tcW w:w="1508"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3B5E3A1E" w14:textId="77777777" w:rsidR="00B356CE" w:rsidRPr="00E96B5E" w:rsidRDefault="00B356CE" w:rsidP="00E96B5E">
            <w:pPr>
              <w:spacing w:before="0" w:after="0"/>
              <w:rPr>
                <w:sz w:val="20"/>
                <w:szCs w:val="20"/>
              </w:rPr>
            </w:pPr>
            <w:r w:rsidRPr="00E96B5E">
              <w:rPr>
                <w:sz w:val="20"/>
                <w:szCs w:val="20"/>
              </w:rPr>
              <w:t>Expresión génica, mutaciones, CNV, metilación, clínico</w:t>
            </w:r>
          </w:p>
        </w:tc>
        <w:tc>
          <w:tcPr>
            <w:tcW w:w="1574"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28E86E43" w14:textId="77777777" w:rsidR="00B356CE" w:rsidRPr="00E96B5E" w:rsidRDefault="00B356CE" w:rsidP="00E96B5E">
            <w:pPr>
              <w:spacing w:before="0" w:after="0"/>
              <w:rPr>
                <w:sz w:val="20"/>
                <w:szCs w:val="20"/>
              </w:rPr>
            </w:pPr>
            <w:r w:rsidRPr="00E96B5E">
              <w:rPr>
                <w:sz w:val="20"/>
                <w:szCs w:val="20"/>
              </w:rPr>
              <w:t>&gt;11.000 pacientes, &gt;30 tipos de cáncer</w:t>
            </w:r>
          </w:p>
        </w:tc>
        <w:tc>
          <w:tcPr>
            <w:tcW w:w="1402"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77DAC040" w14:textId="77777777" w:rsidR="00B356CE" w:rsidRPr="00E96B5E" w:rsidRDefault="00B356CE" w:rsidP="00E96B5E">
            <w:pPr>
              <w:spacing w:before="0" w:after="0"/>
              <w:rPr>
                <w:sz w:val="20"/>
                <w:szCs w:val="20"/>
              </w:rPr>
            </w:pPr>
            <w:r w:rsidRPr="00E96B5E">
              <w:rPr>
                <w:sz w:val="20"/>
                <w:szCs w:val="20"/>
              </w:rPr>
              <w:t>Público (GDC Portal)</w:t>
            </w:r>
          </w:p>
        </w:tc>
        <w:tc>
          <w:tcPr>
            <w:tcW w:w="1496"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1E0E5522" w14:textId="77777777" w:rsidR="00B356CE" w:rsidRPr="00E96B5E" w:rsidRDefault="00B356CE" w:rsidP="00E96B5E">
            <w:pPr>
              <w:spacing w:before="0" w:after="0"/>
              <w:rPr>
                <w:sz w:val="20"/>
                <w:szCs w:val="20"/>
              </w:rPr>
            </w:pPr>
            <w:r w:rsidRPr="00E96B5E">
              <w:rPr>
                <w:sz w:val="20"/>
                <w:szCs w:val="20"/>
              </w:rPr>
              <w:t>Multimodal, estándar de referencia en la literatura</w:t>
            </w:r>
          </w:p>
        </w:tc>
      </w:tr>
      <w:tr w:rsidR="00B356CE" w14:paraId="6EEDD0A4" w14:textId="77777777" w:rsidTr="00804702">
        <w:tc>
          <w:tcPr>
            <w:tcW w:w="1576"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2EAD0858" w14:textId="77777777" w:rsidR="00B356CE" w:rsidRPr="00E96B5E" w:rsidRDefault="00B356CE" w:rsidP="00E96B5E">
            <w:pPr>
              <w:spacing w:before="0" w:after="0"/>
              <w:rPr>
                <w:sz w:val="20"/>
                <w:szCs w:val="20"/>
              </w:rPr>
            </w:pPr>
            <w:r w:rsidRPr="00E96B5E">
              <w:rPr>
                <w:b/>
                <w:bCs/>
                <w:sz w:val="20"/>
                <w:szCs w:val="20"/>
              </w:rPr>
              <w:t xml:space="preserve">METABRIC (Molecular </w:t>
            </w:r>
            <w:proofErr w:type="spellStart"/>
            <w:r w:rsidRPr="00E96B5E">
              <w:rPr>
                <w:b/>
                <w:bCs/>
                <w:sz w:val="20"/>
                <w:szCs w:val="20"/>
              </w:rPr>
              <w:t>Taxonomy</w:t>
            </w:r>
            <w:proofErr w:type="spellEnd"/>
            <w:r w:rsidRPr="00E96B5E">
              <w:rPr>
                <w:b/>
                <w:bCs/>
                <w:sz w:val="20"/>
                <w:szCs w:val="20"/>
              </w:rPr>
              <w:t xml:space="preserve"> </w:t>
            </w:r>
            <w:proofErr w:type="spellStart"/>
            <w:r w:rsidRPr="00E96B5E">
              <w:rPr>
                <w:b/>
                <w:bCs/>
                <w:sz w:val="20"/>
                <w:szCs w:val="20"/>
              </w:rPr>
              <w:t>of</w:t>
            </w:r>
            <w:proofErr w:type="spellEnd"/>
            <w:r w:rsidRPr="00E96B5E">
              <w:rPr>
                <w:b/>
                <w:bCs/>
                <w:sz w:val="20"/>
                <w:szCs w:val="20"/>
              </w:rPr>
              <w:t xml:space="preserve"> </w:t>
            </w:r>
            <w:proofErr w:type="spellStart"/>
            <w:r w:rsidRPr="00E96B5E">
              <w:rPr>
                <w:b/>
                <w:bCs/>
                <w:sz w:val="20"/>
                <w:szCs w:val="20"/>
              </w:rPr>
              <w:t>Breast</w:t>
            </w:r>
            <w:proofErr w:type="spellEnd"/>
            <w:r w:rsidRPr="00E96B5E">
              <w:rPr>
                <w:b/>
                <w:bCs/>
                <w:sz w:val="20"/>
                <w:szCs w:val="20"/>
              </w:rPr>
              <w:t xml:space="preserve"> </w:t>
            </w:r>
            <w:proofErr w:type="spellStart"/>
            <w:r w:rsidRPr="00E96B5E">
              <w:rPr>
                <w:b/>
                <w:bCs/>
                <w:sz w:val="20"/>
                <w:szCs w:val="20"/>
              </w:rPr>
              <w:t>Cancer</w:t>
            </w:r>
            <w:proofErr w:type="spellEnd"/>
            <w:r w:rsidRPr="00E96B5E">
              <w:rPr>
                <w:b/>
                <w:bCs/>
                <w:sz w:val="20"/>
                <w:szCs w:val="20"/>
              </w:rPr>
              <w:t xml:space="preserve"> </w:t>
            </w:r>
            <w:r w:rsidRPr="00E96B5E">
              <w:rPr>
                <w:b/>
                <w:bCs/>
                <w:sz w:val="20"/>
                <w:szCs w:val="20"/>
              </w:rPr>
              <w:lastRenderedPageBreak/>
              <w:t xml:space="preserve">International </w:t>
            </w:r>
            <w:proofErr w:type="spellStart"/>
            <w:r w:rsidRPr="00E96B5E">
              <w:rPr>
                <w:b/>
                <w:bCs/>
                <w:sz w:val="20"/>
                <w:szCs w:val="20"/>
              </w:rPr>
              <w:t>Consortium</w:t>
            </w:r>
            <w:proofErr w:type="spellEnd"/>
            <w:r w:rsidRPr="00E96B5E">
              <w:rPr>
                <w:b/>
                <w:bCs/>
                <w:sz w:val="20"/>
                <w:szCs w:val="20"/>
              </w:rPr>
              <w:t>)</w:t>
            </w:r>
          </w:p>
        </w:tc>
        <w:tc>
          <w:tcPr>
            <w:tcW w:w="147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3F25DA95" w14:textId="77777777" w:rsidR="00B356CE" w:rsidRPr="00E96B5E" w:rsidRDefault="00B356CE" w:rsidP="00E96B5E">
            <w:pPr>
              <w:spacing w:before="0" w:after="0"/>
              <w:rPr>
                <w:sz w:val="20"/>
                <w:szCs w:val="20"/>
              </w:rPr>
            </w:pPr>
            <w:r w:rsidRPr="00E96B5E">
              <w:rPr>
                <w:sz w:val="20"/>
                <w:szCs w:val="20"/>
              </w:rPr>
              <w:lastRenderedPageBreak/>
              <w:t xml:space="preserve">UK </w:t>
            </w:r>
          </w:p>
        </w:tc>
        <w:tc>
          <w:tcPr>
            <w:tcW w:w="1508"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2A3F4BF7" w14:textId="77777777" w:rsidR="00B356CE" w:rsidRPr="00E96B5E" w:rsidRDefault="00B356CE" w:rsidP="00E96B5E">
            <w:pPr>
              <w:spacing w:before="0" w:after="0"/>
              <w:rPr>
                <w:sz w:val="20"/>
                <w:szCs w:val="20"/>
              </w:rPr>
            </w:pPr>
            <w:proofErr w:type="spellStart"/>
            <w:r w:rsidRPr="00E96B5E">
              <w:rPr>
                <w:sz w:val="20"/>
                <w:szCs w:val="20"/>
              </w:rPr>
              <w:t>Microarrays</w:t>
            </w:r>
            <w:proofErr w:type="spellEnd"/>
            <w:r w:rsidRPr="00E96B5E">
              <w:rPr>
                <w:sz w:val="20"/>
                <w:szCs w:val="20"/>
              </w:rPr>
              <w:t xml:space="preserve"> expresión génica, CNV, clínico</w:t>
            </w:r>
          </w:p>
        </w:tc>
        <w:tc>
          <w:tcPr>
            <w:tcW w:w="1574"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5952014B" w14:textId="77777777" w:rsidR="00B356CE" w:rsidRPr="00E96B5E" w:rsidRDefault="00B356CE" w:rsidP="00E96B5E">
            <w:pPr>
              <w:spacing w:before="0" w:after="0"/>
              <w:rPr>
                <w:sz w:val="20"/>
                <w:szCs w:val="20"/>
              </w:rPr>
            </w:pPr>
            <w:r w:rsidRPr="00E96B5E">
              <w:rPr>
                <w:sz w:val="20"/>
                <w:szCs w:val="20"/>
              </w:rPr>
              <w:t>&gt;2.000 pacientes (cáncer de mama)</w:t>
            </w:r>
          </w:p>
        </w:tc>
        <w:tc>
          <w:tcPr>
            <w:tcW w:w="1402"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3A088DC9" w14:textId="77777777" w:rsidR="00B356CE" w:rsidRPr="00E96B5E" w:rsidRDefault="00B356CE" w:rsidP="00E96B5E">
            <w:pPr>
              <w:spacing w:before="0" w:after="0"/>
              <w:rPr>
                <w:sz w:val="20"/>
                <w:szCs w:val="20"/>
              </w:rPr>
            </w:pPr>
            <w:r w:rsidRPr="00E96B5E">
              <w:rPr>
                <w:sz w:val="20"/>
                <w:szCs w:val="20"/>
              </w:rPr>
              <w:t>Público (</w:t>
            </w:r>
            <w:proofErr w:type="spellStart"/>
            <w:r w:rsidRPr="00E96B5E">
              <w:rPr>
                <w:sz w:val="20"/>
                <w:szCs w:val="20"/>
              </w:rPr>
              <w:t>cBioPortal</w:t>
            </w:r>
            <w:proofErr w:type="spellEnd"/>
            <w:r w:rsidRPr="00E96B5E">
              <w:rPr>
                <w:sz w:val="20"/>
                <w:szCs w:val="20"/>
              </w:rPr>
              <w:t xml:space="preserve"> / EGA)</w:t>
            </w:r>
          </w:p>
        </w:tc>
        <w:tc>
          <w:tcPr>
            <w:tcW w:w="1496"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7534354D" w14:textId="77777777" w:rsidR="00B356CE" w:rsidRPr="00E96B5E" w:rsidRDefault="00B356CE" w:rsidP="00E96B5E">
            <w:pPr>
              <w:spacing w:before="0" w:after="0"/>
              <w:rPr>
                <w:sz w:val="20"/>
                <w:szCs w:val="20"/>
              </w:rPr>
            </w:pPr>
            <w:r w:rsidRPr="00E96B5E">
              <w:rPr>
                <w:sz w:val="20"/>
                <w:szCs w:val="20"/>
              </w:rPr>
              <w:t xml:space="preserve">Gran seguimiento, subtipos </w:t>
            </w:r>
            <w:r w:rsidRPr="00E96B5E">
              <w:rPr>
                <w:sz w:val="20"/>
                <w:szCs w:val="20"/>
              </w:rPr>
              <w:lastRenderedPageBreak/>
              <w:t>moleculares validados</w:t>
            </w:r>
          </w:p>
        </w:tc>
      </w:tr>
      <w:tr w:rsidR="00B356CE" w14:paraId="50834D64" w14:textId="77777777" w:rsidTr="00804702">
        <w:tc>
          <w:tcPr>
            <w:tcW w:w="1576"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346A2594" w14:textId="77777777" w:rsidR="00B356CE" w:rsidRPr="00E96B5E" w:rsidRDefault="00B356CE" w:rsidP="00E96B5E">
            <w:pPr>
              <w:spacing w:before="0" w:after="0"/>
              <w:rPr>
                <w:sz w:val="20"/>
                <w:szCs w:val="20"/>
              </w:rPr>
            </w:pPr>
            <w:r w:rsidRPr="00E96B5E">
              <w:rPr>
                <w:b/>
                <w:bCs/>
                <w:sz w:val="20"/>
                <w:szCs w:val="20"/>
              </w:rPr>
              <w:lastRenderedPageBreak/>
              <w:t>TCIA (</w:t>
            </w:r>
            <w:proofErr w:type="spellStart"/>
            <w:r w:rsidRPr="00E96B5E">
              <w:rPr>
                <w:b/>
                <w:bCs/>
                <w:sz w:val="20"/>
                <w:szCs w:val="20"/>
              </w:rPr>
              <w:t>The</w:t>
            </w:r>
            <w:proofErr w:type="spellEnd"/>
            <w:r w:rsidRPr="00E96B5E">
              <w:rPr>
                <w:b/>
                <w:bCs/>
                <w:sz w:val="20"/>
                <w:szCs w:val="20"/>
              </w:rPr>
              <w:t xml:space="preserve"> </w:t>
            </w:r>
            <w:proofErr w:type="spellStart"/>
            <w:r w:rsidRPr="00E96B5E">
              <w:rPr>
                <w:b/>
                <w:bCs/>
                <w:sz w:val="20"/>
                <w:szCs w:val="20"/>
              </w:rPr>
              <w:t>Cancer</w:t>
            </w:r>
            <w:proofErr w:type="spellEnd"/>
            <w:r w:rsidRPr="00E96B5E">
              <w:rPr>
                <w:b/>
                <w:bCs/>
                <w:sz w:val="20"/>
                <w:szCs w:val="20"/>
              </w:rPr>
              <w:t xml:space="preserve"> </w:t>
            </w:r>
            <w:proofErr w:type="spellStart"/>
            <w:r w:rsidRPr="00E96B5E">
              <w:rPr>
                <w:b/>
                <w:bCs/>
                <w:sz w:val="20"/>
                <w:szCs w:val="20"/>
              </w:rPr>
              <w:t>Imaging</w:t>
            </w:r>
            <w:proofErr w:type="spellEnd"/>
            <w:r w:rsidRPr="00E96B5E">
              <w:rPr>
                <w:b/>
                <w:bCs/>
                <w:sz w:val="20"/>
                <w:szCs w:val="20"/>
              </w:rPr>
              <w:t xml:space="preserve"> Archive)</w:t>
            </w:r>
          </w:p>
        </w:tc>
        <w:tc>
          <w:tcPr>
            <w:tcW w:w="147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67307E4C" w14:textId="77777777" w:rsidR="00B356CE" w:rsidRPr="00E96B5E" w:rsidRDefault="00B356CE" w:rsidP="00E96B5E">
            <w:pPr>
              <w:spacing w:before="0" w:after="0"/>
              <w:rPr>
                <w:sz w:val="20"/>
                <w:szCs w:val="20"/>
              </w:rPr>
            </w:pPr>
            <w:r w:rsidRPr="00E96B5E">
              <w:rPr>
                <w:sz w:val="20"/>
                <w:szCs w:val="20"/>
              </w:rPr>
              <w:t>NCI / NIH (EE.UU.)</w:t>
            </w:r>
          </w:p>
        </w:tc>
        <w:tc>
          <w:tcPr>
            <w:tcW w:w="1508"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4A6A1A27" w14:textId="77777777" w:rsidR="00B356CE" w:rsidRPr="00E96B5E" w:rsidRDefault="00B356CE" w:rsidP="00E96B5E">
            <w:pPr>
              <w:spacing w:before="0" w:after="0"/>
              <w:rPr>
                <w:sz w:val="20"/>
                <w:szCs w:val="20"/>
              </w:rPr>
            </w:pPr>
            <w:r w:rsidRPr="00E96B5E">
              <w:rPr>
                <w:sz w:val="20"/>
                <w:szCs w:val="20"/>
              </w:rPr>
              <w:t xml:space="preserve">Datos de imágenes por tipo de </w:t>
            </w:r>
            <w:proofErr w:type="spellStart"/>
            <w:r w:rsidRPr="00E96B5E">
              <w:rPr>
                <w:sz w:val="20"/>
                <w:szCs w:val="20"/>
              </w:rPr>
              <w:t>cancer</w:t>
            </w:r>
            <w:proofErr w:type="spellEnd"/>
          </w:p>
        </w:tc>
        <w:tc>
          <w:tcPr>
            <w:tcW w:w="1574"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637A1D43" w14:textId="77777777" w:rsidR="00B356CE" w:rsidRPr="00E96B5E" w:rsidRDefault="00B356CE" w:rsidP="00E96B5E">
            <w:pPr>
              <w:spacing w:before="0" w:after="0"/>
              <w:rPr>
                <w:sz w:val="20"/>
                <w:szCs w:val="20"/>
              </w:rPr>
            </w:pPr>
            <w:r w:rsidRPr="00E96B5E">
              <w:rPr>
                <w:sz w:val="20"/>
                <w:szCs w:val="20"/>
              </w:rPr>
              <w:t>&gt;11.000 pacientes, &gt;30 tipos de cáncer</w:t>
            </w:r>
          </w:p>
        </w:tc>
        <w:tc>
          <w:tcPr>
            <w:tcW w:w="1402"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5EC17E09" w14:textId="77777777" w:rsidR="00B356CE" w:rsidRPr="00E96B5E" w:rsidRDefault="00B356CE" w:rsidP="00E96B5E">
            <w:pPr>
              <w:spacing w:before="0" w:after="0"/>
              <w:rPr>
                <w:sz w:val="20"/>
                <w:szCs w:val="20"/>
              </w:rPr>
            </w:pPr>
            <w:r w:rsidRPr="00E96B5E">
              <w:rPr>
                <w:sz w:val="20"/>
                <w:szCs w:val="20"/>
              </w:rPr>
              <w:t>Público (GDC Portal)</w:t>
            </w:r>
          </w:p>
        </w:tc>
        <w:tc>
          <w:tcPr>
            <w:tcW w:w="1496"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400D1249" w14:textId="77777777" w:rsidR="00B356CE" w:rsidRPr="00E96B5E" w:rsidRDefault="00B356CE" w:rsidP="00E96B5E">
            <w:pPr>
              <w:spacing w:before="0" w:after="0"/>
              <w:rPr>
                <w:sz w:val="20"/>
                <w:szCs w:val="20"/>
              </w:rPr>
            </w:pPr>
            <w:r w:rsidRPr="00E96B5E">
              <w:rPr>
                <w:sz w:val="20"/>
                <w:szCs w:val="20"/>
              </w:rPr>
              <w:t>Multimodal, estándar de referencia en la literatura</w:t>
            </w:r>
          </w:p>
        </w:tc>
      </w:tr>
      <w:tr w:rsidR="00B356CE" w14:paraId="210CAB1B" w14:textId="77777777" w:rsidTr="00804702">
        <w:tc>
          <w:tcPr>
            <w:tcW w:w="1576"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583CCB1F" w14:textId="77777777" w:rsidR="00B356CE" w:rsidRPr="00E96B5E" w:rsidRDefault="00B356CE" w:rsidP="00E96B5E">
            <w:pPr>
              <w:spacing w:before="0" w:after="0"/>
              <w:rPr>
                <w:sz w:val="20"/>
                <w:szCs w:val="20"/>
              </w:rPr>
            </w:pPr>
            <w:r w:rsidRPr="00E96B5E">
              <w:rPr>
                <w:b/>
                <w:bCs/>
                <w:sz w:val="20"/>
                <w:szCs w:val="20"/>
              </w:rPr>
              <w:t xml:space="preserve">UK </w:t>
            </w:r>
            <w:proofErr w:type="spellStart"/>
            <w:r w:rsidRPr="00E96B5E">
              <w:rPr>
                <w:b/>
                <w:bCs/>
                <w:sz w:val="20"/>
                <w:szCs w:val="20"/>
              </w:rPr>
              <w:t>Biobank</w:t>
            </w:r>
            <w:proofErr w:type="spellEnd"/>
          </w:p>
        </w:tc>
        <w:tc>
          <w:tcPr>
            <w:tcW w:w="147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2F493D47" w14:textId="77777777" w:rsidR="00B356CE" w:rsidRPr="00E96B5E" w:rsidRDefault="00B356CE" w:rsidP="00E96B5E">
            <w:pPr>
              <w:spacing w:before="0" w:after="0"/>
              <w:rPr>
                <w:sz w:val="20"/>
                <w:szCs w:val="20"/>
              </w:rPr>
            </w:pPr>
            <w:r w:rsidRPr="00E96B5E">
              <w:rPr>
                <w:sz w:val="20"/>
                <w:szCs w:val="20"/>
              </w:rPr>
              <w:t xml:space="preserve">MRC / </w:t>
            </w:r>
            <w:proofErr w:type="spellStart"/>
            <w:r w:rsidRPr="00E96B5E">
              <w:rPr>
                <w:sz w:val="20"/>
                <w:szCs w:val="20"/>
              </w:rPr>
              <w:t>Wellcome</w:t>
            </w:r>
            <w:proofErr w:type="spellEnd"/>
            <w:r w:rsidRPr="00E96B5E">
              <w:rPr>
                <w:sz w:val="20"/>
                <w:szCs w:val="20"/>
              </w:rPr>
              <w:t xml:space="preserve"> Trust (UK)</w:t>
            </w:r>
          </w:p>
        </w:tc>
        <w:tc>
          <w:tcPr>
            <w:tcW w:w="1508"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27C09E8B" w14:textId="77777777" w:rsidR="00B356CE" w:rsidRPr="00E96B5E" w:rsidRDefault="00B356CE" w:rsidP="00E96B5E">
            <w:pPr>
              <w:spacing w:before="0" w:after="0"/>
              <w:rPr>
                <w:sz w:val="20"/>
                <w:szCs w:val="20"/>
              </w:rPr>
            </w:pPr>
            <w:r w:rsidRPr="00E96B5E">
              <w:rPr>
                <w:sz w:val="20"/>
                <w:szCs w:val="20"/>
              </w:rPr>
              <w:t>Genómica (GWAS), clínico, imágenes</w:t>
            </w:r>
          </w:p>
        </w:tc>
        <w:tc>
          <w:tcPr>
            <w:tcW w:w="1574"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238EF47E" w14:textId="77777777" w:rsidR="00B356CE" w:rsidRPr="00E96B5E" w:rsidRDefault="00B356CE" w:rsidP="00E96B5E">
            <w:pPr>
              <w:spacing w:before="0" w:after="0"/>
              <w:rPr>
                <w:sz w:val="20"/>
                <w:szCs w:val="20"/>
              </w:rPr>
            </w:pPr>
            <w:r w:rsidRPr="00E96B5E">
              <w:rPr>
                <w:sz w:val="20"/>
                <w:szCs w:val="20"/>
              </w:rPr>
              <w:t>&gt;500.000 participantes</w:t>
            </w:r>
          </w:p>
        </w:tc>
        <w:tc>
          <w:tcPr>
            <w:tcW w:w="1402"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3E464FE1" w14:textId="77777777" w:rsidR="00B356CE" w:rsidRPr="00E96B5E" w:rsidRDefault="00B356CE" w:rsidP="00E96B5E">
            <w:pPr>
              <w:spacing w:before="0" w:after="0"/>
              <w:rPr>
                <w:sz w:val="20"/>
                <w:szCs w:val="20"/>
              </w:rPr>
            </w:pPr>
            <w:r w:rsidRPr="00E96B5E">
              <w:rPr>
                <w:sz w:val="20"/>
                <w:szCs w:val="20"/>
              </w:rPr>
              <w:t>Controlado (previa solicitud)</w:t>
            </w:r>
          </w:p>
        </w:tc>
        <w:tc>
          <w:tcPr>
            <w:tcW w:w="1496"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2A7336DE" w14:textId="77777777" w:rsidR="00B356CE" w:rsidRPr="00E96B5E" w:rsidRDefault="00B356CE" w:rsidP="00E96B5E">
            <w:pPr>
              <w:spacing w:before="0" w:after="0"/>
              <w:rPr>
                <w:sz w:val="20"/>
                <w:szCs w:val="20"/>
              </w:rPr>
            </w:pPr>
            <w:r w:rsidRPr="00E96B5E">
              <w:rPr>
                <w:sz w:val="20"/>
                <w:szCs w:val="20"/>
              </w:rPr>
              <w:t>Muy representativo</w:t>
            </w:r>
          </w:p>
        </w:tc>
      </w:tr>
    </w:tbl>
    <w:p w14:paraId="526FDD62" w14:textId="77777777" w:rsidR="00B356CE" w:rsidRDefault="00B356CE" w:rsidP="005A0420">
      <w:r>
        <w:t>Para este TFM se propone la combinación TCGA + METABRIC como estrategia más viable, dado que ambos están disponibles de forma pública o semipública, están ampliamente documentados en la literatura y presentan solapamiento parcial de variables que facilitará el análisis comparativo e integrado.</w:t>
      </w:r>
    </w:p>
    <w:p w14:paraId="3FF02E03" w14:textId="77777777" w:rsidR="00B356CE" w:rsidRPr="005A0420" w:rsidRDefault="00B356CE" w:rsidP="005A0420">
      <w:pPr>
        <w:pStyle w:val="Ttulo2"/>
      </w:pPr>
      <w:bookmarkStart w:id="19" w:name="_Toc223291695"/>
      <w:bookmarkStart w:id="20" w:name="_Toc225001967"/>
      <w:r w:rsidRPr="005A0420">
        <w:t>1.2 Objetivos del trabajo</w:t>
      </w:r>
      <w:bookmarkEnd w:id="19"/>
      <w:bookmarkEnd w:id="20"/>
    </w:p>
    <w:p w14:paraId="7C220852" w14:textId="6F244759" w:rsidR="00B356CE" w:rsidRPr="005A0420" w:rsidRDefault="005A0420" w:rsidP="005A0420">
      <w:pPr>
        <w:pStyle w:val="Ttulo3"/>
      </w:pPr>
      <w:bookmarkStart w:id="21" w:name="_Toc223291696"/>
      <w:bookmarkStart w:id="22" w:name="_Toc225001968"/>
      <w:r>
        <w:t xml:space="preserve">1.2.1 </w:t>
      </w:r>
      <w:r w:rsidR="00B356CE" w:rsidRPr="005A0420">
        <w:t>Objetivo general</w:t>
      </w:r>
      <w:bookmarkEnd w:id="21"/>
      <w:bookmarkEnd w:id="22"/>
    </w:p>
    <w:p w14:paraId="40A62CD2" w14:textId="77777777" w:rsidR="00B356CE" w:rsidRDefault="00B356CE" w:rsidP="005A0420">
      <w:r>
        <w:t>Desarrollar, comparar y validar modelos de análisis de supervivencia basados en datos genómicos para la predicción del pronóstico oncológico en cáncer de mama y cáncer de pulmón, utilizando dos cohortes independientes (TCGA y METABRIC), con el fin de identificar las metodologías con mayor capacidad predictiva y generalización entre conjuntos de datos.</w:t>
      </w:r>
    </w:p>
    <w:p w14:paraId="42125805" w14:textId="5F6E39D8" w:rsidR="00B356CE" w:rsidRPr="005A0420" w:rsidRDefault="005A0420" w:rsidP="005A0420">
      <w:pPr>
        <w:pStyle w:val="Ttulo3"/>
      </w:pPr>
      <w:bookmarkStart w:id="23" w:name="_Toc223291697"/>
      <w:bookmarkStart w:id="24" w:name="_Toc225001969"/>
      <w:r>
        <w:t xml:space="preserve">1.2.2 </w:t>
      </w:r>
      <w:r w:rsidR="00B356CE" w:rsidRPr="005A0420">
        <w:t>Objetivos específicos</w:t>
      </w:r>
      <w:bookmarkEnd w:id="23"/>
      <w:bookmarkEnd w:id="24"/>
    </w:p>
    <w:p w14:paraId="54C78897" w14:textId="7054FD2E" w:rsidR="00B356CE" w:rsidRPr="005A0420" w:rsidRDefault="00B356CE" w:rsidP="00B356CE">
      <w:pPr>
        <w:pStyle w:val="font-claude-response-body"/>
        <w:numPr>
          <w:ilvl w:val="0"/>
          <w:numId w:val="8"/>
        </w:numPr>
        <w:jc w:val="both"/>
        <w:rPr>
          <w:rFonts w:asciiTheme="minorHAnsi" w:hAnsiTheme="minorHAnsi" w:cstheme="minorHAnsi"/>
        </w:rPr>
      </w:pPr>
      <w:r w:rsidRPr="005A0420">
        <w:rPr>
          <w:rFonts w:asciiTheme="minorHAnsi" w:hAnsiTheme="minorHAnsi" w:cstheme="minorHAnsi"/>
        </w:rPr>
        <w:t xml:space="preserve">Implementar y entrenar al menos cuatro modelos de análisis de supervivencia (Kaplan-Meier, regresión de Cox penalizada (LASSO), </w:t>
      </w:r>
      <w:proofErr w:type="spellStart"/>
      <w:r w:rsidRPr="005A0420">
        <w:rPr>
          <w:rFonts w:asciiTheme="minorHAnsi" w:hAnsiTheme="minorHAnsi" w:cstheme="minorHAnsi"/>
        </w:rPr>
        <w:t>Random</w:t>
      </w:r>
      <w:proofErr w:type="spellEnd"/>
      <w:r w:rsidRPr="005A0420">
        <w:rPr>
          <w:rFonts w:asciiTheme="minorHAnsi" w:hAnsiTheme="minorHAnsi" w:cstheme="minorHAnsi"/>
        </w:rPr>
        <w:t xml:space="preserve"> </w:t>
      </w:r>
      <w:proofErr w:type="spellStart"/>
      <w:r w:rsidRPr="005A0420">
        <w:rPr>
          <w:rFonts w:asciiTheme="minorHAnsi" w:hAnsiTheme="minorHAnsi" w:cstheme="minorHAnsi"/>
        </w:rPr>
        <w:t>Survival</w:t>
      </w:r>
      <w:proofErr w:type="spellEnd"/>
      <w:r w:rsidRPr="005A0420">
        <w:rPr>
          <w:rFonts w:asciiTheme="minorHAnsi" w:hAnsiTheme="minorHAnsi" w:cstheme="minorHAnsi"/>
        </w:rPr>
        <w:t xml:space="preserve"> Forest</w:t>
      </w:r>
      <w:r w:rsidR="005A0420">
        <w:rPr>
          <w:rFonts w:asciiTheme="minorHAnsi" w:hAnsiTheme="minorHAnsi" w:cstheme="minorHAnsi"/>
        </w:rPr>
        <w:t xml:space="preserve"> (RSF)</w:t>
      </w:r>
      <w:r w:rsidRPr="005A0420">
        <w:rPr>
          <w:rFonts w:asciiTheme="minorHAnsi" w:hAnsiTheme="minorHAnsi" w:cstheme="minorHAnsi"/>
        </w:rPr>
        <w:t xml:space="preserve"> y </w:t>
      </w:r>
      <w:proofErr w:type="spellStart"/>
      <w:r w:rsidRPr="005A0420">
        <w:rPr>
          <w:rFonts w:asciiTheme="minorHAnsi" w:hAnsiTheme="minorHAnsi" w:cstheme="minorHAnsi"/>
        </w:rPr>
        <w:t>DeepSurv</w:t>
      </w:r>
      <w:proofErr w:type="spellEnd"/>
      <w:r w:rsidRPr="005A0420">
        <w:rPr>
          <w:rFonts w:asciiTheme="minorHAnsi" w:hAnsiTheme="minorHAnsi" w:cstheme="minorHAnsi"/>
        </w:rPr>
        <w:t xml:space="preserve">) sobre datos genómicos de las cohortes seleccionadas, documentando las decisiones de diseño y los </w:t>
      </w:r>
      <w:proofErr w:type="spellStart"/>
      <w:r w:rsidRPr="005A0420">
        <w:rPr>
          <w:rFonts w:asciiTheme="minorHAnsi" w:hAnsiTheme="minorHAnsi" w:cstheme="minorHAnsi"/>
        </w:rPr>
        <w:t>hiperparámetros</w:t>
      </w:r>
      <w:proofErr w:type="spellEnd"/>
      <w:r w:rsidRPr="005A0420">
        <w:rPr>
          <w:rFonts w:asciiTheme="minorHAnsi" w:hAnsiTheme="minorHAnsi" w:cstheme="minorHAnsi"/>
        </w:rPr>
        <w:t xml:space="preserve"> adoptados en cada caso.</w:t>
      </w:r>
    </w:p>
    <w:p w14:paraId="05CFDB5B" w14:textId="77777777" w:rsidR="00B356CE" w:rsidRPr="005A0420" w:rsidRDefault="00B356CE" w:rsidP="00B356CE">
      <w:pPr>
        <w:pStyle w:val="font-claude-response-body"/>
        <w:numPr>
          <w:ilvl w:val="0"/>
          <w:numId w:val="8"/>
        </w:numPr>
        <w:jc w:val="both"/>
        <w:rPr>
          <w:rFonts w:asciiTheme="minorHAnsi" w:hAnsiTheme="minorHAnsi" w:cstheme="minorHAnsi"/>
        </w:rPr>
      </w:pPr>
      <w:r w:rsidRPr="005A0420">
        <w:rPr>
          <w:rFonts w:asciiTheme="minorHAnsi" w:hAnsiTheme="minorHAnsi" w:cstheme="minorHAnsi"/>
        </w:rPr>
        <w:t>Evaluar y comparar el rendimiento predictivo de los modelos implementados mediante métricas estándar (C-</w:t>
      </w:r>
      <w:proofErr w:type="spellStart"/>
      <w:r w:rsidRPr="005A0420">
        <w:rPr>
          <w:rFonts w:asciiTheme="minorHAnsi" w:hAnsiTheme="minorHAnsi" w:cstheme="minorHAnsi"/>
        </w:rPr>
        <w:t>index</w:t>
      </w:r>
      <w:proofErr w:type="spellEnd"/>
      <w:r w:rsidRPr="005A0420">
        <w:rPr>
          <w:rFonts w:asciiTheme="minorHAnsi" w:hAnsiTheme="minorHAnsi" w:cstheme="minorHAnsi"/>
        </w:rPr>
        <w:t xml:space="preserve">, </w:t>
      </w:r>
      <w:proofErr w:type="spellStart"/>
      <w:r w:rsidRPr="005A0420">
        <w:rPr>
          <w:rFonts w:asciiTheme="minorHAnsi" w:hAnsiTheme="minorHAnsi" w:cstheme="minorHAnsi"/>
        </w:rPr>
        <w:t>Brier</w:t>
      </w:r>
      <w:proofErr w:type="spellEnd"/>
      <w:r w:rsidRPr="005A0420">
        <w:rPr>
          <w:rFonts w:asciiTheme="minorHAnsi" w:hAnsiTheme="minorHAnsi" w:cstheme="minorHAnsi"/>
        </w:rPr>
        <w:t xml:space="preserve"> Score integrado y log-</w:t>
      </w:r>
      <w:proofErr w:type="spellStart"/>
      <w:r w:rsidRPr="005A0420">
        <w:rPr>
          <w:rFonts w:asciiTheme="minorHAnsi" w:hAnsiTheme="minorHAnsi" w:cstheme="minorHAnsi"/>
        </w:rPr>
        <w:t>rank</w:t>
      </w:r>
      <w:proofErr w:type="spellEnd"/>
      <w:r w:rsidRPr="005A0420">
        <w:rPr>
          <w:rFonts w:asciiTheme="minorHAnsi" w:hAnsiTheme="minorHAnsi" w:cstheme="minorHAnsi"/>
        </w:rPr>
        <w:t xml:space="preserve"> test), aplicando validación cruzada k-</w:t>
      </w:r>
      <w:proofErr w:type="spellStart"/>
      <w:r w:rsidRPr="005A0420">
        <w:rPr>
          <w:rFonts w:asciiTheme="minorHAnsi" w:hAnsiTheme="minorHAnsi" w:cstheme="minorHAnsi"/>
        </w:rPr>
        <w:t>fold</w:t>
      </w:r>
      <w:proofErr w:type="spellEnd"/>
      <w:r w:rsidRPr="005A0420">
        <w:rPr>
          <w:rFonts w:asciiTheme="minorHAnsi" w:hAnsiTheme="minorHAnsi" w:cstheme="minorHAnsi"/>
        </w:rPr>
        <w:t xml:space="preserve"> para controlar el sobreajuste y estimar la varianza del rendimiento.</w:t>
      </w:r>
    </w:p>
    <w:p w14:paraId="121EE503" w14:textId="77777777" w:rsidR="00B356CE" w:rsidRPr="005A0420" w:rsidRDefault="00B356CE" w:rsidP="00B356CE">
      <w:pPr>
        <w:pStyle w:val="font-claude-response-body"/>
        <w:numPr>
          <w:ilvl w:val="0"/>
          <w:numId w:val="8"/>
        </w:numPr>
        <w:jc w:val="both"/>
        <w:rPr>
          <w:rFonts w:asciiTheme="minorHAnsi" w:hAnsiTheme="minorHAnsi" w:cstheme="minorHAnsi"/>
        </w:rPr>
      </w:pPr>
      <w:r w:rsidRPr="005A0420">
        <w:rPr>
          <w:rFonts w:asciiTheme="minorHAnsi" w:hAnsiTheme="minorHAnsi" w:cstheme="minorHAnsi"/>
        </w:rPr>
        <w:t>Analizar la transferibilidad y robustez de los modelos mediante validación externa cruzada entre las cohortes TCGA y METABRIC, identificando diferencias de rendimiento atribuibles a la heterogeneidad entre conjuntos de datos.</w:t>
      </w:r>
    </w:p>
    <w:p w14:paraId="46446B59" w14:textId="77777777" w:rsidR="00B356CE" w:rsidRPr="005A0420" w:rsidRDefault="00B356CE" w:rsidP="00B356CE">
      <w:pPr>
        <w:pStyle w:val="font-claude-response-body"/>
        <w:numPr>
          <w:ilvl w:val="0"/>
          <w:numId w:val="8"/>
        </w:numPr>
        <w:jc w:val="both"/>
        <w:rPr>
          <w:rFonts w:asciiTheme="minorHAnsi" w:hAnsiTheme="minorHAnsi" w:cstheme="minorHAnsi"/>
        </w:rPr>
      </w:pPr>
      <w:r w:rsidRPr="005A0420">
        <w:rPr>
          <w:rFonts w:asciiTheme="minorHAnsi" w:hAnsiTheme="minorHAnsi" w:cstheme="minorHAnsi"/>
        </w:rPr>
        <w:t>Adquirir, preprocesar e integrar los datos genómicos y clínicos procedentes de las cohortes TCGA-BRCA, TCGA-LUAD/LUSC y METABRIC, garantizando la calidad, coherencia y trazabilidad del proceso de preparación de datos.</w:t>
      </w:r>
    </w:p>
    <w:p w14:paraId="49D70535" w14:textId="77777777" w:rsidR="00B356CE" w:rsidRPr="005A0420" w:rsidRDefault="00B356CE" w:rsidP="00B356CE">
      <w:pPr>
        <w:pStyle w:val="font-claude-response-body"/>
        <w:numPr>
          <w:ilvl w:val="0"/>
          <w:numId w:val="8"/>
        </w:numPr>
        <w:jc w:val="both"/>
        <w:rPr>
          <w:rFonts w:asciiTheme="minorHAnsi" w:hAnsiTheme="minorHAnsi" w:cstheme="minorHAnsi"/>
        </w:rPr>
      </w:pPr>
      <w:r w:rsidRPr="005A0420">
        <w:rPr>
          <w:rFonts w:asciiTheme="minorHAnsi" w:hAnsiTheme="minorHAnsi" w:cstheme="minorHAnsi"/>
        </w:rPr>
        <w:t xml:space="preserve">Identificar los factores genómicos con mayor relevancia predictiva en cada modelo y tipo de cáncer mediante técnicas de interpretabilidad (importancia de variables en RSF, coeficientes de Cox, análisis SHAP en </w:t>
      </w:r>
      <w:proofErr w:type="spellStart"/>
      <w:r w:rsidRPr="005A0420">
        <w:rPr>
          <w:rFonts w:asciiTheme="minorHAnsi" w:hAnsiTheme="minorHAnsi" w:cstheme="minorHAnsi"/>
        </w:rPr>
        <w:t>DeepSurv</w:t>
      </w:r>
      <w:proofErr w:type="spellEnd"/>
      <w:r w:rsidRPr="005A0420">
        <w:rPr>
          <w:rFonts w:asciiTheme="minorHAnsi" w:hAnsiTheme="minorHAnsi" w:cstheme="minorHAnsi"/>
        </w:rPr>
        <w:t>), contrastando los resultados con la literatura científica de referencia.</w:t>
      </w:r>
    </w:p>
    <w:p w14:paraId="58EF8DDB" w14:textId="77777777" w:rsidR="00B356CE" w:rsidRPr="005A0420" w:rsidRDefault="00B356CE" w:rsidP="00B356CE">
      <w:pPr>
        <w:pStyle w:val="font-claude-response-body"/>
        <w:numPr>
          <w:ilvl w:val="0"/>
          <w:numId w:val="8"/>
        </w:numPr>
        <w:jc w:val="both"/>
        <w:rPr>
          <w:rFonts w:asciiTheme="minorHAnsi" w:hAnsiTheme="minorHAnsi" w:cstheme="minorHAnsi"/>
        </w:rPr>
      </w:pPr>
      <w:r w:rsidRPr="005A0420">
        <w:rPr>
          <w:rFonts w:asciiTheme="minorHAnsi" w:hAnsiTheme="minorHAnsi" w:cstheme="minorHAnsi"/>
        </w:rPr>
        <w:t xml:space="preserve">Revisar el estado del arte en análisis de supervivencia oncológica con datos genómicos, identificando los modelos más utilizados, sus fundamentos teóricos y </w:t>
      </w:r>
      <w:r w:rsidRPr="005A0420">
        <w:rPr>
          <w:rFonts w:asciiTheme="minorHAnsi" w:hAnsiTheme="minorHAnsi" w:cstheme="minorHAnsi"/>
        </w:rPr>
        <w:lastRenderedPageBreak/>
        <w:t>sus limitaciones metodológicas documentadas, como marco de comparación para los resultados obtenidos.</w:t>
      </w:r>
    </w:p>
    <w:p w14:paraId="7921EEF6" w14:textId="77777777" w:rsidR="00B356CE" w:rsidRPr="005A0420" w:rsidRDefault="00B356CE" w:rsidP="00B356CE">
      <w:pPr>
        <w:pStyle w:val="font-claude-response-body"/>
        <w:numPr>
          <w:ilvl w:val="0"/>
          <w:numId w:val="8"/>
        </w:numPr>
        <w:jc w:val="both"/>
        <w:rPr>
          <w:rFonts w:asciiTheme="minorHAnsi" w:hAnsiTheme="minorHAnsi" w:cstheme="minorHAnsi"/>
        </w:rPr>
      </w:pPr>
      <w:r w:rsidRPr="005A0420">
        <w:rPr>
          <w:rFonts w:asciiTheme="minorHAnsi" w:hAnsiTheme="minorHAnsi" w:cstheme="minorHAnsi"/>
        </w:rPr>
        <w:t>Producir un repositorio de código público (GitHub) con todos los scripts, pipelines de preprocesamiento, notebooks de análisis y visualizaciones generados durante el TFM, siguiendo estándares de reproducibilidad (FAIR).</w:t>
      </w:r>
    </w:p>
    <w:p w14:paraId="25D93C7E" w14:textId="77777777" w:rsidR="00B356CE" w:rsidRPr="005A0420" w:rsidRDefault="00B356CE" w:rsidP="00B356CE">
      <w:pPr>
        <w:pStyle w:val="font-claude-response-body"/>
        <w:numPr>
          <w:ilvl w:val="0"/>
          <w:numId w:val="8"/>
        </w:numPr>
        <w:jc w:val="both"/>
        <w:rPr>
          <w:rFonts w:asciiTheme="minorHAnsi" w:hAnsiTheme="minorHAnsi" w:cstheme="minorHAnsi"/>
        </w:rPr>
      </w:pPr>
      <w:r w:rsidRPr="005A0420">
        <w:rPr>
          <w:rFonts w:asciiTheme="minorHAnsi" w:hAnsiTheme="minorHAnsi" w:cstheme="minorHAnsi"/>
        </w:rPr>
        <w:t>Reflexionar críticamente sobre las limitaciones del trabajo, los sesgos derivados del uso de cohortes no representativas y las líneas de investigación futura que pueden derivarse de los hallazgos obtenidos.</w:t>
      </w:r>
    </w:p>
    <w:p w14:paraId="07636E0F" w14:textId="77777777" w:rsidR="00B356CE" w:rsidRPr="005A0420" w:rsidRDefault="00B356CE" w:rsidP="005A0420">
      <w:pPr>
        <w:pStyle w:val="Ttulo2"/>
      </w:pPr>
      <w:bookmarkStart w:id="25" w:name="_Toc223291698"/>
      <w:bookmarkStart w:id="26" w:name="_Toc225001970"/>
      <w:r w:rsidRPr="005A0420">
        <w:t>1.3 Impacto en sostenibilidad, ético-social y diversidad</w:t>
      </w:r>
      <w:bookmarkEnd w:id="25"/>
      <w:bookmarkEnd w:id="26"/>
    </w:p>
    <w:p w14:paraId="0C81D8E5" w14:textId="77777777" w:rsidR="00B356CE" w:rsidRPr="005A0420" w:rsidRDefault="00B356CE" w:rsidP="005A0420">
      <w:pPr>
        <w:pStyle w:val="Ttulo3"/>
      </w:pPr>
      <w:bookmarkStart w:id="27" w:name="_Toc223291699"/>
      <w:bookmarkStart w:id="28" w:name="_Toc225001971"/>
      <w:r w:rsidRPr="005A0420">
        <w:t>1.3.1 Impacto ético del uso de datos genéticos</w:t>
      </w:r>
      <w:bookmarkEnd w:id="27"/>
      <w:bookmarkEnd w:id="28"/>
    </w:p>
    <w:p w14:paraId="6C6A7971" w14:textId="77777777" w:rsidR="00B356CE" w:rsidRDefault="00B356CE" w:rsidP="00E96B5E">
      <w:r>
        <w:t>El uso de datos genómicos en investigación biomédica plantea desafíos éticos de especial envergadura. A diferencia de los datos clínicos convencionales, los datos genéticos son inherentemente únicos y en principio irrevocablemente vinculados al individuo. Su análisis puede revelar información sensible no solo sobre el sujeto directamente estudiado, sino también sobre sus familiares biológicos, lo que amplía el perímetro de privacidad afectado más allá del paciente individual. En el contexto de un TFM basado exclusivamente en conjuntos de datos públicos y previamente anonimizados, estos riesgos se minimizan, pero no desaparecen por completo.</w:t>
      </w:r>
    </w:p>
    <w:p w14:paraId="4BC1E35B" w14:textId="5B828D53" w:rsidR="00B356CE" w:rsidRDefault="00B356CE" w:rsidP="00E96B5E">
      <w:r>
        <w:t xml:space="preserve">En particular, es relevante considerar el riesgo de </w:t>
      </w:r>
      <w:proofErr w:type="spellStart"/>
      <w:r>
        <w:t>reidentificación</w:t>
      </w:r>
      <w:proofErr w:type="spellEnd"/>
      <w:r w:rsidR="005A0420">
        <w:t>.</w:t>
      </w:r>
      <w:r>
        <w:t xml:space="preserve"> </w:t>
      </w:r>
      <w:r w:rsidR="005A0420">
        <w:t>L</w:t>
      </w:r>
      <w:r>
        <w:t xml:space="preserve">a combinación de datos genómicos con variables fenotípicas o clínicas puede, en ciertos contextos, permitir identificar a individuos específicos incluso cuando los identificadores directos han sido eliminados. Estudios como el de </w:t>
      </w:r>
      <w:r w:rsidR="00E96B5E">
        <w:fldChar w:fldCharType="begin"/>
      </w:r>
      <w:r w:rsidR="009C013C">
        <w:instrText xml:space="preserve"> ADDIN ZOTERO_ITEM CSL_CITATION {"citationID":"PXEr19U5","properties":{"unsorted":false,"formattedCitation":"(Gymrek et\\uc0\\u160{}al., 2013)","plainCitation":"(Gymrek et al., 2013)","noteIndex":0},"citationItems":[{"id":63,"uris":["http://zotero.org/users/19775897/items/77UFB985"],"itemData":{"id":63,"type":"article-journal","abstract":"Sharing sequencing data sets without identifiers has become a common practice in genomics. Here, we report that surnames can be recovered from personal genomes by profiling short tandem repeats on the Y chromosome (Y-STRs) and querying recreational genetic genealogy databases. We show that a combination of a surname with other types of metadata, such as age and state, can be used to triangulate the identity of the target. A key feature of this technique is that it entirely relies on free, publicly accessible Internet resources. We quantitatively analyze the probability of identification for U.S. males. We further demonstrate the feasibility of this technique by tracing back with high probability the identities of multiple participants in public sequencing projects.","container-title":"Science","DOI":"10.1126/science.1229566","issue":"6117","page":"321-324","publisher":"American Association for the Advancement of Science","source":"science.org (Atypon)","title":"Identifying Personal Genomes by Surname Inference","volume":"339","author":[{"family":"Gymrek","given":"Melissa"},{"family":"McGuire","given":"Amy L."},{"family":"Golan","given":"David"},{"family":"Halperin","given":"Eran"},{"family":"Erlich","given":"Yaniv"}],"issued":{"date-parts":[["2013",1,18]]}}}],"schema":"https://github.com/citation-style-language/schema/raw/master/csl-citation.json"} </w:instrText>
      </w:r>
      <w:r w:rsidR="00E96B5E">
        <w:fldChar w:fldCharType="separate"/>
      </w:r>
      <w:r w:rsidR="009C013C" w:rsidRPr="009C013C">
        <w:rPr>
          <w:rFonts w:ascii="Calibri" w:hAnsi="Calibri" w:cs="Calibri"/>
          <w:szCs w:val="24"/>
        </w:rPr>
        <w:t>(Gymrek et al., 2013)</w:t>
      </w:r>
      <w:r w:rsidR="00E96B5E">
        <w:fldChar w:fldCharType="end"/>
      </w:r>
      <w:r>
        <w:t xml:space="preserve"> han demostrado que la </w:t>
      </w:r>
      <w:proofErr w:type="spellStart"/>
      <w:r>
        <w:t>reidentificación</w:t>
      </w:r>
      <w:proofErr w:type="spellEnd"/>
      <w:r>
        <w:t xml:space="preserve"> de sujetos a partir de datos genómicos supuestamente anónimos es técnicamente posible, lo que subraya la necesidad de adoptar medidas adicionales de protección más allá de la simple eliminación de campos identificadores.</w:t>
      </w:r>
    </w:p>
    <w:p w14:paraId="5CC9AA17" w14:textId="77777777" w:rsidR="00B356CE" w:rsidRPr="00E96B5E" w:rsidRDefault="00B356CE" w:rsidP="00E96B5E">
      <w:pPr>
        <w:pStyle w:val="Ttulo3"/>
      </w:pPr>
      <w:bookmarkStart w:id="29" w:name="_Toc223291700"/>
      <w:bookmarkStart w:id="30" w:name="_Toc225001972"/>
      <w:r w:rsidRPr="00E96B5E">
        <w:t>1.3.2 Protección de datos y privacidad</w:t>
      </w:r>
      <w:bookmarkEnd w:id="29"/>
      <w:bookmarkEnd w:id="30"/>
    </w:p>
    <w:p w14:paraId="3F8F2054" w14:textId="77777777" w:rsidR="00B356CE" w:rsidRDefault="00B356CE" w:rsidP="00B356CE">
      <w:pPr>
        <w:spacing w:after="160"/>
      </w:pPr>
      <w:r>
        <w:t>El presente trabajo se realizará íntegramente sobre datos de acceso público o de acceso controlado previamente concedido por las instituciones custodias (en el caso de datos de acceso controlado en GDC). En ningún caso se recopilarán, procesarán ni almacenarán datos de pacientes de forma directa. No obstante, se seguirán estrictamente los principios del Reglamento General de Protección de Datos (RGPD, Reglamento UE 2016/679) y las directrices de la Ley Orgánica 3/2018 de Protección de Datos Personales y Garantía de los Derechos Digitales (LOPDGDD).</w:t>
      </w:r>
    </w:p>
    <w:p w14:paraId="2A7FB5AC" w14:textId="77777777" w:rsidR="00B356CE" w:rsidRDefault="00B356CE" w:rsidP="00B356CE">
      <w:pPr>
        <w:pStyle w:val="Ttulo3"/>
      </w:pPr>
      <w:bookmarkStart w:id="31" w:name="_Toc223291701"/>
      <w:bookmarkStart w:id="32" w:name="_Toc225001973"/>
      <w:r>
        <w:t>1.3.3 Sesgos en conjuntos de datos biomédicos y equidad sanitaria</w:t>
      </w:r>
      <w:bookmarkEnd w:id="31"/>
      <w:bookmarkEnd w:id="32"/>
    </w:p>
    <w:p w14:paraId="006963BA" w14:textId="77FE6A8A" w:rsidR="00B356CE" w:rsidRDefault="00B356CE" w:rsidP="00E96B5E">
      <w:r>
        <w:t xml:space="preserve">Una limitación estructural relevante en los grandes repositorios genómicos públicos es la sobrerrepresentación de poblaciones de </w:t>
      </w:r>
      <w:proofErr w:type="spellStart"/>
      <w:r>
        <w:t>ancestría</w:t>
      </w:r>
      <w:proofErr w:type="spellEnd"/>
      <w:r>
        <w:t xml:space="preserve"> europea en detrimento de otras etnias. Los conjuntos de datos TCGA y METABRIC, aunque de gran valor científico, presentan esta característica. Esta falta de diversidad poblacional puede introducir sesgos en los modelos entrenados, cuya capacidad predictiva puede no generalizarse adecuadamente a pacientes de otras </w:t>
      </w:r>
      <w:proofErr w:type="spellStart"/>
      <w:r>
        <w:t>ancestrías</w:t>
      </w:r>
      <w:proofErr w:type="spellEnd"/>
      <w:r>
        <w:t>. Este sesgo tiene implicaciones directas en la equidad sanitaria</w:t>
      </w:r>
      <w:r w:rsidR="00E96B5E">
        <w:t>.</w:t>
      </w:r>
      <w:r>
        <w:t xml:space="preserve"> </w:t>
      </w:r>
      <w:r w:rsidR="00E96B5E">
        <w:t>Por ejemplo, s</w:t>
      </w:r>
      <w:r>
        <w:t xml:space="preserve">i los modelos de predicción pronóstica son menos fiables para </w:t>
      </w:r>
      <w:r>
        <w:lastRenderedPageBreak/>
        <w:t>ciertas poblaciones, su adopción clínica puede acentuar las desigualdades en el acceso a un diagnóstico y tratamiento precisos.</w:t>
      </w:r>
    </w:p>
    <w:p w14:paraId="66237AAF" w14:textId="77777777" w:rsidR="00B356CE" w:rsidRDefault="00B356CE" w:rsidP="00E96B5E">
      <w:r>
        <w:t xml:space="preserve">En el marco de este TFM se abordará esta limitación de forma explícita, documentando la composición étnica de los conjuntos de datos utilizados y discutiendo el alcance de los resultados en función de esta característica. </w:t>
      </w:r>
    </w:p>
    <w:p w14:paraId="31380F19" w14:textId="77777777" w:rsidR="00B356CE" w:rsidRDefault="00B356CE" w:rsidP="00B356CE">
      <w:pPr>
        <w:pStyle w:val="Ttulo3"/>
      </w:pPr>
      <w:bookmarkStart w:id="33" w:name="_Toc223291702"/>
      <w:bookmarkStart w:id="34" w:name="_Toc225001974"/>
      <w:r>
        <w:t>1.3.4 Relevancia social del trabajo</w:t>
      </w:r>
      <w:bookmarkEnd w:id="33"/>
      <w:bookmarkEnd w:id="34"/>
    </w:p>
    <w:p w14:paraId="4EA7FB70" w14:textId="77777777" w:rsidR="00B356CE" w:rsidRDefault="00B356CE" w:rsidP="00E96B5E">
      <w:r>
        <w:t>El desarrollo de herramientas de predicción de supervivencia oncológica con base genómica tiene un impacto social potencialmente elevado. En el corto plazo, puede contribuir a una mejor estratificación del riesgo en el momento del diagnóstico, facilitando la personalización de los tratamientos y la priorización de recursos en sistemas de salud con capacidad limitada. En el medio y largo plazo, el avance en este campo puede contribuir a reducir la mortalidad por cáncer mediante una detección más temprana de perfiles de alto riesgo y una selección más precisa de las intervenciones terapéuticas.</w:t>
      </w:r>
    </w:p>
    <w:p w14:paraId="1D65CADC" w14:textId="77777777" w:rsidR="00B356CE" w:rsidRDefault="00B356CE" w:rsidP="00E96B5E">
      <w:r>
        <w:t>Desde el punto de vista de la sostenibilidad, el trabajo tiene un impacto ambiental limitado al uso de recursos computacionales en la nube o en infraestructura universitaria. No obstante, se contempla la optimización del consumo computacional mediante el uso eficiente de algoritmos y la reutilización de representaciones intermedias de datos (</w:t>
      </w:r>
      <w:proofErr w:type="spellStart"/>
      <w:r w:rsidRPr="00E96B5E">
        <w:rPr>
          <w:i/>
          <w:iCs/>
        </w:rPr>
        <w:t>embeddings</w:t>
      </w:r>
      <w:proofErr w:type="spellEnd"/>
      <w:r>
        <w:t>, preprocesados cacheados).</w:t>
      </w:r>
    </w:p>
    <w:p w14:paraId="36B4EA9A" w14:textId="77777777" w:rsidR="00B356CE" w:rsidRPr="00E96B5E" w:rsidRDefault="00B356CE" w:rsidP="00E96B5E">
      <w:pPr>
        <w:pStyle w:val="Ttulo3"/>
      </w:pPr>
      <w:bookmarkStart w:id="35" w:name="_Toc223291703"/>
      <w:bookmarkStart w:id="36" w:name="_Toc225001975"/>
      <w:r w:rsidRPr="00E96B5E">
        <w:t>1.3.5 Protocolo ético y protección de datos</w:t>
      </w:r>
      <w:bookmarkEnd w:id="35"/>
      <w:bookmarkEnd w:id="36"/>
    </w:p>
    <w:p w14:paraId="5598E931" w14:textId="77777777" w:rsidR="00B356CE" w:rsidRPr="00E96B5E" w:rsidRDefault="00B356CE" w:rsidP="00B356CE">
      <w:pPr>
        <w:rPr>
          <w:rFonts w:cstheme="minorHAnsi"/>
        </w:rPr>
      </w:pPr>
      <w:r w:rsidRPr="00E96B5E">
        <w:rPr>
          <w:rFonts w:cstheme="minorHAnsi"/>
        </w:rPr>
        <w:t>El protocolo ético del presente TFM se basa en los siguientes principios y medidas concretas:</w:t>
      </w:r>
    </w:p>
    <w:p w14:paraId="6636CF12" w14:textId="77777777" w:rsidR="00B356CE" w:rsidRPr="00E96B5E" w:rsidRDefault="00B356CE" w:rsidP="00B356CE">
      <w:pPr>
        <w:pStyle w:val="Prrafodelista"/>
        <w:numPr>
          <w:ilvl w:val="0"/>
          <w:numId w:val="7"/>
        </w:numPr>
        <w:jc w:val="both"/>
        <w:rPr>
          <w:rFonts w:asciiTheme="minorHAnsi" w:hAnsiTheme="minorHAnsi" w:cstheme="minorHAnsi"/>
          <w:sz w:val="24"/>
          <w:szCs w:val="24"/>
        </w:rPr>
      </w:pPr>
      <w:r w:rsidRPr="00E96B5E">
        <w:rPr>
          <w:rFonts w:asciiTheme="minorHAnsi" w:hAnsiTheme="minorHAnsi" w:cstheme="minorHAnsi"/>
          <w:sz w:val="24"/>
          <w:szCs w:val="24"/>
        </w:rPr>
        <w:t>RGPD y normativa aplicable: El trabajo se enmarca en el uso secundario de datos de investigación previamente anonimizados y recopilados con el consentimiento informado de los participantes en sus estudios de origen. El tratamiento de estos datos respeta los principios de minimización, finalidad y limitación del almacenamiento establecidos por el RGPD.</w:t>
      </w:r>
    </w:p>
    <w:p w14:paraId="5FB2D04F" w14:textId="324FEFE4" w:rsidR="00B356CE" w:rsidRPr="00E96B5E" w:rsidRDefault="00B356CE" w:rsidP="00B356CE">
      <w:pPr>
        <w:pStyle w:val="Prrafodelista"/>
        <w:numPr>
          <w:ilvl w:val="0"/>
          <w:numId w:val="7"/>
        </w:numPr>
        <w:jc w:val="both"/>
        <w:rPr>
          <w:rFonts w:asciiTheme="minorHAnsi" w:hAnsiTheme="minorHAnsi" w:cstheme="minorHAnsi"/>
          <w:sz w:val="24"/>
          <w:szCs w:val="24"/>
        </w:rPr>
      </w:pPr>
      <w:proofErr w:type="spellStart"/>
      <w:r w:rsidRPr="00E96B5E">
        <w:rPr>
          <w:rFonts w:asciiTheme="minorHAnsi" w:hAnsiTheme="minorHAnsi" w:cstheme="minorHAnsi"/>
          <w:sz w:val="24"/>
          <w:szCs w:val="24"/>
        </w:rPr>
        <w:t>Anonimización</w:t>
      </w:r>
      <w:proofErr w:type="spellEnd"/>
      <w:r w:rsidRPr="00E96B5E">
        <w:rPr>
          <w:rFonts w:asciiTheme="minorHAnsi" w:hAnsiTheme="minorHAnsi" w:cstheme="minorHAnsi"/>
          <w:sz w:val="24"/>
          <w:szCs w:val="24"/>
        </w:rPr>
        <w:t xml:space="preserve">: Los conjuntos de datos TCGA y METABRIC utilizan identificadores </w:t>
      </w:r>
      <w:proofErr w:type="spellStart"/>
      <w:r w:rsidRPr="00E96B5E">
        <w:rPr>
          <w:rFonts w:asciiTheme="minorHAnsi" w:hAnsiTheme="minorHAnsi" w:cstheme="minorHAnsi"/>
          <w:sz w:val="24"/>
          <w:szCs w:val="24"/>
        </w:rPr>
        <w:t>pseudoanónimos</w:t>
      </w:r>
      <w:proofErr w:type="spellEnd"/>
      <w:r w:rsidRPr="00E96B5E">
        <w:rPr>
          <w:rFonts w:asciiTheme="minorHAnsi" w:hAnsiTheme="minorHAnsi" w:cstheme="minorHAnsi"/>
          <w:sz w:val="24"/>
          <w:szCs w:val="24"/>
        </w:rPr>
        <w:t xml:space="preserve"> (códigos alfanuméricos) en lugar de nombres, fechas de nacimiento exactas u otros datos directamente identificativos. El TFM no realizará ningún intento de </w:t>
      </w:r>
      <w:proofErr w:type="spellStart"/>
      <w:r w:rsidRPr="00E96B5E">
        <w:rPr>
          <w:rFonts w:asciiTheme="minorHAnsi" w:hAnsiTheme="minorHAnsi" w:cstheme="minorHAnsi"/>
          <w:sz w:val="24"/>
          <w:szCs w:val="24"/>
        </w:rPr>
        <w:t>reidentificación</w:t>
      </w:r>
      <w:proofErr w:type="spellEnd"/>
      <w:r w:rsidRPr="00E96B5E">
        <w:rPr>
          <w:rFonts w:asciiTheme="minorHAnsi" w:hAnsiTheme="minorHAnsi" w:cstheme="minorHAnsi"/>
          <w:sz w:val="24"/>
          <w:szCs w:val="24"/>
        </w:rPr>
        <w:t xml:space="preserve"> de sujetos y los identificadores internos de los </w:t>
      </w:r>
      <w:r w:rsidR="009C013C">
        <w:rPr>
          <w:rFonts w:asciiTheme="minorHAnsi" w:hAnsiTheme="minorHAnsi" w:cstheme="minorHAnsi"/>
          <w:sz w:val="24"/>
          <w:szCs w:val="24"/>
        </w:rPr>
        <w:t>conjuntos de datos</w:t>
      </w:r>
      <w:r w:rsidRPr="00E96B5E">
        <w:rPr>
          <w:rFonts w:asciiTheme="minorHAnsi" w:hAnsiTheme="minorHAnsi" w:cstheme="minorHAnsi"/>
          <w:sz w:val="24"/>
          <w:szCs w:val="24"/>
        </w:rPr>
        <w:t xml:space="preserve"> no serán publicados ni compartidos fuera del entorno de investigación.</w:t>
      </w:r>
    </w:p>
    <w:p w14:paraId="69EE60AE" w14:textId="77777777" w:rsidR="00B356CE" w:rsidRPr="00E96B5E" w:rsidRDefault="00B356CE" w:rsidP="00B356CE">
      <w:pPr>
        <w:pStyle w:val="Prrafodelista"/>
        <w:numPr>
          <w:ilvl w:val="0"/>
          <w:numId w:val="7"/>
        </w:numPr>
        <w:jc w:val="both"/>
        <w:rPr>
          <w:rFonts w:asciiTheme="minorHAnsi" w:hAnsiTheme="minorHAnsi" w:cstheme="minorHAnsi"/>
          <w:sz w:val="24"/>
          <w:szCs w:val="24"/>
        </w:rPr>
      </w:pPr>
      <w:r w:rsidRPr="00E96B5E">
        <w:rPr>
          <w:rFonts w:asciiTheme="minorHAnsi" w:hAnsiTheme="minorHAnsi" w:cstheme="minorHAnsi"/>
          <w:sz w:val="24"/>
          <w:szCs w:val="24"/>
        </w:rPr>
        <w:t xml:space="preserve">Uso de conjuntos de datos públicos: TCGA es accesible de forma abierta para datos no controlados a través del GDC Data Portal, y de forma controlada (previo acuerdo de acceso) para ciertos tipos de datos. METABRIC está disponible a través de </w:t>
      </w:r>
      <w:proofErr w:type="spellStart"/>
      <w:r w:rsidRPr="00E96B5E">
        <w:rPr>
          <w:rFonts w:asciiTheme="minorHAnsi" w:hAnsiTheme="minorHAnsi" w:cstheme="minorHAnsi"/>
          <w:sz w:val="24"/>
          <w:szCs w:val="24"/>
        </w:rPr>
        <w:t>cBioPortal</w:t>
      </w:r>
      <w:proofErr w:type="spellEnd"/>
      <w:r w:rsidRPr="00E96B5E">
        <w:rPr>
          <w:rFonts w:asciiTheme="minorHAnsi" w:hAnsiTheme="minorHAnsi" w:cstheme="minorHAnsi"/>
          <w:sz w:val="24"/>
          <w:szCs w:val="24"/>
        </w:rPr>
        <w:t xml:space="preserve"> para uso no comercial. En ambos casos, el acceso a los datos se realizará cumpliendo estrictamente los términos y condiciones de uso establecidos por las instituciones custodias.</w:t>
      </w:r>
    </w:p>
    <w:p w14:paraId="78FFE852" w14:textId="77777777" w:rsidR="00B356CE" w:rsidRPr="00E96B5E" w:rsidRDefault="00B356CE" w:rsidP="00B356CE">
      <w:pPr>
        <w:pStyle w:val="Prrafodelista"/>
        <w:numPr>
          <w:ilvl w:val="0"/>
          <w:numId w:val="7"/>
        </w:numPr>
        <w:jc w:val="both"/>
        <w:rPr>
          <w:rFonts w:asciiTheme="minorHAnsi" w:hAnsiTheme="minorHAnsi" w:cstheme="minorHAnsi"/>
          <w:sz w:val="24"/>
          <w:szCs w:val="24"/>
        </w:rPr>
      </w:pPr>
      <w:r w:rsidRPr="00E96B5E">
        <w:rPr>
          <w:rFonts w:asciiTheme="minorHAnsi" w:hAnsiTheme="minorHAnsi" w:cstheme="minorHAnsi"/>
          <w:sz w:val="24"/>
          <w:szCs w:val="24"/>
        </w:rPr>
        <w:t>Buenas prácticas en ciencia de datos biomédica: Se seguirán las directrices FAIR (</w:t>
      </w:r>
      <w:proofErr w:type="spellStart"/>
      <w:r w:rsidRPr="00E96B5E">
        <w:rPr>
          <w:rFonts w:asciiTheme="minorHAnsi" w:hAnsiTheme="minorHAnsi" w:cstheme="minorHAnsi"/>
          <w:i/>
          <w:iCs/>
          <w:sz w:val="24"/>
          <w:szCs w:val="24"/>
        </w:rPr>
        <w:t>Findable</w:t>
      </w:r>
      <w:proofErr w:type="spellEnd"/>
      <w:r w:rsidRPr="00E96B5E">
        <w:rPr>
          <w:rFonts w:asciiTheme="minorHAnsi" w:hAnsiTheme="minorHAnsi" w:cstheme="minorHAnsi"/>
          <w:i/>
          <w:iCs/>
          <w:sz w:val="24"/>
          <w:szCs w:val="24"/>
        </w:rPr>
        <w:t xml:space="preserve">, </w:t>
      </w:r>
      <w:proofErr w:type="spellStart"/>
      <w:r w:rsidRPr="00E96B5E">
        <w:rPr>
          <w:rFonts w:asciiTheme="minorHAnsi" w:hAnsiTheme="minorHAnsi" w:cstheme="minorHAnsi"/>
          <w:i/>
          <w:iCs/>
          <w:sz w:val="24"/>
          <w:szCs w:val="24"/>
        </w:rPr>
        <w:t>Accessible</w:t>
      </w:r>
      <w:proofErr w:type="spellEnd"/>
      <w:r w:rsidRPr="00E96B5E">
        <w:rPr>
          <w:rFonts w:asciiTheme="minorHAnsi" w:hAnsiTheme="minorHAnsi" w:cstheme="minorHAnsi"/>
          <w:i/>
          <w:iCs/>
          <w:sz w:val="24"/>
          <w:szCs w:val="24"/>
        </w:rPr>
        <w:t>, Interoperable, Reusable</w:t>
      </w:r>
      <w:r w:rsidRPr="00E96B5E">
        <w:rPr>
          <w:rFonts w:asciiTheme="minorHAnsi" w:hAnsiTheme="minorHAnsi" w:cstheme="minorHAnsi"/>
          <w:sz w:val="24"/>
          <w:szCs w:val="24"/>
        </w:rPr>
        <w:t>) para la gestión de datos y código. El repositorio de código será público, pero no incluirá datos de pacientes. Se utilizará control de versiones (Git) y se documentarán exhaustivamente todas las decisiones de preprocesamiento y modelado.</w:t>
      </w:r>
    </w:p>
    <w:p w14:paraId="3AE0B56F" w14:textId="77777777" w:rsidR="00B356CE" w:rsidRPr="00E96B5E" w:rsidRDefault="00B356CE" w:rsidP="00E96B5E">
      <w:pPr>
        <w:pStyle w:val="Ttulo2"/>
      </w:pPr>
      <w:bookmarkStart w:id="37" w:name="_Toc223291704"/>
      <w:bookmarkStart w:id="38" w:name="_Toc225001976"/>
      <w:r w:rsidRPr="00E96B5E">
        <w:lastRenderedPageBreak/>
        <w:t>1.4 Enfoque y método seguido</w:t>
      </w:r>
      <w:bookmarkEnd w:id="37"/>
      <w:bookmarkEnd w:id="38"/>
    </w:p>
    <w:p w14:paraId="599D2E67" w14:textId="77777777" w:rsidR="00B356CE" w:rsidRPr="00E96B5E" w:rsidRDefault="00B356CE" w:rsidP="00E96B5E">
      <w:pPr>
        <w:pStyle w:val="Ttulo3"/>
      </w:pPr>
      <w:bookmarkStart w:id="39" w:name="_Toc223291705"/>
      <w:bookmarkStart w:id="40" w:name="_Toc225001977"/>
      <w:r w:rsidRPr="00E96B5E">
        <w:t>1.4.1 Tipo de estudio</w:t>
      </w:r>
      <w:bookmarkEnd w:id="39"/>
      <w:bookmarkEnd w:id="40"/>
    </w:p>
    <w:p w14:paraId="7E09FF67" w14:textId="77777777" w:rsidR="00B356CE" w:rsidRDefault="00B356CE" w:rsidP="00E96B5E">
      <w:r>
        <w:t>El presente trabajo corresponde a un estudio observacional retrospectivo basado en análisis secundario de datos. No se realizará ninguna intervención sobre sujetos ni se recopilarán nuevos datos. El diseño analítico es de cohorte histórica: se parte de conjuntos de datos de pacientes oncológicos con seguimiento conocido, y se modela el tiempo hasta el evento (muerte, recurrencia) en función de los perfiles genómicos y variables clínicas disponibles.</w:t>
      </w:r>
    </w:p>
    <w:p w14:paraId="45EC857A" w14:textId="77777777" w:rsidR="00B356CE" w:rsidRPr="00E96B5E" w:rsidRDefault="00B356CE" w:rsidP="00E96B5E">
      <w:pPr>
        <w:pStyle w:val="Ttulo3"/>
      </w:pPr>
      <w:bookmarkStart w:id="41" w:name="_Toc223291706"/>
      <w:bookmarkStart w:id="42" w:name="_Toc225001978"/>
      <w:r w:rsidRPr="00E96B5E">
        <w:t>1.4.2 Pipeline metodológico</w:t>
      </w:r>
      <w:bookmarkEnd w:id="41"/>
      <w:bookmarkEnd w:id="42"/>
    </w:p>
    <w:p w14:paraId="38B4D551" w14:textId="49157BFC" w:rsidR="0055185B" w:rsidRPr="0055185B" w:rsidRDefault="0055185B" w:rsidP="0055185B">
      <w:bookmarkStart w:id="43" w:name="_Toc223291578"/>
      <w:r w:rsidRPr="0055185B">
        <w:t xml:space="preserve">La </w:t>
      </w:r>
      <w:r>
        <w:t>t</w:t>
      </w:r>
      <w:r w:rsidRPr="0055185B">
        <w:t xml:space="preserve">abla 2 presenta de forma estructurada el flujo metodológico seguido en el desarrollo del trabajo, organizado en distintas fases que abarcan desde la adquisición de los datos hasta el análisis comparativo entre </w:t>
      </w:r>
      <w:r w:rsidR="009C013C">
        <w:t>conjuntos de datos</w:t>
      </w:r>
      <w:r w:rsidRPr="0055185B">
        <w:t>. Para cada etapa, se describen las actividades principales realizadas, junto con las herramientas y librerías empleadas en cada caso.</w:t>
      </w:r>
    </w:p>
    <w:p w14:paraId="52B2F051" w14:textId="24E7CE0A" w:rsidR="00B356CE" w:rsidRPr="00DB1053" w:rsidRDefault="00B356CE" w:rsidP="00B356CE">
      <w:pPr>
        <w:pStyle w:val="Descripcin"/>
        <w:keepNext/>
        <w:rPr>
          <w:color w:val="auto"/>
        </w:rPr>
      </w:pPr>
      <w:bookmarkStart w:id="44" w:name="_Toc225001893"/>
      <w:r w:rsidRPr="00DB1053">
        <w:rPr>
          <w:b/>
          <w:bCs/>
          <w:color w:val="auto"/>
        </w:rPr>
        <w:t xml:space="preserve">Tabla </w:t>
      </w:r>
      <w:r w:rsidRPr="00DB1053">
        <w:rPr>
          <w:b/>
          <w:bCs/>
          <w:color w:val="auto"/>
        </w:rPr>
        <w:fldChar w:fldCharType="begin"/>
      </w:r>
      <w:r w:rsidRPr="00DB1053">
        <w:rPr>
          <w:b/>
          <w:bCs/>
          <w:color w:val="auto"/>
        </w:rPr>
        <w:instrText xml:space="preserve"> SEQ Tabla \* ARABIC </w:instrText>
      </w:r>
      <w:r w:rsidRPr="00DB1053">
        <w:rPr>
          <w:b/>
          <w:bCs/>
          <w:color w:val="auto"/>
        </w:rPr>
        <w:fldChar w:fldCharType="separate"/>
      </w:r>
      <w:r w:rsidR="002873FE">
        <w:rPr>
          <w:b/>
          <w:bCs/>
          <w:noProof/>
          <w:color w:val="auto"/>
        </w:rPr>
        <w:t>2</w:t>
      </w:r>
      <w:r w:rsidRPr="00DB1053">
        <w:rPr>
          <w:b/>
          <w:bCs/>
          <w:noProof/>
          <w:color w:val="auto"/>
        </w:rPr>
        <w:fldChar w:fldCharType="end"/>
      </w:r>
      <w:r w:rsidR="00E96B5E" w:rsidRPr="00DB1053">
        <w:rPr>
          <w:b/>
          <w:bCs/>
          <w:noProof/>
          <w:color w:val="auto"/>
        </w:rPr>
        <w:t>.</w:t>
      </w:r>
      <w:r w:rsidRPr="00DB1053">
        <w:rPr>
          <w:color w:val="auto"/>
        </w:rPr>
        <w:t xml:space="preserve"> Fases del flujo metodológico del estudio, desde la adquisición y preprocesamiento de datos hasta el modelado de supervivencia, evaluación, interpretabilidad y análisis comparativo entre conjuntos de datos oncológicos.</w:t>
      </w:r>
      <w:bookmarkEnd w:id="43"/>
      <w:bookmarkEnd w:id="4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1"/>
        <w:gridCol w:w="2190"/>
        <w:gridCol w:w="3785"/>
        <w:gridCol w:w="2480"/>
      </w:tblGrid>
      <w:tr w:rsidR="00B356CE" w14:paraId="0B9CC0DB" w14:textId="77777777" w:rsidTr="00804702">
        <w:tc>
          <w:tcPr>
            <w:tcW w:w="571"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35BA42EC" w14:textId="77777777" w:rsidR="00B356CE" w:rsidRDefault="00B356CE" w:rsidP="00E96B5E">
            <w:pPr>
              <w:spacing w:before="0" w:after="0"/>
              <w:jc w:val="center"/>
            </w:pPr>
            <w:r>
              <w:rPr>
                <w:b/>
                <w:bCs/>
                <w:color w:val="FFFFFF"/>
                <w:sz w:val="20"/>
                <w:szCs w:val="20"/>
              </w:rPr>
              <w:t>Fase</w:t>
            </w:r>
          </w:p>
        </w:tc>
        <w:tc>
          <w:tcPr>
            <w:tcW w:w="2190"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45A61600" w14:textId="77777777" w:rsidR="00B356CE" w:rsidRDefault="00B356CE" w:rsidP="00E96B5E">
            <w:pPr>
              <w:spacing w:before="0" w:after="0"/>
              <w:jc w:val="center"/>
            </w:pPr>
            <w:r>
              <w:rPr>
                <w:b/>
                <w:bCs/>
                <w:color w:val="FFFFFF"/>
                <w:sz w:val="20"/>
                <w:szCs w:val="20"/>
              </w:rPr>
              <w:t>Etapa</w:t>
            </w:r>
          </w:p>
        </w:tc>
        <w:tc>
          <w:tcPr>
            <w:tcW w:w="3785"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0FA6D5AB" w14:textId="77777777" w:rsidR="00B356CE" w:rsidRDefault="00B356CE" w:rsidP="00E96B5E">
            <w:pPr>
              <w:spacing w:before="0" w:after="0"/>
              <w:jc w:val="center"/>
            </w:pPr>
            <w:r>
              <w:rPr>
                <w:b/>
                <w:bCs/>
                <w:color w:val="FFFFFF"/>
                <w:sz w:val="20"/>
                <w:szCs w:val="20"/>
              </w:rPr>
              <w:t>Actividades principales</w:t>
            </w:r>
          </w:p>
        </w:tc>
        <w:tc>
          <w:tcPr>
            <w:tcW w:w="2480"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0E5FC888" w14:textId="77777777" w:rsidR="00B356CE" w:rsidRDefault="00B356CE" w:rsidP="00E96B5E">
            <w:pPr>
              <w:spacing w:before="0" w:after="0"/>
              <w:jc w:val="center"/>
            </w:pPr>
            <w:r>
              <w:rPr>
                <w:b/>
                <w:bCs/>
                <w:color w:val="FFFFFF"/>
                <w:sz w:val="20"/>
                <w:szCs w:val="20"/>
              </w:rPr>
              <w:t>Herramientas / Librerías</w:t>
            </w:r>
          </w:p>
        </w:tc>
      </w:tr>
      <w:tr w:rsidR="00B356CE" w14:paraId="78F4A445" w14:textId="77777777" w:rsidTr="00804702">
        <w:tc>
          <w:tcPr>
            <w:tcW w:w="571"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179F54EC" w14:textId="77777777" w:rsidR="00B356CE" w:rsidRDefault="00B356CE" w:rsidP="00E96B5E">
            <w:pPr>
              <w:spacing w:before="0" w:after="0"/>
            </w:pPr>
            <w:r>
              <w:rPr>
                <w:b/>
                <w:bCs/>
                <w:sz w:val="20"/>
                <w:szCs w:val="20"/>
              </w:rPr>
              <w:t>1</w:t>
            </w:r>
          </w:p>
        </w:tc>
        <w:tc>
          <w:tcPr>
            <w:tcW w:w="219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5689A086" w14:textId="77777777" w:rsidR="00B356CE" w:rsidRDefault="00B356CE" w:rsidP="00E96B5E">
            <w:pPr>
              <w:spacing w:before="0" w:after="0"/>
            </w:pPr>
            <w:r>
              <w:rPr>
                <w:sz w:val="20"/>
                <w:szCs w:val="20"/>
              </w:rPr>
              <w:t>Adquisición de datos</w:t>
            </w:r>
          </w:p>
        </w:tc>
        <w:tc>
          <w:tcPr>
            <w:tcW w:w="3785"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78E016C2" w14:textId="25F25F0F" w:rsidR="00B356CE" w:rsidRDefault="00B356CE" w:rsidP="00E96B5E">
            <w:pPr>
              <w:spacing w:before="0" w:after="0"/>
            </w:pPr>
            <w:r>
              <w:rPr>
                <w:sz w:val="20"/>
                <w:szCs w:val="20"/>
              </w:rPr>
              <w:t xml:space="preserve">Descarga de </w:t>
            </w:r>
            <w:r w:rsidR="00411298">
              <w:t>conjuntos de datos</w:t>
            </w:r>
            <w:r w:rsidR="00411298">
              <w:rPr>
                <w:sz w:val="20"/>
                <w:szCs w:val="20"/>
              </w:rPr>
              <w:t xml:space="preserve"> </w:t>
            </w:r>
            <w:r>
              <w:rPr>
                <w:sz w:val="20"/>
                <w:szCs w:val="20"/>
              </w:rPr>
              <w:t>TCGA y METABRIC; selección de variables relevantes (expresión génica, mutaciones, CNV, variables clínicas de supervivencia)</w:t>
            </w:r>
          </w:p>
        </w:tc>
        <w:tc>
          <w:tcPr>
            <w:tcW w:w="248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47D607C3" w14:textId="77777777" w:rsidR="00B356CE" w:rsidRDefault="00B356CE" w:rsidP="00E96B5E">
            <w:pPr>
              <w:spacing w:before="0" w:after="0"/>
            </w:pPr>
            <w:r>
              <w:rPr>
                <w:sz w:val="20"/>
                <w:szCs w:val="20"/>
              </w:rPr>
              <w:t xml:space="preserve">GDC Data Transfer Tool, </w:t>
            </w:r>
            <w:proofErr w:type="spellStart"/>
            <w:r>
              <w:rPr>
                <w:sz w:val="20"/>
                <w:szCs w:val="20"/>
              </w:rPr>
              <w:t>cBioPortal</w:t>
            </w:r>
            <w:proofErr w:type="spellEnd"/>
            <w:r>
              <w:rPr>
                <w:sz w:val="20"/>
                <w:szCs w:val="20"/>
              </w:rPr>
              <w:t xml:space="preserve"> API, </w:t>
            </w:r>
            <w:proofErr w:type="spellStart"/>
            <w:r>
              <w:rPr>
                <w:sz w:val="20"/>
                <w:szCs w:val="20"/>
              </w:rPr>
              <w:t>TCGAbiolinks</w:t>
            </w:r>
            <w:proofErr w:type="spellEnd"/>
            <w:r>
              <w:rPr>
                <w:sz w:val="20"/>
                <w:szCs w:val="20"/>
              </w:rPr>
              <w:t xml:space="preserve"> (R/Python)</w:t>
            </w:r>
          </w:p>
        </w:tc>
      </w:tr>
      <w:tr w:rsidR="00B356CE" w14:paraId="3FA15743" w14:textId="77777777" w:rsidTr="00804702">
        <w:tc>
          <w:tcPr>
            <w:tcW w:w="571"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5C4EE280" w14:textId="77777777" w:rsidR="00B356CE" w:rsidRDefault="00B356CE" w:rsidP="00E96B5E">
            <w:pPr>
              <w:spacing w:before="0" w:after="0"/>
            </w:pPr>
            <w:r>
              <w:rPr>
                <w:b/>
                <w:bCs/>
                <w:sz w:val="20"/>
                <w:szCs w:val="20"/>
              </w:rPr>
              <w:t>2</w:t>
            </w:r>
          </w:p>
        </w:tc>
        <w:tc>
          <w:tcPr>
            <w:tcW w:w="219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59543705" w14:textId="77777777" w:rsidR="00B356CE" w:rsidRDefault="00B356CE" w:rsidP="00E96B5E">
            <w:pPr>
              <w:spacing w:before="0" w:after="0"/>
            </w:pPr>
            <w:r>
              <w:rPr>
                <w:sz w:val="20"/>
                <w:szCs w:val="20"/>
              </w:rPr>
              <w:t>Preprocesamiento y calidad</w:t>
            </w:r>
          </w:p>
        </w:tc>
        <w:tc>
          <w:tcPr>
            <w:tcW w:w="3785"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0ECF9196" w14:textId="77777777" w:rsidR="00B356CE" w:rsidRDefault="00B356CE" w:rsidP="00E96B5E">
            <w:pPr>
              <w:spacing w:before="0" w:after="0"/>
            </w:pPr>
            <w:r>
              <w:rPr>
                <w:sz w:val="20"/>
                <w:szCs w:val="20"/>
              </w:rPr>
              <w:t>Filtrado de genes de baja varianza, normalización, imputación de valores ausentes, selección de características (PCA)</w:t>
            </w:r>
          </w:p>
        </w:tc>
        <w:tc>
          <w:tcPr>
            <w:tcW w:w="248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4C10E801" w14:textId="77777777" w:rsidR="00B356CE" w:rsidRDefault="00B356CE" w:rsidP="00E96B5E">
            <w:pPr>
              <w:spacing w:before="0" w:after="0"/>
            </w:pPr>
            <w:r>
              <w:rPr>
                <w:sz w:val="20"/>
                <w:szCs w:val="20"/>
              </w:rPr>
              <w:t xml:space="preserve">Python (pandas, </w:t>
            </w:r>
            <w:proofErr w:type="spellStart"/>
            <w:r>
              <w:rPr>
                <w:sz w:val="20"/>
                <w:szCs w:val="20"/>
              </w:rPr>
              <w:t>numpy</w:t>
            </w:r>
            <w:proofErr w:type="spellEnd"/>
            <w:r>
              <w:rPr>
                <w:sz w:val="20"/>
                <w:szCs w:val="20"/>
              </w:rPr>
              <w:t xml:space="preserve">, </w:t>
            </w:r>
            <w:proofErr w:type="spellStart"/>
            <w:r>
              <w:rPr>
                <w:sz w:val="20"/>
                <w:szCs w:val="20"/>
              </w:rPr>
              <w:t>scikit-learn</w:t>
            </w:r>
            <w:proofErr w:type="spellEnd"/>
            <w:r>
              <w:rPr>
                <w:sz w:val="20"/>
                <w:szCs w:val="20"/>
              </w:rPr>
              <w:t>, …)</w:t>
            </w:r>
          </w:p>
        </w:tc>
      </w:tr>
      <w:tr w:rsidR="00B356CE" w14:paraId="56548557" w14:textId="77777777" w:rsidTr="00804702">
        <w:tc>
          <w:tcPr>
            <w:tcW w:w="571"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2B9D8A92" w14:textId="77777777" w:rsidR="00B356CE" w:rsidRDefault="00B356CE" w:rsidP="00E96B5E">
            <w:pPr>
              <w:spacing w:before="0" w:after="0"/>
            </w:pPr>
            <w:r>
              <w:rPr>
                <w:b/>
                <w:bCs/>
                <w:sz w:val="20"/>
                <w:szCs w:val="20"/>
              </w:rPr>
              <w:t>3</w:t>
            </w:r>
          </w:p>
        </w:tc>
        <w:tc>
          <w:tcPr>
            <w:tcW w:w="219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55D9C5B9" w14:textId="77777777" w:rsidR="00B356CE" w:rsidRDefault="00B356CE" w:rsidP="00E96B5E">
            <w:pPr>
              <w:spacing w:before="0" w:after="0"/>
            </w:pPr>
            <w:r>
              <w:rPr>
                <w:sz w:val="20"/>
                <w:szCs w:val="20"/>
              </w:rPr>
              <w:t>Análisis exploratorio (EDA)</w:t>
            </w:r>
          </w:p>
        </w:tc>
        <w:tc>
          <w:tcPr>
            <w:tcW w:w="3785"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1E833D60" w14:textId="77777777" w:rsidR="00B356CE" w:rsidRDefault="00B356CE" w:rsidP="00E96B5E">
            <w:pPr>
              <w:spacing w:before="0" w:after="0"/>
            </w:pPr>
            <w:r>
              <w:rPr>
                <w:sz w:val="20"/>
                <w:szCs w:val="20"/>
              </w:rPr>
              <w:t>Distribución de variables clínicas, tasas de eventos, análisis de censura, correlaciones entre expresión génica y supervivencia</w:t>
            </w:r>
          </w:p>
        </w:tc>
        <w:tc>
          <w:tcPr>
            <w:tcW w:w="248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2BD64652" w14:textId="77777777" w:rsidR="00B356CE" w:rsidRDefault="00B356CE" w:rsidP="00E96B5E">
            <w:pPr>
              <w:spacing w:before="0" w:after="0"/>
            </w:pPr>
            <w:proofErr w:type="spellStart"/>
            <w:r>
              <w:rPr>
                <w:sz w:val="20"/>
                <w:szCs w:val="20"/>
              </w:rPr>
              <w:t>matplotlib</w:t>
            </w:r>
            <w:proofErr w:type="spellEnd"/>
            <w:r>
              <w:rPr>
                <w:sz w:val="20"/>
                <w:szCs w:val="20"/>
              </w:rPr>
              <w:t xml:space="preserve">, </w:t>
            </w:r>
            <w:proofErr w:type="spellStart"/>
            <w:r>
              <w:rPr>
                <w:sz w:val="20"/>
                <w:szCs w:val="20"/>
              </w:rPr>
              <w:t>seaborn</w:t>
            </w:r>
            <w:proofErr w:type="spellEnd"/>
            <w:r>
              <w:rPr>
                <w:sz w:val="20"/>
                <w:szCs w:val="20"/>
              </w:rPr>
              <w:t xml:space="preserve">, </w:t>
            </w:r>
            <w:proofErr w:type="spellStart"/>
            <w:r>
              <w:rPr>
                <w:sz w:val="20"/>
                <w:szCs w:val="20"/>
              </w:rPr>
              <w:t>plotly</w:t>
            </w:r>
            <w:proofErr w:type="spellEnd"/>
            <w:r>
              <w:rPr>
                <w:sz w:val="20"/>
                <w:szCs w:val="20"/>
              </w:rPr>
              <w:t xml:space="preserve"> </w:t>
            </w:r>
            <w:proofErr w:type="spellStart"/>
            <w:r>
              <w:rPr>
                <w:sz w:val="20"/>
                <w:szCs w:val="20"/>
              </w:rPr>
              <w:t>lifelines</w:t>
            </w:r>
            <w:proofErr w:type="spellEnd"/>
            <w:r>
              <w:rPr>
                <w:sz w:val="20"/>
                <w:szCs w:val="20"/>
              </w:rPr>
              <w:t xml:space="preserve"> (Python)</w:t>
            </w:r>
          </w:p>
        </w:tc>
      </w:tr>
      <w:tr w:rsidR="00B356CE" w14:paraId="5F842666" w14:textId="77777777" w:rsidTr="00804702">
        <w:tc>
          <w:tcPr>
            <w:tcW w:w="571"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038C3460" w14:textId="77777777" w:rsidR="00B356CE" w:rsidRDefault="00B356CE" w:rsidP="00E96B5E">
            <w:pPr>
              <w:spacing w:before="0" w:after="0"/>
            </w:pPr>
            <w:r>
              <w:rPr>
                <w:b/>
                <w:bCs/>
                <w:sz w:val="20"/>
                <w:szCs w:val="20"/>
              </w:rPr>
              <w:t>4</w:t>
            </w:r>
          </w:p>
        </w:tc>
        <w:tc>
          <w:tcPr>
            <w:tcW w:w="219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34C1EB37" w14:textId="77777777" w:rsidR="00B356CE" w:rsidRDefault="00B356CE" w:rsidP="00E96B5E">
            <w:pPr>
              <w:spacing w:before="0" w:after="0"/>
            </w:pPr>
            <w:r>
              <w:rPr>
                <w:sz w:val="20"/>
                <w:szCs w:val="20"/>
              </w:rPr>
              <w:t>Modelado de supervivencia</w:t>
            </w:r>
          </w:p>
        </w:tc>
        <w:tc>
          <w:tcPr>
            <w:tcW w:w="3785"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0E697A7F" w14:textId="77777777" w:rsidR="00B356CE" w:rsidRDefault="00B356CE" w:rsidP="00E96B5E">
            <w:pPr>
              <w:spacing w:before="0" w:after="0"/>
            </w:pPr>
            <w:r>
              <w:rPr>
                <w:sz w:val="20"/>
                <w:szCs w:val="20"/>
              </w:rPr>
              <w:t xml:space="preserve">Implementación de Kaplan-Meier, Cox PH, RSF y </w:t>
            </w:r>
            <w:proofErr w:type="spellStart"/>
            <w:r>
              <w:rPr>
                <w:sz w:val="20"/>
                <w:szCs w:val="20"/>
              </w:rPr>
              <w:t>DeepSurv</w:t>
            </w:r>
            <w:proofErr w:type="spellEnd"/>
            <w:r>
              <w:rPr>
                <w:sz w:val="20"/>
                <w:szCs w:val="20"/>
              </w:rPr>
              <w:t xml:space="preserve">; ajuste de </w:t>
            </w:r>
            <w:proofErr w:type="spellStart"/>
            <w:r>
              <w:rPr>
                <w:sz w:val="20"/>
                <w:szCs w:val="20"/>
              </w:rPr>
              <w:t>hiperparámetros</w:t>
            </w:r>
            <w:proofErr w:type="spellEnd"/>
            <w:r>
              <w:rPr>
                <w:sz w:val="20"/>
                <w:szCs w:val="20"/>
              </w:rPr>
              <w:t xml:space="preserve"> mediante búsqueda en rejilla o Bayesiana</w:t>
            </w:r>
          </w:p>
        </w:tc>
        <w:tc>
          <w:tcPr>
            <w:tcW w:w="248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7F8D019F" w14:textId="77777777" w:rsidR="00B356CE" w:rsidRDefault="00B356CE" w:rsidP="00E96B5E">
            <w:pPr>
              <w:spacing w:before="0" w:after="0"/>
            </w:pPr>
            <w:proofErr w:type="spellStart"/>
            <w:r>
              <w:rPr>
                <w:sz w:val="20"/>
                <w:szCs w:val="20"/>
              </w:rPr>
              <w:t>scikit-learn</w:t>
            </w:r>
            <w:proofErr w:type="spellEnd"/>
            <w:r>
              <w:rPr>
                <w:sz w:val="20"/>
                <w:szCs w:val="20"/>
              </w:rPr>
              <w:t xml:space="preserve">, </w:t>
            </w:r>
            <w:proofErr w:type="spellStart"/>
            <w:r>
              <w:rPr>
                <w:sz w:val="20"/>
                <w:szCs w:val="20"/>
              </w:rPr>
              <w:t>scikit-survival</w:t>
            </w:r>
            <w:proofErr w:type="spellEnd"/>
            <w:r>
              <w:rPr>
                <w:sz w:val="20"/>
                <w:szCs w:val="20"/>
              </w:rPr>
              <w:t xml:space="preserve">, </w:t>
            </w:r>
            <w:proofErr w:type="spellStart"/>
            <w:r>
              <w:rPr>
                <w:sz w:val="20"/>
                <w:szCs w:val="20"/>
              </w:rPr>
              <w:t>pycox</w:t>
            </w:r>
            <w:proofErr w:type="spellEnd"/>
            <w:r>
              <w:rPr>
                <w:sz w:val="20"/>
                <w:szCs w:val="20"/>
              </w:rPr>
              <w:t xml:space="preserve">, </w:t>
            </w:r>
            <w:proofErr w:type="spellStart"/>
            <w:r>
              <w:rPr>
                <w:sz w:val="20"/>
                <w:szCs w:val="20"/>
              </w:rPr>
              <w:t>PyTorch</w:t>
            </w:r>
            <w:proofErr w:type="spellEnd"/>
            <w:r>
              <w:rPr>
                <w:sz w:val="20"/>
                <w:szCs w:val="20"/>
              </w:rPr>
              <w:t xml:space="preserve"> / </w:t>
            </w:r>
            <w:proofErr w:type="spellStart"/>
            <w:r>
              <w:rPr>
                <w:sz w:val="20"/>
                <w:szCs w:val="20"/>
              </w:rPr>
              <w:t>TensorFlow</w:t>
            </w:r>
            <w:proofErr w:type="spellEnd"/>
          </w:p>
        </w:tc>
      </w:tr>
      <w:tr w:rsidR="00B356CE" w14:paraId="67105688" w14:textId="77777777" w:rsidTr="00804702">
        <w:tc>
          <w:tcPr>
            <w:tcW w:w="571"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6BC1F7C9" w14:textId="77777777" w:rsidR="00B356CE" w:rsidRDefault="00B356CE" w:rsidP="00E96B5E">
            <w:pPr>
              <w:spacing w:before="0" w:after="0"/>
            </w:pPr>
            <w:r>
              <w:rPr>
                <w:b/>
                <w:bCs/>
                <w:sz w:val="20"/>
                <w:szCs w:val="20"/>
              </w:rPr>
              <w:t>5</w:t>
            </w:r>
          </w:p>
        </w:tc>
        <w:tc>
          <w:tcPr>
            <w:tcW w:w="219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0B4BC6F8" w14:textId="77777777" w:rsidR="00B356CE" w:rsidRDefault="00B356CE" w:rsidP="00E96B5E">
            <w:pPr>
              <w:spacing w:before="0" w:after="0"/>
            </w:pPr>
            <w:r>
              <w:rPr>
                <w:sz w:val="20"/>
                <w:szCs w:val="20"/>
              </w:rPr>
              <w:t>Evaluación y validación</w:t>
            </w:r>
          </w:p>
        </w:tc>
        <w:tc>
          <w:tcPr>
            <w:tcW w:w="3785"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751CCFC3" w14:textId="45A343A1" w:rsidR="00B356CE" w:rsidRDefault="00B356CE" w:rsidP="00E96B5E">
            <w:pPr>
              <w:spacing w:before="0" w:after="0"/>
            </w:pPr>
            <w:r>
              <w:rPr>
                <w:sz w:val="20"/>
                <w:szCs w:val="20"/>
              </w:rPr>
              <w:t>C-</w:t>
            </w:r>
            <w:proofErr w:type="spellStart"/>
            <w:r>
              <w:rPr>
                <w:sz w:val="20"/>
                <w:szCs w:val="20"/>
              </w:rPr>
              <w:t>index</w:t>
            </w:r>
            <w:proofErr w:type="spellEnd"/>
            <w:r>
              <w:rPr>
                <w:sz w:val="20"/>
                <w:szCs w:val="20"/>
              </w:rPr>
              <w:t xml:space="preserve">, </w:t>
            </w:r>
            <w:proofErr w:type="spellStart"/>
            <w:r>
              <w:rPr>
                <w:sz w:val="20"/>
                <w:szCs w:val="20"/>
              </w:rPr>
              <w:t>Brier</w:t>
            </w:r>
            <w:proofErr w:type="spellEnd"/>
            <w:r>
              <w:rPr>
                <w:sz w:val="20"/>
                <w:szCs w:val="20"/>
              </w:rPr>
              <w:t xml:space="preserve"> Score, log-</w:t>
            </w:r>
            <w:proofErr w:type="spellStart"/>
            <w:r>
              <w:rPr>
                <w:sz w:val="20"/>
                <w:szCs w:val="20"/>
              </w:rPr>
              <w:t>rank</w:t>
            </w:r>
            <w:proofErr w:type="spellEnd"/>
            <w:r>
              <w:rPr>
                <w:sz w:val="20"/>
                <w:szCs w:val="20"/>
              </w:rPr>
              <w:t xml:space="preserve"> test; validación cruzada k-</w:t>
            </w:r>
            <w:proofErr w:type="spellStart"/>
            <w:r>
              <w:rPr>
                <w:sz w:val="20"/>
                <w:szCs w:val="20"/>
              </w:rPr>
              <w:t>fold</w:t>
            </w:r>
            <w:proofErr w:type="spellEnd"/>
            <w:r>
              <w:rPr>
                <w:sz w:val="20"/>
                <w:szCs w:val="20"/>
              </w:rPr>
              <w:t xml:space="preserve"> (k=5 o k=10); validación externa cruzando </w:t>
            </w:r>
            <w:r w:rsidR="00411298">
              <w:t>conjuntos de datos</w:t>
            </w:r>
          </w:p>
        </w:tc>
        <w:tc>
          <w:tcPr>
            <w:tcW w:w="248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6D5B6A77" w14:textId="77777777" w:rsidR="00B356CE" w:rsidRDefault="00B356CE" w:rsidP="00E96B5E">
            <w:pPr>
              <w:spacing w:before="0" w:after="0"/>
            </w:pPr>
            <w:proofErr w:type="spellStart"/>
            <w:r>
              <w:rPr>
                <w:sz w:val="20"/>
                <w:szCs w:val="20"/>
              </w:rPr>
              <w:t>scikit-survival</w:t>
            </w:r>
            <w:proofErr w:type="spellEnd"/>
            <w:r>
              <w:rPr>
                <w:sz w:val="20"/>
                <w:szCs w:val="20"/>
              </w:rPr>
              <w:t xml:space="preserve">, </w:t>
            </w:r>
            <w:proofErr w:type="spellStart"/>
            <w:r>
              <w:rPr>
                <w:sz w:val="20"/>
                <w:szCs w:val="20"/>
              </w:rPr>
              <w:t>scikit-learn</w:t>
            </w:r>
            <w:proofErr w:type="spellEnd"/>
            <w:r>
              <w:rPr>
                <w:sz w:val="20"/>
                <w:szCs w:val="20"/>
              </w:rPr>
              <w:t xml:space="preserve">, </w:t>
            </w:r>
            <w:proofErr w:type="spellStart"/>
            <w:proofErr w:type="gramStart"/>
            <w:r>
              <w:rPr>
                <w:sz w:val="20"/>
                <w:szCs w:val="20"/>
              </w:rPr>
              <w:t>scipy.stats</w:t>
            </w:r>
            <w:proofErr w:type="spellEnd"/>
            <w:proofErr w:type="gramEnd"/>
          </w:p>
        </w:tc>
      </w:tr>
      <w:tr w:rsidR="00B356CE" w14:paraId="6286F30A" w14:textId="77777777" w:rsidTr="00804702">
        <w:tc>
          <w:tcPr>
            <w:tcW w:w="571"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78D4909F" w14:textId="77777777" w:rsidR="00B356CE" w:rsidRDefault="00B356CE" w:rsidP="00E96B5E">
            <w:pPr>
              <w:spacing w:before="0" w:after="0"/>
            </w:pPr>
            <w:r>
              <w:rPr>
                <w:b/>
                <w:bCs/>
                <w:sz w:val="20"/>
                <w:szCs w:val="20"/>
              </w:rPr>
              <w:t>6</w:t>
            </w:r>
          </w:p>
        </w:tc>
        <w:tc>
          <w:tcPr>
            <w:tcW w:w="219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0DBD0F36" w14:textId="77777777" w:rsidR="00B356CE" w:rsidRDefault="00B356CE" w:rsidP="00E96B5E">
            <w:pPr>
              <w:spacing w:before="0" w:after="0"/>
            </w:pPr>
            <w:r>
              <w:rPr>
                <w:sz w:val="20"/>
                <w:szCs w:val="20"/>
              </w:rPr>
              <w:t>Interpretabilidad y análisis de importancia</w:t>
            </w:r>
          </w:p>
        </w:tc>
        <w:tc>
          <w:tcPr>
            <w:tcW w:w="3785"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28FD5061" w14:textId="77777777" w:rsidR="00B356CE" w:rsidRDefault="00B356CE" w:rsidP="00E96B5E">
            <w:pPr>
              <w:spacing w:before="0" w:after="0"/>
            </w:pPr>
            <w:r>
              <w:rPr>
                <w:sz w:val="20"/>
                <w:szCs w:val="20"/>
              </w:rPr>
              <w:t>Extracción de variables más relevantes; comparación con literatura genómica</w:t>
            </w:r>
          </w:p>
        </w:tc>
        <w:tc>
          <w:tcPr>
            <w:tcW w:w="248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190150D6" w14:textId="77777777" w:rsidR="00B356CE" w:rsidRDefault="00B356CE" w:rsidP="00E96B5E">
            <w:pPr>
              <w:spacing w:before="0" w:after="0"/>
            </w:pPr>
            <w:r>
              <w:rPr>
                <w:sz w:val="20"/>
                <w:szCs w:val="20"/>
              </w:rPr>
              <w:t xml:space="preserve">RSF </w:t>
            </w:r>
            <w:proofErr w:type="spellStart"/>
            <w:r>
              <w:rPr>
                <w:sz w:val="20"/>
                <w:szCs w:val="20"/>
              </w:rPr>
              <w:t>feature</w:t>
            </w:r>
            <w:proofErr w:type="spellEnd"/>
            <w:r>
              <w:rPr>
                <w:sz w:val="20"/>
                <w:szCs w:val="20"/>
              </w:rPr>
              <w:t xml:space="preserve"> </w:t>
            </w:r>
            <w:proofErr w:type="spellStart"/>
            <w:r>
              <w:rPr>
                <w:sz w:val="20"/>
                <w:szCs w:val="20"/>
              </w:rPr>
              <w:t>importance</w:t>
            </w:r>
            <w:proofErr w:type="spellEnd"/>
            <w:r>
              <w:rPr>
                <w:sz w:val="20"/>
                <w:szCs w:val="20"/>
              </w:rPr>
              <w:t>, coeficientes Cox</w:t>
            </w:r>
          </w:p>
        </w:tc>
      </w:tr>
      <w:tr w:rsidR="00B356CE" w14:paraId="3A16E881" w14:textId="77777777" w:rsidTr="00804702">
        <w:tc>
          <w:tcPr>
            <w:tcW w:w="571"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6E26A38B" w14:textId="77777777" w:rsidR="00B356CE" w:rsidRDefault="00B356CE" w:rsidP="00E96B5E">
            <w:pPr>
              <w:spacing w:before="0" w:after="0"/>
            </w:pPr>
            <w:r>
              <w:rPr>
                <w:b/>
                <w:bCs/>
                <w:sz w:val="20"/>
                <w:szCs w:val="20"/>
              </w:rPr>
              <w:t>7</w:t>
            </w:r>
          </w:p>
        </w:tc>
        <w:tc>
          <w:tcPr>
            <w:tcW w:w="219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5B5CEE53" w14:textId="77777777" w:rsidR="00B356CE" w:rsidRDefault="00B356CE" w:rsidP="00E96B5E">
            <w:pPr>
              <w:spacing w:before="0" w:after="0"/>
            </w:pPr>
            <w:r>
              <w:rPr>
                <w:sz w:val="20"/>
                <w:szCs w:val="20"/>
              </w:rPr>
              <w:t xml:space="preserve">Análisis comparativo </w:t>
            </w:r>
            <w:proofErr w:type="spellStart"/>
            <w:r w:rsidRPr="00682F9D">
              <w:rPr>
                <w:i/>
                <w:iCs/>
                <w:sz w:val="20"/>
                <w:szCs w:val="20"/>
              </w:rPr>
              <w:t>inter-dataset</w:t>
            </w:r>
            <w:proofErr w:type="spellEnd"/>
          </w:p>
        </w:tc>
        <w:tc>
          <w:tcPr>
            <w:tcW w:w="3785"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172FD679" w14:textId="77777777" w:rsidR="00B356CE" w:rsidRDefault="00B356CE" w:rsidP="00E96B5E">
            <w:pPr>
              <w:spacing w:before="0" w:after="0"/>
            </w:pPr>
            <w:r>
              <w:rPr>
                <w:sz w:val="20"/>
                <w:szCs w:val="20"/>
              </w:rPr>
              <w:t>Transferencia de modelos entre TCGA y METABRIC; análisis de diferencias en rendimiento; discusión de causas</w:t>
            </w:r>
          </w:p>
        </w:tc>
        <w:tc>
          <w:tcPr>
            <w:tcW w:w="248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21439E26" w14:textId="77777777" w:rsidR="00B356CE" w:rsidRDefault="00B356CE" w:rsidP="00E96B5E">
            <w:pPr>
              <w:spacing w:before="0" w:after="0"/>
            </w:pPr>
            <w:r>
              <w:rPr>
                <w:sz w:val="20"/>
                <w:szCs w:val="20"/>
              </w:rPr>
              <w:t>Python, tablas comparativas, visualizaciones</w:t>
            </w:r>
          </w:p>
        </w:tc>
      </w:tr>
    </w:tbl>
    <w:p w14:paraId="57CBA1C3" w14:textId="77777777" w:rsidR="00B356CE" w:rsidRDefault="00B356CE" w:rsidP="00B356CE">
      <w:pPr>
        <w:pStyle w:val="Ttulo3"/>
      </w:pPr>
      <w:bookmarkStart w:id="45" w:name="_Toc223291707"/>
      <w:bookmarkStart w:id="46" w:name="_Toc225001979"/>
      <w:r>
        <w:t>1.4.3 Técnicas de análisis de supervivencia</w:t>
      </w:r>
      <w:bookmarkEnd w:id="45"/>
      <w:bookmarkEnd w:id="46"/>
    </w:p>
    <w:p w14:paraId="3A09A316" w14:textId="77777777" w:rsidR="00B356CE" w:rsidRDefault="00B356CE" w:rsidP="00B356CE">
      <w:pPr>
        <w:spacing w:after="160"/>
      </w:pPr>
      <w:r>
        <w:lastRenderedPageBreak/>
        <w:t>Se describen a continuación las técnicas metodológicas que se implementarán en el trabajo:</w:t>
      </w:r>
    </w:p>
    <w:p w14:paraId="1EC25664" w14:textId="77777777" w:rsidR="00B356CE" w:rsidRPr="00E96B5E" w:rsidRDefault="00B356CE" w:rsidP="00B356CE">
      <w:pPr>
        <w:pStyle w:val="Prrafodelista"/>
        <w:numPr>
          <w:ilvl w:val="0"/>
          <w:numId w:val="2"/>
        </w:numPr>
        <w:spacing w:after="80"/>
        <w:jc w:val="both"/>
        <w:rPr>
          <w:rFonts w:asciiTheme="minorHAnsi" w:hAnsiTheme="minorHAnsi" w:cstheme="minorHAnsi"/>
          <w:sz w:val="24"/>
          <w:szCs w:val="24"/>
        </w:rPr>
      </w:pPr>
      <w:r w:rsidRPr="00E96B5E">
        <w:rPr>
          <w:rFonts w:asciiTheme="minorHAnsi" w:hAnsiTheme="minorHAnsi" w:cstheme="minorHAnsi"/>
          <w:sz w:val="24"/>
          <w:szCs w:val="24"/>
        </w:rPr>
        <w:t>Estimador de Kaplan-Meier: Método no paramétrico para la estimación de la función de supervivencia a partir de datos censurados. Se utilizará para la descripción inicial de las curvas de supervivencia por grupos (subtipos moleculares, estadios) y para la visualización de diferencias entre cohortes mediante el test log-</w:t>
      </w:r>
      <w:proofErr w:type="spellStart"/>
      <w:r w:rsidRPr="00E96B5E">
        <w:rPr>
          <w:rFonts w:asciiTheme="minorHAnsi" w:hAnsiTheme="minorHAnsi" w:cstheme="minorHAnsi"/>
          <w:sz w:val="24"/>
          <w:szCs w:val="24"/>
        </w:rPr>
        <w:t>rank</w:t>
      </w:r>
      <w:proofErr w:type="spellEnd"/>
      <w:r w:rsidRPr="00E96B5E">
        <w:rPr>
          <w:rFonts w:asciiTheme="minorHAnsi" w:hAnsiTheme="minorHAnsi" w:cstheme="minorHAnsi"/>
          <w:sz w:val="24"/>
          <w:szCs w:val="24"/>
        </w:rPr>
        <w:t>.</w:t>
      </w:r>
    </w:p>
    <w:p w14:paraId="2078F42D" w14:textId="77777777" w:rsidR="00B356CE" w:rsidRPr="00E96B5E" w:rsidRDefault="00B356CE" w:rsidP="00B356CE">
      <w:pPr>
        <w:pStyle w:val="Prrafodelista"/>
        <w:numPr>
          <w:ilvl w:val="0"/>
          <w:numId w:val="2"/>
        </w:numPr>
        <w:spacing w:after="80"/>
        <w:jc w:val="both"/>
        <w:rPr>
          <w:rFonts w:asciiTheme="minorHAnsi" w:hAnsiTheme="minorHAnsi" w:cstheme="minorHAnsi"/>
          <w:sz w:val="24"/>
          <w:szCs w:val="24"/>
        </w:rPr>
      </w:pPr>
      <w:r w:rsidRPr="00E96B5E">
        <w:rPr>
          <w:rFonts w:asciiTheme="minorHAnsi" w:hAnsiTheme="minorHAnsi" w:cstheme="minorHAnsi"/>
          <w:sz w:val="24"/>
          <w:szCs w:val="24"/>
        </w:rPr>
        <w:t xml:space="preserve">Modelo de riesgos proporcionales de Cox (Cox PH): Modelo </w:t>
      </w:r>
      <w:proofErr w:type="spellStart"/>
      <w:r w:rsidRPr="00E96B5E">
        <w:rPr>
          <w:rFonts w:asciiTheme="minorHAnsi" w:hAnsiTheme="minorHAnsi" w:cstheme="minorHAnsi"/>
          <w:sz w:val="24"/>
          <w:szCs w:val="24"/>
        </w:rPr>
        <w:t>semiparamétrico</w:t>
      </w:r>
      <w:proofErr w:type="spellEnd"/>
      <w:r w:rsidRPr="00E96B5E">
        <w:rPr>
          <w:rFonts w:asciiTheme="minorHAnsi" w:hAnsiTheme="minorHAnsi" w:cstheme="minorHAnsi"/>
          <w:sz w:val="24"/>
          <w:szCs w:val="24"/>
        </w:rPr>
        <w:t xml:space="preserve"> que modela la tasa de riesgo instantánea (</w:t>
      </w:r>
      <w:proofErr w:type="spellStart"/>
      <w:r w:rsidRPr="00E96B5E">
        <w:rPr>
          <w:rFonts w:asciiTheme="minorHAnsi" w:hAnsiTheme="minorHAnsi" w:cstheme="minorHAnsi"/>
          <w:sz w:val="24"/>
          <w:szCs w:val="24"/>
        </w:rPr>
        <w:t>hazard</w:t>
      </w:r>
      <w:proofErr w:type="spellEnd"/>
      <w:r w:rsidRPr="00E96B5E">
        <w:rPr>
          <w:rFonts w:asciiTheme="minorHAnsi" w:hAnsiTheme="minorHAnsi" w:cstheme="minorHAnsi"/>
          <w:sz w:val="24"/>
          <w:szCs w:val="24"/>
        </w:rPr>
        <w:t>) como producto de una función basal no especificada y una función exponencial de las covariables. Permite estimar el efecto relativo de cada variable genómica sobre el riesgo de evento. Se explorará la regularización mediante penalización LASSO para el manejo de alta dimensionalidad.</w:t>
      </w:r>
    </w:p>
    <w:p w14:paraId="5B3C1E84" w14:textId="77777777" w:rsidR="00B356CE" w:rsidRPr="00E96B5E" w:rsidRDefault="00B356CE" w:rsidP="00B356CE">
      <w:pPr>
        <w:pStyle w:val="Prrafodelista"/>
        <w:numPr>
          <w:ilvl w:val="0"/>
          <w:numId w:val="2"/>
        </w:numPr>
        <w:spacing w:after="80"/>
        <w:jc w:val="both"/>
        <w:rPr>
          <w:rFonts w:asciiTheme="minorHAnsi" w:hAnsiTheme="minorHAnsi" w:cstheme="minorHAnsi"/>
          <w:sz w:val="24"/>
          <w:szCs w:val="24"/>
        </w:rPr>
      </w:pPr>
      <w:proofErr w:type="spellStart"/>
      <w:r w:rsidRPr="00E96B5E">
        <w:rPr>
          <w:rFonts w:asciiTheme="minorHAnsi" w:hAnsiTheme="minorHAnsi" w:cstheme="minorHAnsi"/>
          <w:sz w:val="24"/>
          <w:szCs w:val="24"/>
        </w:rPr>
        <w:t>Random</w:t>
      </w:r>
      <w:proofErr w:type="spellEnd"/>
      <w:r w:rsidRPr="00E96B5E">
        <w:rPr>
          <w:rFonts w:asciiTheme="minorHAnsi" w:hAnsiTheme="minorHAnsi" w:cstheme="minorHAnsi"/>
          <w:sz w:val="24"/>
          <w:szCs w:val="24"/>
        </w:rPr>
        <w:t xml:space="preserve"> </w:t>
      </w:r>
      <w:proofErr w:type="spellStart"/>
      <w:r w:rsidRPr="00E96B5E">
        <w:rPr>
          <w:rFonts w:asciiTheme="minorHAnsi" w:hAnsiTheme="minorHAnsi" w:cstheme="minorHAnsi"/>
          <w:sz w:val="24"/>
          <w:szCs w:val="24"/>
        </w:rPr>
        <w:t>Survival</w:t>
      </w:r>
      <w:proofErr w:type="spellEnd"/>
      <w:r w:rsidRPr="00E96B5E">
        <w:rPr>
          <w:rFonts w:asciiTheme="minorHAnsi" w:hAnsiTheme="minorHAnsi" w:cstheme="minorHAnsi"/>
          <w:sz w:val="24"/>
          <w:szCs w:val="24"/>
        </w:rPr>
        <w:t xml:space="preserve"> Forest (RSF): Extensión del algoritmo de bosque aleatorio al contexto de supervivencia, basada en la construcción de múltiples árboles de supervivencia mediante la función de log-</w:t>
      </w:r>
      <w:proofErr w:type="spellStart"/>
      <w:r w:rsidRPr="00E96B5E">
        <w:rPr>
          <w:rFonts w:asciiTheme="minorHAnsi" w:hAnsiTheme="minorHAnsi" w:cstheme="minorHAnsi"/>
          <w:sz w:val="24"/>
          <w:szCs w:val="24"/>
        </w:rPr>
        <w:t>rank</w:t>
      </w:r>
      <w:proofErr w:type="spellEnd"/>
      <w:r w:rsidRPr="00E96B5E">
        <w:rPr>
          <w:rFonts w:asciiTheme="minorHAnsi" w:hAnsiTheme="minorHAnsi" w:cstheme="minorHAnsi"/>
          <w:sz w:val="24"/>
          <w:szCs w:val="24"/>
        </w:rPr>
        <w:t xml:space="preserve"> como criterio de división. Permite capturar relaciones no lineales e interacciones entre variables sin necesidad de asumir proporcionalidad de los riesgos.</w:t>
      </w:r>
    </w:p>
    <w:p w14:paraId="2C6B8253" w14:textId="77777777" w:rsidR="00B356CE" w:rsidRPr="00E96B5E" w:rsidRDefault="00B356CE" w:rsidP="00B356CE">
      <w:pPr>
        <w:pStyle w:val="Prrafodelista"/>
        <w:numPr>
          <w:ilvl w:val="0"/>
          <w:numId w:val="2"/>
        </w:numPr>
        <w:spacing w:after="80"/>
        <w:jc w:val="both"/>
        <w:rPr>
          <w:rFonts w:asciiTheme="minorHAnsi" w:hAnsiTheme="minorHAnsi" w:cstheme="minorHAnsi"/>
          <w:sz w:val="24"/>
          <w:szCs w:val="24"/>
        </w:rPr>
      </w:pPr>
      <w:proofErr w:type="spellStart"/>
      <w:r w:rsidRPr="00E96B5E">
        <w:rPr>
          <w:rFonts w:asciiTheme="minorHAnsi" w:hAnsiTheme="minorHAnsi" w:cstheme="minorHAnsi"/>
          <w:sz w:val="24"/>
          <w:szCs w:val="24"/>
        </w:rPr>
        <w:t>DeepSurv</w:t>
      </w:r>
      <w:proofErr w:type="spellEnd"/>
      <w:r w:rsidRPr="00E96B5E">
        <w:rPr>
          <w:rFonts w:asciiTheme="minorHAnsi" w:hAnsiTheme="minorHAnsi" w:cstheme="minorHAnsi"/>
          <w:sz w:val="24"/>
          <w:szCs w:val="24"/>
        </w:rPr>
        <w:t xml:space="preserve">: Red neuronal profunda de tipo </w:t>
      </w:r>
      <w:proofErr w:type="spellStart"/>
      <w:r w:rsidRPr="00E96B5E">
        <w:rPr>
          <w:rFonts w:asciiTheme="minorHAnsi" w:hAnsiTheme="minorHAnsi" w:cstheme="minorHAnsi"/>
          <w:i/>
          <w:iCs/>
          <w:sz w:val="24"/>
          <w:szCs w:val="24"/>
        </w:rPr>
        <w:t>feedforward</w:t>
      </w:r>
      <w:proofErr w:type="spellEnd"/>
      <w:r w:rsidRPr="00E96B5E">
        <w:rPr>
          <w:rFonts w:asciiTheme="minorHAnsi" w:hAnsiTheme="minorHAnsi" w:cstheme="minorHAnsi"/>
          <w:sz w:val="24"/>
          <w:szCs w:val="24"/>
        </w:rPr>
        <w:t xml:space="preserve"> que minimiza la función de pérdida de verosimilitud parcial de Cox. Permite modelar relaciones altamente no lineales entre las variables de entrada y el riesgo de evento, ofreciendo mayor flexibilidad a costa de mayor complejidad de entrenamiento e interpretabilidad reducida.</w:t>
      </w:r>
    </w:p>
    <w:p w14:paraId="6EE3D83D" w14:textId="77777777" w:rsidR="00B356CE" w:rsidRPr="0055185B" w:rsidRDefault="00B356CE" w:rsidP="0055185B">
      <w:pPr>
        <w:pStyle w:val="Ttulo3"/>
        <w:rPr>
          <w:rFonts w:cstheme="majorHAnsi"/>
        </w:rPr>
      </w:pPr>
      <w:bookmarkStart w:id="47" w:name="_Toc223291708"/>
      <w:bookmarkStart w:id="48" w:name="_Toc225001980"/>
      <w:r w:rsidRPr="0055185B">
        <w:rPr>
          <w:rFonts w:cstheme="majorHAnsi"/>
        </w:rPr>
        <w:t>1.4.4 Métricas de evaluación</w:t>
      </w:r>
      <w:bookmarkEnd w:id="47"/>
      <w:bookmarkEnd w:id="48"/>
    </w:p>
    <w:p w14:paraId="35EB9BC4" w14:textId="77777777" w:rsidR="00B356CE" w:rsidRDefault="00B356CE" w:rsidP="00B356CE">
      <w:pPr>
        <w:spacing w:after="160"/>
      </w:pPr>
      <w:r>
        <w:t>Se utilizarán las siguientes métricas para la evaluación y comparación de modelos:</w:t>
      </w:r>
    </w:p>
    <w:p w14:paraId="2AC36E91" w14:textId="77777777" w:rsidR="00B356CE" w:rsidRPr="0055185B" w:rsidRDefault="00B356CE" w:rsidP="00B356CE">
      <w:pPr>
        <w:pStyle w:val="Prrafodelista"/>
        <w:numPr>
          <w:ilvl w:val="0"/>
          <w:numId w:val="2"/>
        </w:numPr>
        <w:spacing w:after="80"/>
        <w:jc w:val="both"/>
        <w:rPr>
          <w:rFonts w:asciiTheme="minorHAnsi" w:hAnsiTheme="minorHAnsi" w:cstheme="minorHAnsi"/>
          <w:sz w:val="24"/>
          <w:szCs w:val="24"/>
        </w:rPr>
      </w:pPr>
      <w:r w:rsidRPr="0055185B">
        <w:rPr>
          <w:rFonts w:asciiTheme="minorHAnsi" w:hAnsiTheme="minorHAnsi" w:cstheme="minorHAnsi"/>
          <w:sz w:val="24"/>
          <w:szCs w:val="24"/>
        </w:rPr>
        <w:t>C-</w:t>
      </w:r>
      <w:proofErr w:type="spellStart"/>
      <w:r w:rsidRPr="0055185B">
        <w:rPr>
          <w:rFonts w:asciiTheme="minorHAnsi" w:hAnsiTheme="minorHAnsi" w:cstheme="minorHAnsi"/>
          <w:sz w:val="24"/>
          <w:szCs w:val="24"/>
        </w:rPr>
        <w:t>index</w:t>
      </w:r>
      <w:proofErr w:type="spellEnd"/>
      <w:r w:rsidRPr="0055185B">
        <w:rPr>
          <w:rFonts w:asciiTheme="minorHAnsi" w:hAnsiTheme="minorHAnsi" w:cstheme="minorHAnsi"/>
          <w:sz w:val="24"/>
          <w:szCs w:val="24"/>
        </w:rPr>
        <w:t xml:space="preserve"> (</w:t>
      </w:r>
      <w:proofErr w:type="spellStart"/>
      <w:r w:rsidRPr="0055185B">
        <w:rPr>
          <w:rFonts w:asciiTheme="minorHAnsi" w:hAnsiTheme="minorHAnsi" w:cstheme="minorHAnsi"/>
          <w:i/>
          <w:iCs/>
          <w:sz w:val="24"/>
          <w:szCs w:val="24"/>
        </w:rPr>
        <w:t>Concordance</w:t>
      </w:r>
      <w:proofErr w:type="spellEnd"/>
      <w:r w:rsidRPr="0055185B">
        <w:rPr>
          <w:rFonts w:asciiTheme="minorHAnsi" w:hAnsiTheme="minorHAnsi" w:cstheme="minorHAnsi"/>
          <w:i/>
          <w:iCs/>
          <w:sz w:val="24"/>
          <w:szCs w:val="24"/>
        </w:rPr>
        <w:t xml:space="preserve"> </w:t>
      </w:r>
      <w:proofErr w:type="spellStart"/>
      <w:r w:rsidRPr="0055185B">
        <w:rPr>
          <w:rFonts w:asciiTheme="minorHAnsi" w:hAnsiTheme="minorHAnsi" w:cstheme="minorHAnsi"/>
          <w:i/>
          <w:iCs/>
          <w:sz w:val="24"/>
          <w:szCs w:val="24"/>
        </w:rPr>
        <w:t>Index</w:t>
      </w:r>
      <w:proofErr w:type="spellEnd"/>
      <w:r w:rsidRPr="0055185B">
        <w:rPr>
          <w:rFonts w:asciiTheme="minorHAnsi" w:hAnsiTheme="minorHAnsi" w:cstheme="minorHAnsi"/>
          <w:sz w:val="24"/>
          <w:szCs w:val="24"/>
        </w:rPr>
        <w:t>): Mide la probabilidad de que, dado un par de pacientes, el modelo asigne un riesgo mayor al que experimenta el evento primero. Equivalente al área bajo la curva ROC para datos de supervivencia. Valores próximos a 1 indican discriminación excelente; valores cercanos a 0,5 indican rendimiento similar al azar.</w:t>
      </w:r>
    </w:p>
    <w:p w14:paraId="26758BA4" w14:textId="77777777" w:rsidR="00B356CE" w:rsidRPr="0055185B" w:rsidRDefault="00B356CE" w:rsidP="00B356CE">
      <w:pPr>
        <w:pStyle w:val="Prrafodelista"/>
        <w:numPr>
          <w:ilvl w:val="0"/>
          <w:numId w:val="2"/>
        </w:numPr>
        <w:spacing w:after="80"/>
        <w:jc w:val="both"/>
        <w:rPr>
          <w:rFonts w:asciiTheme="minorHAnsi" w:hAnsiTheme="minorHAnsi" w:cstheme="minorHAnsi"/>
          <w:sz w:val="24"/>
          <w:szCs w:val="24"/>
        </w:rPr>
      </w:pPr>
      <w:proofErr w:type="spellStart"/>
      <w:r w:rsidRPr="0055185B">
        <w:rPr>
          <w:rFonts w:asciiTheme="minorHAnsi" w:hAnsiTheme="minorHAnsi" w:cstheme="minorHAnsi"/>
          <w:sz w:val="24"/>
          <w:szCs w:val="24"/>
        </w:rPr>
        <w:t>Brier</w:t>
      </w:r>
      <w:proofErr w:type="spellEnd"/>
      <w:r w:rsidRPr="0055185B">
        <w:rPr>
          <w:rFonts w:asciiTheme="minorHAnsi" w:hAnsiTheme="minorHAnsi" w:cstheme="minorHAnsi"/>
          <w:sz w:val="24"/>
          <w:szCs w:val="24"/>
        </w:rPr>
        <w:t xml:space="preserve"> Score integrado (IBS): Mide el error cuadrático medio de la probabilidad de supervivencia estimada respecto al resultado real observado, integrado sobre el horizonte temporal de seguimiento. Proporciona una medida de calibración y discriminación conjunta.</w:t>
      </w:r>
    </w:p>
    <w:p w14:paraId="067AD9B0" w14:textId="77777777" w:rsidR="00B356CE" w:rsidRPr="0055185B" w:rsidRDefault="00B356CE" w:rsidP="00B356CE">
      <w:pPr>
        <w:pStyle w:val="Prrafodelista"/>
        <w:numPr>
          <w:ilvl w:val="0"/>
          <w:numId w:val="2"/>
        </w:numPr>
        <w:spacing w:after="80"/>
        <w:jc w:val="both"/>
        <w:rPr>
          <w:rFonts w:asciiTheme="minorHAnsi" w:hAnsiTheme="minorHAnsi" w:cstheme="minorHAnsi"/>
          <w:sz w:val="24"/>
          <w:szCs w:val="24"/>
        </w:rPr>
      </w:pPr>
      <w:r w:rsidRPr="0055185B">
        <w:rPr>
          <w:rFonts w:asciiTheme="minorHAnsi" w:hAnsiTheme="minorHAnsi" w:cstheme="minorHAnsi"/>
          <w:sz w:val="24"/>
          <w:szCs w:val="24"/>
        </w:rPr>
        <w:t>Log-</w:t>
      </w:r>
      <w:proofErr w:type="spellStart"/>
      <w:r w:rsidRPr="0055185B">
        <w:rPr>
          <w:rFonts w:asciiTheme="minorHAnsi" w:hAnsiTheme="minorHAnsi" w:cstheme="minorHAnsi"/>
          <w:sz w:val="24"/>
          <w:szCs w:val="24"/>
        </w:rPr>
        <w:t>rank</w:t>
      </w:r>
      <w:proofErr w:type="spellEnd"/>
      <w:r w:rsidRPr="0055185B">
        <w:rPr>
          <w:rFonts w:asciiTheme="minorHAnsi" w:hAnsiTheme="minorHAnsi" w:cstheme="minorHAnsi"/>
          <w:sz w:val="24"/>
          <w:szCs w:val="24"/>
        </w:rPr>
        <w:t xml:space="preserve"> test: Test estadístico no paramétrico para la comparación de curvas de supervivencia entre grupos. Se utilizará para evaluar si las diferencias en supervivencia entre subgrupos definidos por perfil genómico o por conjunto de datos son estadísticamente significativas.</w:t>
      </w:r>
    </w:p>
    <w:p w14:paraId="76F4C337" w14:textId="77777777" w:rsidR="00B356CE" w:rsidRDefault="00B356CE" w:rsidP="00B356CE">
      <w:pPr>
        <w:pStyle w:val="Ttulo2"/>
      </w:pPr>
      <w:bookmarkStart w:id="49" w:name="_Toc223291709"/>
      <w:bookmarkStart w:id="50" w:name="_Toc225001981"/>
      <w:r>
        <w:t>1.5 Planificación del trabajo</w:t>
      </w:r>
      <w:bookmarkEnd w:id="49"/>
      <w:bookmarkEnd w:id="50"/>
    </w:p>
    <w:p w14:paraId="26F21F00" w14:textId="5CF1F624" w:rsidR="00B356CE" w:rsidRDefault="00B356CE" w:rsidP="00B356CE">
      <w:pPr>
        <w:pStyle w:val="Ttulo3"/>
      </w:pPr>
      <w:bookmarkStart w:id="51" w:name="_Toc223291710"/>
      <w:bookmarkStart w:id="52" w:name="_Toc225001982"/>
      <w:r>
        <w:t>1.5.1 Fases, tareas, entregables e hitos</w:t>
      </w:r>
      <w:bookmarkEnd w:id="51"/>
      <w:bookmarkEnd w:id="52"/>
    </w:p>
    <w:p w14:paraId="352D494D" w14:textId="45CC5BA9" w:rsidR="0055185B" w:rsidRDefault="0055185B" w:rsidP="0055185B">
      <w:bookmarkStart w:id="53" w:name="_Toc223291579"/>
      <w:r w:rsidRPr="0055185B">
        <w:lastRenderedPageBreak/>
        <w:t xml:space="preserve">La </w:t>
      </w:r>
      <w:r>
        <w:t>t</w:t>
      </w:r>
      <w:r w:rsidRPr="0055185B">
        <w:t>abla 3 recoge la planificación temporal del trabajo, estructurada en cinco fases que abarcan desde la definición inicial y revisión del estado del arte hasta la redacción final del TFM. En ella se detallan, para cada fase, las tareas principales a desarrollar, los entregables asociados, así como los hitos que marcan la finalización de cada etapa.</w:t>
      </w:r>
    </w:p>
    <w:p w14:paraId="319C0CF5" w14:textId="543B64C2" w:rsidR="00B356CE" w:rsidRPr="00DB1053" w:rsidRDefault="00B356CE" w:rsidP="00B356CE">
      <w:pPr>
        <w:pStyle w:val="Descripcin"/>
        <w:keepNext/>
        <w:rPr>
          <w:color w:val="auto"/>
        </w:rPr>
      </w:pPr>
      <w:bookmarkStart w:id="54" w:name="_Toc225001894"/>
      <w:r w:rsidRPr="00DB1053">
        <w:rPr>
          <w:b/>
          <w:bCs/>
          <w:color w:val="auto"/>
        </w:rPr>
        <w:t xml:space="preserve">Tabla </w:t>
      </w:r>
      <w:r w:rsidRPr="00DB1053">
        <w:rPr>
          <w:b/>
          <w:bCs/>
          <w:color w:val="auto"/>
        </w:rPr>
        <w:fldChar w:fldCharType="begin"/>
      </w:r>
      <w:r w:rsidRPr="00DB1053">
        <w:rPr>
          <w:b/>
          <w:bCs/>
          <w:color w:val="auto"/>
        </w:rPr>
        <w:instrText xml:space="preserve"> SEQ Tabla \* ARABIC </w:instrText>
      </w:r>
      <w:r w:rsidRPr="00DB1053">
        <w:rPr>
          <w:b/>
          <w:bCs/>
          <w:color w:val="auto"/>
        </w:rPr>
        <w:fldChar w:fldCharType="separate"/>
      </w:r>
      <w:r w:rsidR="002873FE">
        <w:rPr>
          <w:b/>
          <w:bCs/>
          <w:noProof/>
          <w:color w:val="auto"/>
        </w:rPr>
        <w:t>3</w:t>
      </w:r>
      <w:r w:rsidRPr="00DB1053">
        <w:rPr>
          <w:b/>
          <w:bCs/>
          <w:noProof/>
          <w:color w:val="auto"/>
        </w:rPr>
        <w:fldChar w:fldCharType="end"/>
      </w:r>
      <w:r w:rsidR="0055185B" w:rsidRPr="00DB1053">
        <w:rPr>
          <w:b/>
          <w:bCs/>
          <w:color w:val="auto"/>
        </w:rPr>
        <w:t>.</w:t>
      </w:r>
      <w:r w:rsidRPr="00DB1053">
        <w:rPr>
          <w:color w:val="auto"/>
        </w:rPr>
        <w:t xml:space="preserve"> Planificación temporal del proyecto, detallando las fases del TFM, sus tareas principales, entregables asociados, hitos académicos y duración estimada desde la definición inicial hasta la entrega final.</w:t>
      </w:r>
      <w:bookmarkEnd w:id="53"/>
      <w:bookmarkEnd w:id="5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2320"/>
        <w:gridCol w:w="2197"/>
        <w:gridCol w:w="1390"/>
        <w:gridCol w:w="1419"/>
      </w:tblGrid>
      <w:tr w:rsidR="00B356CE" w14:paraId="3E04687F" w14:textId="77777777" w:rsidTr="00804702">
        <w:tc>
          <w:tcPr>
            <w:tcW w:w="1700"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4AA9D132" w14:textId="77777777" w:rsidR="00B356CE" w:rsidRPr="0055185B" w:rsidRDefault="00B356CE" w:rsidP="0055185B">
            <w:pPr>
              <w:spacing w:before="0" w:after="0"/>
              <w:jc w:val="center"/>
              <w:rPr>
                <w:rFonts w:cstheme="minorHAnsi"/>
              </w:rPr>
            </w:pPr>
            <w:r w:rsidRPr="0055185B">
              <w:rPr>
                <w:rFonts w:cstheme="minorHAnsi"/>
                <w:b/>
                <w:bCs/>
                <w:color w:val="FFFFFF"/>
                <w:sz w:val="20"/>
                <w:szCs w:val="20"/>
              </w:rPr>
              <w:t>Fase</w:t>
            </w:r>
          </w:p>
        </w:tc>
        <w:tc>
          <w:tcPr>
            <w:tcW w:w="2320"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6FCB3BDC" w14:textId="77777777" w:rsidR="00B356CE" w:rsidRPr="0055185B" w:rsidRDefault="00B356CE" w:rsidP="0055185B">
            <w:pPr>
              <w:spacing w:before="0" w:after="0"/>
              <w:jc w:val="center"/>
              <w:rPr>
                <w:rFonts w:cstheme="minorHAnsi"/>
              </w:rPr>
            </w:pPr>
            <w:r w:rsidRPr="0055185B">
              <w:rPr>
                <w:rFonts w:cstheme="minorHAnsi"/>
                <w:b/>
                <w:bCs/>
                <w:color w:val="FFFFFF"/>
                <w:sz w:val="20"/>
                <w:szCs w:val="20"/>
              </w:rPr>
              <w:t>Tareas principales</w:t>
            </w:r>
          </w:p>
        </w:tc>
        <w:tc>
          <w:tcPr>
            <w:tcW w:w="2197"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62C458D0" w14:textId="77777777" w:rsidR="00B356CE" w:rsidRPr="0055185B" w:rsidRDefault="00B356CE" w:rsidP="0055185B">
            <w:pPr>
              <w:spacing w:before="0" w:after="0"/>
              <w:jc w:val="center"/>
              <w:rPr>
                <w:rFonts w:cstheme="minorHAnsi"/>
              </w:rPr>
            </w:pPr>
            <w:r w:rsidRPr="0055185B">
              <w:rPr>
                <w:rFonts w:cstheme="minorHAnsi"/>
                <w:b/>
                <w:bCs/>
                <w:color w:val="FFFFFF"/>
                <w:sz w:val="20"/>
                <w:szCs w:val="20"/>
              </w:rPr>
              <w:t>Entregables</w:t>
            </w:r>
          </w:p>
        </w:tc>
        <w:tc>
          <w:tcPr>
            <w:tcW w:w="1390"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21900100" w14:textId="77777777" w:rsidR="00B356CE" w:rsidRPr="0055185B" w:rsidRDefault="00B356CE" w:rsidP="0055185B">
            <w:pPr>
              <w:spacing w:before="0" w:after="0"/>
              <w:jc w:val="center"/>
              <w:rPr>
                <w:rFonts w:cstheme="minorHAnsi"/>
              </w:rPr>
            </w:pPr>
            <w:r w:rsidRPr="0055185B">
              <w:rPr>
                <w:rFonts w:cstheme="minorHAnsi"/>
                <w:b/>
                <w:bCs/>
                <w:color w:val="FFFFFF"/>
                <w:sz w:val="20"/>
                <w:szCs w:val="20"/>
              </w:rPr>
              <w:t>Hito</w:t>
            </w:r>
          </w:p>
        </w:tc>
        <w:tc>
          <w:tcPr>
            <w:tcW w:w="1419"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2C8323E2" w14:textId="77777777" w:rsidR="00B356CE" w:rsidRPr="0055185B" w:rsidRDefault="00B356CE" w:rsidP="0055185B">
            <w:pPr>
              <w:spacing w:before="0" w:after="0"/>
              <w:jc w:val="center"/>
              <w:rPr>
                <w:rFonts w:cstheme="minorHAnsi"/>
              </w:rPr>
            </w:pPr>
            <w:r w:rsidRPr="0055185B">
              <w:rPr>
                <w:rFonts w:cstheme="minorHAnsi"/>
                <w:b/>
                <w:bCs/>
                <w:color w:val="FFFFFF"/>
                <w:sz w:val="20"/>
                <w:szCs w:val="20"/>
              </w:rPr>
              <w:t xml:space="preserve">Duración </w:t>
            </w:r>
            <w:proofErr w:type="spellStart"/>
            <w:r w:rsidRPr="0055185B">
              <w:rPr>
                <w:rFonts w:cstheme="minorHAnsi"/>
                <w:b/>
                <w:bCs/>
                <w:color w:val="FFFFFF"/>
                <w:sz w:val="20"/>
                <w:szCs w:val="20"/>
              </w:rPr>
              <w:t>est</w:t>
            </w:r>
            <w:proofErr w:type="spellEnd"/>
            <w:r w:rsidRPr="0055185B">
              <w:rPr>
                <w:rFonts w:cstheme="minorHAnsi"/>
                <w:b/>
                <w:bCs/>
                <w:color w:val="FFFFFF"/>
                <w:sz w:val="20"/>
                <w:szCs w:val="20"/>
              </w:rPr>
              <w:t>.</w:t>
            </w:r>
          </w:p>
        </w:tc>
      </w:tr>
      <w:tr w:rsidR="00B356CE" w14:paraId="2AA22080" w14:textId="77777777" w:rsidTr="00804702">
        <w:tc>
          <w:tcPr>
            <w:tcW w:w="17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4A29B058" w14:textId="77777777" w:rsidR="00B356CE" w:rsidRPr="00411298" w:rsidRDefault="00B356CE" w:rsidP="0055185B">
            <w:pPr>
              <w:spacing w:before="0" w:after="0"/>
              <w:rPr>
                <w:rFonts w:cstheme="minorHAnsi"/>
                <w:sz w:val="20"/>
                <w:szCs w:val="20"/>
              </w:rPr>
            </w:pPr>
            <w:r w:rsidRPr="00411298">
              <w:rPr>
                <w:rFonts w:cstheme="minorHAnsi"/>
                <w:b/>
                <w:bCs/>
                <w:sz w:val="20"/>
                <w:szCs w:val="20"/>
              </w:rPr>
              <w:t>F1 – Definición y estado del arte</w:t>
            </w:r>
          </w:p>
        </w:tc>
        <w:tc>
          <w:tcPr>
            <w:tcW w:w="232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3C5F0280" w14:textId="4D8872CC" w:rsidR="00B356CE" w:rsidRPr="00411298" w:rsidRDefault="00B356CE" w:rsidP="0055185B">
            <w:pPr>
              <w:spacing w:before="0" w:after="0"/>
              <w:rPr>
                <w:rFonts w:cstheme="minorHAnsi"/>
                <w:sz w:val="20"/>
                <w:szCs w:val="20"/>
              </w:rPr>
            </w:pPr>
            <w:r w:rsidRPr="00411298">
              <w:rPr>
                <w:rFonts w:cstheme="minorHAnsi"/>
                <w:sz w:val="20"/>
                <w:szCs w:val="20"/>
              </w:rPr>
              <w:t xml:space="preserve">Revisión bibliográfica; definición del alcance; selección definitiva de </w:t>
            </w:r>
            <w:r w:rsidR="00411298" w:rsidRPr="00411298">
              <w:rPr>
                <w:sz w:val="20"/>
                <w:szCs w:val="20"/>
              </w:rPr>
              <w:t>conjuntos de datos</w:t>
            </w:r>
            <w:r w:rsidR="00411298" w:rsidRPr="00411298">
              <w:rPr>
                <w:rFonts w:cstheme="minorHAnsi"/>
                <w:sz w:val="20"/>
                <w:szCs w:val="20"/>
              </w:rPr>
              <w:t xml:space="preserve"> </w:t>
            </w:r>
            <w:r w:rsidRPr="00411298">
              <w:rPr>
                <w:rFonts w:cstheme="minorHAnsi"/>
                <w:sz w:val="20"/>
                <w:szCs w:val="20"/>
              </w:rPr>
              <w:t>y metodología</w:t>
            </w:r>
          </w:p>
        </w:tc>
        <w:tc>
          <w:tcPr>
            <w:tcW w:w="2197"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23EFBCDF" w14:textId="77777777" w:rsidR="00B356CE" w:rsidRPr="00411298" w:rsidRDefault="00B356CE" w:rsidP="0055185B">
            <w:pPr>
              <w:spacing w:before="0" w:after="0"/>
              <w:rPr>
                <w:rFonts w:cstheme="minorHAnsi"/>
                <w:sz w:val="20"/>
                <w:szCs w:val="20"/>
              </w:rPr>
            </w:pPr>
            <w:r w:rsidRPr="00411298">
              <w:rPr>
                <w:rFonts w:cstheme="minorHAnsi"/>
                <w:sz w:val="20"/>
                <w:szCs w:val="20"/>
              </w:rPr>
              <w:t>Capítulo 1 (Introducción) + Capítulo 2 (Estado del arte)</w:t>
            </w:r>
          </w:p>
        </w:tc>
        <w:tc>
          <w:tcPr>
            <w:tcW w:w="139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3F2D7EB8" w14:textId="77777777" w:rsidR="00B356CE" w:rsidRPr="00411298" w:rsidRDefault="00B356CE" w:rsidP="0055185B">
            <w:pPr>
              <w:spacing w:before="0" w:after="0"/>
              <w:rPr>
                <w:rFonts w:cstheme="minorHAnsi"/>
                <w:sz w:val="20"/>
                <w:szCs w:val="20"/>
              </w:rPr>
            </w:pPr>
            <w:r w:rsidRPr="00411298">
              <w:rPr>
                <w:rFonts w:cstheme="minorHAnsi"/>
                <w:sz w:val="20"/>
                <w:szCs w:val="20"/>
              </w:rPr>
              <w:t>Aprobación del plan por el tutor</w:t>
            </w:r>
          </w:p>
        </w:tc>
        <w:tc>
          <w:tcPr>
            <w:tcW w:w="1419"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4F632C2A" w14:textId="77777777" w:rsidR="00B356CE" w:rsidRPr="00411298" w:rsidRDefault="00B356CE" w:rsidP="0055185B">
            <w:pPr>
              <w:spacing w:before="0" w:after="0"/>
              <w:rPr>
                <w:rFonts w:cstheme="minorHAnsi"/>
                <w:sz w:val="20"/>
                <w:szCs w:val="20"/>
              </w:rPr>
            </w:pPr>
            <w:r w:rsidRPr="00411298">
              <w:rPr>
                <w:rFonts w:cstheme="minorHAnsi"/>
                <w:sz w:val="20"/>
                <w:szCs w:val="20"/>
              </w:rPr>
              <w:t>Feb – Mar</w:t>
            </w:r>
          </w:p>
        </w:tc>
      </w:tr>
      <w:tr w:rsidR="00B356CE" w14:paraId="55E3929A" w14:textId="77777777" w:rsidTr="00804702">
        <w:tc>
          <w:tcPr>
            <w:tcW w:w="17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28C58ECA" w14:textId="77777777" w:rsidR="00B356CE" w:rsidRPr="00411298" w:rsidRDefault="00B356CE" w:rsidP="0055185B">
            <w:pPr>
              <w:spacing w:before="0" w:after="0"/>
              <w:rPr>
                <w:rFonts w:cstheme="minorHAnsi"/>
                <w:sz w:val="20"/>
                <w:szCs w:val="20"/>
              </w:rPr>
            </w:pPr>
            <w:r w:rsidRPr="00411298">
              <w:rPr>
                <w:rFonts w:cstheme="minorHAnsi"/>
                <w:b/>
                <w:bCs/>
                <w:sz w:val="20"/>
                <w:szCs w:val="20"/>
              </w:rPr>
              <w:t>F2 – Adquisición y preprocesamiento</w:t>
            </w:r>
          </w:p>
        </w:tc>
        <w:tc>
          <w:tcPr>
            <w:tcW w:w="232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3E03AF61" w14:textId="77777777" w:rsidR="00B356CE" w:rsidRPr="00411298" w:rsidRDefault="00B356CE" w:rsidP="0055185B">
            <w:pPr>
              <w:spacing w:before="0" w:after="0"/>
              <w:rPr>
                <w:rFonts w:cstheme="minorHAnsi"/>
                <w:sz w:val="20"/>
                <w:szCs w:val="20"/>
              </w:rPr>
            </w:pPr>
            <w:r w:rsidRPr="00411298">
              <w:rPr>
                <w:rFonts w:cstheme="minorHAnsi"/>
                <w:sz w:val="20"/>
                <w:szCs w:val="20"/>
              </w:rPr>
              <w:t>Descarga de TCGA y METABRIC; limpieza, normalización, reducción dimensional y análisis exploratorio</w:t>
            </w:r>
          </w:p>
        </w:tc>
        <w:tc>
          <w:tcPr>
            <w:tcW w:w="2197"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2E6BE778" w14:textId="77777777" w:rsidR="00B356CE" w:rsidRPr="00411298" w:rsidRDefault="00B356CE" w:rsidP="0055185B">
            <w:pPr>
              <w:spacing w:before="0" w:after="0"/>
              <w:rPr>
                <w:rFonts w:cstheme="minorHAnsi"/>
                <w:sz w:val="20"/>
                <w:szCs w:val="20"/>
              </w:rPr>
            </w:pPr>
            <w:r w:rsidRPr="00411298">
              <w:rPr>
                <w:rFonts w:cstheme="minorHAnsi"/>
                <w:sz w:val="20"/>
                <w:szCs w:val="20"/>
              </w:rPr>
              <w:t>Capítulo 3 (Datos) + scripts de preprocesamiento</w:t>
            </w:r>
          </w:p>
        </w:tc>
        <w:tc>
          <w:tcPr>
            <w:tcW w:w="139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7C9BA827" w14:textId="6F3ED7C2" w:rsidR="00B356CE" w:rsidRPr="00411298" w:rsidRDefault="00411298" w:rsidP="0055185B">
            <w:pPr>
              <w:spacing w:before="0" w:after="0"/>
              <w:rPr>
                <w:rFonts w:cstheme="minorHAnsi"/>
                <w:sz w:val="20"/>
                <w:szCs w:val="20"/>
              </w:rPr>
            </w:pPr>
            <w:r w:rsidRPr="00411298">
              <w:rPr>
                <w:sz w:val="20"/>
                <w:szCs w:val="20"/>
              </w:rPr>
              <w:t>Conjuntos de datos</w:t>
            </w:r>
            <w:r w:rsidRPr="00411298">
              <w:rPr>
                <w:rFonts w:cstheme="minorHAnsi"/>
                <w:sz w:val="20"/>
                <w:szCs w:val="20"/>
              </w:rPr>
              <w:t xml:space="preserve"> </w:t>
            </w:r>
            <w:r w:rsidR="00B356CE" w:rsidRPr="00411298">
              <w:rPr>
                <w:rFonts w:cstheme="minorHAnsi"/>
                <w:sz w:val="20"/>
                <w:szCs w:val="20"/>
              </w:rPr>
              <w:t>listo para modelado</w:t>
            </w:r>
          </w:p>
        </w:tc>
        <w:tc>
          <w:tcPr>
            <w:tcW w:w="1419"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7A8EDDE5" w14:textId="77777777" w:rsidR="00B356CE" w:rsidRPr="00411298" w:rsidRDefault="00B356CE" w:rsidP="0055185B">
            <w:pPr>
              <w:spacing w:before="0" w:after="0"/>
              <w:rPr>
                <w:rFonts w:cstheme="minorHAnsi"/>
                <w:sz w:val="20"/>
                <w:szCs w:val="20"/>
              </w:rPr>
            </w:pPr>
            <w:r w:rsidRPr="00411298">
              <w:rPr>
                <w:rFonts w:cstheme="minorHAnsi"/>
                <w:sz w:val="20"/>
                <w:szCs w:val="20"/>
              </w:rPr>
              <w:t xml:space="preserve">Abr </w:t>
            </w:r>
          </w:p>
        </w:tc>
      </w:tr>
      <w:tr w:rsidR="00B356CE" w14:paraId="76F05EF3" w14:textId="77777777" w:rsidTr="00804702">
        <w:tc>
          <w:tcPr>
            <w:tcW w:w="17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167BF3E4" w14:textId="77777777" w:rsidR="00B356CE" w:rsidRPr="00411298" w:rsidRDefault="00B356CE" w:rsidP="0055185B">
            <w:pPr>
              <w:spacing w:before="0" w:after="0"/>
              <w:rPr>
                <w:rFonts w:cstheme="minorHAnsi"/>
                <w:sz w:val="20"/>
                <w:szCs w:val="20"/>
              </w:rPr>
            </w:pPr>
            <w:r w:rsidRPr="00411298">
              <w:rPr>
                <w:rFonts w:cstheme="minorHAnsi"/>
                <w:b/>
                <w:bCs/>
                <w:sz w:val="20"/>
                <w:szCs w:val="20"/>
              </w:rPr>
              <w:t>F3 – Implementación de modelos</w:t>
            </w:r>
          </w:p>
        </w:tc>
        <w:tc>
          <w:tcPr>
            <w:tcW w:w="232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2C48326B" w14:textId="77777777" w:rsidR="00B356CE" w:rsidRPr="00411298" w:rsidRDefault="00B356CE" w:rsidP="0055185B">
            <w:pPr>
              <w:spacing w:before="0" w:after="0"/>
              <w:rPr>
                <w:rFonts w:cstheme="minorHAnsi"/>
                <w:szCs w:val="24"/>
              </w:rPr>
            </w:pPr>
            <w:r w:rsidRPr="00411298">
              <w:rPr>
                <w:rFonts w:cstheme="minorHAnsi"/>
                <w:szCs w:val="24"/>
              </w:rPr>
              <w:t xml:space="preserve">Implementación de KM, Cox, RSF y </w:t>
            </w:r>
            <w:proofErr w:type="spellStart"/>
            <w:r w:rsidRPr="00411298">
              <w:rPr>
                <w:rFonts w:cstheme="minorHAnsi"/>
                <w:szCs w:val="24"/>
              </w:rPr>
              <w:t>DeepSurv</w:t>
            </w:r>
            <w:proofErr w:type="spellEnd"/>
            <w:r w:rsidRPr="00411298">
              <w:rPr>
                <w:rFonts w:cstheme="minorHAnsi"/>
                <w:szCs w:val="24"/>
              </w:rPr>
              <w:t xml:space="preserve">; ajuste de </w:t>
            </w:r>
            <w:proofErr w:type="spellStart"/>
            <w:r w:rsidRPr="00411298">
              <w:rPr>
                <w:rFonts w:cstheme="minorHAnsi"/>
                <w:szCs w:val="24"/>
              </w:rPr>
              <w:t>hiperparámetros</w:t>
            </w:r>
            <w:proofErr w:type="spellEnd"/>
            <w:r w:rsidRPr="00411298">
              <w:rPr>
                <w:rFonts w:cstheme="minorHAnsi"/>
                <w:szCs w:val="24"/>
              </w:rPr>
              <w:t>; primera evaluación</w:t>
            </w:r>
          </w:p>
        </w:tc>
        <w:tc>
          <w:tcPr>
            <w:tcW w:w="2197"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68C2FC60" w14:textId="77777777" w:rsidR="00B356CE" w:rsidRPr="00411298" w:rsidRDefault="00B356CE" w:rsidP="0055185B">
            <w:pPr>
              <w:spacing w:before="0" w:after="0"/>
              <w:rPr>
                <w:rFonts w:cstheme="minorHAnsi"/>
                <w:szCs w:val="24"/>
              </w:rPr>
            </w:pPr>
            <w:r w:rsidRPr="00411298">
              <w:rPr>
                <w:rFonts w:cstheme="minorHAnsi"/>
                <w:szCs w:val="24"/>
              </w:rPr>
              <w:t>Capítulo 4 (Metodología) + notebooks de modelos</w:t>
            </w:r>
          </w:p>
        </w:tc>
        <w:tc>
          <w:tcPr>
            <w:tcW w:w="139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1B58CFFC" w14:textId="77777777" w:rsidR="00B356CE" w:rsidRPr="00411298" w:rsidRDefault="00B356CE" w:rsidP="0055185B">
            <w:pPr>
              <w:spacing w:before="0" w:after="0"/>
              <w:rPr>
                <w:rFonts w:cstheme="minorHAnsi"/>
                <w:sz w:val="20"/>
                <w:szCs w:val="20"/>
              </w:rPr>
            </w:pPr>
            <w:r w:rsidRPr="00411298">
              <w:rPr>
                <w:rFonts w:cstheme="minorHAnsi"/>
                <w:sz w:val="20"/>
                <w:szCs w:val="20"/>
              </w:rPr>
              <w:t>Modelos entrenados y evaluados</w:t>
            </w:r>
          </w:p>
        </w:tc>
        <w:tc>
          <w:tcPr>
            <w:tcW w:w="1419"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392FB99C" w14:textId="77777777" w:rsidR="00B356CE" w:rsidRPr="00411298" w:rsidRDefault="00B356CE" w:rsidP="0055185B">
            <w:pPr>
              <w:spacing w:before="0" w:after="0"/>
              <w:rPr>
                <w:rFonts w:cstheme="minorHAnsi"/>
                <w:sz w:val="20"/>
                <w:szCs w:val="20"/>
              </w:rPr>
            </w:pPr>
            <w:r w:rsidRPr="00411298">
              <w:rPr>
                <w:rFonts w:cstheme="minorHAnsi"/>
                <w:sz w:val="20"/>
                <w:szCs w:val="20"/>
              </w:rPr>
              <w:t>May</w:t>
            </w:r>
          </w:p>
        </w:tc>
      </w:tr>
      <w:tr w:rsidR="00B356CE" w14:paraId="3FFAA17A" w14:textId="77777777" w:rsidTr="00804702">
        <w:tc>
          <w:tcPr>
            <w:tcW w:w="17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7E7782D7" w14:textId="77777777" w:rsidR="00B356CE" w:rsidRPr="00411298" w:rsidRDefault="00B356CE" w:rsidP="0055185B">
            <w:pPr>
              <w:spacing w:before="0" w:after="0"/>
              <w:rPr>
                <w:rFonts w:cstheme="minorHAnsi"/>
                <w:sz w:val="20"/>
                <w:szCs w:val="20"/>
              </w:rPr>
            </w:pPr>
            <w:r w:rsidRPr="00411298">
              <w:rPr>
                <w:rFonts w:cstheme="minorHAnsi"/>
                <w:b/>
                <w:bCs/>
                <w:sz w:val="20"/>
                <w:szCs w:val="20"/>
              </w:rPr>
              <w:t>F4 – Análisis y validación</w:t>
            </w:r>
          </w:p>
        </w:tc>
        <w:tc>
          <w:tcPr>
            <w:tcW w:w="232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49E367F8" w14:textId="158429DD" w:rsidR="00B356CE" w:rsidRPr="00411298" w:rsidRDefault="00B356CE" w:rsidP="0055185B">
            <w:pPr>
              <w:spacing w:before="0" w:after="0"/>
              <w:rPr>
                <w:rFonts w:cstheme="minorHAnsi"/>
                <w:szCs w:val="24"/>
              </w:rPr>
            </w:pPr>
            <w:r w:rsidRPr="00411298">
              <w:rPr>
                <w:rFonts w:cstheme="minorHAnsi"/>
                <w:szCs w:val="24"/>
              </w:rPr>
              <w:t xml:space="preserve">Validación cruzada; análisis de importancia de variables; validación externa entre </w:t>
            </w:r>
            <w:r w:rsidR="00411298" w:rsidRPr="00411298">
              <w:rPr>
                <w:szCs w:val="24"/>
              </w:rPr>
              <w:t>conjuntos de datos</w:t>
            </w:r>
          </w:p>
        </w:tc>
        <w:tc>
          <w:tcPr>
            <w:tcW w:w="2197"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3418644B" w14:textId="77777777" w:rsidR="00B356CE" w:rsidRPr="00411298" w:rsidRDefault="00B356CE" w:rsidP="0055185B">
            <w:pPr>
              <w:spacing w:before="0" w:after="0"/>
              <w:rPr>
                <w:rFonts w:cstheme="minorHAnsi"/>
                <w:szCs w:val="24"/>
              </w:rPr>
            </w:pPr>
            <w:r w:rsidRPr="00411298">
              <w:rPr>
                <w:rFonts w:cstheme="minorHAnsi"/>
                <w:szCs w:val="24"/>
              </w:rPr>
              <w:t xml:space="preserve">Capítulo 5 (Resultados y </w:t>
            </w:r>
            <w:proofErr w:type="spellStart"/>
            <w:r w:rsidRPr="00411298">
              <w:rPr>
                <w:rFonts w:cstheme="minorHAnsi"/>
                <w:szCs w:val="24"/>
              </w:rPr>
              <w:t>discusion</w:t>
            </w:r>
            <w:proofErr w:type="spellEnd"/>
            <w:r w:rsidRPr="00411298">
              <w:rPr>
                <w:rFonts w:cstheme="minorHAnsi"/>
                <w:szCs w:val="24"/>
              </w:rPr>
              <w:t>) + tablas y figuras</w:t>
            </w:r>
          </w:p>
        </w:tc>
        <w:tc>
          <w:tcPr>
            <w:tcW w:w="139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26CC6ADD" w14:textId="77777777" w:rsidR="00B356CE" w:rsidRPr="00411298" w:rsidRDefault="00B356CE" w:rsidP="0055185B">
            <w:pPr>
              <w:spacing w:before="0" w:after="0"/>
              <w:rPr>
                <w:rFonts w:cstheme="minorHAnsi"/>
                <w:sz w:val="20"/>
                <w:szCs w:val="20"/>
              </w:rPr>
            </w:pPr>
            <w:r w:rsidRPr="00411298">
              <w:rPr>
                <w:rFonts w:cstheme="minorHAnsi"/>
                <w:sz w:val="20"/>
                <w:szCs w:val="20"/>
              </w:rPr>
              <w:t>Resultados comparativos completos</w:t>
            </w:r>
          </w:p>
        </w:tc>
        <w:tc>
          <w:tcPr>
            <w:tcW w:w="1419"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0B2C5D0E" w14:textId="77777777" w:rsidR="00B356CE" w:rsidRPr="00411298" w:rsidRDefault="00B356CE" w:rsidP="0055185B">
            <w:pPr>
              <w:spacing w:before="0" w:after="0"/>
              <w:rPr>
                <w:rFonts w:cstheme="minorHAnsi"/>
                <w:sz w:val="20"/>
                <w:szCs w:val="20"/>
              </w:rPr>
            </w:pPr>
            <w:r w:rsidRPr="00411298">
              <w:rPr>
                <w:rFonts w:cstheme="minorHAnsi"/>
                <w:sz w:val="20"/>
                <w:szCs w:val="20"/>
              </w:rPr>
              <w:t>May-Jun</w:t>
            </w:r>
          </w:p>
        </w:tc>
      </w:tr>
      <w:tr w:rsidR="00B356CE" w14:paraId="58CD45A0" w14:textId="77777777" w:rsidTr="00804702">
        <w:tc>
          <w:tcPr>
            <w:tcW w:w="17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0D11926D" w14:textId="77777777" w:rsidR="00B356CE" w:rsidRPr="00411298" w:rsidRDefault="00B356CE" w:rsidP="0055185B">
            <w:pPr>
              <w:spacing w:before="0" w:after="0"/>
              <w:rPr>
                <w:rFonts w:cstheme="minorHAnsi"/>
                <w:sz w:val="20"/>
                <w:szCs w:val="20"/>
              </w:rPr>
            </w:pPr>
            <w:r w:rsidRPr="00411298">
              <w:rPr>
                <w:rFonts w:cstheme="minorHAnsi"/>
                <w:b/>
                <w:bCs/>
                <w:sz w:val="20"/>
                <w:szCs w:val="20"/>
              </w:rPr>
              <w:t>F5 – Redacción y revisión</w:t>
            </w:r>
          </w:p>
        </w:tc>
        <w:tc>
          <w:tcPr>
            <w:tcW w:w="232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762B0F8C" w14:textId="77777777" w:rsidR="00B356CE" w:rsidRPr="00411298" w:rsidRDefault="00B356CE" w:rsidP="0055185B">
            <w:pPr>
              <w:spacing w:before="0" w:after="0"/>
              <w:rPr>
                <w:rFonts w:cstheme="minorHAnsi"/>
                <w:szCs w:val="24"/>
              </w:rPr>
            </w:pPr>
            <w:r w:rsidRPr="00411298">
              <w:rPr>
                <w:rFonts w:cstheme="minorHAnsi"/>
                <w:szCs w:val="24"/>
              </w:rPr>
              <w:t>Redacción de Capítulos 6 y 7; revisión integral de la memoria; preparación del repositorio público</w:t>
            </w:r>
          </w:p>
        </w:tc>
        <w:tc>
          <w:tcPr>
            <w:tcW w:w="2197"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6D0077A6" w14:textId="77777777" w:rsidR="00B356CE" w:rsidRPr="00411298" w:rsidRDefault="00B356CE" w:rsidP="0055185B">
            <w:pPr>
              <w:spacing w:before="0" w:after="0"/>
              <w:rPr>
                <w:rFonts w:cstheme="minorHAnsi"/>
                <w:szCs w:val="24"/>
              </w:rPr>
            </w:pPr>
            <w:r w:rsidRPr="00411298">
              <w:rPr>
                <w:rFonts w:cstheme="minorHAnsi"/>
                <w:szCs w:val="24"/>
              </w:rPr>
              <w:t>Memoria completa (capítulos 1-7) + repositorio GitHub</w:t>
            </w:r>
          </w:p>
        </w:tc>
        <w:tc>
          <w:tcPr>
            <w:tcW w:w="139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45FB1D01" w14:textId="77777777" w:rsidR="00B356CE" w:rsidRPr="00411298" w:rsidRDefault="00B356CE" w:rsidP="0055185B">
            <w:pPr>
              <w:spacing w:before="0" w:after="0"/>
              <w:rPr>
                <w:rFonts w:cstheme="minorHAnsi"/>
                <w:sz w:val="20"/>
                <w:szCs w:val="20"/>
              </w:rPr>
            </w:pPr>
            <w:r w:rsidRPr="00411298">
              <w:rPr>
                <w:rFonts w:cstheme="minorHAnsi"/>
                <w:sz w:val="20"/>
                <w:szCs w:val="20"/>
              </w:rPr>
              <w:t>Entrega formal del TFM</w:t>
            </w:r>
          </w:p>
        </w:tc>
        <w:tc>
          <w:tcPr>
            <w:tcW w:w="1419"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4D949963" w14:textId="77777777" w:rsidR="00B356CE" w:rsidRPr="00411298" w:rsidRDefault="00B356CE" w:rsidP="0055185B">
            <w:pPr>
              <w:spacing w:before="0" w:after="0"/>
              <w:rPr>
                <w:rFonts w:cstheme="minorHAnsi"/>
                <w:sz w:val="20"/>
                <w:szCs w:val="20"/>
              </w:rPr>
            </w:pPr>
            <w:r w:rsidRPr="00411298">
              <w:rPr>
                <w:rFonts w:cstheme="minorHAnsi"/>
                <w:sz w:val="20"/>
                <w:szCs w:val="20"/>
              </w:rPr>
              <w:t>Jun</w:t>
            </w:r>
          </w:p>
        </w:tc>
      </w:tr>
    </w:tbl>
    <w:p w14:paraId="55F50316" w14:textId="77777777" w:rsidR="00B356CE" w:rsidRDefault="00B356CE" w:rsidP="00B356CE"/>
    <w:p w14:paraId="3384356A" w14:textId="1D930A54" w:rsidR="00B356CE" w:rsidRDefault="00B356CE" w:rsidP="00B356CE">
      <w:pPr>
        <w:pStyle w:val="Ttulo3"/>
      </w:pPr>
      <w:bookmarkStart w:id="55" w:name="_Toc223291711"/>
      <w:bookmarkStart w:id="56" w:name="_Toc225001983"/>
      <w:r>
        <w:t>1.5.2 Diagrama de Gantt con planificación del TFM</w:t>
      </w:r>
      <w:bookmarkEnd w:id="55"/>
      <w:bookmarkEnd w:id="56"/>
    </w:p>
    <w:p w14:paraId="2CFFE912" w14:textId="414BF58D" w:rsidR="0055185B" w:rsidRDefault="0055185B" w:rsidP="0055185B">
      <w:r w:rsidRPr="0055185B">
        <w:t xml:space="preserve">La </w:t>
      </w:r>
      <w:r>
        <w:rPr>
          <w:rStyle w:val="Textoennegrita"/>
          <w:b w:val="0"/>
          <w:bCs w:val="0"/>
        </w:rPr>
        <w:t>f</w:t>
      </w:r>
      <w:r w:rsidRPr="0055185B">
        <w:rPr>
          <w:rStyle w:val="Textoennegrita"/>
          <w:b w:val="0"/>
          <w:bCs w:val="0"/>
        </w:rPr>
        <w:t>igura 1</w:t>
      </w:r>
      <w:r w:rsidRPr="0055185B">
        <w:t xml:space="preserve"> muestra el diagrama de Gantt correspondiente a la planificación temporal del trabajo, donde se representan de forma visual las distintas fases del proyecto, su duración y su distribución a lo largo del tiempo. Cada bloque indica el periodo de ejecución de las tareas, permitiendo identificar solapamientos, secuencia de actividades y momentos clave del desarrollo.</w:t>
      </w:r>
    </w:p>
    <w:p w14:paraId="1A18097A" w14:textId="273057CD" w:rsidR="0055185B" w:rsidRDefault="0055185B" w:rsidP="0055185B"/>
    <w:p w14:paraId="04A51C15" w14:textId="4D33057B" w:rsidR="0055185B" w:rsidRDefault="0055185B" w:rsidP="0055185B"/>
    <w:p w14:paraId="39660DD6" w14:textId="1B2D8F87" w:rsidR="0055185B" w:rsidRDefault="0055185B" w:rsidP="0055185B"/>
    <w:p w14:paraId="3DE7FE24" w14:textId="080D8B97" w:rsidR="0055185B" w:rsidRDefault="0055185B" w:rsidP="0055185B"/>
    <w:p w14:paraId="0AB0D189" w14:textId="3C6338A8" w:rsidR="0055185B" w:rsidRDefault="0055185B" w:rsidP="0055185B"/>
    <w:p w14:paraId="45814E3C" w14:textId="0CA33F66" w:rsidR="0055185B" w:rsidRDefault="0055185B" w:rsidP="0055185B"/>
    <w:p w14:paraId="6DC3D93C" w14:textId="0D71C0F2" w:rsidR="0055185B" w:rsidRDefault="0055185B" w:rsidP="0055185B"/>
    <w:p w14:paraId="6003B7FD" w14:textId="09B647F8" w:rsidR="0055185B" w:rsidRDefault="0055185B" w:rsidP="0055185B"/>
    <w:p w14:paraId="30F3AD84" w14:textId="0F54722E" w:rsidR="0055185B" w:rsidRDefault="0055185B" w:rsidP="0055185B"/>
    <w:p w14:paraId="35ACFE4B" w14:textId="48A443D6" w:rsidR="0055185B" w:rsidRDefault="0055185B" w:rsidP="0055185B"/>
    <w:p w14:paraId="60CB323F" w14:textId="6E537BFE" w:rsidR="0055185B" w:rsidRDefault="0055185B" w:rsidP="0055185B"/>
    <w:p w14:paraId="13C8A8B3" w14:textId="13FCA463" w:rsidR="0055185B" w:rsidRDefault="0055185B" w:rsidP="0055185B"/>
    <w:p w14:paraId="4CCF4754" w14:textId="77777777" w:rsidR="0055185B" w:rsidRPr="0055185B" w:rsidRDefault="0055185B" w:rsidP="0055185B"/>
    <w:p w14:paraId="7201F5DA" w14:textId="77777777" w:rsidR="00B356CE" w:rsidRDefault="00B356CE" w:rsidP="00B356CE">
      <w:pPr>
        <w:keepNext/>
        <w:jc w:val="center"/>
      </w:pPr>
      <w:r>
        <w:lastRenderedPageBreak/>
        <w:t>.</w:t>
      </w:r>
      <w:r w:rsidRPr="00A242C0">
        <w:rPr>
          <w:noProof/>
        </w:rPr>
        <w:drawing>
          <wp:inline distT="0" distB="0" distL="0" distR="0" wp14:anchorId="1AAA6BA0" wp14:editId="16EF94EC">
            <wp:extent cx="7903525" cy="1686316"/>
            <wp:effectExtent l="3492" t="0" r="6033" b="6032"/>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rot="5400000">
                      <a:off x="0" y="0"/>
                      <a:ext cx="8124894" cy="1733548"/>
                    </a:xfrm>
                    <a:prstGeom prst="rect">
                      <a:avLst/>
                    </a:prstGeom>
                  </pic:spPr>
                </pic:pic>
              </a:graphicData>
            </a:graphic>
          </wp:inline>
        </w:drawing>
      </w:r>
    </w:p>
    <w:p w14:paraId="50419DF0" w14:textId="7A9E6DD0" w:rsidR="00B356CE" w:rsidRPr="00DB1053" w:rsidRDefault="00B356CE" w:rsidP="00B356CE">
      <w:pPr>
        <w:pStyle w:val="Descripcin"/>
        <w:rPr>
          <w:color w:val="auto"/>
        </w:rPr>
      </w:pPr>
      <w:bookmarkStart w:id="57" w:name="_Toc223291562"/>
      <w:bookmarkStart w:id="58" w:name="_Toc225001899"/>
      <w:r w:rsidRPr="00DB1053">
        <w:rPr>
          <w:b/>
          <w:bCs/>
          <w:color w:val="auto"/>
        </w:rPr>
        <w:t xml:space="preserve">Figura </w:t>
      </w:r>
      <w:r w:rsidRPr="00DB1053">
        <w:rPr>
          <w:b/>
          <w:bCs/>
          <w:color w:val="auto"/>
        </w:rPr>
        <w:fldChar w:fldCharType="begin"/>
      </w:r>
      <w:r w:rsidRPr="00DB1053">
        <w:rPr>
          <w:b/>
          <w:bCs/>
          <w:color w:val="auto"/>
        </w:rPr>
        <w:instrText xml:space="preserve"> SEQ Figura \* ARABIC </w:instrText>
      </w:r>
      <w:r w:rsidRPr="00DB1053">
        <w:rPr>
          <w:b/>
          <w:bCs/>
          <w:color w:val="auto"/>
        </w:rPr>
        <w:fldChar w:fldCharType="separate"/>
      </w:r>
      <w:r w:rsidR="00667010">
        <w:rPr>
          <w:b/>
          <w:bCs/>
          <w:noProof/>
          <w:color w:val="auto"/>
        </w:rPr>
        <w:t>1</w:t>
      </w:r>
      <w:r w:rsidRPr="00DB1053">
        <w:rPr>
          <w:b/>
          <w:bCs/>
          <w:noProof/>
          <w:color w:val="auto"/>
        </w:rPr>
        <w:fldChar w:fldCharType="end"/>
      </w:r>
      <w:r w:rsidR="0055185B" w:rsidRPr="00DB1053">
        <w:rPr>
          <w:color w:val="auto"/>
        </w:rPr>
        <w:t>.</w:t>
      </w:r>
      <w:r w:rsidRPr="00DB1053">
        <w:rPr>
          <w:color w:val="auto"/>
        </w:rPr>
        <w:t xml:space="preserve"> Diagrama de Gantt del cronograma del TFM, que muestra la planificación temporal de las fases del proyecto (definición y estado del arte, adquisición y preprocesamiento, implementación de modelos, análisis y validación, y redacción), con sus fechas de inicio, duración estimada y fecha de finalización.</w:t>
      </w:r>
      <w:bookmarkEnd w:id="57"/>
      <w:bookmarkEnd w:id="58"/>
    </w:p>
    <w:p w14:paraId="0054CFD7" w14:textId="252E91B0" w:rsidR="00B356CE" w:rsidRDefault="00B356CE" w:rsidP="00B356CE">
      <w:pPr>
        <w:pStyle w:val="Ttulo3"/>
      </w:pPr>
      <w:bookmarkStart w:id="59" w:name="_Toc223291712"/>
      <w:bookmarkStart w:id="60" w:name="_Toc225001984"/>
      <w:r>
        <w:t>1.5.3 Tabla de riesgos y mitigaciones</w:t>
      </w:r>
      <w:bookmarkEnd w:id="59"/>
      <w:bookmarkEnd w:id="60"/>
    </w:p>
    <w:p w14:paraId="0697E56F" w14:textId="3500ABE9" w:rsidR="0055185B" w:rsidRDefault="0055185B" w:rsidP="0055185B">
      <w:r>
        <w:lastRenderedPageBreak/>
        <w:t xml:space="preserve">La </w:t>
      </w:r>
      <w:r>
        <w:rPr>
          <w:rStyle w:val="Textoennegrita"/>
          <w:b w:val="0"/>
          <w:bCs w:val="0"/>
        </w:rPr>
        <w:t>t</w:t>
      </w:r>
      <w:r w:rsidRPr="0055185B">
        <w:rPr>
          <w:rStyle w:val="Textoennegrita"/>
          <w:b w:val="0"/>
          <w:bCs w:val="0"/>
        </w:rPr>
        <w:t>abla 4</w:t>
      </w:r>
      <w:r>
        <w:t xml:space="preserve"> recoge los principales riesgos identificados a lo largo del desarrollo del trabajo, junto con una estimación de su probabilidad e impacto, así como las estrategias de mitigación y los planes de contingencia asociados. Este análisis permite anticipar posibles dificultades tanto técnicas como organizativas, abarcando aspectos relacionados con los datos, el modelado y la propia redacción de la memoria.</w:t>
      </w:r>
    </w:p>
    <w:p w14:paraId="50B621CD" w14:textId="2211C881" w:rsidR="00B356CE" w:rsidRPr="00DB1053" w:rsidRDefault="00B356CE" w:rsidP="00B356CE">
      <w:pPr>
        <w:pStyle w:val="Descripcin"/>
        <w:keepNext/>
        <w:rPr>
          <w:color w:val="auto"/>
        </w:rPr>
      </w:pPr>
      <w:bookmarkStart w:id="61" w:name="_Toc223291580"/>
      <w:bookmarkStart w:id="62" w:name="_Toc225001895"/>
      <w:r w:rsidRPr="00DB1053">
        <w:rPr>
          <w:b/>
          <w:bCs/>
          <w:color w:val="auto"/>
        </w:rPr>
        <w:t xml:space="preserve">Tabla </w:t>
      </w:r>
      <w:r w:rsidRPr="00DB1053">
        <w:rPr>
          <w:b/>
          <w:bCs/>
          <w:color w:val="auto"/>
        </w:rPr>
        <w:fldChar w:fldCharType="begin"/>
      </w:r>
      <w:r w:rsidRPr="00DB1053">
        <w:rPr>
          <w:b/>
          <w:bCs/>
          <w:color w:val="auto"/>
        </w:rPr>
        <w:instrText xml:space="preserve"> SEQ Tabla \* ARABIC </w:instrText>
      </w:r>
      <w:r w:rsidRPr="00DB1053">
        <w:rPr>
          <w:b/>
          <w:bCs/>
          <w:color w:val="auto"/>
        </w:rPr>
        <w:fldChar w:fldCharType="separate"/>
      </w:r>
      <w:r w:rsidR="002873FE">
        <w:rPr>
          <w:b/>
          <w:bCs/>
          <w:noProof/>
          <w:color w:val="auto"/>
        </w:rPr>
        <w:t>4</w:t>
      </w:r>
      <w:r w:rsidRPr="00DB1053">
        <w:rPr>
          <w:b/>
          <w:bCs/>
          <w:noProof/>
          <w:color w:val="auto"/>
        </w:rPr>
        <w:fldChar w:fldCharType="end"/>
      </w:r>
      <w:r w:rsidR="0055185B" w:rsidRPr="00DB1053">
        <w:rPr>
          <w:b/>
          <w:bCs/>
          <w:noProof/>
          <w:color w:val="auto"/>
        </w:rPr>
        <w:t>.</w:t>
      </w:r>
      <w:r w:rsidRPr="00DB1053">
        <w:rPr>
          <w:color w:val="auto"/>
        </w:rPr>
        <w:t xml:space="preserve"> Matriz de riesgos del proyecto, que identifica las principales amenazas técnicas y metodológicas, su probabilidad e impacto, junto con los planes de mitigación y contingencia asociados.</w:t>
      </w:r>
      <w:bookmarkEnd w:id="61"/>
      <w:bookmarkEnd w:id="6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4"/>
        <w:gridCol w:w="1260"/>
        <w:gridCol w:w="898"/>
        <w:gridCol w:w="2244"/>
        <w:gridCol w:w="2230"/>
      </w:tblGrid>
      <w:tr w:rsidR="00B356CE" w14:paraId="4B01A207" w14:textId="77777777" w:rsidTr="00804702">
        <w:tc>
          <w:tcPr>
            <w:tcW w:w="2394"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763BA63D" w14:textId="77777777" w:rsidR="00B356CE" w:rsidRDefault="00B356CE" w:rsidP="0055185B">
            <w:pPr>
              <w:spacing w:before="0" w:after="0"/>
              <w:jc w:val="center"/>
            </w:pPr>
            <w:r>
              <w:rPr>
                <w:b/>
                <w:bCs/>
                <w:color w:val="FFFFFF"/>
                <w:sz w:val="20"/>
                <w:szCs w:val="20"/>
              </w:rPr>
              <w:t>Riesgo identificado</w:t>
            </w:r>
          </w:p>
        </w:tc>
        <w:tc>
          <w:tcPr>
            <w:tcW w:w="1260"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6965688B" w14:textId="77777777" w:rsidR="00B356CE" w:rsidRDefault="00B356CE" w:rsidP="0055185B">
            <w:pPr>
              <w:spacing w:before="0" w:after="0"/>
              <w:jc w:val="center"/>
            </w:pPr>
            <w:r>
              <w:rPr>
                <w:b/>
                <w:bCs/>
                <w:color w:val="FFFFFF"/>
                <w:sz w:val="20"/>
                <w:szCs w:val="20"/>
              </w:rPr>
              <w:t>Probabilidad</w:t>
            </w:r>
          </w:p>
        </w:tc>
        <w:tc>
          <w:tcPr>
            <w:tcW w:w="898"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72689C65" w14:textId="77777777" w:rsidR="00B356CE" w:rsidRDefault="00B356CE" w:rsidP="0055185B">
            <w:pPr>
              <w:spacing w:before="0" w:after="0"/>
              <w:jc w:val="center"/>
            </w:pPr>
            <w:r>
              <w:rPr>
                <w:b/>
                <w:bCs/>
                <w:color w:val="FFFFFF"/>
                <w:sz w:val="20"/>
                <w:szCs w:val="20"/>
              </w:rPr>
              <w:t>Impacto</w:t>
            </w:r>
          </w:p>
        </w:tc>
        <w:tc>
          <w:tcPr>
            <w:tcW w:w="2244"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3244D138" w14:textId="77777777" w:rsidR="00B356CE" w:rsidRDefault="00B356CE" w:rsidP="0055185B">
            <w:pPr>
              <w:spacing w:before="0" w:after="0"/>
              <w:jc w:val="center"/>
            </w:pPr>
            <w:r>
              <w:rPr>
                <w:b/>
                <w:bCs/>
                <w:color w:val="FFFFFF"/>
                <w:sz w:val="20"/>
                <w:szCs w:val="20"/>
              </w:rPr>
              <w:t>Plan de mitigación</w:t>
            </w:r>
          </w:p>
        </w:tc>
        <w:tc>
          <w:tcPr>
            <w:tcW w:w="2230"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151B1502" w14:textId="77777777" w:rsidR="00B356CE" w:rsidRDefault="00B356CE" w:rsidP="0055185B">
            <w:pPr>
              <w:spacing w:before="0" w:after="0"/>
              <w:jc w:val="center"/>
            </w:pPr>
            <w:r>
              <w:rPr>
                <w:b/>
                <w:bCs/>
                <w:color w:val="FFFFFF"/>
                <w:sz w:val="20"/>
                <w:szCs w:val="20"/>
              </w:rPr>
              <w:t>Plan de contingencia</w:t>
            </w:r>
          </w:p>
        </w:tc>
      </w:tr>
      <w:tr w:rsidR="00B356CE" w14:paraId="3A24B210" w14:textId="77777777" w:rsidTr="00804702">
        <w:tc>
          <w:tcPr>
            <w:tcW w:w="2394"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18B1B825" w14:textId="77777777" w:rsidR="00B356CE" w:rsidRDefault="00B356CE" w:rsidP="0055185B">
            <w:pPr>
              <w:spacing w:before="0" w:after="0"/>
            </w:pPr>
            <w:r>
              <w:rPr>
                <w:sz w:val="20"/>
                <w:szCs w:val="20"/>
              </w:rPr>
              <w:t>Problemas de acceso o descarga de datos (TCGA/METABRIC)</w:t>
            </w:r>
          </w:p>
        </w:tc>
        <w:tc>
          <w:tcPr>
            <w:tcW w:w="126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74F20F7F" w14:textId="77777777" w:rsidR="00B356CE" w:rsidRDefault="00B356CE" w:rsidP="0055185B">
            <w:pPr>
              <w:spacing w:before="0" w:after="0"/>
            </w:pPr>
            <w:r>
              <w:rPr>
                <w:sz w:val="20"/>
                <w:szCs w:val="20"/>
              </w:rPr>
              <w:t>Media</w:t>
            </w:r>
          </w:p>
        </w:tc>
        <w:tc>
          <w:tcPr>
            <w:tcW w:w="898"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054973DA" w14:textId="77777777" w:rsidR="00B356CE" w:rsidRDefault="00B356CE" w:rsidP="0055185B">
            <w:pPr>
              <w:spacing w:before="0" w:after="0"/>
            </w:pPr>
            <w:r>
              <w:rPr>
                <w:sz w:val="20"/>
                <w:szCs w:val="20"/>
              </w:rPr>
              <w:t>Alto</w:t>
            </w:r>
          </w:p>
        </w:tc>
        <w:tc>
          <w:tcPr>
            <w:tcW w:w="2244"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6DEE1748" w14:textId="77777777" w:rsidR="00B356CE" w:rsidRDefault="00B356CE" w:rsidP="0055185B">
            <w:pPr>
              <w:spacing w:before="0" w:after="0"/>
            </w:pPr>
            <w:r>
              <w:rPr>
                <w:sz w:val="20"/>
                <w:szCs w:val="20"/>
              </w:rPr>
              <w:t>Consultar documentación oficial; usar herramientas de descarga alternativas (</w:t>
            </w:r>
            <w:proofErr w:type="spellStart"/>
            <w:r>
              <w:rPr>
                <w:sz w:val="20"/>
                <w:szCs w:val="20"/>
              </w:rPr>
              <w:t>TCGAbiolinks</w:t>
            </w:r>
            <w:proofErr w:type="spellEnd"/>
            <w:r>
              <w:rPr>
                <w:sz w:val="20"/>
                <w:szCs w:val="20"/>
              </w:rPr>
              <w:t xml:space="preserve">, </w:t>
            </w:r>
            <w:proofErr w:type="spellStart"/>
            <w:r>
              <w:rPr>
                <w:sz w:val="20"/>
                <w:szCs w:val="20"/>
              </w:rPr>
              <w:t>cBioPortal</w:t>
            </w:r>
            <w:proofErr w:type="spellEnd"/>
            <w:r>
              <w:rPr>
                <w:sz w:val="20"/>
                <w:szCs w:val="20"/>
              </w:rPr>
              <w:t xml:space="preserve"> API)</w:t>
            </w:r>
          </w:p>
        </w:tc>
        <w:tc>
          <w:tcPr>
            <w:tcW w:w="223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620021FC" w14:textId="77777777" w:rsidR="00B356CE" w:rsidRDefault="00B356CE" w:rsidP="0055185B">
            <w:pPr>
              <w:spacing w:before="0" w:after="0"/>
            </w:pPr>
            <w:r>
              <w:rPr>
                <w:sz w:val="20"/>
                <w:szCs w:val="20"/>
              </w:rPr>
              <w:t xml:space="preserve">Usar versión </w:t>
            </w:r>
            <w:proofErr w:type="spellStart"/>
            <w:r>
              <w:rPr>
                <w:sz w:val="20"/>
                <w:szCs w:val="20"/>
              </w:rPr>
              <w:t>pre-procesada</w:t>
            </w:r>
            <w:proofErr w:type="spellEnd"/>
            <w:r>
              <w:rPr>
                <w:sz w:val="20"/>
                <w:szCs w:val="20"/>
              </w:rPr>
              <w:t xml:space="preserve"> disponible en repositorios de referencia (</w:t>
            </w:r>
            <w:proofErr w:type="spellStart"/>
            <w:r>
              <w:rPr>
                <w:sz w:val="20"/>
                <w:szCs w:val="20"/>
              </w:rPr>
              <w:t>Synapse</w:t>
            </w:r>
            <w:proofErr w:type="spellEnd"/>
            <w:r>
              <w:rPr>
                <w:sz w:val="20"/>
                <w:szCs w:val="20"/>
              </w:rPr>
              <w:t>, GEO)</w:t>
            </w:r>
          </w:p>
        </w:tc>
      </w:tr>
      <w:tr w:rsidR="00B356CE" w14:paraId="1DE2BCB9" w14:textId="77777777" w:rsidTr="00804702">
        <w:tc>
          <w:tcPr>
            <w:tcW w:w="2394"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2CCFF0C5" w14:textId="77777777" w:rsidR="00B356CE" w:rsidRDefault="00B356CE" w:rsidP="0055185B">
            <w:pPr>
              <w:spacing w:before="0" w:after="0"/>
            </w:pPr>
            <w:r>
              <w:rPr>
                <w:sz w:val="20"/>
                <w:szCs w:val="20"/>
              </w:rPr>
              <w:t>Alta dimensionalidad que dificulte convergencia de modelos</w:t>
            </w:r>
          </w:p>
        </w:tc>
        <w:tc>
          <w:tcPr>
            <w:tcW w:w="126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4054910E" w14:textId="77777777" w:rsidR="00B356CE" w:rsidRDefault="00B356CE" w:rsidP="0055185B">
            <w:pPr>
              <w:spacing w:before="0" w:after="0"/>
            </w:pPr>
            <w:r>
              <w:rPr>
                <w:sz w:val="20"/>
                <w:szCs w:val="20"/>
              </w:rPr>
              <w:t>Alta</w:t>
            </w:r>
          </w:p>
        </w:tc>
        <w:tc>
          <w:tcPr>
            <w:tcW w:w="898"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074D979D" w14:textId="77777777" w:rsidR="00B356CE" w:rsidRDefault="00B356CE" w:rsidP="0055185B">
            <w:pPr>
              <w:spacing w:before="0" w:after="0"/>
            </w:pPr>
            <w:r>
              <w:rPr>
                <w:sz w:val="20"/>
                <w:szCs w:val="20"/>
              </w:rPr>
              <w:t>Medio</w:t>
            </w:r>
          </w:p>
        </w:tc>
        <w:tc>
          <w:tcPr>
            <w:tcW w:w="2244"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46BE0720" w14:textId="77777777" w:rsidR="00B356CE" w:rsidRDefault="00B356CE" w:rsidP="0055185B">
            <w:pPr>
              <w:spacing w:before="0" w:after="0"/>
            </w:pPr>
            <w:r>
              <w:rPr>
                <w:sz w:val="20"/>
                <w:szCs w:val="20"/>
              </w:rPr>
              <w:t>Aplicar reducción dimensional previa (PCA, LASSO, selección por varianza)</w:t>
            </w:r>
          </w:p>
        </w:tc>
        <w:tc>
          <w:tcPr>
            <w:tcW w:w="223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03242D19" w14:textId="77777777" w:rsidR="00B356CE" w:rsidRDefault="00B356CE" w:rsidP="0055185B">
            <w:pPr>
              <w:spacing w:before="0" w:after="0"/>
            </w:pPr>
            <w:r>
              <w:rPr>
                <w:sz w:val="20"/>
                <w:szCs w:val="20"/>
              </w:rPr>
              <w:t>Limitar el análisis a un subconjunto de genes validados en la literatura</w:t>
            </w:r>
          </w:p>
        </w:tc>
      </w:tr>
      <w:tr w:rsidR="00B356CE" w14:paraId="527DC0E9" w14:textId="77777777" w:rsidTr="00804702">
        <w:tc>
          <w:tcPr>
            <w:tcW w:w="2394"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1E6ED83B" w14:textId="77777777" w:rsidR="00B356CE" w:rsidRDefault="00B356CE" w:rsidP="0055185B">
            <w:pPr>
              <w:spacing w:before="0" w:after="0"/>
            </w:pPr>
            <w:r>
              <w:rPr>
                <w:sz w:val="20"/>
                <w:szCs w:val="20"/>
              </w:rPr>
              <w:t>Bajo número de eventos en algún conjunto de datos (pocos fallecimientos registrados)</w:t>
            </w:r>
          </w:p>
        </w:tc>
        <w:tc>
          <w:tcPr>
            <w:tcW w:w="126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1D6A23CE" w14:textId="77777777" w:rsidR="00B356CE" w:rsidRDefault="00B356CE" w:rsidP="0055185B">
            <w:pPr>
              <w:spacing w:before="0" w:after="0"/>
            </w:pPr>
            <w:r>
              <w:rPr>
                <w:sz w:val="20"/>
                <w:szCs w:val="20"/>
              </w:rPr>
              <w:t>Media</w:t>
            </w:r>
          </w:p>
        </w:tc>
        <w:tc>
          <w:tcPr>
            <w:tcW w:w="898"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0BEC5D8C" w14:textId="77777777" w:rsidR="00B356CE" w:rsidRDefault="00B356CE" w:rsidP="0055185B">
            <w:pPr>
              <w:spacing w:before="0" w:after="0"/>
            </w:pPr>
            <w:r>
              <w:rPr>
                <w:sz w:val="20"/>
                <w:szCs w:val="20"/>
              </w:rPr>
              <w:t>Alto</w:t>
            </w:r>
          </w:p>
        </w:tc>
        <w:tc>
          <w:tcPr>
            <w:tcW w:w="2244"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05CD70D2" w14:textId="77777777" w:rsidR="00B356CE" w:rsidRDefault="00B356CE" w:rsidP="0055185B">
            <w:pPr>
              <w:spacing w:before="0" w:after="0"/>
            </w:pPr>
            <w:r>
              <w:rPr>
                <w:sz w:val="20"/>
                <w:szCs w:val="20"/>
              </w:rPr>
              <w:t>Verificar tasas de evento antes de comenzar el análisis; ajustar el horizonte temporal de seguimiento</w:t>
            </w:r>
          </w:p>
        </w:tc>
        <w:tc>
          <w:tcPr>
            <w:tcW w:w="223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356DDB2B" w14:textId="77777777" w:rsidR="00B356CE" w:rsidRDefault="00B356CE" w:rsidP="0055185B">
            <w:pPr>
              <w:spacing w:before="0" w:after="0"/>
            </w:pPr>
            <w:r>
              <w:rPr>
                <w:sz w:val="20"/>
                <w:szCs w:val="20"/>
              </w:rPr>
              <w:t xml:space="preserve">Combinar </w:t>
            </w:r>
            <w:proofErr w:type="spellStart"/>
            <w:r>
              <w:rPr>
                <w:sz w:val="20"/>
                <w:szCs w:val="20"/>
              </w:rPr>
              <w:t>endpoints</w:t>
            </w:r>
            <w:proofErr w:type="spellEnd"/>
            <w:r>
              <w:rPr>
                <w:sz w:val="20"/>
                <w:szCs w:val="20"/>
              </w:rPr>
              <w:t xml:space="preserve"> (muerte + recurrencia); o enfocar el análisis en supervivencia libre de enfermedad</w:t>
            </w:r>
          </w:p>
        </w:tc>
      </w:tr>
      <w:tr w:rsidR="00B356CE" w14:paraId="7E9092DB" w14:textId="77777777" w:rsidTr="00804702">
        <w:tc>
          <w:tcPr>
            <w:tcW w:w="2394"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3D5E7EA4" w14:textId="77777777" w:rsidR="00B356CE" w:rsidRDefault="00B356CE" w:rsidP="0055185B">
            <w:pPr>
              <w:spacing w:before="0" w:after="0"/>
            </w:pPr>
            <w:r>
              <w:rPr>
                <w:sz w:val="20"/>
                <w:szCs w:val="20"/>
              </w:rPr>
              <w:t xml:space="preserve">Tiempo de entrenamiento excesivo para modelos de </w:t>
            </w:r>
            <w:proofErr w:type="spellStart"/>
            <w:r>
              <w:rPr>
                <w:sz w:val="20"/>
                <w:szCs w:val="20"/>
              </w:rPr>
              <w:t>deep</w:t>
            </w:r>
            <w:proofErr w:type="spellEnd"/>
            <w:r>
              <w:rPr>
                <w:sz w:val="20"/>
                <w:szCs w:val="20"/>
              </w:rPr>
              <w:t xml:space="preserve"> </w:t>
            </w:r>
            <w:proofErr w:type="spellStart"/>
            <w:r>
              <w:rPr>
                <w:sz w:val="20"/>
                <w:szCs w:val="20"/>
              </w:rPr>
              <w:t>learning</w:t>
            </w:r>
            <w:proofErr w:type="spellEnd"/>
          </w:p>
        </w:tc>
        <w:tc>
          <w:tcPr>
            <w:tcW w:w="126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6D2D24CE" w14:textId="77777777" w:rsidR="00B356CE" w:rsidRDefault="00B356CE" w:rsidP="0055185B">
            <w:pPr>
              <w:spacing w:before="0" w:after="0"/>
            </w:pPr>
            <w:r>
              <w:rPr>
                <w:sz w:val="20"/>
                <w:szCs w:val="20"/>
              </w:rPr>
              <w:t>Media</w:t>
            </w:r>
          </w:p>
        </w:tc>
        <w:tc>
          <w:tcPr>
            <w:tcW w:w="898"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77E9DAC2" w14:textId="77777777" w:rsidR="00B356CE" w:rsidRDefault="00B356CE" w:rsidP="0055185B">
            <w:pPr>
              <w:spacing w:before="0" w:after="0"/>
            </w:pPr>
            <w:r>
              <w:rPr>
                <w:sz w:val="20"/>
                <w:szCs w:val="20"/>
              </w:rPr>
              <w:t>Medio</w:t>
            </w:r>
          </w:p>
        </w:tc>
        <w:tc>
          <w:tcPr>
            <w:tcW w:w="2244"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617A4248" w14:textId="77777777" w:rsidR="00B356CE" w:rsidRPr="00411298" w:rsidRDefault="00B356CE" w:rsidP="0055185B">
            <w:pPr>
              <w:spacing w:before="0" w:after="0"/>
              <w:rPr>
                <w:sz w:val="20"/>
                <w:szCs w:val="20"/>
              </w:rPr>
            </w:pPr>
            <w:r w:rsidRPr="00411298">
              <w:rPr>
                <w:sz w:val="20"/>
                <w:szCs w:val="20"/>
              </w:rPr>
              <w:t xml:space="preserve">Usar GPU de Google </w:t>
            </w:r>
            <w:proofErr w:type="spellStart"/>
            <w:r w:rsidRPr="00411298">
              <w:rPr>
                <w:sz w:val="20"/>
                <w:szCs w:val="20"/>
              </w:rPr>
              <w:t>Colab</w:t>
            </w:r>
            <w:proofErr w:type="spellEnd"/>
            <w:r w:rsidRPr="00411298">
              <w:rPr>
                <w:sz w:val="20"/>
                <w:szCs w:val="20"/>
              </w:rPr>
              <w:t xml:space="preserve"> Pro / </w:t>
            </w:r>
            <w:proofErr w:type="spellStart"/>
            <w:r w:rsidRPr="00411298">
              <w:rPr>
                <w:sz w:val="20"/>
                <w:szCs w:val="20"/>
              </w:rPr>
              <w:t>Kaggle</w:t>
            </w:r>
            <w:proofErr w:type="spellEnd"/>
            <w:r w:rsidRPr="00411298">
              <w:rPr>
                <w:sz w:val="20"/>
                <w:szCs w:val="20"/>
              </w:rPr>
              <w:t xml:space="preserve"> Notebooks; limitar número de épocas y usar </w:t>
            </w:r>
            <w:proofErr w:type="spellStart"/>
            <w:r w:rsidRPr="00411298">
              <w:rPr>
                <w:sz w:val="20"/>
                <w:szCs w:val="20"/>
              </w:rPr>
              <w:t>early</w:t>
            </w:r>
            <w:proofErr w:type="spellEnd"/>
            <w:r w:rsidRPr="00411298">
              <w:rPr>
                <w:sz w:val="20"/>
                <w:szCs w:val="20"/>
              </w:rPr>
              <w:t xml:space="preserve"> </w:t>
            </w:r>
            <w:proofErr w:type="spellStart"/>
            <w:r w:rsidRPr="00411298">
              <w:rPr>
                <w:sz w:val="20"/>
                <w:szCs w:val="20"/>
              </w:rPr>
              <w:t>stopping</w:t>
            </w:r>
            <w:proofErr w:type="spellEnd"/>
          </w:p>
        </w:tc>
        <w:tc>
          <w:tcPr>
            <w:tcW w:w="223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2A4D9D19" w14:textId="77777777" w:rsidR="00B356CE" w:rsidRPr="00411298" w:rsidRDefault="00B356CE" w:rsidP="0055185B">
            <w:pPr>
              <w:spacing w:before="0" w:after="0"/>
              <w:rPr>
                <w:sz w:val="20"/>
                <w:szCs w:val="20"/>
              </w:rPr>
            </w:pPr>
            <w:r w:rsidRPr="00411298">
              <w:rPr>
                <w:sz w:val="20"/>
                <w:szCs w:val="20"/>
              </w:rPr>
              <w:t xml:space="preserve">Simplificar la arquitectura de </w:t>
            </w:r>
            <w:proofErr w:type="spellStart"/>
            <w:r w:rsidRPr="00411298">
              <w:rPr>
                <w:sz w:val="20"/>
                <w:szCs w:val="20"/>
              </w:rPr>
              <w:t>DeepSurv</w:t>
            </w:r>
            <w:proofErr w:type="spellEnd"/>
            <w:r w:rsidRPr="00411298">
              <w:rPr>
                <w:sz w:val="20"/>
                <w:szCs w:val="20"/>
              </w:rPr>
              <w:t xml:space="preserve"> o priorizar RSF como modelo complejo principal</w:t>
            </w:r>
          </w:p>
        </w:tc>
      </w:tr>
      <w:tr w:rsidR="00B356CE" w14:paraId="1E74909E" w14:textId="77777777" w:rsidTr="00804702">
        <w:tc>
          <w:tcPr>
            <w:tcW w:w="2394"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0B5EE667" w14:textId="77777777" w:rsidR="00B356CE" w:rsidRDefault="00B356CE" w:rsidP="0055185B">
            <w:pPr>
              <w:spacing w:before="0" w:after="0"/>
            </w:pPr>
            <w:r>
              <w:rPr>
                <w:sz w:val="20"/>
                <w:szCs w:val="20"/>
              </w:rPr>
              <w:t>Divergencia metodológica entre TCGA y METABRIC que dificulte la comparación</w:t>
            </w:r>
          </w:p>
        </w:tc>
        <w:tc>
          <w:tcPr>
            <w:tcW w:w="126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52B9C739" w14:textId="77777777" w:rsidR="00B356CE" w:rsidRDefault="00B356CE" w:rsidP="0055185B">
            <w:pPr>
              <w:spacing w:before="0" w:after="0"/>
            </w:pPr>
            <w:r>
              <w:rPr>
                <w:sz w:val="20"/>
                <w:szCs w:val="20"/>
              </w:rPr>
              <w:t>Media</w:t>
            </w:r>
          </w:p>
        </w:tc>
        <w:tc>
          <w:tcPr>
            <w:tcW w:w="898"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3C1CAC53" w14:textId="77777777" w:rsidR="00B356CE" w:rsidRDefault="00B356CE" w:rsidP="0055185B">
            <w:pPr>
              <w:spacing w:before="0" w:after="0"/>
            </w:pPr>
            <w:r>
              <w:rPr>
                <w:sz w:val="20"/>
                <w:szCs w:val="20"/>
              </w:rPr>
              <w:t>Medio</w:t>
            </w:r>
          </w:p>
        </w:tc>
        <w:tc>
          <w:tcPr>
            <w:tcW w:w="2244"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330BC518" w14:textId="77777777" w:rsidR="00B356CE" w:rsidRPr="00411298" w:rsidRDefault="00B356CE" w:rsidP="0055185B">
            <w:pPr>
              <w:spacing w:before="0" w:after="0"/>
              <w:rPr>
                <w:sz w:val="20"/>
                <w:szCs w:val="20"/>
              </w:rPr>
            </w:pPr>
            <w:r w:rsidRPr="00411298">
              <w:rPr>
                <w:sz w:val="20"/>
                <w:szCs w:val="20"/>
              </w:rPr>
              <w:t xml:space="preserve">Documentar diferencias en protocolos de recogida; realizar análisis de </w:t>
            </w:r>
            <w:proofErr w:type="spellStart"/>
            <w:r w:rsidRPr="00411298">
              <w:rPr>
                <w:sz w:val="20"/>
                <w:szCs w:val="20"/>
              </w:rPr>
              <w:t>batch</w:t>
            </w:r>
            <w:proofErr w:type="spellEnd"/>
            <w:r w:rsidRPr="00411298">
              <w:rPr>
                <w:sz w:val="20"/>
                <w:szCs w:val="20"/>
              </w:rPr>
              <w:t xml:space="preserve"> </w:t>
            </w:r>
            <w:proofErr w:type="spellStart"/>
            <w:r w:rsidRPr="00411298">
              <w:rPr>
                <w:sz w:val="20"/>
                <w:szCs w:val="20"/>
              </w:rPr>
              <w:t>effect</w:t>
            </w:r>
            <w:proofErr w:type="spellEnd"/>
          </w:p>
        </w:tc>
        <w:tc>
          <w:tcPr>
            <w:tcW w:w="223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6594F47F" w14:textId="17253D75" w:rsidR="00B356CE" w:rsidRPr="00411298" w:rsidRDefault="00B356CE" w:rsidP="0055185B">
            <w:pPr>
              <w:spacing w:before="0" w:after="0"/>
              <w:rPr>
                <w:sz w:val="20"/>
                <w:szCs w:val="20"/>
              </w:rPr>
            </w:pPr>
            <w:r w:rsidRPr="00411298">
              <w:rPr>
                <w:sz w:val="20"/>
                <w:szCs w:val="20"/>
              </w:rPr>
              <w:t xml:space="preserve">Centrar el análisis comparativo en variables comunes y bien caracterizadas en ambos </w:t>
            </w:r>
            <w:r w:rsidR="00411298" w:rsidRPr="00411298">
              <w:rPr>
                <w:sz w:val="20"/>
                <w:szCs w:val="20"/>
              </w:rPr>
              <w:t>conjuntos de datos</w:t>
            </w:r>
          </w:p>
        </w:tc>
      </w:tr>
      <w:tr w:rsidR="00B356CE" w14:paraId="6DC5E389" w14:textId="77777777" w:rsidTr="00804702">
        <w:tc>
          <w:tcPr>
            <w:tcW w:w="2394"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78DCC720" w14:textId="77777777" w:rsidR="00B356CE" w:rsidRDefault="00B356CE" w:rsidP="0055185B">
            <w:pPr>
              <w:spacing w:before="0" w:after="0"/>
            </w:pPr>
            <w:r>
              <w:rPr>
                <w:sz w:val="20"/>
                <w:szCs w:val="20"/>
              </w:rPr>
              <w:t>Dificultades en la redacción y estructura de la memoria</w:t>
            </w:r>
          </w:p>
        </w:tc>
        <w:tc>
          <w:tcPr>
            <w:tcW w:w="126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48D00CA3" w14:textId="77777777" w:rsidR="00B356CE" w:rsidRDefault="00B356CE" w:rsidP="0055185B">
            <w:pPr>
              <w:spacing w:before="0" w:after="0"/>
            </w:pPr>
            <w:r>
              <w:rPr>
                <w:sz w:val="20"/>
                <w:szCs w:val="20"/>
              </w:rPr>
              <w:t>Baja</w:t>
            </w:r>
          </w:p>
        </w:tc>
        <w:tc>
          <w:tcPr>
            <w:tcW w:w="898"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7081A659" w14:textId="77777777" w:rsidR="00B356CE" w:rsidRDefault="00B356CE" w:rsidP="0055185B">
            <w:pPr>
              <w:spacing w:before="0" w:after="0"/>
            </w:pPr>
            <w:r>
              <w:rPr>
                <w:sz w:val="20"/>
                <w:szCs w:val="20"/>
              </w:rPr>
              <w:t>Medio</w:t>
            </w:r>
          </w:p>
        </w:tc>
        <w:tc>
          <w:tcPr>
            <w:tcW w:w="2244"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38D79C11" w14:textId="77777777" w:rsidR="00B356CE" w:rsidRPr="00411298" w:rsidRDefault="00B356CE" w:rsidP="0055185B">
            <w:pPr>
              <w:spacing w:before="0" w:after="0"/>
              <w:rPr>
                <w:sz w:val="20"/>
                <w:szCs w:val="20"/>
              </w:rPr>
            </w:pPr>
            <w:r w:rsidRPr="00411298">
              <w:rPr>
                <w:sz w:val="20"/>
                <w:szCs w:val="20"/>
              </w:rPr>
              <w:t>Seguir la estructura definida en este Capítulo 1; mantener reuniones regulares con el tutor</w:t>
            </w:r>
          </w:p>
        </w:tc>
        <w:tc>
          <w:tcPr>
            <w:tcW w:w="223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428B1C35" w14:textId="77777777" w:rsidR="00B356CE" w:rsidRPr="00411298" w:rsidRDefault="00B356CE" w:rsidP="0055185B">
            <w:pPr>
              <w:spacing w:before="0" w:after="0"/>
              <w:rPr>
                <w:sz w:val="20"/>
                <w:szCs w:val="20"/>
              </w:rPr>
            </w:pPr>
            <w:r w:rsidRPr="00411298">
              <w:rPr>
                <w:sz w:val="20"/>
                <w:szCs w:val="20"/>
              </w:rPr>
              <w:t>Usar plantillas académicas y ejemplos de TFM anteriores aprobados en el máster</w:t>
            </w:r>
          </w:p>
        </w:tc>
      </w:tr>
    </w:tbl>
    <w:p w14:paraId="5BB6E725" w14:textId="77777777" w:rsidR="00B356CE" w:rsidRDefault="00B356CE" w:rsidP="00B356CE"/>
    <w:p w14:paraId="12CE5155" w14:textId="77777777" w:rsidR="00B356CE" w:rsidRDefault="00B356CE" w:rsidP="00B356CE">
      <w:r>
        <w:br w:type="page"/>
      </w:r>
    </w:p>
    <w:p w14:paraId="1012EA05" w14:textId="77777777" w:rsidR="00B356CE" w:rsidRPr="0055185B" w:rsidRDefault="00B356CE" w:rsidP="0055185B">
      <w:pPr>
        <w:pStyle w:val="Ttulo2"/>
      </w:pPr>
      <w:bookmarkStart w:id="63" w:name="_Toc223291713"/>
      <w:bookmarkStart w:id="64" w:name="_Toc225001985"/>
      <w:r w:rsidRPr="0055185B">
        <w:lastRenderedPageBreak/>
        <w:t>1.6 Breve sumario de productos obtenidos</w:t>
      </w:r>
      <w:bookmarkEnd w:id="63"/>
      <w:bookmarkEnd w:id="64"/>
    </w:p>
    <w:p w14:paraId="40A887E0" w14:textId="77777777" w:rsidR="00B356CE" w:rsidRDefault="00B356CE" w:rsidP="00B356CE">
      <w:pPr>
        <w:spacing w:after="160"/>
      </w:pPr>
      <w:r>
        <w:t>El presente TFM generará los siguientes productos concretos y verificables:</w:t>
      </w:r>
    </w:p>
    <w:p w14:paraId="1C716FD9" w14:textId="77777777" w:rsidR="00B356CE" w:rsidRPr="0055185B" w:rsidRDefault="00B356CE" w:rsidP="00B356CE">
      <w:pPr>
        <w:pStyle w:val="Prrafodelista"/>
        <w:numPr>
          <w:ilvl w:val="0"/>
          <w:numId w:val="2"/>
        </w:numPr>
        <w:spacing w:after="80"/>
        <w:jc w:val="both"/>
        <w:rPr>
          <w:rFonts w:asciiTheme="minorHAnsi" w:hAnsiTheme="minorHAnsi" w:cstheme="minorHAnsi"/>
          <w:sz w:val="24"/>
          <w:szCs w:val="24"/>
        </w:rPr>
      </w:pPr>
      <w:r w:rsidRPr="0055185B">
        <w:rPr>
          <w:rFonts w:asciiTheme="minorHAnsi" w:hAnsiTheme="minorHAnsi" w:cstheme="minorHAnsi"/>
          <w:sz w:val="24"/>
          <w:szCs w:val="24"/>
        </w:rPr>
        <w:t xml:space="preserve">Modelos de supervivencia entrenados: Se obtendrán al menos cuatro modelos entrenados y evaluados (Kaplan-Meier, Cox PH, </w:t>
      </w:r>
      <w:proofErr w:type="spellStart"/>
      <w:r w:rsidRPr="0055185B">
        <w:rPr>
          <w:rFonts w:asciiTheme="minorHAnsi" w:hAnsiTheme="minorHAnsi" w:cstheme="minorHAnsi"/>
          <w:sz w:val="24"/>
          <w:szCs w:val="24"/>
        </w:rPr>
        <w:t>Random</w:t>
      </w:r>
      <w:proofErr w:type="spellEnd"/>
      <w:r w:rsidRPr="0055185B">
        <w:rPr>
          <w:rFonts w:asciiTheme="minorHAnsi" w:hAnsiTheme="minorHAnsi" w:cstheme="minorHAnsi"/>
          <w:sz w:val="24"/>
          <w:szCs w:val="24"/>
        </w:rPr>
        <w:t xml:space="preserve"> </w:t>
      </w:r>
      <w:proofErr w:type="spellStart"/>
      <w:r w:rsidRPr="0055185B">
        <w:rPr>
          <w:rFonts w:asciiTheme="minorHAnsi" w:hAnsiTheme="minorHAnsi" w:cstheme="minorHAnsi"/>
          <w:sz w:val="24"/>
          <w:szCs w:val="24"/>
        </w:rPr>
        <w:t>Survival</w:t>
      </w:r>
      <w:proofErr w:type="spellEnd"/>
      <w:r w:rsidRPr="0055185B">
        <w:rPr>
          <w:rFonts w:asciiTheme="minorHAnsi" w:hAnsiTheme="minorHAnsi" w:cstheme="minorHAnsi"/>
          <w:sz w:val="24"/>
          <w:szCs w:val="24"/>
        </w:rPr>
        <w:t xml:space="preserve"> Forest y </w:t>
      </w:r>
      <w:proofErr w:type="spellStart"/>
      <w:r w:rsidRPr="0055185B">
        <w:rPr>
          <w:rFonts w:asciiTheme="minorHAnsi" w:hAnsiTheme="minorHAnsi" w:cstheme="minorHAnsi"/>
          <w:sz w:val="24"/>
          <w:szCs w:val="24"/>
        </w:rPr>
        <w:t>DeepSurv</w:t>
      </w:r>
      <w:proofErr w:type="spellEnd"/>
      <w:r w:rsidRPr="0055185B">
        <w:rPr>
          <w:rFonts w:asciiTheme="minorHAnsi" w:hAnsiTheme="minorHAnsi" w:cstheme="minorHAnsi"/>
          <w:sz w:val="24"/>
          <w:szCs w:val="24"/>
        </w:rPr>
        <w:t xml:space="preserve">) sobre dos conjuntos de datos (TCGA y METABRIC), para un total de hasta ocho configuraciones evaluadas. Los modelos serán serializados (formato </w:t>
      </w:r>
      <w:proofErr w:type="spellStart"/>
      <w:r w:rsidRPr="0055185B">
        <w:rPr>
          <w:rFonts w:asciiTheme="minorHAnsi" w:hAnsiTheme="minorHAnsi" w:cstheme="minorHAnsi"/>
          <w:sz w:val="24"/>
          <w:szCs w:val="24"/>
        </w:rPr>
        <w:t>pickle</w:t>
      </w:r>
      <w:proofErr w:type="spellEnd"/>
      <w:r w:rsidRPr="0055185B">
        <w:rPr>
          <w:rFonts w:asciiTheme="minorHAnsi" w:hAnsiTheme="minorHAnsi" w:cstheme="minorHAnsi"/>
          <w:sz w:val="24"/>
          <w:szCs w:val="24"/>
        </w:rPr>
        <w:t xml:space="preserve"> o similar) para su reproducibilidad.</w:t>
      </w:r>
    </w:p>
    <w:p w14:paraId="46DC98A5" w14:textId="77777777" w:rsidR="00B356CE" w:rsidRPr="0055185B" w:rsidRDefault="00B356CE" w:rsidP="00B356CE">
      <w:pPr>
        <w:pStyle w:val="Prrafodelista"/>
        <w:numPr>
          <w:ilvl w:val="0"/>
          <w:numId w:val="2"/>
        </w:numPr>
        <w:spacing w:after="80"/>
        <w:jc w:val="both"/>
        <w:rPr>
          <w:rFonts w:asciiTheme="minorHAnsi" w:hAnsiTheme="minorHAnsi" w:cstheme="minorHAnsi"/>
          <w:sz w:val="24"/>
          <w:szCs w:val="24"/>
        </w:rPr>
      </w:pPr>
      <w:r w:rsidRPr="0055185B">
        <w:rPr>
          <w:rFonts w:asciiTheme="minorHAnsi" w:hAnsiTheme="minorHAnsi" w:cstheme="minorHAnsi"/>
          <w:sz w:val="24"/>
          <w:szCs w:val="24"/>
        </w:rPr>
        <w:t xml:space="preserve">Código reproducible y documentado: Se desarrollará un repositorio GitHub que incluirá scripts de preprocesamiento, notebooks de análisis exploratorio, implementación de modelos, evaluación y visualización. El repositorio seguirá estándares de reproducibilidad (requirements.txt, entornos </w:t>
      </w:r>
      <w:proofErr w:type="spellStart"/>
      <w:r w:rsidRPr="0055185B">
        <w:rPr>
          <w:rFonts w:asciiTheme="minorHAnsi" w:hAnsiTheme="minorHAnsi" w:cstheme="minorHAnsi"/>
          <w:sz w:val="24"/>
          <w:szCs w:val="24"/>
        </w:rPr>
        <w:t>conda</w:t>
      </w:r>
      <w:proofErr w:type="spellEnd"/>
      <w:r w:rsidRPr="0055185B">
        <w:rPr>
          <w:rFonts w:asciiTheme="minorHAnsi" w:hAnsiTheme="minorHAnsi" w:cstheme="minorHAnsi"/>
          <w:sz w:val="24"/>
          <w:szCs w:val="24"/>
        </w:rPr>
        <w:t>/</w:t>
      </w:r>
      <w:proofErr w:type="spellStart"/>
      <w:r w:rsidRPr="0055185B">
        <w:rPr>
          <w:rFonts w:asciiTheme="minorHAnsi" w:hAnsiTheme="minorHAnsi" w:cstheme="minorHAnsi"/>
          <w:sz w:val="24"/>
          <w:szCs w:val="24"/>
        </w:rPr>
        <w:t>pip</w:t>
      </w:r>
      <w:proofErr w:type="spellEnd"/>
      <w:r w:rsidRPr="0055185B">
        <w:rPr>
          <w:rFonts w:asciiTheme="minorHAnsi" w:hAnsiTheme="minorHAnsi" w:cstheme="minorHAnsi"/>
          <w:sz w:val="24"/>
          <w:szCs w:val="24"/>
        </w:rPr>
        <w:t>, instrucciones claras de ejecución).</w:t>
      </w:r>
    </w:p>
    <w:p w14:paraId="17D8D05B" w14:textId="77777777" w:rsidR="00B356CE" w:rsidRPr="0055185B" w:rsidRDefault="00B356CE" w:rsidP="00B356CE">
      <w:pPr>
        <w:pStyle w:val="Prrafodelista"/>
        <w:numPr>
          <w:ilvl w:val="0"/>
          <w:numId w:val="2"/>
        </w:numPr>
        <w:spacing w:after="80"/>
        <w:jc w:val="both"/>
        <w:rPr>
          <w:rFonts w:asciiTheme="minorHAnsi" w:hAnsiTheme="minorHAnsi" w:cstheme="minorHAnsi"/>
          <w:sz w:val="24"/>
          <w:szCs w:val="24"/>
        </w:rPr>
      </w:pPr>
      <w:r w:rsidRPr="0055185B">
        <w:rPr>
          <w:rFonts w:asciiTheme="minorHAnsi" w:hAnsiTheme="minorHAnsi" w:cstheme="minorHAnsi"/>
          <w:sz w:val="24"/>
          <w:szCs w:val="24"/>
        </w:rPr>
        <w:t>Análisis comparativo entre modelos y conjuntos de datos: Se producirá un análisis sistemático que compare el rendimiento de cada modelo en términos de C-</w:t>
      </w:r>
      <w:proofErr w:type="spellStart"/>
      <w:r w:rsidRPr="0055185B">
        <w:rPr>
          <w:rFonts w:asciiTheme="minorHAnsi" w:hAnsiTheme="minorHAnsi" w:cstheme="minorHAnsi"/>
          <w:sz w:val="24"/>
          <w:szCs w:val="24"/>
        </w:rPr>
        <w:t>index</w:t>
      </w:r>
      <w:proofErr w:type="spellEnd"/>
      <w:r w:rsidRPr="0055185B">
        <w:rPr>
          <w:rFonts w:asciiTheme="minorHAnsi" w:hAnsiTheme="minorHAnsi" w:cstheme="minorHAnsi"/>
          <w:sz w:val="24"/>
          <w:szCs w:val="24"/>
        </w:rPr>
        <w:t xml:space="preserve">, </w:t>
      </w:r>
      <w:proofErr w:type="spellStart"/>
      <w:r w:rsidRPr="0055185B">
        <w:rPr>
          <w:rFonts w:asciiTheme="minorHAnsi" w:hAnsiTheme="minorHAnsi" w:cstheme="minorHAnsi"/>
          <w:sz w:val="24"/>
          <w:szCs w:val="24"/>
        </w:rPr>
        <w:t>Brier</w:t>
      </w:r>
      <w:proofErr w:type="spellEnd"/>
      <w:r w:rsidRPr="0055185B">
        <w:rPr>
          <w:rFonts w:asciiTheme="minorHAnsi" w:hAnsiTheme="minorHAnsi" w:cstheme="minorHAnsi"/>
          <w:sz w:val="24"/>
          <w:szCs w:val="24"/>
        </w:rPr>
        <w:t xml:space="preserve"> Score y log-</w:t>
      </w:r>
      <w:proofErr w:type="spellStart"/>
      <w:r w:rsidRPr="0055185B">
        <w:rPr>
          <w:rFonts w:asciiTheme="minorHAnsi" w:hAnsiTheme="minorHAnsi" w:cstheme="minorHAnsi"/>
          <w:sz w:val="24"/>
          <w:szCs w:val="24"/>
        </w:rPr>
        <w:t>rank</w:t>
      </w:r>
      <w:proofErr w:type="spellEnd"/>
      <w:r w:rsidRPr="0055185B">
        <w:rPr>
          <w:rFonts w:asciiTheme="minorHAnsi" w:hAnsiTheme="minorHAnsi" w:cstheme="minorHAnsi"/>
          <w:sz w:val="24"/>
          <w:szCs w:val="24"/>
        </w:rPr>
        <w:t xml:space="preserve"> test, tanto dentro de cada conjunto de datos (validación cruzada interna) como entre conjuntos de datos (validación externa cruzada).</w:t>
      </w:r>
    </w:p>
    <w:p w14:paraId="73BDE170" w14:textId="77777777" w:rsidR="00B356CE" w:rsidRPr="0055185B" w:rsidRDefault="00B356CE" w:rsidP="00B356CE">
      <w:pPr>
        <w:pStyle w:val="Prrafodelista"/>
        <w:numPr>
          <w:ilvl w:val="0"/>
          <w:numId w:val="2"/>
        </w:numPr>
        <w:spacing w:after="80"/>
        <w:jc w:val="both"/>
        <w:rPr>
          <w:rFonts w:asciiTheme="minorHAnsi" w:hAnsiTheme="minorHAnsi" w:cstheme="minorHAnsi"/>
          <w:sz w:val="24"/>
          <w:szCs w:val="24"/>
        </w:rPr>
      </w:pPr>
      <w:r w:rsidRPr="0055185B">
        <w:rPr>
          <w:rFonts w:asciiTheme="minorHAnsi" w:hAnsiTheme="minorHAnsi" w:cstheme="minorHAnsi"/>
          <w:sz w:val="24"/>
          <w:szCs w:val="24"/>
        </w:rPr>
        <w:t>Visualizaciones: Se generarán curvas de Kaplan-Meier estratificadas, gráficos de importancia de variables, mapas de calor de correlaciones genómicas, curvas de calibración y gráficos comparativos de métricas de evaluación. Se buscará que todas las figuras sean reproducibles desde el repositorio.</w:t>
      </w:r>
    </w:p>
    <w:p w14:paraId="567E703C" w14:textId="77777777" w:rsidR="00B356CE" w:rsidRPr="0055185B" w:rsidRDefault="00B356CE" w:rsidP="00B356CE">
      <w:pPr>
        <w:pStyle w:val="Prrafodelista"/>
        <w:numPr>
          <w:ilvl w:val="0"/>
          <w:numId w:val="2"/>
        </w:numPr>
        <w:spacing w:after="80"/>
        <w:jc w:val="both"/>
        <w:rPr>
          <w:rFonts w:asciiTheme="minorHAnsi" w:hAnsiTheme="minorHAnsi" w:cstheme="minorHAnsi"/>
          <w:sz w:val="24"/>
          <w:szCs w:val="24"/>
        </w:rPr>
      </w:pPr>
      <w:r w:rsidRPr="0055185B">
        <w:rPr>
          <w:rFonts w:asciiTheme="minorHAnsi" w:hAnsiTheme="minorHAnsi" w:cstheme="minorHAnsi"/>
          <w:sz w:val="24"/>
          <w:szCs w:val="24"/>
        </w:rPr>
        <w:t>Repositorio público (GitHub): Además del código, el repositorio incluirá la documentación técnica del proyecto (README extendido), los archivos de configuración y las instrucciones para reproducir los resultados. Los datos no serán incluidos directamente por motivos de licencia, pero se indicarán las instrucciones para su descarga.</w:t>
      </w:r>
    </w:p>
    <w:p w14:paraId="4BA49306" w14:textId="77777777" w:rsidR="00B356CE" w:rsidRPr="00A242C0" w:rsidRDefault="00B356CE" w:rsidP="00B356CE">
      <w:pPr>
        <w:pStyle w:val="Prrafodelista"/>
        <w:numPr>
          <w:ilvl w:val="0"/>
          <w:numId w:val="2"/>
        </w:numPr>
        <w:spacing w:after="80"/>
        <w:jc w:val="both"/>
        <w:rPr>
          <w:rFonts w:asciiTheme="minorHAnsi" w:hAnsiTheme="minorHAnsi" w:cstheme="minorHAnsi"/>
          <w:sz w:val="24"/>
          <w:szCs w:val="24"/>
        </w:rPr>
      </w:pPr>
      <w:r w:rsidRPr="0055185B">
        <w:rPr>
          <w:rFonts w:asciiTheme="minorHAnsi" w:hAnsiTheme="minorHAnsi" w:cstheme="minorHAnsi"/>
          <w:sz w:val="24"/>
          <w:szCs w:val="24"/>
        </w:rPr>
        <w:t>Memoria académica completa (TFM): El producto central del trabajo será la memoria escrita, estructurada en siete</w:t>
      </w:r>
      <w:r w:rsidRPr="00A242C0">
        <w:rPr>
          <w:rFonts w:asciiTheme="minorHAnsi" w:hAnsiTheme="minorHAnsi" w:cstheme="minorHAnsi"/>
          <w:sz w:val="24"/>
          <w:szCs w:val="24"/>
        </w:rPr>
        <w:t xml:space="preserve"> capítulos, que documentará de forma rigurosa todo el proceso de investigación, desde la justificación hasta las conclusiones y las recomendaciones para trabajos futuros.</w:t>
      </w:r>
    </w:p>
    <w:p w14:paraId="03A9363C" w14:textId="77777777" w:rsidR="00B356CE" w:rsidRDefault="00B356CE" w:rsidP="00B356CE"/>
    <w:p w14:paraId="0D92423D" w14:textId="77777777" w:rsidR="00B356CE" w:rsidRDefault="00B356CE" w:rsidP="00B356CE">
      <w:r>
        <w:br w:type="page"/>
      </w:r>
    </w:p>
    <w:p w14:paraId="3F03D89B" w14:textId="77777777" w:rsidR="00B356CE" w:rsidRDefault="00B356CE" w:rsidP="00B356CE">
      <w:pPr>
        <w:pStyle w:val="Ttulo2"/>
      </w:pPr>
      <w:bookmarkStart w:id="65" w:name="_Toc223291714"/>
      <w:bookmarkStart w:id="66" w:name="_Toc225001986"/>
      <w:r>
        <w:lastRenderedPageBreak/>
        <w:t>1.7 Breve descripción de los otros capítulos</w:t>
      </w:r>
      <w:bookmarkEnd w:id="65"/>
      <w:bookmarkEnd w:id="66"/>
    </w:p>
    <w:p w14:paraId="11997FDD" w14:textId="77777777" w:rsidR="00B356CE" w:rsidRDefault="00B356CE" w:rsidP="00B356CE">
      <w:pPr>
        <w:spacing w:after="160"/>
      </w:pPr>
      <w:r>
        <w:t>La memoria del TFM se organiza en siete capítulos cuya estructura y contenido se describe a continuación:</w:t>
      </w:r>
    </w:p>
    <w:p w14:paraId="48CAF4B0" w14:textId="77777777" w:rsidR="00B356CE" w:rsidRPr="00F5685D" w:rsidRDefault="00B356CE" w:rsidP="00B356CE">
      <w:pPr>
        <w:pStyle w:val="Prrafodelista"/>
        <w:numPr>
          <w:ilvl w:val="0"/>
          <w:numId w:val="2"/>
        </w:numPr>
        <w:spacing w:after="80"/>
        <w:jc w:val="both"/>
        <w:rPr>
          <w:rFonts w:asciiTheme="minorHAnsi" w:hAnsiTheme="minorHAnsi" w:cstheme="minorHAnsi"/>
          <w:sz w:val="24"/>
          <w:szCs w:val="24"/>
        </w:rPr>
      </w:pPr>
      <w:r w:rsidRPr="00F5685D">
        <w:rPr>
          <w:rFonts w:asciiTheme="minorHAnsi" w:hAnsiTheme="minorHAnsi" w:cstheme="minorHAnsi"/>
          <w:sz w:val="24"/>
          <w:szCs w:val="24"/>
        </w:rPr>
        <w:t xml:space="preserve">Capítulo 2 – Estado del arte: Este capítulo realizará una revisión sistemática y actualizada de la literatura científica sobre análisis de supervivencia en oncología, con especial atención a los trabajos que incorporan datos genómicos. Se revisarán los fundamentos teóricos de los modelos utilizados, los conjuntos de datos más empleados, las métricas de evaluación estándar y las limitaciones identificadas en estudios previos. Se incluirá una sección específica sobre los avances en modelos de aprendizaje automático y </w:t>
      </w:r>
      <w:proofErr w:type="spellStart"/>
      <w:r w:rsidRPr="00F5685D">
        <w:rPr>
          <w:rFonts w:asciiTheme="minorHAnsi" w:hAnsiTheme="minorHAnsi" w:cstheme="minorHAnsi"/>
          <w:sz w:val="24"/>
          <w:szCs w:val="24"/>
        </w:rPr>
        <w:t>deep</w:t>
      </w:r>
      <w:proofErr w:type="spellEnd"/>
      <w:r w:rsidRPr="00F5685D">
        <w:rPr>
          <w:rFonts w:asciiTheme="minorHAnsi" w:hAnsiTheme="minorHAnsi" w:cstheme="minorHAnsi"/>
          <w:sz w:val="24"/>
          <w:szCs w:val="24"/>
        </w:rPr>
        <w:t xml:space="preserve"> </w:t>
      </w:r>
      <w:proofErr w:type="spellStart"/>
      <w:r w:rsidRPr="00F5685D">
        <w:rPr>
          <w:rFonts w:asciiTheme="minorHAnsi" w:hAnsiTheme="minorHAnsi" w:cstheme="minorHAnsi"/>
          <w:sz w:val="24"/>
          <w:szCs w:val="24"/>
        </w:rPr>
        <w:t>learning</w:t>
      </w:r>
      <w:proofErr w:type="spellEnd"/>
      <w:r w:rsidRPr="00F5685D">
        <w:rPr>
          <w:rFonts w:asciiTheme="minorHAnsi" w:hAnsiTheme="minorHAnsi" w:cstheme="minorHAnsi"/>
          <w:sz w:val="24"/>
          <w:szCs w:val="24"/>
        </w:rPr>
        <w:t xml:space="preserve"> aplicados a la supervivencia oncológica, con énfasis en </w:t>
      </w:r>
      <w:proofErr w:type="spellStart"/>
      <w:r w:rsidRPr="00F5685D">
        <w:rPr>
          <w:rFonts w:asciiTheme="minorHAnsi" w:hAnsiTheme="minorHAnsi" w:cstheme="minorHAnsi"/>
          <w:sz w:val="24"/>
          <w:szCs w:val="24"/>
        </w:rPr>
        <w:t>DeepSurv</w:t>
      </w:r>
      <w:proofErr w:type="spellEnd"/>
      <w:r w:rsidRPr="00F5685D">
        <w:rPr>
          <w:rFonts w:asciiTheme="minorHAnsi" w:hAnsiTheme="minorHAnsi" w:cstheme="minorHAnsi"/>
          <w:sz w:val="24"/>
          <w:szCs w:val="24"/>
        </w:rPr>
        <w:t xml:space="preserve">, </w:t>
      </w:r>
      <w:proofErr w:type="spellStart"/>
      <w:r w:rsidRPr="00F5685D">
        <w:rPr>
          <w:rFonts w:asciiTheme="minorHAnsi" w:hAnsiTheme="minorHAnsi" w:cstheme="minorHAnsi"/>
          <w:sz w:val="24"/>
          <w:szCs w:val="24"/>
        </w:rPr>
        <w:t>SurvivalNet</w:t>
      </w:r>
      <w:proofErr w:type="spellEnd"/>
      <w:r w:rsidRPr="00F5685D">
        <w:rPr>
          <w:rFonts w:asciiTheme="minorHAnsi" w:hAnsiTheme="minorHAnsi" w:cstheme="minorHAnsi"/>
          <w:sz w:val="24"/>
          <w:szCs w:val="24"/>
        </w:rPr>
        <w:t xml:space="preserve"> y arquitecturas de </w:t>
      </w:r>
      <w:proofErr w:type="spellStart"/>
      <w:r w:rsidRPr="00F5685D">
        <w:rPr>
          <w:rFonts w:asciiTheme="minorHAnsi" w:hAnsiTheme="minorHAnsi" w:cstheme="minorHAnsi"/>
          <w:sz w:val="24"/>
          <w:szCs w:val="24"/>
        </w:rPr>
        <w:t>transformers</w:t>
      </w:r>
      <w:proofErr w:type="spellEnd"/>
      <w:r w:rsidRPr="00F5685D">
        <w:rPr>
          <w:rFonts w:asciiTheme="minorHAnsi" w:hAnsiTheme="minorHAnsi" w:cstheme="minorHAnsi"/>
          <w:sz w:val="24"/>
          <w:szCs w:val="24"/>
        </w:rPr>
        <w:t xml:space="preserve"> adaptadas al contexto.</w:t>
      </w:r>
    </w:p>
    <w:p w14:paraId="2D19CEA4" w14:textId="77777777" w:rsidR="00B356CE" w:rsidRPr="00F5685D" w:rsidRDefault="00B356CE" w:rsidP="00B356CE">
      <w:pPr>
        <w:pStyle w:val="Prrafodelista"/>
        <w:numPr>
          <w:ilvl w:val="0"/>
          <w:numId w:val="2"/>
        </w:numPr>
        <w:spacing w:after="80"/>
        <w:jc w:val="both"/>
        <w:rPr>
          <w:rFonts w:asciiTheme="minorHAnsi" w:hAnsiTheme="minorHAnsi" w:cstheme="minorHAnsi"/>
          <w:sz w:val="24"/>
          <w:szCs w:val="24"/>
        </w:rPr>
      </w:pPr>
      <w:r w:rsidRPr="00F5685D">
        <w:rPr>
          <w:rFonts w:asciiTheme="minorHAnsi" w:hAnsiTheme="minorHAnsi" w:cstheme="minorHAnsi"/>
          <w:sz w:val="24"/>
          <w:szCs w:val="24"/>
        </w:rPr>
        <w:t>Capítulo 3 – Datos: Este capítulo describirá en detalle los conjuntos de datos utilizados (TCGA y METABRIC), incluyendo su origen, proceso de recogida, variables disponibles, estructura de los datos de supervivencia (tiempo al evento, indicador de censura), y el proceso completo de preprocesamiento y preparación de datos. Se documentarán todas las decisiones de limpieza, normalización, imputación y reducción dimensional, con justificación metodológica de cada elección. Se incluirán estadísticas descriptivas y visualizaciones exploratorias de ambas cohortes.</w:t>
      </w:r>
    </w:p>
    <w:p w14:paraId="52194716" w14:textId="77777777" w:rsidR="00B356CE" w:rsidRPr="00F5685D" w:rsidRDefault="00B356CE" w:rsidP="00B356CE">
      <w:pPr>
        <w:pStyle w:val="Prrafodelista"/>
        <w:numPr>
          <w:ilvl w:val="0"/>
          <w:numId w:val="2"/>
        </w:numPr>
        <w:spacing w:after="80"/>
        <w:jc w:val="both"/>
        <w:rPr>
          <w:rFonts w:asciiTheme="minorHAnsi" w:hAnsiTheme="minorHAnsi" w:cstheme="minorHAnsi"/>
          <w:sz w:val="24"/>
          <w:szCs w:val="24"/>
        </w:rPr>
      </w:pPr>
      <w:r w:rsidRPr="00F5685D">
        <w:rPr>
          <w:rFonts w:asciiTheme="minorHAnsi" w:hAnsiTheme="minorHAnsi" w:cstheme="minorHAnsi"/>
          <w:sz w:val="24"/>
          <w:szCs w:val="24"/>
        </w:rPr>
        <w:t xml:space="preserve">Capítulo 4 – Metodología: Este capítulo describirá con máximo detalle el diseño metodológico del estudio, incluyendo la formalización matemática de cada modelo de supervivencia implementado, los criterios de selección de </w:t>
      </w:r>
      <w:proofErr w:type="spellStart"/>
      <w:r w:rsidRPr="00F5685D">
        <w:rPr>
          <w:rFonts w:asciiTheme="minorHAnsi" w:hAnsiTheme="minorHAnsi" w:cstheme="minorHAnsi"/>
          <w:sz w:val="24"/>
          <w:szCs w:val="24"/>
        </w:rPr>
        <w:t>hiperparámetros</w:t>
      </w:r>
      <w:proofErr w:type="spellEnd"/>
      <w:r w:rsidRPr="00F5685D">
        <w:rPr>
          <w:rFonts w:asciiTheme="minorHAnsi" w:hAnsiTheme="minorHAnsi" w:cstheme="minorHAnsi"/>
          <w:sz w:val="24"/>
          <w:szCs w:val="24"/>
        </w:rPr>
        <w:t>, los procedimientos de validación cruzada y las métricas de evaluación. Se explicarán las decisiones de diseño adoptadas y su justificación. Se incluirá también la descripción del entorno tecnológico utilizado (lenguajes, librerías, infraestructura computacional).</w:t>
      </w:r>
    </w:p>
    <w:p w14:paraId="2EC90B35" w14:textId="77777777" w:rsidR="00B356CE" w:rsidRPr="00F5685D" w:rsidRDefault="00B356CE" w:rsidP="00B356CE">
      <w:pPr>
        <w:pStyle w:val="Prrafodelista"/>
        <w:numPr>
          <w:ilvl w:val="0"/>
          <w:numId w:val="2"/>
        </w:numPr>
        <w:spacing w:after="80"/>
        <w:jc w:val="both"/>
        <w:rPr>
          <w:rFonts w:asciiTheme="minorHAnsi" w:hAnsiTheme="minorHAnsi" w:cstheme="minorHAnsi"/>
          <w:sz w:val="24"/>
          <w:szCs w:val="24"/>
        </w:rPr>
      </w:pPr>
      <w:r w:rsidRPr="00F5685D">
        <w:rPr>
          <w:rFonts w:asciiTheme="minorHAnsi" w:hAnsiTheme="minorHAnsi" w:cstheme="minorHAnsi"/>
          <w:sz w:val="24"/>
          <w:szCs w:val="24"/>
        </w:rPr>
        <w:t>Capítulo 5 – Resultados: Este capítulo presentará los resultados empíricos del análisis en forma de tablas, figuras y estadísticas interpretadas. Se presentarán las curvas de supervivencia, las métricas de rendimiento de cada modelo en cada conjunto de datos, los análisis de importancia de variables y los resultados de la validación cruzada interna y externa. La presentación será objetiva y sistemática, reservando la interpretación crítica para el capítulo de discusión.</w:t>
      </w:r>
    </w:p>
    <w:p w14:paraId="71BFBF86" w14:textId="77777777" w:rsidR="00B356CE" w:rsidRPr="00F5685D" w:rsidRDefault="00B356CE" w:rsidP="00B356CE">
      <w:pPr>
        <w:pStyle w:val="Prrafodelista"/>
        <w:numPr>
          <w:ilvl w:val="0"/>
          <w:numId w:val="2"/>
        </w:numPr>
        <w:spacing w:after="80"/>
        <w:jc w:val="both"/>
        <w:rPr>
          <w:rFonts w:asciiTheme="minorHAnsi" w:hAnsiTheme="minorHAnsi" w:cstheme="minorHAnsi"/>
          <w:sz w:val="24"/>
          <w:szCs w:val="24"/>
        </w:rPr>
      </w:pPr>
      <w:r w:rsidRPr="00F5685D">
        <w:rPr>
          <w:rFonts w:asciiTheme="minorHAnsi" w:hAnsiTheme="minorHAnsi" w:cstheme="minorHAnsi"/>
          <w:sz w:val="24"/>
          <w:szCs w:val="24"/>
        </w:rPr>
        <w:t>Capítulo 6 – Discusión: Este capítulo analizará e interpretará críticamente los resultados obtenidos, comparándolos con los reportados en la literatura científica de referencia. Se discutirán las fortalezas y limitaciones del trabajo, el grado en que se han alcanzado los objetivos planteados, las implicaciones clínicas potenciales de los hallazgos y las líneas de investigación futura más prometedoras derivadas del estudio.</w:t>
      </w:r>
    </w:p>
    <w:p w14:paraId="64237EA0" w14:textId="77777777" w:rsidR="00B356CE" w:rsidRPr="00A242C0" w:rsidRDefault="00B356CE" w:rsidP="00B356CE">
      <w:pPr>
        <w:pStyle w:val="Prrafodelista"/>
        <w:numPr>
          <w:ilvl w:val="0"/>
          <w:numId w:val="2"/>
        </w:numPr>
        <w:spacing w:after="80"/>
        <w:jc w:val="both"/>
        <w:rPr>
          <w:rFonts w:asciiTheme="minorHAnsi" w:hAnsiTheme="minorHAnsi" w:cstheme="minorHAnsi"/>
          <w:sz w:val="24"/>
          <w:szCs w:val="24"/>
        </w:rPr>
      </w:pPr>
      <w:r w:rsidRPr="00F5685D">
        <w:rPr>
          <w:rFonts w:asciiTheme="minorHAnsi" w:hAnsiTheme="minorHAnsi" w:cstheme="minorHAnsi"/>
          <w:sz w:val="24"/>
          <w:szCs w:val="24"/>
        </w:rPr>
        <w:t>Capítulo 7 – Conclusiones: Este capítulo sintetizará las principales aportaciones del TFM, respondiendo de forma directa a cada uno de los objetivos específicos planteados en el Capítulo 1. Se presentarán las conclusiones de mayor relevancia científica y metodológica, y</w:t>
      </w:r>
      <w:r w:rsidRPr="00A242C0">
        <w:rPr>
          <w:rFonts w:asciiTheme="minorHAnsi" w:hAnsiTheme="minorHAnsi" w:cstheme="minorHAnsi"/>
          <w:sz w:val="24"/>
          <w:szCs w:val="24"/>
        </w:rPr>
        <w:t xml:space="preserve"> se formulará una reflexión final sobre el valor del </w:t>
      </w:r>
      <w:r w:rsidRPr="00A242C0">
        <w:rPr>
          <w:rFonts w:asciiTheme="minorHAnsi" w:hAnsiTheme="minorHAnsi" w:cstheme="minorHAnsi"/>
          <w:sz w:val="24"/>
          <w:szCs w:val="24"/>
        </w:rPr>
        <w:lastRenderedPageBreak/>
        <w:t>trabajo en el contexto de la medicina de precisión oncológica y la ciencia de datos biomédica.</w:t>
      </w:r>
    </w:p>
    <w:p w14:paraId="40BD9F36" w14:textId="77777777" w:rsidR="00B356CE" w:rsidRPr="007D058C" w:rsidRDefault="00B356CE" w:rsidP="00B356CE">
      <w:pPr>
        <w:pStyle w:val="Ttulo2"/>
        <w:rPr>
          <w:rFonts w:cstheme="minorHAnsi"/>
          <w:szCs w:val="24"/>
        </w:rPr>
      </w:pPr>
      <w:bookmarkStart w:id="67" w:name="_Toc223291715"/>
      <w:bookmarkStart w:id="68" w:name="_Toc225001987"/>
      <w:r>
        <w:t>1.8 Declaración sobre uso de inteligencia artificial generativa</w:t>
      </w:r>
      <w:bookmarkEnd w:id="67"/>
      <w:bookmarkEnd w:id="68"/>
    </w:p>
    <w:p w14:paraId="4591A159" w14:textId="77777777" w:rsidR="00B356CE" w:rsidRDefault="00B356CE" w:rsidP="00B356CE">
      <w:pPr>
        <w:spacing w:after="160"/>
      </w:pPr>
      <w:r>
        <w:t>Yo Julio Úbeda Quesada, autor del presente Trabajo de Fin de Máster, declaro lo siguiente en relación con el uso de herramientas de inteligencia artificial generativa (en adelante, IAG) durante la elaboración de este trabajo:</w:t>
      </w:r>
    </w:p>
    <w:p w14:paraId="7EE7BF26" w14:textId="77777777" w:rsidR="00B356CE" w:rsidRPr="00F5685D" w:rsidRDefault="00B356CE" w:rsidP="00B356CE">
      <w:pPr>
        <w:pStyle w:val="Prrafodelista"/>
        <w:numPr>
          <w:ilvl w:val="0"/>
          <w:numId w:val="2"/>
        </w:numPr>
        <w:spacing w:after="80"/>
        <w:jc w:val="both"/>
        <w:rPr>
          <w:rFonts w:asciiTheme="minorHAnsi" w:hAnsiTheme="minorHAnsi" w:cstheme="minorHAnsi"/>
          <w:sz w:val="24"/>
          <w:szCs w:val="24"/>
        </w:rPr>
      </w:pPr>
      <w:r w:rsidRPr="00F5685D">
        <w:rPr>
          <w:rFonts w:asciiTheme="minorHAnsi" w:hAnsiTheme="minorHAnsi" w:cstheme="minorHAnsi"/>
          <w:sz w:val="24"/>
          <w:szCs w:val="24"/>
        </w:rPr>
        <w:t>Uso responsable y transparente: Durante el proceso de elaboración de este TFM se ha hecho uso de herramientas de IAG (concretamente Claude (</w:t>
      </w:r>
      <w:proofErr w:type="spellStart"/>
      <w:r w:rsidRPr="00F5685D">
        <w:rPr>
          <w:rFonts w:asciiTheme="minorHAnsi" w:hAnsiTheme="minorHAnsi" w:cstheme="minorHAnsi"/>
          <w:sz w:val="24"/>
          <w:szCs w:val="24"/>
        </w:rPr>
        <w:t>Anthropic</w:t>
      </w:r>
      <w:proofErr w:type="spellEnd"/>
      <w:r w:rsidRPr="00F5685D">
        <w:rPr>
          <w:rFonts w:asciiTheme="minorHAnsi" w:hAnsiTheme="minorHAnsi" w:cstheme="minorHAnsi"/>
          <w:sz w:val="24"/>
          <w:szCs w:val="24"/>
        </w:rPr>
        <w:t xml:space="preserve">), </w:t>
      </w:r>
      <w:proofErr w:type="spellStart"/>
      <w:r w:rsidRPr="00F5685D">
        <w:rPr>
          <w:rFonts w:asciiTheme="minorHAnsi" w:hAnsiTheme="minorHAnsi" w:cstheme="minorHAnsi"/>
          <w:sz w:val="24"/>
          <w:szCs w:val="24"/>
        </w:rPr>
        <w:t>ChatGPT</w:t>
      </w:r>
      <w:proofErr w:type="spellEnd"/>
      <w:r w:rsidRPr="00F5685D">
        <w:rPr>
          <w:rFonts w:asciiTheme="minorHAnsi" w:hAnsiTheme="minorHAnsi" w:cstheme="minorHAnsi"/>
          <w:sz w:val="24"/>
          <w:szCs w:val="24"/>
        </w:rPr>
        <w:t xml:space="preserve"> (</w:t>
      </w:r>
      <w:proofErr w:type="spellStart"/>
      <w:r w:rsidRPr="00F5685D">
        <w:rPr>
          <w:rFonts w:asciiTheme="minorHAnsi" w:hAnsiTheme="minorHAnsi" w:cstheme="minorHAnsi"/>
          <w:sz w:val="24"/>
          <w:szCs w:val="24"/>
        </w:rPr>
        <w:t>OpenAI</w:t>
      </w:r>
      <w:proofErr w:type="spellEnd"/>
      <w:r w:rsidRPr="00F5685D">
        <w:rPr>
          <w:rFonts w:asciiTheme="minorHAnsi" w:hAnsiTheme="minorHAnsi" w:cstheme="minorHAnsi"/>
          <w:sz w:val="24"/>
          <w:szCs w:val="24"/>
        </w:rPr>
        <w:t>) o Gemini (Google)) como apoyo en tareas de escritura académica, revisión estilística, búsqueda de referencias bibliográficas y estructuración del contenido. El uso de estas herramientas ha sido en todo momento consciente, declarado y subordinado al criterio intelectual del autor/a.</w:t>
      </w:r>
    </w:p>
    <w:p w14:paraId="1B9D239F" w14:textId="77777777" w:rsidR="00B356CE" w:rsidRPr="00F5685D" w:rsidRDefault="00B356CE" w:rsidP="00B356CE">
      <w:pPr>
        <w:pStyle w:val="Prrafodelista"/>
        <w:numPr>
          <w:ilvl w:val="0"/>
          <w:numId w:val="2"/>
        </w:numPr>
        <w:spacing w:after="80"/>
        <w:jc w:val="both"/>
        <w:rPr>
          <w:rFonts w:asciiTheme="minorHAnsi" w:hAnsiTheme="minorHAnsi" w:cstheme="minorHAnsi"/>
          <w:sz w:val="24"/>
          <w:szCs w:val="24"/>
        </w:rPr>
      </w:pPr>
      <w:r w:rsidRPr="00F5685D">
        <w:rPr>
          <w:rFonts w:asciiTheme="minorHAnsi" w:hAnsiTheme="minorHAnsi" w:cstheme="minorHAnsi"/>
          <w:sz w:val="24"/>
          <w:szCs w:val="24"/>
        </w:rPr>
        <w:t xml:space="preserve">Validación manual del contenido: Todo el contenido generado con ayuda de herramientas de IAG ha sido revisado, contrastado, editado y validado manualmente por el autor. En ningún caso se ha aceptado de forma acrítica el </w:t>
      </w:r>
      <w:r w:rsidRPr="00F5685D">
        <w:rPr>
          <w:rFonts w:asciiTheme="minorHAnsi" w:hAnsiTheme="minorHAnsi" w:cstheme="minorHAnsi"/>
          <w:i/>
          <w:iCs/>
          <w:sz w:val="24"/>
          <w:szCs w:val="24"/>
        </w:rPr>
        <w:t>output</w:t>
      </w:r>
      <w:r w:rsidRPr="00F5685D">
        <w:rPr>
          <w:rFonts w:asciiTheme="minorHAnsi" w:hAnsiTheme="minorHAnsi" w:cstheme="minorHAnsi"/>
          <w:sz w:val="24"/>
          <w:szCs w:val="24"/>
        </w:rPr>
        <w:t xml:space="preserve"> de estas herramientas sin verificación. Las referencias bibliográficas sugeridas por herramientas de IAG han sido comprobadas en bases de datos académicas originales (PubMed, Google </w:t>
      </w:r>
      <w:proofErr w:type="spellStart"/>
      <w:r w:rsidRPr="00F5685D">
        <w:rPr>
          <w:rFonts w:asciiTheme="minorHAnsi" w:hAnsiTheme="minorHAnsi" w:cstheme="minorHAnsi"/>
          <w:sz w:val="24"/>
          <w:szCs w:val="24"/>
        </w:rPr>
        <w:t>Scholar</w:t>
      </w:r>
      <w:proofErr w:type="spellEnd"/>
      <w:r w:rsidRPr="00F5685D">
        <w:rPr>
          <w:rFonts w:asciiTheme="minorHAnsi" w:hAnsiTheme="minorHAnsi" w:cstheme="minorHAnsi"/>
          <w:sz w:val="24"/>
          <w:szCs w:val="24"/>
        </w:rPr>
        <w:t xml:space="preserve">, IEEE </w:t>
      </w:r>
      <w:proofErr w:type="spellStart"/>
      <w:r w:rsidRPr="00F5685D">
        <w:rPr>
          <w:rFonts w:asciiTheme="minorHAnsi" w:hAnsiTheme="minorHAnsi" w:cstheme="minorHAnsi"/>
          <w:sz w:val="24"/>
          <w:szCs w:val="24"/>
        </w:rPr>
        <w:t>Xplore</w:t>
      </w:r>
      <w:proofErr w:type="spellEnd"/>
      <w:r w:rsidRPr="00F5685D">
        <w:rPr>
          <w:rFonts w:asciiTheme="minorHAnsi" w:hAnsiTheme="minorHAnsi" w:cstheme="minorHAnsi"/>
          <w:sz w:val="24"/>
          <w:szCs w:val="24"/>
        </w:rPr>
        <w:t xml:space="preserve"> u otras) antes de su inclusión en el trabajo.</w:t>
      </w:r>
    </w:p>
    <w:p w14:paraId="766C4654" w14:textId="77777777" w:rsidR="00B356CE" w:rsidRPr="00F5685D" w:rsidRDefault="00B356CE" w:rsidP="00B356CE">
      <w:pPr>
        <w:pStyle w:val="Prrafodelista"/>
        <w:numPr>
          <w:ilvl w:val="0"/>
          <w:numId w:val="2"/>
        </w:numPr>
        <w:spacing w:after="80"/>
        <w:jc w:val="both"/>
        <w:rPr>
          <w:rFonts w:asciiTheme="minorHAnsi" w:hAnsiTheme="minorHAnsi" w:cstheme="minorHAnsi"/>
          <w:sz w:val="24"/>
          <w:szCs w:val="24"/>
        </w:rPr>
      </w:pPr>
      <w:r w:rsidRPr="00F5685D">
        <w:rPr>
          <w:rFonts w:asciiTheme="minorHAnsi" w:hAnsiTheme="minorHAnsi" w:cstheme="minorHAnsi"/>
          <w:sz w:val="24"/>
          <w:szCs w:val="24"/>
        </w:rPr>
        <w:t>Responsabilidad intelectual final: El autor asume plena y exclusiva responsabilidad intelectual y académica sobre la totalidad del contenido de este TFM, incluyendo las ideas, argumentaciones, análisis, interpretaciones de resultados y conclusiones presentadas. El uso de herramientas de IAG no exime al autor de dicha responsabilidad, ni traslada la autoría del trabajo a dichas herramientas o a sus desarrolladores.</w:t>
      </w:r>
    </w:p>
    <w:p w14:paraId="32D2EDDE" w14:textId="77777777" w:rsidR="00B356CE" w:rsidRPr="00A242C0" w:rsidRDefault="00B356CE" w:rsidP="00B356CE">
      <w:pPr>
        <w:pStyle w:val="Prrafodelista"/>
        <w:numPr>
          <w:ilvl w:val="0"/>
          <w:numId w:val="2"/>
        </w:numPr>
        <w:spacing w:after="80"/>
        <w:jc w:val="both"/>
        <w:rPr>
          <w:rFonts w:asciiTheme="minorHAnsi" w:hAnsiTheme="minorHAnsi" w:cstheme="minorHAnsi"/>
          <w:sz w:val="24"/>
          <w:szCs w:val="24"/>
        </w:rPr>
      </w:pPr>
      <w:r w:rsidRPr="00F5685D">
        <w:rPr>
          <w:rFonts w:asciiTheme="minorHAnsi" w:hAnsiTheme="minorHAnsi" w:cstheme="minorHAnsi"/>
          <w:sz w:val="24"/>
          <w:szCs w:val="24"/>
        </w:rPr>
        <w:t>Conformidad con la normativa institucional: El uso de herramientas de IAG se ha realizado en conformidad con las directrices académicas vigentes en la UOC [20]. En aquellos casos en que la normativa</w:t>
      </w:r>
      <w:r w:rsidRPr="00A242C0">
        <w:rPr>
          <w:rFonts w:asciiTheme="minorHAnsi" w:hAnsiTheme="minorHAnsi" w:cstheme="minorHAnsi"/>
          <w:sz w:val="24"/>
          <w:szCs w:val="24"/>
        </w:rPr>
        <w:t xml:space="preserve"> institucional establezca restricciones adicionales o requiera comunicación específica al tutor, el autor</w:t>
      </w:r>
      <w:r>
        <w:rPr>
          <w:rFonts w:asciiTheme="minorHAnsi" w:hAnsiTheme="minorHAnsi" w:cstheme="minorHAnsi"/>
          <w:sz w:val="24"/>
          <w:szCs w:val="24"/>
        </w:rPr>
        <w:t xml:space="preserve"> </w:t>
      </w:r>
      <w:r w:rsidRPr="00A242C0">
        <w:rPr>
          <w:rFonts w:asciiTheme="minorHAnsi" w:hAnsiTheme="minorHAnsi" w:cstheme="minorHAnsi"/>
          <w:sz w:val="24"/>
          <w:szCs w:val="24"/>
        </w:rPr>
        <w:t>declara haber cumplido con dichas obligaciones.</w:t>
      </w:r>
    </w:p>
    <w:p w14:paraId="60FC201C" w14:textId="77777777" w:rsidR="00B356CE" w:rsidRDefault="00B356CE" w:rsidP="00B356CE"/>
    <w:p w14:paraId="4368B06F" w14:textId="77777777" w:rsidR="00B356CE" w:rsidRDefault="00B356CE" w:rsidP="00B356CE">
      <w:pPr>
        <w:spacing w:before="400" w:after="200"/>
        <w:jc w:val="right"/>
      </w:pPr>
      <w:r>
        <w:t>Madrid 01/03/2026</w:t>
      </w:r>
    </w:p>
    <w:p w14:paraId="22455922" w14:textId="77777777" w:rsidR="00B356CE" w:rsidRDefault="00B356CE" w:rsidP="00B356CE">
      <w:pPr>
        <w:spacing w:after="80"/>
        <w:jc w:val="right"/>
      </w:pPr>
      <w:r>
        <w:t>Firmado:</w:t>
      </w:r>
    </w:p>
    <w:p w14:paraId="76499D79" w14:textId="7009B6E1" w:rsidR="00F5685D" w:rsidRDefault="00B356CE" w:rsidP="00F5685D">
      <w:pPr>
        <w:spacing w:after="80"/>
        <w:jc w:val="right"/>
        <w:rPr>
          <w:b/>
          <w:bCs/>
        </w:rPr>
      </w:pPr>
      <w:r>
        <w:rPr>
          <w:b/>
          <w:bCs/>
        </w:rPr>
        <w:t>Julio Úbeda Quesada</w:t>
      </w:r>
    </w:p>
    <w:p w14:paraId="3FB9BBCB" w14:textId="536628E5" w:rsidR="00F5685D" w:rsidRDefault="00F5685D" w:rsidP="00F5685D">
      <w:pPr>
        <w:spacing w:after="80"/>
        <w:jc w:val="right"/>
        <w:rPr>
          <w:b/>
          <w:bCs/>
        </w:rPr>
      </w:pPr>
    </w:p>
    <w:p w14:paraId="113BC458" w14:textId="3CE80DB4" w:rsidR="00F5685D" w:rsidRDefault="00F5685D" w:rsidP="00F5685D">
      <w:pPr>
        <w:spacing w:after="80"/>
        <w:jc w:val="right"/>
        <w:rPr>
          <w:b/>
          <w:bCs/>
        </w:rPr>
      </w:pPr>
    </w:p>
    <w:p w14:paraId="2D6292E6" w14:textId="39AA5999" w:rsidR="00F5685D" w:rsidRDefault="00F5685D" w:rsidP="00F5685D">
      <w:pPr>
        <w:spacing w:after="80"/>
        <w:jc w:val="right"/>
        <w:rPr>
          <w:b/>
          <w:bCs/>
        </w:rPr>
      </w:pPr>
    </w:p>
    <w:p w14:paraId="573C0677" w14:textId="34D0F2CD" w:rsidR="00F5685D" w:rsidRDefault="00F5685D" w:rsidP="00F5685D">
      <w:pPr>
        <w:spacing w:after="80"/>
        <w:jc w:val="right"/>
        <w:rPr>
          <w:b/>
          <w:bCs/>
        </w:rPr>
      </w:pPr>
    </w:p>
    <w:p w14:paraId="4EFF67B5" w14:textId="373A5E4D" w:rsidR="00F5685D" w:rsidRDefault="00F5685D" w:rsidP="00F5685D">
      <w:pPr>
        <w:spacing w:after="80"/>
        <w:jc w:val="right"/>
        <w:rPr>
          <w:b/>
          <w:bCs/>
        </w:rPr>
      </w:pPr>
    </w:p>
    <w:p w14:paraId="554077C1" w14:textId="253F0167" w:rsidR="00F5685D" w:rsidRDefault="00F5685D" w:rsidP="00F5685D">
      <w:pPr>
        <w:spacing w:after="80"/>
        <w:jc w:val="right"/>
        <w:rPr>
          <w:b/>
          <w:bCs/>
        </w:rPr>
      </w:pPr>
    </w:p>
    <w:p w14:paraId="7D25A188" w14:textId="27B2EBCC" w:rsidR="00F5685D" w:rsidRDefault="00F5685D" w:rsidP="00F5685D">
      <w:pPr>
        <w:spacing w:after="80"/>
        <w:jc w:val="right"/>
        <w:rPr>
          <w:b/>
          <w:bCs/>
        </w:rPr>
      </w:pPr>
    </w:p>
    <w:p w14:paraId="160CC1A9" w14:textId="026E2DFD" w:rsidR="00F5685D" w:rsidRDefault="00F5685D" w:rsidP="00F5685D">
      <w:pPr>
        <w:spacing w:after="80"/>
        <w:jc w:val="right"/>
        <w:rPr>
          <w:b/>
          <w:bCs/>
        </w:rPr>
      </w:pPr>
    </w:p>
    <w:p w14:paraId="57E70239" w14:textId="544D3134" w:rsidR="00F5685D" w:rsidRDefault="00F5685D" w:rsidP="00F5685D">
      <w:pPr>
        <w:spacing w:after="80"/>
        <w:jc w:val="right"/>
        <w:rPr>
          <w:b/>
          <w:bCs/>
        </w:rPr>
      </w:pPr>
    </w:p>
    <w:p w14:paraId="30658955" w14:textId="42525BDE" w:rsidR="00F5685D" w:rsidRDefault="00F5685D" w:rsidP="00F5685D">
      <w:pPr>
        <w:spacing w:after="80"/>
        <w:jc w:val="right"/>
        <w:rPr>
          <w:b/>
          <w:bCs/>
        </w:rPr>
      </w:pPr>
    </w:p>
    <w:p w14:paraId="6C9B3341" w14:textId="190A3C20" w:rsidR="00F5685D" w:rsidRDefault="00F5685D" w:rsidP="00F5685D">
      <w:pPr>
        <w:spacing w:after="80"/>
        <w:jc w:val="right"/>
        <w:rPr>
          <w:b/>
          <w:bCs/>
        </w:rPr>
      </w:pPr>
    </w:p>
    <w:p w14:paraId="38B166AD" w14:textId="08BCC687" w:rsidR="00F5685D" w:rsidRDefault="00F5685D" w:rsidP="00F5685D">
      <w:pPr>
        <w:spacing w:after="80"/>
        <w:jc w:val="right"/>
        <w:rPr>
          <w:b/>
          <w:bCs/>
        </w:rPr>
      </w:pPr>
    </w:p>
    <w:p w14:paraId="4D18EE0D" w14:textId="50714DBA" w:rsidR="00F5685D" w:rsidRDefault="00F5685D" w:rsidP="00F5685D">
      <w:pPr>
        <w:spacing w:after="80"/>
        <w:jc w:val="right"/>
        <w:rPr>
          <w:b/>
          <w:bCs/>
        </w:rPr>
      </w:pPr>
    </w:p>
    <w:p w14:paraId="25BFACB7" w14:textId="4551C1A5" w:rsidR="00F5685D" w:rsidRDefault="00F5685D" w:rsidP="00F5685D">
      <w:pPr>
        <w:spacing w:after="80"/>
        <w:jc w:val="right"/>
        <w:rPr>
          <w:b/>
          <w:bCs/>
        </w:rPr>
      </w:pPr>
    </w:p>
    <w:p w14:paraId="6C7EB69F" w14:textId="5430F03D" w:rsidR="00F5685D" w:rsidRDefault="00F5685D" w:rsidP="00F5685D">
      <w:pPr>
        <w:spacing w:after="80"/>
        <w:jc w:val="right"/>
        <w:rPr>
          <w:b/>
          <w:bCs/>
        </w:rPr>
      </w:pPr>
    </w:p>
    <w:p w14:paraId="747D4560" w14:textId="04DB5F53" w:rsidR="00F5685D" w:rsidRDefault="00F5685D" w:rsidP="00F5685D">
      <w:pPr>
        <w:spacing w:after="80"/>
        <w:jc w:val="right"/>
        <w:rPr>
          <w:b/>
          <w:bCs/>
        </w:rPr>
      </w:pPr>
    </w:p>
    <w:p w14:paraId="6EE4B8E8" w14:textId="5796A09A" w:rsidR="00F5685D" w:rsidRDefault="00F5685D" w:rsidP="00F5685D">
      <w:pPr>
        <w:spacing w:after="80"/>
        <w:jc w:val="right"/>
        <w:rPr>
          <w:b/>
          <w:bCs/>
        </w:rPr>
      </w:pPr>
    </w:p>
    <w:p w14:paraId="489C2BC1" w14:textId="2A4775F6" w:rsidR="00F5685D" w:rsidRDefault="00F5685D" w:rsidP="00F5685D">
      <w:pPr>
        <w:spacing w:after="80"/>
        <w:jc w:val="right"/>
        <w:rPr>
          <w:b/>
          <w:bCs/>
        </w:rPr>
      </w:pPr>
    </w:p>
    <w:p w14:paraId="128538F5" w14:textId="1BE6D9A3" w:rsidR="00F5685D" w:rsidRDefault="00F5685D" w:rsidP="00F5685D">
      <w:pPr>
        <w:spacing w:after="80"/>
        <w:jc w:val="right"/>
        <w:rPr>
          <w:b/>
          <w:bCs/>
        </w:rPr>
      </w:pPr>
    </w:p>
    <w:p w14:paraId="0237F266" w14:textId="375ADEAA" w:rsidR="00F5685D" w:rsidRDefault="00F5685D" w:rsidP="00F5685D">
      <w:pPr>
        <w:spacing w:after="80"/>
        <w:jc w:val="right"/>
        <w:rPr>
          <w:b/>
          <w:bCs/>
        </w:rPr>
      </w:pPr>
    </w:p>
    <w:p w14:paraId="341CEEA9" w14:textId="54FC9E23" w:rsidR="00F5685D" w:rsidRDefault="00F5685D" w:rsidP="00F5685D">
      <w:pPr>
        <w:spacing w:after="80"/>
        <w:jc w:val="right"/>
        <w:rPr>
          <w:b/>
          <w:bCs/>
        </w:rPr>
      </w:pPr>
    </w:p>
    <w:p w14:paraId="7A4B8F42" w14:textId="3FC3E26B" w:rsidR="00F5685D" w:rsidRDefault="00F5685D" w:rsidP="00F5685D">
      <w:pPr>
        <w:spacing w:after="80"/>
        <w:jc w:val="right"/>
        <w:rPr>
          <w:b/>
          <w:bCs/>
        </w:rPr>
      </w:pPr>
    </w:p>
    <w:p w14:paraId="58D1FE0F" w14:textId="0B0C6177" w:rsidR="00F5685D" w:rsidRDefault="00F5685D" w:rsidP="00F5685D">
      <w:pPr>
        <w:spacing w:after="80"/>
        <w:jc w:val="right"/>
        <w:rPr>
          <w:b/>
          <w:bCs/>
        </w:rPr>
      </w:pPr>
    </w:p>
    <w:p w14:paraId="7503C7CD" w14:textId="2D14FECE" w:rsidR="00F5685D" w:rsidRDefault="00F5685D" w:rsidP="00F5685D">
      <w:pPr>
        <w:spacing w:after="80"/>
        <w:jc w:val="right"/>
        <w:rPr>
          <w:b/>
          <w:bCs/>
        </w:rPr>
      </w:pPr>
    </w:p>
    <w:p w14:paraId="197FFE14" w14:textId="5E43058D" w:rsidR="00F5685D" w:rsidRDefault="00F5685D" w:rsidP="00F5685D">
      <w:pPr>
        <w:spacing w:after="80"/>
        <w:jc w:val="right"/>
        <w:rPr>
          <w:b/>
          <w:bCs/>
        </w:rPr>
      </w:pPr>
    </w:p>
    <w:p w14:paraId="4C38EC95" w14:textId="3ED8DB5B" w:rsidR="00F5685D" w:rsidRDefault="00F5685D" w:rsidP="00F5685D">
      <w:pPr>
        <w:spacing w:after="80"/>
        <w:jc w:val="right"/>
        <w:rPr>
          <w:b/>
          <w:bCs/>
        </w:rPr>
      </w:pPr>
    </w:p>
    <w:p w14:paraId="206419FD" w14:textId="3B45AFEA" w:rsidR="00F5685D" w:rsidRDefault="00F5685D" w:rsidP="00F5685D">
      <w:pPr>
        <w:spacing w:after="80"/>
        <w:jc w:val="right"/>
        <w:rPr>
          <w:b/>
          <w:bCs/>
        </w:rPr>
      </w:pPr>
    </w:p>
    <w:p w14:paraId="7B7A75E7" w14:textId="240A0D37" w:rsidR="00F5685D" w:rsidRDefault="00F5685D" w:rsidP="00F5685D">
      <w:pPr>
        <w:spacing w:after="80"/>
        <w:jc w:val="right"/>
        <w:rPr>
          <w:b/>
          <w:bCs/>
        </w:rPr>
      </w:pPr>
    </w:p>
    <w:p w14:paraId="30A9B8D8" w14:textId="7A250358" w:rsidR="00F5685D" w:rsidRDefault="00F5685D" w:rsidP="00F5685D">
      <w:pPr>
        <w:spacing w:after="80"/>
        <w:jc w:val="right"/>
        <w:rPr>
          <w:b/>
          <w:bCs/>
        </w:rPr>
      </w:pPr>
    </w:p>
    <w:p w14:paraId="78FE2EBE" w14:textId="4A541EE4" w:rsidR="00F5685D" w:rsidRDefault="00F5685D" w:rsidP="00F5685D">
      <w:pPr>
        <w:spacing w:after="80"/>
        <w:jc w:val="right"/>
        <w:rPr>
          <w:b/>
          <w:bCs/>
        </w:rPr>
      </w:pPr>
    </w:p>
    <w:p w14:paraId="1831F203" w14:textId="4F1E271E" w:rsidR="00F5685D" w:rsidRDefault="00F5685D" w:rsidP="00F5685D">
      <w:pPr>
        <w:spacing w:after="80"/>
        <w:jc w:val="right"/>
        <w:rPr>
          <w:b/>
          <w:bCs/>
        </w:rPr>
      </w:pPr>
    </w:p>
    <w:p w14:paraId="52CF956B" w14:textId="00A41CD1" w:rsidR="00F5685D" w:rsidRDefault="00F5685D" w:rsidP="00F5685D">
      <w:pPr>
        <w:spacing w:after="80"/>
        <w:jc w:val="right"/>
        <w:rPr>
          <w:b/>
          <w:bCs/>
        </w:rPr>
      </w:pPr>
    </w:p>
    <w:p w14:paraId="32F22377" w14:textId="0E476626" w:rsidR="00F5685D" w:rsidRDefault="00F5685D" w:rsidP="00F5685D">
      <w:pPr>
        <w:spacing w:after="80"/>
        <w:jc w:val="right"/>
        <w:rPr>
          <w:b/>
          <w:bCs/>
        </w:rPr>
      </w:pPr>
    </w:p>
    <w:p w14:paraId="64267D95" w14:textId="33ACA10C" w:rsidR="00F5685D" w:rsidRDefault="00F5685D" w:rsidP="00F5685D">
      <w:pPr>
        <w:spacing w:after="80"/>
        <w:jc w:val="right"/>
        <w:rPr>
          <w:b/>
          <w:bCs/>
        </w:rPr>
      </w:pPr>
    </w:p>
    <w:p w14:paraId="00AB1857" w14:textId="3ED15FF4" w:rsidR="00F5685D" w:rsidRDefault="00F5685D" w:rsidP="00F5685D">
      <w:pPr>
        <w:spacing w:after="80"/>
        <w:jc w:val="right"/>
        <w:rPr>
          <w:b/>
          <w:bCs/>
        </w:rPr>
      </w:pPr>
    </w:p>
    <w:p w14:paraId="015ADCC7" w14:textId="15D461A9" w:rsidR="00F5685D" w:rsidRDefault="00F5685D" w:rsidP="00F5685D">
      <w:pPr>
        <w:spacing w:after="80"/>
        <w:jc w:val="right"/>
        <w:rPr>
          <w:b/>
          <w:bCs/>
        </w:rPr>
      </w:pPr>
    </w:p>
    <w:p w14:paraId="0FB3600C" w14:textId="6F786E8E" w:rsidR="00F5685D" w:rsidRDefault="00F5685D" w:rsidP="00F5685D">
      <w:pPr>
        <w:spacing w:after="80"/>
        <w:jc w:val="right"/>
        <w:rPr>
          <w:b/>
          <w:bCs/>
        </w:rPr>
      </w:pPr>
    </w:p>
    <w:p w14:paraId="7A363D00" w14:textId="0DCF1187" w:rsidR="00F5685D" w:rsidRDefault="00F5685D" w:rsidP="00F5685D">
      <w:pPr>
        <w:spacing w:after="80"/>
        <w:jc w:val="right"/>
        <w:rPr>
          <w:b/>
          <w:bCs/>
        </w:rPr>
      </w:pPr>
    </w:p>
    <w:p w14:paraId="5BE02A81" w14:textId="41CB7520" w:rsidR="00F5685D" w:rsidRDefault="00F5685D" w:rsidP="00F5685D">
      <w:pPr>
        <w:spacing w:after="80"/>
        <w:jc w:val="right"/>
        <w:rPr>
          <w:b/>
          <w:bCs/>
        </w:rPr>
      </w:pPr>
    </w:p>
    <w:p w14:paraId="3559136F" w14:textId="77777777" w:rsidR="00F5685D" w:rsidRDefault="00F5685D" w:rsidP="00F5685D">
      <w:pPr>
        <w:spacing w:after="80"/>
        <w:jc w:val="right"/>
      </w:pPr>
    </w:p>
    <w:p w14:paraId="32743973" w14:textId="281334E3" w:rsidR="00783C55" w:rsidRPr="001838A5" w:rsidRDefault="00783C55" w:rsidP="001838A5">
      <w:pPr>
        <w:pStyle w:val="Ttulo1"/>
      </w:pPr>
      <w:bookmarkStart w:id="69" w:name="_Toc225001988"/>
      <w:r w:rsidRPr="001838A5">
        <w:t>CAPÍTULO 2</w:t>
      </w:r>
      <w:r w:rsidR="003B08C8">
        <w:t xml:space="preserve">: </w:t>
      </w:r>
      <w:r w:rsidRPr="001838A5">
        <w:t>ESTADO DEL ARTE</w:t>
      </w:r>
      <w:bookmarkEnd w:id="69"/>
    </w:p>
    <w:p w14:paraId="2FCCC992" w14:textId="77777777" w:rsidR="00783C55" w:rsidRPr="001838A5" w:rsidRDefault="00783C55" w:rsidP="001838A5">
      <w:pPr>
        <w:pStyle w:val="Ttulo2"/>
      </w:pPr>
      <w:bookmarkStart w:id="70" w:name="_Toc225001989"/>
      <w:r w:rsidRPr="001838A5">
        <w:t>2.1 Introducción al capítulo</w:t>
      </w:r>
      <w:bookmarkEnd w:id="70"/>
    </w:p>
    <w:p w14:paraId="5E5DA2E1" w14:textId="783DC883" w:rsidR="00783C55" w:rsidRDefault="00783C55" w:rsidP="001838A5">
      <w:r>
        <w:t xml:space="preserve">El presente capítulo tiene como objetivo trazar una fotografía actualizada del estado del conocimiento científico en el ámbito del análisis de supervivencia aplicado a la oncología de precisión basada en datos genómicos. Siguiendo la metodología de revisión documental descrita por </w:t>
      </w:r>
      <w:r w:rsidR="00436AFB">
        <w:fldChar w:fldCharType="begin"/>
      </w:r>
      <w:r w:rsidR="009C013C">
        <w:instrText xml:space="preserve"> ADDIN ZOTERO_ITEM CSL_CITATION {"citationID":"qfPjNNSP","properties":{"unsorted":false,"formattedCitation":"(Oates, 2022)","plainCitation":"(Oates, 2022)","noteIndex":0},"citationItems":[{"id":8,"uris":["http://zotero.org/users/19775897/items/7VGN3IVM"],"itemData":{"id":8,"type":"book","edition":"Second edition","ISBN":"978-1-5297-3269-6","language":"eng","number-of-pages":"xviii+349","publisher":"SAGE Publications Ltd","publisher-place":"London","source":"discovery.biblioteca.uoc.edu","title":"Researching information systems and computing","author":[{"family":"Oates","given":"Briony J."}],"contributor":[{"family":"Griffiths","given":"Marie"},{"family":"McLean","given":"Rachel"}],"issued":{"date-parts":[["2022"]]}}}],"schema":"https://github.com/citation-style-language/schema/raw/master/csl-citation.json"} </w:instrText>
      </w:r>
      <w:r w:rsidR="00436AFB">
        <w:fldChar w:fldCharType="separate"/>
      </w:r>
      <w:r w:rsidR="009C013C" w:rsidRPr="009C013C">
        <w:rPr>
          <w:rFonts w:ascii="Calibri" w:hAnsi="Calibri" w:cs="Calibri"/>
        </w:rPr>
        <w:t>(Oates, 2022)</w:t>
      </w:r>
      <w:r w:rsidR="00436AFB">
        <w:fldChar w:fldCharType="end"/>
      </w:r>
      <w:r w:rsidR="00436AFB">
        <w:t>. E</w:t>
      </w:r>
      <w:r>
        <w:t xml:space="preserve">n su marco de investigación en sistemas de información, se adopta un enfoque de </w:t>
      </w:r>
      <w:proofErr w:type="spellStart"/>
      <w:r w:rsidRPr="00155D4F">
        <w:rPr>
          <w:i/>
          <w:iCs/>
        </w:rPr>
        <w:t>survey</w:t>
      </w:r>
      <w:proofErr w:type="spellEnd"/>
      <w:r>
        <w:t xml:space="preserve"> que sistematiza los trabajos previos más relevantes, identifica las tendencias metodológicas dominantes y localiza las brechas de conocimiento que el presente TFM pretende contribuir a cubrir.</w:t>
      </w:r>
    </w:p>
    <w:p w14:paraId="493E7E76" w14:textId="77777777" w:rsidR="00783C55" w:rsidRDefault="00783C55" w:rsidP="001838A5">
      <w:r>
        <w:t>La revisión se estructura en torno a cuatro ejes temáticos fundamentales: (i) la evolución de los métodos de análisis de supervivencia, desde los enfoques clásicos hasta los modelos de aprendizaje profundo; (</w:t>
      </w:r>
      <w:proofErr w:type="spellStart"/>
      <w:r>
        <w:t>ii</w:t>
      </w:r>
      <w:proofErr w:type="spellEnd"/>
      <w:r>
        <w:t>) el papel de los datos genómicos en la predicción del pronóstico oncológico; (</w:t>
      </w:r>
      <w:proofErr w:type="spellStart"/>
      <w:r>
        <w:t>iii</w:t>
      </w:r>
      <w:proofErr w:type="spellEnd"/>
      <w:r>
        <w:t>) el estado específico del arte en cáncer de mama y cáncer de pulmón no microcítico; y (</w:t>
      </w:r>
      <w:proofErr w:type="spellStart"/>
      <w:r>
        <w:t>iv</w:t>
      </w:r>
      <w:proofErr w:type="spellEnd"/>
      <w:r>
        <w:t>) los retos metodológicos abiertos en términos de validación, interpretabilidad y equidad de los modelos.</w:t>
      </w:r>
    </w:p>
    <w:p w14:paraId="7D863DD8" w14:textId="61A2BD22" w:rsidR="00783C55" w:rsidRDefault="00783C55" w:rsidP="001838A5">
      <w:r>
        <w:t xml:space="preserve">La búsqueda bibliográfica se realizó principalmente en Google </w:t>
      </w:r>
      <w:proofErr w:type="spellStart"/>
      <w:r>
        <w:t>Scholar</w:t>
      </w:r>
      <w:proofErr w:type="spellEnd"/>
      <w:r>
        <w:t xml:space="preserve">, PubMed y </w:t>
      </w:r>
      <w:proofErr w:type="spellStart"/>
      <w:r w:rsidR="0083013E">
        <w:t>OpenEvidence</w:t>
      </w:r>
      <w:proofErr w:type="spellEnd"/>
      <w:r>
        <w:t xml:space="preserve">, utilizando las siguientes palabras clave en combinaciones variables: </w:t>
      </w:r>
      <w:proofErr w:type="spellStart"/>
      <w:r>
        <w:t>survival</w:t>
      </w:r>
      <w:proofErr w:type="spellEnd"/>
      <w:r>
        <w:t xml:space="preserve"> </w:t>
      </w:r>
      <w:proofErr w:type="spellStart"/>
      <w:r>
        <w:t>analysis</w:t>
      </w:r>
      <w:proofErr w:type="spellEnd"/>
      <w:r>
        <w:t xml:space="preserve">, </w:t>
      </w:r>
      <w:proofErr w:type="spellStart"/>
      <w:r>
        <w:t>cancer</w:t>
      </w:r>
      <w:proofErr w:type="spellEnd"/>
      <w:r>
        <w:t xml:space="preserve"> prognosis, </w:t>
      </w:r>
      <w:proofErr w:type="spellStart"/>
      <w:r>
        <w:t>genomic</w:t>
      </w:r>
      <w:proofErr w:type="spellEnd"/>
      <w:r>
        <w:t xml:space="preserve"> </w:t>
      </w:r>
      <w:proofErr w:type="spellStart"/>
      <w:r>
        <w:t>biomarkers</w:t>
      </w:r>
      <w:proofErr w:type="spellEnd"/>
      <w:r>
        <w:t xml:space="preserve">, TCGA, METABRIC, Cox </w:t>
      </w:r>
      <w:proofErr w:type="spellStart"/>
      <w:r>
        <w:t>proportional</w:t>
      </w:r>
      <w:proofErr w:type="spellEnd"/>
      <w:r>
        <w:t xml:space="preserve"> </w:t>
      </w:r>
      <w:proofErr w:type="spellStart"/>
      <w:r>
        <w:t>hazards</w:t>
      </w:r>
      <w:proofErr w:type="spellEnd"/>
      <w:r>
        <w:t xml:space="preserve">, </w:t>
      </w:r>
      <w:proofErr w:type="spellStart"/>
      <w:r>
        <w:t>Random</w:t>
      </w:r>
      <w:proofErr w:type="spellEnd"/>
      <w:r>
        <w:t xml:space="preserve"> </w:t>
      </w:r>
      <w:proofErr w:type="spellStart"/>
      <w:r>
        <w:t>Survival</w:t>
      </w:r>
      <w:proofErr w:type="spellEnd"/>
      <w:r>
        <w:t xml:space="preserve"> Forest, </w:t>
      </w:r>
      <w:proofErr w:type="spellStart"/>
      <w:r>
        <w:t>DeepSurv</w:t>
      </w:r>
      <w:proofErr w:type="spellEnd"/>
      <w:r>
        <w:t xml:space="preserve">, </w:t>
      </w:r>
      <w:proofErr w:type="spellStart"/>
      <w:r>
        <w:t>breast</w:t>
      </w:r>
      <w:proofErr w:type="spellEnd"/>
      <w:r>
        <w:t xml:space="preserve"> </w:t>
      </w:r>
      <w:proofErr w:type="spellStart"/>
      <w:r>
        <w:t>cancer</w:t>
      </w:r>
      <w:proofErr w:type="spellEnd"/>
      <w:r>
        <w:t xml:space="preserve">, </w:t>
      </w:r>
      <w:proofErr w:type="spellStart"/>
      <w:r>
        <w:t>lung</w:t>
      </w:r>
      <w:proofErr w:type="spellEnd"/>
      <w:r>
        <w:t xml:space="preserve"> </w:t>
      </w:r>
      <w:proofErr w:type="spellStart"/>
      <w:r>
        <w:t>cancer</w:t>
      </w:r>
      <w:proofErr w:type="spellEnd"/>
      <w:r>
        <w:t xml:space="preserve">, machine </w:t>
      </w:r>
      <w:proofErr w:type="spellStart"/>
      <w:r>
        <w:t>learning</w:t>
      </w:r>
      <w:proofErr w:type="spellEnd"/>
      <w:r>
        <w:t xml:space="preserve">, </w:t>
      </w:r>
      <w:proofErr w:type="spellStart"/>
      <w:r>
        <w:t>deep</w:t>
      </w:r>
      <w:proofErr w:type="spellEnd"/>
      <w:r>
        <w:t xml:space="preserve"> learning. El período de cobertura preferente abarca desde 2010 hasta 2025, con inclusión de referencias fundacionales anteriores.</w:t>
      </w:r>
    </w:p>
    <w:p w14:paraId="60E0CBC1" w14:textId="47B7E669" w:rsidR="00AF39B8" w:rsidRPr="00F439B4" w:rsidRDefault="00AF39B8" w:rsidP="00F439B4">
      <w:pPr>
        <w:pStyle w:val="Ttulo2"/>
      </w:pPr>
      <w:bookmarkStart w:id="71" w:name="_Toc225001990"/>
      <w:r w:rsidRPr="00F439B4">
        <w:t>2.2 Evolución histórica de los métodos de análisis de supervivencia</w:t>
      </w:r>
      <w:bookmarkEnd w:id="71"/>
    </w:p>
    <w:p w14:paraId="3DAB2222" w14:textId="7DD99287" w:rsidR="00CC1AE6" w:rsidRDefault="00CC1AE6" w:rsidP="001838A5">
      <w:pPr>
        <w:rPr>
          <w:rFonts w:ascii="Times New Roman" w:hAnsi="Times New Roman"/>
        </w:rPr>
      </w:pPr>
      <w:r>
        <w:t xml:space="preserve">La figura </w:t>
      </w:r>
      <w:r w:rsidR="001838A5">
        <w:t>2</w:t>
      </w:r>
      <w:r>
        <w:t xml:space="preserve"> presenta una línea temporal que ilustra la evolución histórica de los principales métodos de análisis de supervivencia en oncología, desde enfoques clásicos no paramétricos como Kaplan-Meier (1958), pasando por modelos </w:t>
      </w:r>
      <w:proofErr w:type="spellStart"/>
      <w:r>
        <w:t>semiparamétricos</w:t>
      </w:r>
      <w:proofErr w:type="spellEnd"/>
      <w:r>
        <w:t xml:space="preserve"> como el Modelo de Cox (1972) y su regularización L1 en Cox LASSO (1997), hasta la incorporación de técnicas de aprendizaje automático como </w:t>
      </w:r>
      <w:proofErr w:type="spellStart"/>
      <w:r>
        <w:t>Random</w:t>
      </w:r>
      <w:proofErr w:type="spellEnd"/>
      <w:r>
        <w:t xml:space="preserve"> </w:t>
      </w:r>
      <w:proofErr w:type="spellStart"/>
      <w:r>
        <w:t>Survival</w:t>
      </w:r>
      <w:proofErr w:type="spellEnd"/>
      <w:r>
        <w:t xml:space="preserve"> Forest (2008). Asimismo, se destaca el impacto del auge de los datos </w:t>
      </w:r>
      <w:proofErr w:type="spellStart"/>
      <w:r>
        <w:t>ómicos</w:t>
      </w:r>
      <w:proofErr w:type="spellEnd"/>
      <w:r>
        <w:t xml:space="preserve"> con iniciativas como TCGA Pan-</w:t>
      </w:r>
      <w:proofErr w:type="spellStart"/>
      <w:r>
        <w:t>Cancer</w:t>
      </w:r>
      <w:proofErr w:type="spellEnd"/>
      <w:r>
        <w:t xml:space="preserve"> (2013) y la transición hacia modelos de aprendizaje profundo, incluyendo </w:t>
      </w:r>
      <w:proofErr w:type="spellStart"/>
      <w:r>
        <w:t>DeepSurv</w:t>
      </w:r>
      <w:proofErr w:type="spellEnd"/>
      <w:r>
        <w:t xml:space="preserve"> (2018) y enfoques multimodales basados en Transformers multimodales (+ 2021), evidenciando una progresiva sofisticación metodológica orientada a mejorar la predicción y comprensión de la supervivencia en contextos oncológicos complejos.</w:t>
      </w:r>
    </w:p>
    <w:p w14:paraId="750F288D" w14:textId="77777777" w:rsidR="00CC1AE6" w:rsidRDefault="00CC1AE6" w:rsidP="00AF39B8">
      <w:pPr>
        <w:pStyle w:val="Ttulo2"/>
      </w:pPr>
    </w:p>
    <w:p w14:paraId="3BE51628" w14:textId="77777777" w:rsidR="00AF39B8" w:rsidRDefault="00AF39B8" w:rsidP="00AF39B8">
      <w:pPr>
        <w:spacing w:after="80"/>
        <w:jc w:val="center"/>
      </w:pPr>
      <w:r>
        <w:rPr>
          <w:noProof/>
        </w:rPr>
        <w:lastRenderedPageBreak/>
        <w:drawing>
          <wp:inline distT="0" distB="0" distL="0" distR="0" wp14:anchorId="6D9DBAFB" wp14:editId="571B3095">
            <wp:extent cx="5715000" cy="225742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2257425"/>
                    </a:xfrm>
                    <a:prstGeom prst="rect">
                      <a:avLst/>
                    </a:prstGeom>
                  </pic:spPr>
                </pic:pic>
              </a:graphicData>
            </a:graphic>
          </wp:inline>
        </w:drawing>
      </w:r>
    </w:p>
    <w:p w14:paraId="0DD65FA4" w14:textId="77777777" w:rsidR="00411298" w:rsidRDefault="00411298" w:rsidP="00AF39B8">
      <w:pPr>
        <w:pStyle w:val="Descripcin"/>
        <w:rPr>
          <w:b/>
          <w:bCs/>
        </w:rPr>
      </w:pPr>
      <w:bookmarkStart w:id="72" w:name="_Toc224680651"/>
    </w:p>
    <w:p w14:paraId="0446795D" w14:textId="775CEC26" w:rsidR="00411298" w:rsidRPr="00DB1053" w:rsidRDefault="00411298" w:rsidP="00411298">
      <w:pPr>
        <w:pStyle w:val="Descripcin"/>
        <w:rPr>
          <w:b/>
          <w:bCs/>
          <w:color w:val="auto"/>
        </w:rPr>
      </w:pPr>
      <w:bookmarkStart w:id="73" w:name="_Toc225001900"/>
      <w:r w:rsidRPr="00DB1053">
        <w:rPr>
          <w:b/>
          <w:bCs/>
          <w:color w:val="auto"/>
        </w:rPr>
        <w:t xml:space="preserve">Figura </w:t>
      </w:r>
      <w:r w:rsidRPr="00DB1053">
        <w:rPr>
          <w:b/>
          <w:bCs/>
          <w:color w:val="auto"/>
        </w:rPr>
        <w:fldChar w:fldCharType="begin"/>
      </w:r>
      <w:r w:rsidRPr="00DB1053">
        <w:rPr>
          <w:b/>
          <w:bCs/>
          <w:color w:val="auto"/>
        </w:rPr>
        <w:instrText xml:space="preserve"> SEQ Figura \* ARABIC </w:instrText>
      </w:r>
      <w:r w:rsidRPr="00DB1053">
        <w:rPr>
          <w:b/>
          <w:bCs/>
          <w:color w:val="auto"/>
        </w:rPr>
        <w:fldChar w:fldCharType="separate"/>
      </w:r>
      <w:r w:rsidR="00667010">
        <w:rPr>
          <w:b/>
          <w:bCs/>
          <w:noProof/>
          <w:color w:val="auto"/>
        </w:rPr>
        <w:t>2</w:t>
      </w:r>
      <w:r w:rsidRPr="00DB1053">
        <w:rPr>
          <w:b/>
          <w:bCs/>
          <w:color w:val="auto"/>
        </w:rPr>
        <w:fldChar w:fldCharType="end"/>
      </w:r>
      <w:r w:rsidRPr="00DB1053">
        <w:rPr>
          <w:color w:val="auto"/>
        </w:rPr>
        <w:t xml:space="preserve">. Evolución cronológica de los principales métodos de análisis de supervivencia oncológica, desde el estimador de Kaplan-Meier (1958) hasta los modelos de aprendizaje profundo multimodal (2021+). Los colores distinguen las familias metodológicas: azul </w:t>
      </w:r>
      <w:r w:rsidRPr="00DB1053">
        <w:rPr>
          <w:noProof/>
          <w:color w:val="auto"/>
        </w:rPr>
        <w:t>(métodos clásicos), verde (machine learning/aprendizaje automatico), naranja (datos genómicos) y morado (deep learning/aprendizaje profundo).</w:t>
      </w:r>
      <w:bookmarkEnd w:id="73"/>
    </w:p>
    <w:p w14:paraId="58911EB0" w14:textId="77777777" w:rsidR="00AF39B8" w:rsidRPr="00410012" w:rsidRDefault="00AF39B8" w:rsidP="00410012">
      <w:pPr>
        <w:pStyle w:val="Ttulo3"/>
      </w:pPr>
      <w:bookmarkStart w:id="74" w:name="_Toc225001991"/>
      <w:bookmarkEnd w:id="72"/>
      <w:r w:rsidRPr="00410012">
        <w:t>2.2.1 El estimador de Kaplan-Meier</w:t>
      </w:r>
      <w:bookmarkEnd w:id="74"/>
    </w:p>
    <w:p w14:paraId="52531D01" w14:textId="522274C0" w:rsidR="00AF39B8" w:rsidRPr="0041755F" w:rsidRDefault="00AF39B8" w:rsidP="00CC1AE6">
      <w:r w:rsidRPr="0041755F">
        <w:t>El estimador no paramétrico de Kaplan y Meier</w:t>
      </w:r>
      <w:r w:rsidR="0083013E" w:rsidRPr="0041755F">
        <w:t xml:space="preserve"> </w:t>
      </w:r>
      <w:r w:rsidR="0083013E" w:rsidRPr="0041755F">
        <w:fldChar w:fldCharType="begin"/>
      </w:r>
      <w:r w:rsidR="009C013C">
        <w:instrText xml:space="preserve"> ADDIN ZOTERO_ITEM CSL_CITATION {"citationID":"tMg3qkY1","properties":{"unsorted":false,"formattedCitation":"(Kaplan &amp; Meier, 1958)","plainCitation":"(Kaplan &amp; Meier, 1958)","noteIndex":0},"citationItems":[{"id":7,"uris":["http://zotero.org/users/19775897/items/DTR7ZIEV"],"itemData":{"id":7,"type":"article-journal","abstract":"In lifetesting, medical follow-up, and other fields the observation of the time of occurrence of the event of interest (called a death) may be prevented for some of the items of the sample by the previous occurrence of some other event (called a loss). Losses may be either accidental or controlled, the latter resulting from a decision to terminate certain observations. In either case it is usually assumed in this paper that the lifetime (age at death) is independent of the potential loss time; in practice this assumption deserves careful scrutiny. Despite the resulting incompleteness of the data, it is desired to estimate the proportion P(t) of items in the population whose lifetimes would exceed t (in the absence of such losses), without making any assumption about the form of the function P(t). The observation for each item of a suitable initial event, marking the beginning of its lifetime, is presupposed. For random samples of size N the product-limit (PL) estimate can be defined as follows: List and label the N observed lifetimes (whether to death or loss) in order of increasing magnitude, so that one has 0≤t 1ǐ≤t 2ǐ≤ … ≤t N ǐ. Then P(t)= II. [(N – r)/(N – r + 1)], where r assumes those values for which tr ≤t and for which tr ǐ measures the time to death. This estimate is the distribution, unrestricted as to form, which maximizes the likelihood of the observations. Other estimates that are discussed are the actuarial estimates (which are also products, but with the number of factors usually reduced by grouping); and reduced-sample (RS) estimates, which require that losses not be accidental, so that the limits of observation (potential loss times) are known even for those items whose deaths are observed. When no losses occur at ages less than t, the estimate of P(t) in all cases reduces to the usual binomial estimate, namely, the observed proportion of survivors. * Prepared while the authors were at Bell Telephone Laboratories and Johns Hopkins University respectively. The work was aided by a grant from the Office of Naval Research. * Prepared while the authors were at Bell Telephone Laboratories and Johns Hopkins University respectively. The work was aided by a grant from the Office of Naval Research.","container-title":"Journal of the American Statistical Association","DOI":"10.1080/01621459.1958.10501452","ISSN":"0162-1459","issue":"282","note":"_eprint: https://doi.org/10.1080/01621459.1958.10501452","page":"457-481","publisher":"Taylor &amp; Francis","source":"Taylor and Francis+NEJM","title":"Nonparametric Estimation from Incomplete Observations","volume":"53","author":[{"family":"Kaplan","given":"E. L."},{"family":"Meier","given":"Paul"}],"issued":{"date-parts":[["1958",6,1]]}}}],"schema":"https://github.com/citation-style-language/schema/raw/master/csl-citation.json"} </w:instrText>
      </w:r>
      <w:r w:rsidR="0083013E" w:rsidRPr="0041755F">
        <w:fldChar w:fldCharType="separate"/>
      </w:r>
      <w:r w:rsidR="009C013C" w:rsidRPr="009C013C">
        <w:rPr>
          <w:rFonts w:ascii="Calibri" w:hAnsi="Calibri" w:cs="Calibri"/>
        </w:rPr>
        <w:t>(Kaplan &amp; Meier, 1958)</w:t>
      </w:r>
      <w:r w:rsidR="0083013E" w:rsidRPr="0041755F">
        <w:fldChar w:fldCharType="end"/>
      </w:r>
      <w:r w:rsidRPr="0041755F">
        <w:t xml:space="preserve"> permite calcular la función de supervivencia empírica S(t) a partir de datos con censura, sin asumir ninguna forma paramétrica para la distribución del tiempo de supervivencia. Su representación gráfica escalonada se ha convertido en el estándar universal para comunicar resultados de supervivencia en estudios clínicos. Su limitación fundamental es que no permite ajustar covariables de forma multivariable, lo que lo convierte en un instrumento descriptivo y exploratorio. </w:t>
      </w:r>
      <w:r w:rsidR="001B6118" w:rsidRPr="0041755F">
        <w:t>A pesar de esto, e</w:t>
      </w:r>
      <w:r w:rsidRPr="0041755F">
        <w:t>l test log-</w:t>
      </w:r>
      <w:proofErr w:type="spellStart"/>
      <w:r w:rsidRPr="0041755F">
        <w:t>rank</w:t>
      </w:r>
      <w:proofErr w:type="spellEnd"/>
      <w:r w:rsidRPr="0041755F">
        <w:t xml:space="preserve">, habitualmente asociado a las curvas de Kaplan-Meier, proporciona una prueba estadística no paramétrica para comparar curvas entre grupos </w:t>
      </w:r>
      <w:r w:rsidR="00C310D5" w:rsidRPr="0041755F">
        <w:fldChar w:fldCharType="begin"/>
      </w:r>
      <w:r w:rsidR="009C013C">
        <w:instrText xml:space="preserve"> ADDIN ZOTERO_ITEM CSL_CITATION {"citationID":"rXPf0KUe","properties":{"unsorted":false,"formattedCitation":"(Le-Rademacher &amp; Wang, 2021)","plainCitation":"(Le-Rademacher &amp; Wang, 2021)","noteIndex":0},"citationItems":[{"id":53,"uris":["http://zotero.org/users/19775897/items/LSEMXNCW"],"itemData":{"id":53,"type":"article-journal","abstract":"In oncology, overall survival and progression-free survival are common time-to-event end points used to measure treatment efficacy. Analyses of this type of data rely on a complex statistical framework and the analysis results are only valid when the data meet certain assumptions. This article provides an overview of time-to-event data, the basic mechanics of common analysis methods, and issues often encountered when analyzing such data. Our goal is to provide clinicians and other lung cancer researchers with the knowledge to choose the appropriate time-to-event analysis methods and to interpret the outcomes of such analyses appropriately. We strongly encourage investigators to seek out statisticians with expertise in survival analysis when embarking on studies that include time-to-event data to ensure that their data are collected and analyzed using the appropriate methods.","container-title":"Journal of Thoracic Oncology","DOI":"10.1016/j.jtho.2021.04.004","ISSN":"1556-0864","issue":"7","journalAbbreviation":"Journal of Thoracic Oncology","page":"1067-1074","source":"ScienceDirect","title":"Time-To-Event Data: An Overview and Analysis Considerations","title-short":"Time-To-Event Data","volume":"16","author":[{"family":"Le-Rademacher","given":"Jennifer"},{"family":"Wang","given":"Xiaofei"}],"issued":{"date-parts":[["2021",7,1]]}}}],"schema":"https://github.com/citation-style-language/schema/raw/master/csl-citation.json"} </w:instrText>
      </w:r>
      <w:r w:rsidR="00C310D5" w:rsidRPr="0041755F">
        <w:fldChar w:fldCharType="separate"/>
      </w:r>
      <w:r w:rsidR="009C013C" w:rsidRPr="009C013C">
        <w:rPr>
          <w:rFonts w:ascii="Calibri" w:hAnsi="Calibri" w:cs="Calibri"/>
        </w:rPr>
        <w:t>(Le-Rademacher &amp; Wang, 2021)</w:t>
      </w:r>
      <w:r w:rsidR="00C310D5" w:rsidRPr="0041755F">
        <w:fldChar w:fldCharType="end"/>
      </w:r>
      <w:r w:rsidRPr="0041755F">
        <w:t>.</w:t>
      </w:r>
    </w:p>
    <w:p w14:paraId="598C8BC0" w14:textId="77777777" w:rsidR="00AF39B8" w:rsidRPr="00F439B4" w:rsidRDefault="00AF39B8" w:rsidP="00F439B4">
      <w:pPr>
        <w:pStyle w:val="Ttulo3"/>
      </w:pPr>
      <w:bookmarkStart w:id="75" w:name="_Toc225001992"/>
      <w:r w:rsidRPr="00F439B4">
        <w:t>2.2.2 El modelo de riesgos proporcionales de Cox</w:t>
      </w:r>
      <w:bookmarkEnd w:id="75"/>
    </w:p>
    <w:p w14:paraId="3071F4E4" w14:textId="0DF7B192" w:rsidR="00783C55" w:rsidRPr="0041755F" w:rsidRDefault="00AF39B8" w:rsidP="00CC1AE6">
      <w:r w:rsidRPr="0041755F">
        <w:t xml:space="preserve">El modelo de Cox </w:t>
      </w:r>
      <w:r w:rsidR="00831EC0" w:rsidRPr="0041755F">
        <w:fldChar w:fldCharType="begin"/>
      </w:r>
      <w:r w:rsidR="009C013C">
        <w:instrText xml:space="preserve"> ADDIN ZOTERO_ITEM CSL_CITATION {"citationID":"jkwKCKd1","properties":{"unsorted":false,"formattedCitation":"(Cox, 1972)","plainCitation":"(Cox, 1972)","noteIndex":0},"citationItems":[{"id":50,"uris":["http://zotero.org/users/19775897/items/EQ2QEUXM"],"itemData":{"id":50,"type":"article-journal","abstract":"The analysis of censored failure times is considered. It is assumed that on each individual are available values of one or more explanatory variables. The hazard function (age-specific failure rate) is taken to be a function of the explanatory variables and unknown regression coefficients multiplied by an arbitrary and unknown function of time. A conditional likelihood is obtained, leading to inferences about the unknown regression coefficients. Some generalizations are outlined.","container-title":"Journal of the Royal Statistical Society: Series B (Methodological)","DOI":"10.1111/j.2517-6161.1972.tb00899.x","ISSN":"2517-6161","issue":"2","language":"en","license":"© 1972 The Authors","note":"_eprint: https://rss.onlinelibrary.wiley.com/doi/pdf/10.1111/j.2517-6161.1972.tb00899.x","page":"187-202","source":"Wiley Online Library","title":"Regression Models and Life-Tables","volume":"34","author":[{"family":"Cox","given":"D. R."}],"issued":{"date-parts":[["1972"]]}}}],"schema":"https://github.com/citation-style-language/schema/raw/master/csl-citation.json"} </w:instrText>
      </w:r>
      <w:r w:rsidR="00831EC0" w:rsidRPr="0041755F">
        <w:fldChar w:fldCharType="separate"/>
      </w:r>
      <w:r w:rsidR="009C013C" w:rsidRPr="009C013C">
        <w:rPr>
          <w:rFonts w:ascii="Calibri" w:hAnsi="Calibri" w:cs="Calibri"/>
        </w:rPr>
        <w:t>(Cox, 1972)</w:t>
      </w:r>
      <w:r w:rsidR="00831EC0" w:rsidRPr="0041755F">
        <w:fldChar w:fldCharType="end"/>
      </w:r>
      <w:r w:rsidR="00831EC0" w:rsidRPr="0041755F">
        <w:t xml:space="preserve"> </w:t>
      </w:r>
      <w:r w:rsidRPr="0041755F">
        <w:t xml:space="preserve">supuso un avance fundamental al introducir un marco </w:t>
      </w:r>
      <w:proofErr w:type="spellStart"/>
      <w:r w:rsidRPr="0041755F">
        <w:t>semiparamétrico</w:t>
      </w:r>
      <w:proofErr w:type="spellEnd"/>
      <w:r w:rsidRPr="0041755F">
        <w:t xml:space="preserve"> capaz de modelar simultáneamente el efecto de múltiples covariables sobre la tasa de riesgo</w:t>
      </w:r>
      <w:r w:rsidR="00D741F8" w:rsidRPr="0041755F">
        <w:t xml:space="preserve">, </w:t>
      </w:r>
      <w:r w:rsidRPr="0041755F">
        <w:t xml:space="preserve">asumiendo </w:t>
      </w:r>
      <w:r w:rsidR="00525D5C" w:rsidRPr="0041755F">
        <w:t>que la razón de riesgos entre grupos se mantiene constante a lo largo del tiempo (la suposición de riesgos proporcionales)</w:t>
      </w:r>
      <w:r w:rsidRPr="0041755F">
        <w:t xml:space="preserve">. Su extensión mediante regularización LASSO </w:t>
      </w:r>
      <w:r w:rsidR="00525D5C" w:rsidRPr="0041755F">
        <w:fldChar w:fldCharType="begin"/>
      </w:r>
      <w:r w:rsidR="009C013C">
        <w:instrText xml:space="preserve"> ADDIN ZOTERO_ITEM CSL_CITATION {"citationID":"kjcutmdP","properties":{"unsorted":false,"formattedCitation":"(Tibshirani, 1997)","plainCitation":"(Tibshirani, 1997)","noteIndex":0},"citationItems":[{"id":48,"uris":["http://zotero.org/users/19775897/items/X3VBJF4Z"],"itemData":{"id":48,"type":"article-journal","abstract":"I propose a new method for variable selection and shrinkage in Cox's proportional hazards model. My proposal minimizes the log partial likelihood subject to the sum of the absolute values of the parameters being bounded by a constant. Because of the nature of this constraint, it shrinks coefficients and produces some coefficients that are exactly zero. As a result it reduces the estimation variance while providing an interpretable final model. The method is a variation of the ‘lasso’ proposal of Tibshirani, designed for the linear regression context. Simulations indicate that the lasso can be more accurate than stepwise selection in this setting. © 1997 by John Wiley &amp; Sons, Ltd.","container-title":"Statistics in Medicine","DOI":"10.1002/(SICI)1097-0258(19970228)16:4&lt;385::AID-SIM380&gt;3.0.CO;2-3","ISSN":"1097-0258","issue":"4","language":"en","license":"Copyright © 1997 John Wiley &amp; Sons, Ltd.","note":"_eprint: https://onlinelibrary.wiley.com/doi/pdf/10.1002/%28SICI%291097-0258%2819970228%2916%3A4%3C385%3A%3AAID-SIM380%3E3.0.CO%3B2-3","page":"385-395","source":"Wiley Online Library","title":"The Lasso Method for Variable Selection in the Cox Model","volume":"16","author":[{"family":"Tibshirani","given":"Robert"}],"issued":{"date-parts":[["1997"]]}}}],"schema":"https://github.com/citation-style-language/schema/raw/master/csl-citation.json"} </w:instrText>
      </w:r>
      <w:r w:rsidR="00525D5C" w:rsidRPr="0041755F">
        <w:fldChar w:fldCharType="separate"/>
      </w:r>
      <w:r w:rsidR="009C013C" w:rsidRPr="009C013C">
        <w:rPr>
          <w:rFonts w:ascii="Calibri" w:hAnsi="Calibri" w:cs="Calibri"/>
        </w:rPr>
        <w:t>(Tibshirani, 1997)</w:t>
      </w:r>
      <w:r w:rsidR="00525D5C" w:rsidRPr="0041755F">
        <w:fldChar w:fldCharType="end"/>
      </w:r>
      <w:r w:rsidR="00525D5C" w:rsidRPr="0041755F">
        <w:t xml:space="preserve"> </w:t>
      </w:r>
      <w:r w:rsidRPr="0041755F">
        <w:t xml:space="preserve">ha permitido adaptar el modelo a escenarios de alta dimensionalidad, realizando simultáneamente selección de variables y estimación de coeficientes. A pesar de su amplia adopción, el modelo de Cox no captura interacciones entre variables ni relaciones no lineales entre marcadores genómicos y el riesgo de evento, limitando su capacidad predictiva en contextos moleculares complejos </w:t>
      </w:r>
      <w:r w:rsidR="0080682B" w:rsidRPr="0041755F">
        <w:fldChar w:fldCharType="begin"/>
      </w:r>
      <w:r w:rsidR="009C013C">
        <w:instrText xml:space="preserve"> ADDIN ZOTERO_ITEM CSL_CITATION {"citationID":"Ok3rfDD2","properties":{"unsorted":false,"formattedCitation":"(Stensrud &amp; Hern\\uc0\\u225{}n, 2020)","plainCitation":"(Stensrud &amp; Hernán, 2020)","noteIndex":0},"citationItems":[{"id":47,"uris":["http://zotero.org/users/19775897/items/PXFAUBJ2"],"itemData":{"id":47,"type":"article-journal","abstract":"The Cox proportional hazards model, introduced in 1972, has become the default approach for survival analysis in randomized trials. The Cox model estimates the ratio of the hazard of the event or outcome of interest (eg, death) between 2 treatment groups. Informally, the hazard at any given time is the probability of experiencing the event of interest in the next interval among individuals who had not yet experienced the event by the start of the interval. Because the Cox model requires the hazards in both groups to be proportional, researchers are often asked to “test” whether hazards are proportional.","container-title":"JAMA","DOI":"10.1001/jama.2020.1267","ISSN":"0098-7484","issue":"14","journalAbbreviation":"JAMA","page":"1401-1402","source":"Silverchair","title":"Why Test for Proportional Hazards?","volume":"323","author":[{"family":"Stensrud","given":"Mats J."},{"family":"Hernán","given":"Miguel A."}],"issued":{"date-parts":[["2020",4,14]]}}}],"schema":"https://github.com/citation-style-language/schema/raw/master/csl-citation.json"} </w:instrText>
      </w:r>
      <w:r w:rsidR="0080682B" w:rsidRPr="0041755F">
        <w:fldChar w:fldCharType="separate"/>
      </w:r>
      <w:r w:rsidR="009C013C" w:rsidRPr="009C013C">
        <w:rPr>
          <w:rFonts w:ascii="Calibri" w:hAnsi="Calibri" w:cs="Calibri"/>
          <w:szCs w:val="24"/>
        </w:rPr>
        <w:t>(Stensrud &amp; Hernán, 2020)</w:t>
      </w:r>
      <w:r w:rsidR="0080682B" w:rsidRPr="0041755F">
        <w:fldChar w:fldCharType="end"/>
      </w:r>
      <w:r w:rsidR="0080682B" w:rsidRPr="0041755F">
        <w:t>.</w:t>
      </w:r>
    </w:p>
    <w:p w14:paraId="1D1BF22A" w14:textId="77777777" w:rsidR="00CA003D" w:rsidRPr="00F439B4" w:rsidRDefault="00CA003D" w:rsidP="00F439B4">
      <w:pPr>
        <w:pStyle w:val="Ttulo2"/>
      </w:pPr>
      <w:bookmarkStart w:id="76" w:name="_Toc225001993"/>
      <w:r w:rsidRPr="00F439B4">
        <w:t>2.3 Métodos de aprendizaje automático para análisis de supervivencia</w:t>
      </w:r>
      <w:bookmarkEnd w:id="76"/>
    </w:p>
    <w:p w14:paraId="5425F818" w14:textId="77777777" w:rsidR="00CA003D" w:rsidRPr="00F439B4" w:rsidRDefault="00CA003D" w:rsidP="00F439B4">
      <w:pPr>
        <w:pStyle w:val="Ttulo3"/>
      </w:pPr>
      <w:bookmarkStart w:id="77" w:name="_Toc225001994"/>
      <w:r w:rsidRPr="00F439B4">
        <w:t>2.3.1 Motivación del enfoque de machine learning</w:t>
      </w:r>
      <w:bookmarkEnd w:id="77"/>
    </w:p>
    <w:p w14:paraId="4FAB8B75" w14:textId="52131745" w:rsidR="00CA003D" w:rsidRPr="0041755F" w:rsidRDefault="00CA003D" w:rsidP="00CC1AE6">
      <w:r w:rsidRPr="0041755F">
        <w:lastRenderedPageBreak/>
        <w:t>La irrupción de los datos genómicos de alta dimensionalidad planteó desafíos que los modelos clásicos no podían abordar eficientemente. Con decenas de miles de variables por paciente y cohortes de tamaño moderado</w:t>
      </w:r>
      <w:r w:rsidR="00575DCA">
        <w:t xml:space="preserve">, </w:t>
      </w:r>
      <w:r w:rsidRPr="0041755F">
        <w:t>el espacio D &gt;&gt; n</w:t>
      </w:r>
      <w:r w:rsidR="00575DCA">
        <w:t xml:space="preserve"> (fenómeno de alta dimensionalidad)</w:t>
      </w:r>
      <w:r w:rsidRPr="0041755F">
        <w:t xml:space="preserve"> provoca sobreajuste y baja generalización en modelos convencionales </w:t>
      </w:r>
      <w:r w:rsidR="00575DCA">
        <w:fldChar w:fldCharType="begin"/>
      </w:r>
      <w:r w:rsidR="009C013C">
        <w:instrText xml:space="preserve"> ADDIN ZOTERO_ITEM CSL_CITATION {"citationID":"Ro53tYcx","properties":{"unsorted":false,"formattedCitation":"(Clarke et\\uc0\\u160{}al., 2008)","plainCitation":"(Clarke et al., 2008)","noteIndex":0},"citationItems":[{"id":46,"uris":["http://zotero.org/users/19775897/items/MYJIW3JQ"],"itemData":{"id":46,"type":"article-journal","abstract":"The application of several high-throughput genomic and proteomic technologies to address questions in cancer diagnosis, prognosis and prediction generate high-dimensional data sets.The multimodality of high-dimensional cancer data, for example, as a consequence of the heterogeneous and dynamic nature of cancer tissues, the concurrent expression of multiple biological processes and the diverse and often tissue-specific activities of single genes, can confound both simple mechanistic interpretations of cancer biology and the generation of complete or accurate gene signal transduction pathways or networks.The mathematical and statistical properties of high-dimensional data spaces are often poorly understood or inadequately considered. This can be particularly challenging for the common scenario where the number of data points obtained for each specimen greatly exceed the number of specimens.Data are rarely randomly distributed in high-dimensions and are highly correlated, often with spurious correlations.The distances between a data point and its nearest and farthest neighbours can become equidistant in high dimensions, potentially compromising the accuracy of some distance-based analysis tools.Owing to the 'curse of dimensionality' phenomenon and its negative impact on generalization performance, for example, estimation instability, model overfitting and local convergence, the large estimation error from complex statistical models can easily compromise the prediction advantage provided by their greater representation power. Conversely, simpler statistical models may produce more reproducible predictions but their predictions may not always be adequate.Some machine learning methods address the 'curse of dimensionality' in high-dimensional data analysis through feature selection and dimensionality reduction, leading to better data visualization and improved classification.It is important to ensure that the generalization capability of classifiers derived by supervised learning methods from high-dimensional data before using them for cancer diagnosis, prognosis or prediction. Although this can be assessed initially through cross-validation methods, a more rigorous approach is needed, that is, to validate classifier performance using a blind validation data set(s) that was not used during supervised learning.","container-title":"Nature Reviews Cancer","DOI":"10.1038/nrc2294","ISSN":"1474-1768","issue":"1","journalAbbreviation":"Nat Rev Cancer","language":"en","license":"2008 Springer Nature Limited","page":"37-49","publisher":"Nature Publishing Group","source":"www.nature.com","title":"The properties of high-dimensional data spaces: implications for exploring gene and protein expression data","title-short":"The properties of high-dimensional data spaces","volume":"8","author":[{"family":"Clarke","given":"Robert"},{"family":"Ressom","given":"Habtom W."},{"family":"Wang","given":"Antai"},{"family":"Xuan","given":"Jianhua"},{"family":"Liu","given":"Minetta C."},{"family":"Gehan","given":"Edmund A."},{"family":"Wang","given":"Yue"}],"issued":{"date-parts":[["2008",1]]}}}],"schema":"https://github.com/citation-style-language/schema/raw/master/csl-citation.json"} </w:instrText>
      </w:r>
      <w:r w:rsidR="00575DCA">
        <w:fldChar w:fldCharType="separate"/>
      </w:r>
      <w:r w:rsidR="009C013C" w:rsidRPr="009C013C">
        <w:rPr>
          <w:rFonts w:ascii="Calibri" w:hAnsi="Calibri" w:cs="Calibri"/>
          <w:szCs w:val="24"/>
        </w:rPr>
        <w:t>(Clarke et al., 2008)</w:t>
      </w:r>
      <w:r w:rsidR="00575DCA">
        <w:fldChar w:fldCharType="end"/>
      </w:r>
      <w:r w:rsidR="00575DCA">
        <w:t xml:space="preserve">. </w:t>
      </w:r>
      <w:r w:rsidRPr="0041755F">
        <w:t xml:space="preserve">La extensión de los algoritmos de </w:t>
      </w:r>
      <w:r w:rsidRPr="009E0283">
        <w:rPr>
          <w:i/>
          <w:iCs/>
        </w:rPr>
        <w:t>machine learning</w:t>
      </w:r>
      <w:r w:rsidRPr="0041755F">
        <w:t xml:space="preserve"> al marco de la supervivencia requiere incorporar el mecanismo de censura de forma nativa, lo que ha generado adaptaciones específicas de los principales algoritmos, de las cuales el </w:t>
      </w:r>
      <w:proofErr w:type="spellStart"/>
      <w:r w:rsidRPr="0041755F">
        <w:t>Random</w:t>
      </w:r>
      <w:proofErr w:type="spellEnd"/>
      <w:r w:rsidRPr="0041755F">
        <w:t xml:space="preserve"> </w:t>
      </w:r>
      <w:proofErr w:type="spellStart"/>
      <w:r w:rsidRPr="0041755F">
        <w:t>Survival</w:t>
      </w:r>
      <w:proofErr w:type="spellEnd"/>
      <w:r w:rsidRPr="0041755F">
        <w:t xml:space="preserve"> Forest </w:t>
      </w:r>
      <w:r w:rsidR="00442E2D">
        <w:t xml:space="preserve">cuenta con </w:t>
      </w:r>
      <w:r w:rsidR="00BF6679">
        <w:t xml:space="preserve">un </w:t>
      </w:r>
      <w:r w:rsidR="00442E2D">
        <w:t>gran reconocimiento</w:t>
      </w:r>
      <w:r w:rsidRPr="0041755F">
        <w:t xml:space="preserve"> en la literatura biomédica </w:t>
      </w:r>
      <w:r w:rsidR="00442E2D">
        <w:fldChar w:fldCharType="begin"/>
      </w:r>
      <w:r w:rsidR="009C013C">
        <w:instrText xml:space="preserve"> ADDIN ZOTERO_ITEM CSL_CITATION {"citationID":"WeU4yOS8","properties":{"unsorted":false,"formattedCitation":"(P. Wang et\\uc0\\u160{}al., 2019)","plainCitation":"(P. Wang et al., 2019)","noteIndex":0},"citationItems":[{"id":45,"uris":["http://zotero.org/users/19775897/items/BVRTFI9A"],"itemData":{"id":45,"type":"article-journal","abstract":"Survival analysis is a subfield of statistics where the goal is to analyze and model data where the outcome is the time until an event of interest occurs. One of the main challenges in this context is the presence of instances whose event outcomes become unobservable after a certain time point or when some instances do not experience any event during the monitoring period. This so-called censoring can be handled most effectively using survival analysis techniques. Traditionally, statistical approaches have been widely developed in the literature to overcome the issue of censoring. In addition, many machine learning algorithms have been adapted to deal with such censored data and tackle other challenging problems that arise in real-world data. In this survey, we provide a comprehensive and structured review of the statistical methods typically used and the machine learning techniques developed for survival analysis, along with a detailed taxonomy of the existing methods. We also discuss several topics that are closely related to survival analysis and describe several successful applications in a variety of real-world application domains. We hope that this article will give readers a more comprehensive understanding of recent advances in survival analysis and offer some guidelines for applying these approaches to solve new problems arising in applications involving censored data.","container-title":"ACM Comput. Surv.","DOI":"10.1145/3214306","ISSN":"0360-0300","issue":"6","page":"110:1–110:36","source":"ACM Digital Library","title":"Machine Learning for Survival Analysis: A Survey","title-short":"Machine Learning for Survival Analysis","volume":"51","author":[{"family":"Wang","given":"Ping"},{"family":"Li","given":"Yan"},{"family":"Reddy","given":"Chandan K."}],"issued":{"date-parts":[["2019",2,27]]}}}],"schema":"https://github.com/citation-style-language/schema/raw/master/csl-citation.json"} </w:instrText>
      </w:r>
      <w:r w:rsidR="00442E2D">
        <w:fldChar w:fldCharType="separate"/>
      </w:r>
      <w:r w:rsidR="009C013C" w:rsidRPr="009C013C">
        <w:rPr>
          <w:rFonts w:ascii="Calibri" w:hAnsi="Calibri" w:cs="Calibri"/>
          <w:szCs w:val="24"/>
        </w:rPr>
        <w:t>(P. Wang et al., 2019)</w:t>
      </w:r>
      <w:r w:rsidR="00442E2D">
        <w:fldChar w:fldCharType="end"/>
      </w:r>
      <w:r w:rsidR="00442E2D">
        <w:t>.</w:t>
      </w:r>
    </w:p>
    <w:p w14:paraId="0311E013" w14:textId="77777777" w:rsidR="00CA003D" w:rsidRPr="00F439B4" w:rsidRDefault="00CA003D" w:rsidP="00F439B4">
      <w:pPr>
        <w:pStyle w:val="Ttulo3"/>
      </w:pPr>
      <w:bookmarkStart w:id="78" w:name="_Toc225001995"/>
      <w:r w:rsidRPr="00F439B4">
        <w:t xml:space="preserve">2.3.2 </w:t>
      </w:r>
      <w:proofErr w:type="spellStart"/>
      <w:r w:rsidRPr="00F439B4">
        <w:t>Random</w:t>
      </w:r>
      <w:proofErr w:type="spellEnd"/>
      <w:r w:rsidRPr="00F439B4">
        <w:t xml:space="preserve"> </w:t>
      </w:r>
      <w:proofErr w:type="spellStart"/>
      <w:r w:rsidRPr="00F439B4">
        <w:t>Survival</w:t>
      </w:r>
      <w:proofErr w:type="spellEnd"/>
      <w:r w:rsidRPr="00F439B4">
        <w:t xml:space="preserve"> Forest</w:t>
      </w:r>
      <w:bookmarkEnd w:id="78"/>
    </w:p>
    <w:p w14:paraId="5FCDE0D6" w14:textId="65A9EA48" w:rsidR="00CA003D" w:rsidRDefault="00CA003D" w:rsidP="00CC1AE6">
      <w:r>
        <w:t xml:space="preserve">El </w:t>
      </w:r>
      <w:proofErr w:type="spellStart"/>
      <w:r>
        <w:t>Random</w:t>
      </w:r>
      <w:proofErr w:type="spellEnd"/>
      <w:r>
        <w:t xml:space="preserve"> </w:t>
      </w:r>
      <w:proofErr w:type="spellStart"/>
      <w:r>
        <w:t>Survival</w:t>
      </w:r>
      <w:proofErr w:type="spellEnd"/>
      <w:r>
        <w:t xml:space="preserve"> Forest (RSF) fue propuesto por </w:t>
      </w:r>
      <w:r w:rsidR="00442E2D">
        <w:fldChar w:fldCharType="begin"/>
      </w:r>
      <w:r w:rsidR="006B7101">
        <w:instrText xml:space="preserve"> ADDIN ZOTERO_ITEM CSL_CITATION {"citationID":"2GT22NZi","properties":{"unsorted":false,"formattedCitation":"(Ishwaran et\\uc0\\u160{}al. 2008)","plainCitation":"(Ishwaran et al. 2008)","dontUpdate":true,"noteIndex":0},"citationItems":[{"id":44,"uris":["http://zotero.org/users/19775897/items/SATSKVD7"],"itemData":{"id":44,"type":"article-journal","abstract":"We introduce random survival forests, a random forests method for the analysis of right-censored survival data. New survival splitting rules for growing survival trees are introduced, as is a new missing data algorithm for imputing missing data. A conservation-of-events principle for survival forests is introduced and used to define ensemble mortality, a simple interpretable measure of mortality that can be used as a predicted outcome. Several illustrative examples are given, including a case study of the prognostic implications of body mass for individuals with coronary artery disease. Computations for all examples were implemented using the freely available R-software package, randomSurvivalForest.","container-title":"The Annals of Applied Statistics","DOI":"10.1214/08-AOAS169","ISSN":"1932-6157, 1941-7330","issue":"3","language":"en","page":"841-860","publisher":"Institute of Mathematical Statistics","source":"Project Euclid","title":"Random survival forests","volume":"2","author":[{"family":"Ishwaran","given":"Hemant"},{"family":"Kogalur","given":"Udaya B."},{"family":"Blackstone","given":"Eugene H."},{"family":"Lauer","given":"Michael S."}],"issued":{"date-parts":[["2008",9]]}}}],"schema":"https://github.com/citation-style-language/schema/raw/master/csl-citation.json"} </w:instrText>
      </w:r>
      <w:r w:rsidR="00442E2D">
        <w:fldChar w:fldCharType="separate"/>
      </w:r>
      <w:r w:rsidR="00442E2D" w:rsidRPr="00442E2D">
        <w:rPr>
          <w:rFonts w:ascii="Calibri" w:hAnsi="Calibri" w:cs="Calibri"/>
        </w:rPr>
        <w:t xml:space="preserve">Ishwaran et al. </w:t>
      </w:r>
      <w:r w:rsidR="00442E2D">
        <w:rPr>
          <w:rFonts w:ascii="Calibri" w:hAnsi="Calibri" w:cs="Calibri"/>
        </w:rPr>
        <w:t xml:space="preserve">en </w:t>
      </w:r>
      <w:r w:rsidR="00442E2D" w:rsidRPr="00442E2D">
        <w:rPr>
          <w:rFonts w:ascii="Calibri" w:hAnsi="Calibri" w:cs="Calibri"/>
        </w:rPr>
        <w:t>2008</w:t>
      </w:r>
      <w:r w:rsidR="00442E2D">
        <w:fldChar w:fldCharType="end"/>
      </w:r>
      <w:r w:rsidR="00442E2D">
        <w:t xml:space="preserve"> </w:t>
      </w:r>
      <w:r>
        <w:t xml:space="preserve">como extensión del </w:t>
      </w:r>
      <w:proofErr w:type="spellStart"/>
      <w:r>
        <w:t>Random</w:t>
      </w:r>
      <w:proofErr w:type="spellEnd"/>
      <w:r>
        <w:t xml:space="preserve"> Forest</w:t>
      </w:r>
      <w:r w:rsidR="00BF6679">
        <w:t xml:space="preserve"> </w:t>
      </w:r>
      <w:r w:rsidR="00BF6679">
        <w:fldChar w:fldCharType="begin"/>
      </w:r>
      <w:r w:rsidR="009C013C">
        <w:instrText xml:space="preserve"> ADDIN ZOTERO_ITEM CSL_CITATION {"citationID":"VBULkRLk","properties":{"unsorted":false,"formattedCitation":"(Breiman, 2001)","plainCitation":"(Breiman, 2001)","noteIndex":0},"citationItems":[{"id":6,"uris":["http://zotero.org/users/19775897/items/2WWK833P"],"itemData":{"id":6,"type":"article-journal","abstract":"Random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correlation between them. Using a random selection of features to split each node yields error rates that compare favorably to Adaboost (Y. Freund &amp; R. Schapire, Machine Learning: Proceedings of the Thirteenth International conference, ***, 148–156),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regression.","container-title":"Machine Learning","DOI":"10.1023/A:1010933404324","ISSN":"1573-0565","issue":"1","journalAbbreviation":"Machine Learning","language":"en","page":"5-32","source":"Springer Link","title":"Random Forests","volume":"45","author":[{"family":"Breiman","given":"Leo"}],"issued":{"date-parts":[["2001",10,1]]}}}],"schema":"https://github.com/citation-style-language/schema/raw/master/csl-citation.json"} </w:instrText>
      </w:r>
      <w:r w:rsidR="00BF6679">
        <w:fldChar w:fldCharType="separate"/>
      </w:r>
      <w:r w:rsidR="009C013C" w:rsidRPr="009C013C">
        <w:rPr>
          <w:rFonts w:ascii="Calibri" w:hAnsi="Calibri" w:cs="Calibri"/>
        </w:rPr>
        <w:t>(</w:t>
      </w:r>
      <w:proofErr w:type="spellStart"/>
      <w:r w:rsidR="009C013C" w:rsidRPr="009C013C">
        <w:rPr>
          <w:rFonts w:ascii="Calibri" w:hAnsi="Calibri" w:cs="Calibri"/>
        </w:rPr>
        <w:t>Breiman</w:t>
      </w:r>
      <w:proofErr w:type="spellEnd"/>
      <w:r w:rsidR="009C013C" w:rsidRPr="009C013C">
        <w:rPr>
          <w:rFonts w:ascii="Calibri" w:hAnsi="Calibri" w:cs="Calibri"/>
        </w:rPr>
        <w:t>, 2001)</w:t>
      </w:r>
      <w:r w:rsidR="00BF6679">
        <w:fldChar w:fldCharType="end"/>
      </w:r>
      <w:r>
        <w:t xml:space="preserve"> al contexto de la supervivencia. El RSF construye un ensemble de árboles de supervivencia aleatorios utilizando la función de log-</w:t>
      </w:r>
      <w:proofErr w:type="spellStart"/>
      <w:r>
        <w:t>rank</w:t>
      </w:r>
      <w:proofErr w:type="spellEnd"/>
      <w:r>
        <w:t xml:space="preserve"> como criterio de división de nodos, evaluada sobre subconjuntos aleatorios de variables. Sus ventajas sobre el modelo de Cox incluyen: (i) no asume proporcionalidad de riesgos ni linealidad; (</w:t>
      </w:r>
      <w:proofErr w:type="spellStart"/>
      <w:r>
        <w:t>ii</w:t>
      </w:r>
      <w:proofErr w:type="spellEnd"/>
      <w:r>
        <w:t>) maneja interacciones entre variables; (</w:t>
      </w:r>
      <w:proofErr w:type="spellStart"/>
      <w:r>
        <w:t>iii</w:t>
      </w:r>
      <w:proofErr w:type="spellEnd"/>
      <w:r>
        <w:t>) es robusto frente a datos ausentes; y (</w:t>
      </w:r>
      <w:proofErr w:type="spellStart"/>
      <w:r>
        <w:t>iv</w:t>
      </w:r>
      <w:proofErr w:type="spellEnd"/>
      <w:r>
        <w:t xml:space="preserve">) proporciona medidas nativas de importancia de variables (VIMP y </w:t>
      </w:r>
      <w:proofErr w:type="spellStart"/>
      <w:r>
        <w:t>minimal</w:t>
      </w:r>
      <w:proofErr w:type="spellEnd"/>
      <w:r>
        <w:t xml:space="preserve"> </w:t>
      </w:r>
      <w:proofErr w:type="spellStart"/>
      <w:r>
        <w:t>depth</w:t>
      </w:r>
      <w:proofErr w:type="spellEnd"/>
      <w:r>
        <w:t xml:space="preserve">). </w:t>
      </w:r>
      <w:r w:rsidR="00DA5E1B">
        <w:fldChar w:fldCharType="begin"/>
      </w:r>
      <w:r w:rsidR="006B7101">
        <w:instrText xml:space="preserve"> ADDIN ZOTERO_ITEM CSL_CITATION {"citationID":"WSN4nbbZ","properties":{"unsorted":false,"formattedCitation":"(Jin et\\uc0\\u160{}al. 2025)","plainCitation":"(Jin et al. 2025)","dontUpdate":true,"noteIndex":0},"citationItems":[{"id":5,"uris":["http://zotero.org/users/19775897/items/P7F6FMW2"],"itemData":{"id":5,"type":"article-journal","abstract":"Background: Breast cancer is one of the most common malignancies among women worldwide. Patients who do not achieve a pathological complete response (pCR) or a clinical complete response (cCR) post–neoadjuvant chemotherapy (NAC) typically have a worse prognosis compared to those who do achieve these responses.\nObjective: This study aimed to develop and validate a random survival forest (RSF) model to predict survival risk in patients with breast cancer who do not achieve a pCR or cCR post-NAC.\nMethods: We analyzed patients with no pCR/cCR post-NAC treated at the First Affiliated Hospital of Chongqing Medical University from January 2019 to 2023, with external validation in Duke University and Surveillance, Epidemiology, and End Results (SEER) cohorts. RSF and Cox regression models were compared using the time-dependent area under the curve (AUC), the concordance index (C-index), and risk stratification.\nResults: The study cohort included 306 patients with breast cancer, with most aged 40-60 years (204/306, 66.7%). The majority had invasive ductal carcinoma (290/306, 94.8%), with estrogen receptor (ER)+ (182/306, 59.5%), progesterone receptor (PR)– (179/306, 58.5%), and human epidermal growth factor receptor 2 (HER2)+ (94/306, 30.7%) profiles. Most patients presented with T2 (185/306, 60.5%), N1 (142/306, 46.4%), and M0 (295/306, 96.4%) staging (TNM meaning “tumor, node, metastasis”), with 17.6% (54/306) experiencing disease progression during a median follow-up of 25.9 months (IQR 17.2-36.3). External validation using Duke (N=94) and SEER (N=2760) cohorts confirmed consistent patterns in age (40-60 years: 59/94, 63%, vs 1480/2760, 53.6%), HER2+ rates (26/94, 28%, vs 935/2760, 33.9%), and invasive ductal carcinoma prevalence (89/94, 95%, vs 2506/2760, 90.8%). In the internal cohort, the RSF achieved significantly higher time-dependent AUCs compared to Cox regression at 1-year (0.811 vs 0.763), 3-year (0.834 vs 0.783), and 5-year (0.810 vs 0.771) intervals (overall C-index: 0.803, 95% CI 0.747-0.859, vs 0.736, 95% CI 0.673-0.799). External validation confirmed robust generalizability: the Duke cohort showed 1-, 3-, and 5-year AUCs of 0.912, 0.803, and 0.776, respectively, while the SEER cohort maintained consistent performance with AUCs of 0.771, 0.729, and 0.702, respectively. Risk stratification using the RSF identified 25.8% (79/306) high-risk patients and a significantly reduced survival time (P&amp;lt;.001). Notably, the RSF maintained improved net benefits across decision thresholds in decision curve analysis (DCA); similar results were observed in external studies. The RSF model also showed promising performance across different molecular subtypes in all datasets. Based on the RSF predicted scores, patients were stratified into high- and low-risk groups, with notably poorer survival outcomes observed in the high-risk group compared to the low-risk group.\nConclusions: The RSF model, based solely on clinicopathological variables, provides a promising tool for identifying high-risk patients with breast cancer post-NAC. This approach may facilitate personalized treatment strategies and improve patient management in clinical practice.","container-title":"Journal of Medical Internet Research","DOI":"10.2196/69864","issue":"1","language":"EN","page":"e69864","publisher":"JMIR Publications Inc., Toronto, Canada","source":"www.jmir.org","title":"Comparing Random Survival Forests and Cox Regression for Nonresponders to Neoadjuvant Chemotherapy Among Patients With Breast Cancer: Multicenter Retrospective Cohort Study","title-short":"Comparing Random Survival Forests and Cox Regression for Nonresponders to Neoadjuvant Chemotherapy Among Patients With Breast Cancer","volume":"27","author":[{"family":"Jin","given":"Yudi"},{"family":"Zhao","given":"Min"},{"family":"Su","given":"Tong"},{"family":"Fan","given":"Yanjia"},{"family":"Ouyang","given":"Zubin"},{"family":"Lv","given":"Fajin"}],"issued":{"date-parts":[["2025",4,8]]}}}],"schema":"https://github.com/citation-style-language/schema/raw/master/csl-citation.json"} </w:instrText>
      </w:r>
      <w:r w:rsidR="00DA5E1B">
        <w:fldChar w:fldCharType="separate"/>
      </w:r>
      <w:r w:rsidR="00DA5E1B" w:rsidRPr="00DA5E1B">
        <w:rPr>
          <w:rFonts w:ascii="Calibri" w:hAnsi="Calibri" w:cs="Calibri"/>
        </w:rPr>
        <w:t xml:space="preserve">Jin et al. </w:t>
      </w:r>
      <w:r w:rsidR="00DA5E1B">
        <w:rPr>
          <w:rFonts w:ascii="Calibri" w:hAnsi="Calibri" w:cs="Calibri"/>
        </w:rPr>
        <w:t xml:space="preserve">en </w:t>
      </w:r>
      <w:r w:rsidR="00DA5E1B" w:rsidRPr="00DA5E1B">
        <w:rPr>
          <w:rFonts w:ascii="Calibri" w:hAnsi="Calibri" w:cs="Calibri"/>
        </w:rPr>
        <w:t>2025</w:t>
      </w:r>
      <w:r w:rsidR="00DA5E1B">
        <w:fldChar w:fldCharType="end"/>
      </w:r>
      <w:r w:rsidR="00DA5E1B">
        <w:t xml:space="preserve"> reportaron como el </w:t>
      </w:r>
      <w:r w:rsidR="00DA5E1B" w:rsidRPr="00DA5E1B">
        <w:t>RSF superó significativamente a la regresión de Cox en el índice de concordancia (C-</w:t>
      </w:r>
      <w:proofErr w:type="spellStart"/>
      <w:r w:rsidR="00DA5E1B" w:rsidRPr="00DA5E1B">
        <w:t>index</w:t>
      </w:r>
      <w:proofErr w:type="spellEnd"/>
      <w:r w:rsidR="00DA5E1B" w:rsidRPr="00DA5E1B">
        <w:t>: 0.803 vs. 0.736)</w:t>
      </w:r>
      <w:r w:rsidR="00DA5E1B">
        <w:t xml:space="preserve"> para datos de c</w:t>
      </w:r>
      <w:r w:rsidR="00FB135E">
        <w:t>á</w:t>
      </w:r>
      <w:r w:rsidR="00DA5E1B">
        <w:t>ncer de mama.</w:t>
      </w:r>
    </w:p>
    <w:p w14:paraId="78376AD3" w14:textId="77777777" w:rsidR="00CA003D" w:rsidRPr="00F439B4" w:rsidRDefault="00CA003D" w:rsidP="00F439B4">
      <w:pPr>
        <w:pStyle w:val="Ttulo3"/>
      </w:pPr>
      <w:bookmarkStart w:id="79" w:name="_Toc225001996"/>
      <w:r w:rsidRPr="00F439B4">
        <w:t xml:space="preserve">2.3.3 </w:t>
      </w:r>
      <w:proofErr w:type="spellStart"/>
      <w:r w:rsidRPr="00F439B4">
        <w:t>Gradient</w:t>
      </w:r>
      <w:proofErr w:type="spellEnd"/>
      <w:r w:rsidRPr="00F439B4">
        <w:t xml:space="preserve"> </w:t>
      </w:r>
      <w:proofErr w:type="spellStart"/>
      <w:r w:rsidRPr="00F439B4">
        <w:t>Boosting</w:t>
      </w:r>
      <w:proofErr w:type="spellEnd"/>
      <w:r w:rsidRPr="00F439B4">
        <w:t xml:space="preserve"> para supervivencia</w:t>
      </w:r>
      <w:bookmarkEnd w:id="79"/>
    </w:p>
    <w:p w14:paraId="3B0B4C2B" w14:textId="451E6B6E" w:rsidR="00AF39B8" w:rsidRDefault="003D1898" w:rsidP="00CC1AE6">
      <w:r>
        <w:t xml:space="preserve">El </w:t>
      </w:r>
      <w:proofErr w:type="spellStart"/>
      <w:r>
        <w:rPr>
          <w:rStyle w:val="nfasis"/>
        </w:rPr>
        <w:t>gradient</w:t>
      </w:r>
      <w:proofErr w:type="spellEnd"/>
      <w:r>
        <w:rPr>
          <w:rStyle w:val="nfasis"/>
        </w:rPr>
        <w:t xml:space="preserve"> </w:t>
      </w:r>
      <w:proofErr w:type="spellStart"/>
      <w:r>
        <w:rPr>
          <w:rStyle w:val="nfasis"/>
        </w:rPr>
        <w:t>boosting</w:t>
      </w:r>
      <w:proofErr w:type="spellEnd"/>
      <w:r>
        <w:t xml:space="preserve"> es una técnica de </w:t>
      </w:r>
      <w:r>
        <w:rPr>
          <w:rStyle w:val="nfasis"/>
        </w:rPr>
        <w:t>ensemble learning</w:t>
      </w:r>
      <w:r>
        <w:t xml:space="preserve"> que construye modelos predictivos mediante la combinación secuencial de modelos simples, donde cada iteración busca corregir los errores de las anteriores. En el contexto del análisis de supervivencia, este enfoque puede adaptarse para optimizar funciones de pérdida específicas del problema, como la asociada al modelo de riesgos proporcionales de Cox o métricas de concordancia </w:t>
      </w:r>
      <w:r w:rsidR="00FB135E">
        <w:fldChar w:fldCharType="begin"/>
      </w:r>
      <w:r w:rsidR="009C013C">
        <w:instrText xml:space="preserve"> ADDIN ZOTERO_ITEM CSL_CITATION {"citationID":"2TTytmi1","properties":{"unsorted":false,"formattedCitation":"(Chen et\\uc0\\u160{}al., 2013)","plainCitation":"(Chen et al., 2013)","noteIndex":0},"citationItems":[{"id":3,"uris":["http://zotero.org/users/19775897/items/BPIPA5QS"],"itemData":{"id":3,"type":"article-journal","abstract":"Survival analysis focuses on modeling and predicting the time to an event of interest. Many statistical models have been proposed for survival analysis. They often impose strong assumptions on hazard functions, which describe how the risk of an event changes over time depending on covariates associated with each individual. In particular, the prevalent proportional hazards model assumes that covariates are multiplicatively related to the hazard. Here we propose a nonparametric model for survival analysis that does not explicitly assume particular forms of hazard functions. Our nonparametric model utilizes an ensemble of regression trees to determine how the hazard function varies according to the associated covariates. The ensemble model is trained using a gradient boosting method to optimize a smoothed approximation of the concordance index, which is one of the most widely used metrics in survival model performance evaluation. We implemented our model in a software package called GBMCI (gradient boosting machine for concordance index) and benchmarked the performance of our model against other popular survival models with a large-scale breast cancer prognosis dataset. Our experiment shows that GBMCI consistently outperforms other methods based on a number of covariate settings. GBMCI is implemented in R and is freely available online.","container-title":"Computational and Mathematical Methods in Medicine","DOI":"10.1155/2013/873595","ISSN":"1748-6718","issue":"1","language":"en","license":"Copyright © 2013 Yifei Chen et al.","note":"_eprint: https://onlinelibrary.wiley.com/doi/pdf/10.1155/2013/873595","page":"873595","source":"Wiley Online Library","title":"A Gradient Boosting Algorithm for Survival Analysis via Direct Optimization of Concordance Index","volume":"2013","author":[{"family":"Chen","given":"Yifei"},{"family":"Jia","given":"Zhenyu"},{"family":"Mercola","given":"Dan"},{"family":"Xie","given":"Xiaohui"}],"issued":{"date-parts":[["2013"]]}}}],"schema":"https://github.com/citation-style-language/schema/raw/master/csl-citation.json"} </w:instrText>
      </w:r>
      <w:r w:rsidR="00FB135E">
        <w:fldChar w:fldCharType="separate"/>
      </w:r>
      <w:r w:rsidR="009C013C" w:rsidRPr="009C013C">
        <w:rPr>
          <w:rFonts w:ascii="Calibri" w:hAnsi="Calibri" w:cs="Calibri"/>
          <w:szCs w:val="24"/>
        </w:rPr>
        <w:t>(Chen et al., 2013)</w:t>
      </w:r>
      <w:r w:rsidR="00FB135E">
        <w:fldChar w:fldCharType="end"/>
      </w:r>
      <w:r>
        <w:t xml:space="preserve">. Este enfoque combina la capacidad del </w:t>
      </w:r>
      <w:proofErr w:type="spellStart"/>
      <w:r>
        <w:rPr>
          <w:rStyle w:val="nfasis"/>
        </w:rPr>
        <w:t>boosting</w:t>
      </w:r>
      <w:proofErr w:type="spellEnd"/>
      <w:r>
        <w:t xml:space="preserve"> para manejar conjuntos de datos de alta dimensionalidad con la relativa interpretabilidad del marco de Cox. Aunque su rendimiento puede ser </w:t>
      </w:r>
      <w:r w:rsidR="003516E0">
        <w:t xml:space="preserve">comparable o superior </w:t>
      </w:r>
      <w:r>
        <w:t xml:space="preserve">al de métodos basados en árboles como </w:t>
      </w:r>
      <w:proofErr w:type="spellStart"/>
      <w:r>
        <w:rPr>
          <w:rStyle w:val="nfasis"/>
        </w:rPr>
        <w:t>Random</w:t>
      </w:r>
      <w:proofErr w:type="spellEnd"/>
      <w:r>
        <w:rPr>
          <w:rStyle w:val="nfasis"/>
        </w:rPr>
        <w:t xml:space="preserve"> </w:t>
      </w:r>
      <w:proofErr w:type="spellStart"/>
      <w:r>
        <w:rPr>
          <w:rStyle w:val="nfasis"/>
        </w:rPr>
        <w:t>Survival</w:t>
      </w:r>
      <w:proofErr w:type="spellEnd"/>
      <w:r>
        <w:rPr>
          <w:rStyle w:val="nfasis"/>
        </w:rPr>
        <w:t xml:space="preserve"> Forest</w:t>
      </w:r>
      <w:r>
        <w:t xml:space="preserve"> en determinados escenarios, su adopción en estudios de genómica oncológica ha sido más limitada </w:t>
      </w:r>
      <w:r w:rsidR="003516E0">
        <w:t xml:space="preserve">debido al enorme costo computacional </w:t>
      </w:r>
      <w:r w:rsidR="00FB135E">
        <w:fldChar w:fldCharType="begin"/>
      </w:r>
      <w:r w:rsidR="009C013C">
        <w:instrText xml:space="preserve"> ADDIN ZOTERO_ITEM CSL_CITATION {"citationID":"WLFLKyER","properties":{"unsorted":false,"formattedCitation":"(P. Wang et\\uc0\\u160{}al., 2019)","plainCitation":"(P. Wang et al., 2019)","noteIndex":0},"citationItems":[{"id":45,"uris":["http://zotero.org/users/19775897/items/BVRTFI9A"],"itemData":{"id":45,"type":"article-journal","abstract":"Survival analysis is a subfield of statistics where the goal is to analyze and model data where the outcome is the time until an event of interest occurs. One of the main challenges in this context is the presence of instances whose event outcomes become unobservable after a certain time point or when some instances do not experience any event during the monitoring period. This so-called censoring can be handled most effectively using survival analysis techniques. Traditionally, statistical approaches have been widely developed in the literature to overcome the issue of censoring. In addition, many machine learning algorithms have been adapted to deal with such censored data and tackle other challenging problems that arise in real-world data. In this survey, we provide a comprehensive and structured review of the statistical methods typically used and the machine learning techniques developed for survival analysis, along with a detailed taxonomy of the existing methods. We also discuss several topics that are closely related to survival analysis and describe several successful applications in a variety of real-world application domains. We hope that this article will give readers a more comprehensive understanding of recent advances in survival analysis and offer some guidelines for applying these approaches to solve new problems arising in applications involving censored data.","container-title":"ACM Comput. Surv.","DOI":"10.1145/3214306","ISSN":"0360-0300","issue":"6","page":"110:1–110:36","source":"ACM Digital Library","title":"Machine Learning for Survival Analysis: A Survey","title-short":"Machine Learning for Survival Analysis","volume":"51","author":[{"family":"Wang","given":"Ping"},{"family":"Li","given":"Yan"},{"family":"Reddy","given":"Chandan K."}],"issued":{"date-parts":[["2019",2,27]]}}}],"schema":"https://github.com/citation-style-language/schema/raw/master/csl-citation.json"} </w:instrText>
      </w:r>
      <w:r w:rsidR="00FB135E">
        <w:fldChar w:fldCharType="separate"/>
      </w:r>
      <w:r w:rsidR="009C013C" w:rsidRPr="009C013C">
        <w:rPr>
          <w:rFonts w:ascii="Calibri" w:hAnsi="Calibri" w:cs="Calibri"/>
          <w:szCs w:val="24"/>
        </w:rPr>
        <w:t>(P. Wang et al., 2019)</w:t>
      </w:r>
      <w:r w:rsidR="00FB135E">
        <w:fldChar w:fldCharType="end"/>
      </w:r>
      <w:r w:rsidR="00FB135E">
        <w:t>.</w:t>
      </w:r>
    </w:p>
    <w:p w14:paraId="3B75D960" w14:textId="621CE8B3" w:rsidR="00AF39B8" w:rsidRPr="00F439B4" w:rsidRDefault="00AF39B8" w:rsidP="00F439B4">
      <w:pPr>
        <w:pStyle w:val="Ttulo2"/>
      </w:pPr>
      <w:bookmarkStart w:id="80" w:name="_Toc225001997"/>
      <w:r w:rsidRPr="00F439B4">
        <w:t>2.</w:t>
      </w:r>
      <w:r w:rsidR="00CA003D" w:rsidRPr="00F439B4">
        <w:t>4</w:t>
      </w:r>
      <w:r w:rsidRPr="00F439B4">
        <w:t xml:space="preserve"> Modelos de aprendizaje profundo para análisis de supervivencia</w:t>
      </w:r>
      <w:bookmarkEnd w:id="80"/>
    </w:p>
    <w:p w14:paraId="332103DA" w14:textId="596C3D05" w:rsidR="00AF39B8" w:rsidRPr="00F439B4" w:rsidRDefault="00AF39B8" w:rsidP="00F439B4">
      <w:pPr>
        <w:pStyle w:val="Ttulo3"/>
      </w:pPr>
      <w:bookmarkStart w:id="81" w:name="_Toc225001998"/>
      <w:r w:rsidRPr="00F439B4">
        <w:t>2.</w:t>
      </w:r>
      <w:r w:rsidR="00CA003D" w:rsidRPr="00F439B4">
        <w:t>4</w:t>
      </w:r>
      <w:r w:rsidRPr="00F439B4">
        <w:t xml:space="preserve">.1 </w:t>
      </w:r>
      <w:proofErr w:type="spellStart"/>
      <w:r w:rsidRPr="00F439B4">
        <w:t>DeepSurv</w:t>
      </w:r>
      <w:bookmarkEnd w:id="81"/>
      <w:proofErr w:type="spellEnd"/>
    </w:p>
    <w:p w14:paraId="149DA315" w14:textId="1F80464E" w:rsidR="00AF39B8" w:rsidRPr="00410012" w:rsidRDefault="00127927" w:rsidP="00CC1AE6">
      <w:r w:rsidRPr="00410012">
        <w:t xml:space="preserve">El modelo </w:t>
      </w:r>
      <w:proofErr w:type="spellStart"/>
      <w:r w:rsidRPr="00410012">
        <w:t>DeepSurv</w:t>
      </w:r>
      <w:proofErr w:type="spellEnd"/>
      <w:r w:rsidRPr="00410012">
        <w:t xml:space="preserve">, propuesto por </w:t>
      </w:r>
      <w:r w:rsidR="00C8237F" w:rsidRPr="00410012">
        <w:fldChar w:fldCharType="begin"/>
      </w:r>
      <w:r w:rsidR="006B7101" w:rsidRPr="00410012">
        <w:instrText xml:space="preserve"> ADDIN ZOTERO_ITEM CSL_CITATION {"citationID":"ksgEAhXf","properties":{"unsorted":false,"formattedCitation":"(Katzman et\\uc0\\u160{}al. 2018)","plainCitation":"(Katzman et al. 2018)","dontUpdate":true,"noteIndex":0},"citationItems":[{"id":68,"uris":["http://zotero.org/users/19775897/items/ZQLZDRDV"],"itemData":{"id":68,"type":"article-journal","abstract":"Medical practitioners use survival models to explore and understand the relationships between patients’ covariates (e.g. clinical and genetic features) and the effectiveness of various treatment options. Standard survival models like the linear Cox proportional hazards model require extensive feature engineering or prior medical knowledge to model treatment interaction at an individual level. While nonlinear survival methods, such as neural networks and survival forests, can inherently model these high-level interaction terms, they have yet to be shown as effective treatment recommender systems.","container-title":"BMC Medical Research Methodology","DOI":"10.1186/s12874-018-0482-1","ISSN":"1471-2288","issue":"1","journalAbbreviation":"BMC Med Res Methodol","language":"en","page":"24","source":"Springer Link","title":"DeepSurv: personalized treatment recommender system using a Cox proportional hazards deep neural network","title-short":"DeepSurv","volume":"18","author":[{"family":"Katzman","given":"Jared L."},{"family":"Shaham","given":"Uri"},{"family":"Cloninger","given":"Alexander"},{"family":"Bates","given":"Jonathan"},{"family":"Jiang","given":"Tingting"},{"family":"Kluger","given":"Yuval"}],"issued":{"date-parts":[["2018",2,26]]}}}],"schema":"https://github.com/citation-style-language/schema/raw/master/csl-citation.json"} </w:instrText>
      </w:r>
      <w:r w:rsidR="00C8237F" w:rsidRPr="00410012">
        <w:fldChar w:fldCharType="separate"/>
      </w:r>
      <w:proofErr w:type="spellStart"/>
      <w:r w:rsidR="00C8237F" w:rsidRPr="00410012">
        <w:rPr>
          <w:rFonts w:ascii="Calibri" w:hAnsi="Calibri" w:cs="Calibri"/>
        </w:rPr>
        <w:t>Katzman</w:t>
      </w:r>
      <w:proofErr w:type="spellEnd"/>
      <w:r w:rsidR="00C8237F" w:rsidRPr="00410012">
        <w:rPr>
          <w:rFonts w:ascii="Calibri" w:hAnsi="Calibri" w:cs="Calibri"/>
        </w:rPr>
        <w:t xml:space="preserve"> et al. en 2018</w:t>
      </w:r>
      <w:r w:rsidR="00C8237F" w:rsidRPr="00410012">
        <w:fldChar w:fldCharType="end"/>
      </w:r>
      <w:r w:rsidR="00C8237F" w:rsidRPr="00410012">
        <w:t xml:space="preserve"> </w:t>
      </w:r>
      <w:r w:rsidRPr="00410012">
        <w:t>es actualmente el modelo de aprendizaje profundo más citado y adoptado en el campo del análisis de supervivencia oncológica</w:t>
      </w:r>
      <w:r w:rsidR="009328E1" w:rsidRPr="00410012">
        <w:t xml:space="preserve">. </w:t>
      </w:r>
      <w:proofErr w:type="spellStart"/>
      <w:r w:rsidR="009328E1" w:rsidRPr="00410012">
        <w:t>DeepSurv</w:t>
      </w:r>
      <w:proofErr w:type="spellEnd"/>
      <w:r w:rsidRPr="00410012">
        <w:t xml:space="preserve"> </w:t>
      </w:r>
      <w:r w:rsidR="00AF39B8" w:rsidRPr="00410012">
        <w:t xml:space="preserve">implementa una red neuronal profunda </w:t>
      </w:r>
      <w:proofErr w:type="spellStart"/>
      <w:r w:rsidR="00AF39B8" w:rsidRPr="00410012">
        <w:t>feedforward</w:t>
      </w:r>
      <w:proofErr w:type="spellEnd"/>
      <w:r w:rsidR="00AF39B8" w:rsidRPr="00410012">
        <w:t xml:space="preserve"> que optimiza la función de pérdida de log-verosimilitud parcial de Cox, extendiendo el modelo de Cox al régimen no lineal. </w:t>
      </w:r>
      <w:r w:rsidR="009328E1" w:rsidRPr="00410012">
        <w:t xml:space="preserve">La capa de salida es una neurona única sin función de activación que genera la puntuación de riesgo (log </w:t>
      </w:r>
      <w:proofErr w:type="spellStart"/>
      <w:r w:rsidR="009328E1" w:rsidRPr="00410012">
        <w:t>hazard</w:t>
      </w:r>
      <w:proofErr w:type="spellEnd"/>
      <w:r w:rsidR="009328E1" w:rsidRPr="00410012">
        <w:t xml:space="preserve"> ratio) para cada paciente. </w:t>
      </w:r>
      <w:r w:rsidR="00AF39B8" w:rsidRPr="00410012">
        <w:t xml:space="preserve">En el artículo </w:t>
      </w:r>
      <w:r w:rsidR="00AF39B8" w:rsidRPr="00410012">
        <w:lastRenderedPageBreak/>
        <w:t xml:space="preserve">original, </w:t>
      </w:r>
      <w:proofErr w:type="spellStart"/>
      <w:r w:rsidR="00AF39B8" w:rsidRPr="00410012">
        <w:t>Katzman</w:t>
      </w:r>
      <w:proofErr w:type="spellEnd"/>
      <w:r w:rsidR="00AF39B8" w:rsidRPr="00410012">
        <w:t xml:space="preserve"> et al. demostraron mejoras en C-</w:t>
      </w:r>
      <w:proofErr w:type="spellStart"/>
      <w:r w:rsidR="00AF39B8" w:rsidRPr="00410012">
        <w:t>index</w:t>
      </w:r>
      <w:proofErr w:type="spellEnd"/>
      <w:r w:rsidR="00AF39B8" w:rsidRPr="00410012">
        <w:t xml:space="preserve"> respecto al Cox estándar</w:t>
      </w:r>
      <w:r w:rsidR="00E92645" w:rsidRPr="00410012">
        <w:t xml:space="preserve"> y RSF</w:t>
      </w:r>
      <w:r w:rsidR="00AF39B8" w:rsidRPr="00410012">
        <w:t xml:space="preserve"> sobre </w:t>
      </w:r>
      <w:r w:rsidR="00E92645" w:rsidRPr="00410012">
        <w:t>cuatro</w:t>
      </w:r>
      <w:r w:rsidR="00AF39B8" w:rsidRPr="00410012">
        <w:t xml:space="preserve"> </w:t>
      </w:r>
      <w:r w:rsidR="009C013C">
        <w:t>conjuntos de datos</w:t>
      </w:r>
      <w:r w:rsidR="00AF39B8" w:rsidRPr="00410012">
        <w:t xml:space="preserve"> clínicos y genómicos</w:t>
      </w:r>
      <w:r w:rsidR="00E92645" w:rsidRPr="00410012">
        <w:t xml:space="preserve">. Particularmente relevante para este TFM es su evaluación sobre datos de cáncer de mama del </w:t>
      </w:r>
      <w:proofErr w:type="spellStart"/>
      <w:r w:rsidR="009C013C">
        <w:t>cojunto</w:t>
      </w:r>
      <w:proofErr w:type="spellEnd"/>
      <w:r w:rsidR="009C013C">
        <w:t xml:space="preserve"> de datos</w:t>
      </w:r>
      <w:r w:rsidR="00E92645" w:rsidRPr="00410012">
        <w:t xml:space="preserve"> METABRIC donde </w:t>
      </w:r>
      <w:proofErr w:type="spellStart"/>
      <w:r w:rsidR="00E92645" w:rsidRPr="00410012">
        <w:t>DeepSurv</w:t>
      </w:r>
      <w:proofErr w:type="spellEnd"/>
      <w:r w:rsidR="00E92645" w:rsidRPr="00410012">
        <w:t xml:space="preserve"> alcanzó un C-</w:t>
      </w:r>
      <w:proofErr w:type="spellStart"/>
      <w:r w:rsidR="00E92645" w:rsidRPr="00410012">
        <w:t>index</w:t>
      </w:r>
      <w:proofErr w:type="spellEnd"/>
      <w:r w:rsidR="00E92645" w:rsidRPr="00410012">
        <w:t xml:space="preserve"> de 0.654 frente a 0.631 del modelo de Cox y frente a 0.619 del modelo RSF. </w:t>
      </w:r>
      <w:r w:rsidR="00C8237F" w:rsidRPr="00410012">
        <w:fldChar w:fldCharType="begin"/>
      </w:r>
      <w:r w:rsidR="006B7101" w:rsidRPr="00410012">
        <w:instrText xml:space="preserve"> ADDIN ZOTERO_ITEM CSL_CITATION {"citationID":"zesZ2fkw","properties":{"unsorted":false,"formattedCitation":"(Huang et\\uc0\\u160{}al. 2020)","plainCitation":"(Huang et al. 2020)","dontUpdate":true,"noteIndex":0},"citationItems":[{"id":41,"uris":["http://zotero.org/users/19775897/items/FFSPTAAB"],"itemData":{"id":41,"type":"article-journal","abstract":"Recent advances in kernel-based Deep Learning models have introduced a new era in medical research. Originally designed for pattern recognition and image processing, Deep Learning models are now applied to survival prognosis of cancer patients. Specifically, Deep Learning versions of the Cox proportional hazards models are trained with transcriptomic data to predict survival outcomes in cancer patients.","container-title":"BMC Medical Genomics","DOI":"10.1186/s12920-020-0686-1","ISSN":"1755-8794","issue":"5","journalAbbreviation":"BMC Med Genomics","language":"en","page":"41","source":"Springer Link","title":"Deep learning-based cancer survival prognosis from RNA-seq data: approaches and evaluations","title-short":"Deep learning-based cancer survival prognosis from RNA-seq data","volume":"13","author":[{"family":"Huang","given":"Zhi"},{"family":"Johnson","given":"Travis S."},{"family":"Han","given":"Zhi"},{"family":"Helm","given":"Bryan"},{"family":"Cao","given":"Sha"},{"family":"Zhang","given":"Chi"},{"family":"Salama","given":"Paul"},{"family":"Rizkalla","given":"Maher"},{"family":"Yu","given":"Christina Y."},{"family":"Cheng","given":"Jun"},{"family":"Xiang","given":"Shunian"},{"family":"Zhan","given":"Xiaohui"},{"family":"Zhang","given":"Jie"},{"family":"Huang","given":"Kun"}],"issued":{"date-parts":[["2020",4,3]]}}}],"schema":"https://github.com/citation-style-language/schema/raw/master/csl-citation.json"} </w:instrText>
      </w:r>
      <w:r w:rsidR="00C8237F" w:rsidRPr="00410012">
        <w:fldChar w:fldCharType="separate"/>
      </w:r>
      <w:r w:rsidR="00C8237F" w:rsidRPr="00410012">
        <w:rPr>
          <w:rFonts w:ascii="Calibri" w:hAnsi="Calibri" w:cs="Calibri"/>
        </w:rPr>
        <w:t>Huang et al. (2020</w:t>
      </w:r>
      <w:r w:rsidR="00C8237F" w:rsidRPr="00410012">
        <w:fldChar w:fldCharType="end"/>
      </w:r>
      <w:r w:rsidR="00C8237F" w:rsidRPr="00410012">
        <w:t xml:space="preserve">) </w:t>
      </w:r>
      <w:r w:rsidR="00AF39B8" w:rsidRPr="00410012">
        <w:t xml:space="preserve">compararon </w:t>
      </w:r>
      <w:proofErr w:type="spellStart"/>
      <w:r w:rsidR="00AF39B8" w:rsidRPr="00410012">
        <w:t>DeepSurv</w:t>
      </w:r>
      <w:proofErr w:type="spellEnd"/>
      <w:r w:rsidR="00AF39B8" w:rsidRPr="00410012">
        <w:t xml:space="preserve">, RSF y Cox LASSO sobre </w:t>
      </w:r>
      <w:r w:rsidR="00C8237F" w:rsidRPr="00410012">
        <w:t>12</w:t>
      </w:r>
      <w:r w:rsidR="00AF39B8" w:rsidRPr="00410012">
        <w:t xml:space="preserve"> tipos de cáncer del TCGA, concluyendo que </w:t>
      </w:r>
      <w:proofErr w:type="spellStart"/>
      <w:r w:rsidR="00AF39B8" w:rsidRPr="00410012">
        <w:t>DeepSurv</w:t>
      </w:r>
      <w:proofErr w:type="spellEnd"/>
      <w:r w:rsidR="00C8237F" w:rsidRPr="00410012">
        <w:t xml:space="preserve"> obtiene mejores métricas en la mayoría de ocasiones.</w:t>
      </w:r>
    </w:p>
    <w:p w14:paraId="7E860AC8" w14:textId="1B5FEB70" w:rsidR="00AF39B8" w:rsidRPr="00F439B4" w:rsidRDefault="00AF39B8" w:rsidP="00F439B4">
      <w:pPr>
        <w:pStyle w:val="Ttulo3"/>
      </w:pPr>
      <w:bookmarkStart w:id="82" w:name="_Toc225001999"/>
      <w:r w:rsidRPr="00F439B4">
        <w:t>2.</w:t>
      </w:r>
      <w:r w:rsidR="00CA003D" w:rsidRPr="00F439B4">
        <w:t>4</w:t>
      </w:r>
      <w:r w:rsidRPr="00F439B4">
        <w:t xml:space="preserve">.2 </w:t>
      </w:r>
      <w:proofErr w:type="spellStart"/>
      <w:r w:rsidRPr="00F439B4">
        <w:t>SurvivalNet</w:t>
      </w:r>
      <w:proofErr w:type="spellEnd"/>
      <w:r w:rsidRPr="00F439B4">
        <w:t xml:space="preserve"> y arquitecturas alternativas</w:t>
      </w:r>
      <w:bookmarkEnd w:id="82"/>
    </w:p>
    <w:p w14:paraId="79250A3F" w14:textId="3AA05C63" w:rsidR="008311E3" w:rsidRPr="00410012" w:rsidRDefault="008311E3" w:rsidP="00410012">
      <w:proofErr w:type="spellStart"/>
      <w:r w:rsidRPr="00410012">
        <w:t>SurvivalNet</w:t>
      </w:r>
      <w:proofErr w:type="spellEnd"/>
      <w:r w:rsidRPr="00410012">
        <w:t xml:space="preserve">, propuesto por </w:t>
      </w:r>
      <w:r w:rsidRPr="00410012">
        <w:fldChar w:fldCharType="begin"/>
      </w:r>
      <w:r w:rsidR="006B7101" w:rsidRPr="00410012">
        <w:instrText xml:space="preserve"> ADDIN ZOTERO_ITEM CSL_CITATION {"citationID":"ovKJB3Ei","properties":{"unsorted":false,"formattedCitation":"(Yousefi et\\uc0\\u160{}al. 2017)","plainCitation":"(Yousefi et al. 2017)","dontUpdate":true,"noteIndex":0},"citationItems":[{"id":39,"uris":["http://zotero.org/users/19775897/items/J53P2BX3"],"itemData":{"id":39,"type":"article-journal","abstract":"Translating the vast data generated by genomic platforms into accurate predictions of clinical outcomes is a fundamental challenge in genomic medicine. Many prediction methods face limitations in learning from the high-dimensional profiles generated by these platforms, and rely on experts to hand-select a small number of features for training prediction models. In this paper, we demonstrate how deep learning and Bayesian optimization methods that have been remarkably successful in general high-dimensional prediction tasks can be adapted to the problem of predicting cancer outcomes. We perform an extensive comparison of Bayesian optimized deep survival models and other state of the art machine learning methods for survival analysis, and describe a framework for interpreting deep survival models using a risk backpropagation technique. Finally, we illustrate that deep survival models can successfully transfer information across diseases to improve prognostic accuracy. We provide an open-source software implementation of this framework called SurvivalNet that enables automatic training, evaluation and interpretation of deep survival models.","container-title":"Scientific Reports","DOI":"10.1038/s41598-017-11817-6","ISSN":"2045-2322","issue":"1","journalAbbreviation":"Sci Rep","language":"en","license":"2017 The Author(s)","page":"11707","publisher":"Nature Publishing Group","source":"www.nature.com","title":"Predicting clinical outcomes from large scale cancer genomic profiles with deep survival models","volume":"7","author":[{"family":"Yousefi","given":"Safoora"},{"family":"Amrollahi","given":"Fatemeh"},{"family":"Amgad","given":"Mohamed"},{"family":"Dong","given":"Chengliang"},{"family":"Lewis","given":"Joshua E."},{"family":"Song","given":"Congzheng"},{"family":"Gutman","given":"David A."},{"family":"Halani","given":"Sameer H."},{"family":"Velazquez Vega","given":"Jose Enrique"},{"family":"Brat","given":"Daniel J."},{"family":"Cooper","given":"Lee A. D."}],"issued":{"date-parts":[["2017",9,15]]}}}],"schema":"https://github.com/citation-style-language/schema/raw/master/csl-citation.json"} </w:instrText>
      </w:r>
      <w:r w:rsidRPr="00410012">
        <w:fldChar w:fldCharType="separate"/>
      </w:r>
      <w:proofErr w:type="spellStart"/>
      <w:r w:rsidRPr="00410012">
        <w:t>Yousefi</w:t>
      </w:r>
      <w:proofErr w:type="spellEnd"/>
      <w:r w:rsidRPr="00410012">
        <w:t xml:space="preserve"> et al. </w:t>
      </w:r>
      <w:r w:rsidR="00662B09" w:rsidRPr="00410012">
        <w:t xml:space="preserve">en </w:t>
      </w:r>
      <w:r w:rsidRPr="00410012">
        <w:t>2017</w:t>
      </w:r>
      <w:r w:rsidRPr="00410012">
        <w:fldChar w:fldCharType="end"/>
      </w:r>
      <w:r w:rsidRPr="00410012">
        <w:t>,</w:t>
      </w:r>
      <w:r w:rsidR="00662B09" w:rsidRPr="00410012">
        <w:t xml:space="preserve"> </w:t>
      </w:r>
      <w:r w:rsidRPr="00410012">
        <w:t xml:space="preserve">es otro modelo de red neuronal para supervivencia que incorpora regularización mediante </w:t>
      </w:r>
      <w:proofErr w:type="spellStart"/>
      <w:r w:rsidRPr="00410012">
        <w:t>dropout</w:t>
      </w:r>
      <w:proofErr w:type="spellEnd"/>
      <w:r w:rsidRPr="00410012">
        <w:t>, normalización por lotes (</w:t>
      </w:r>
      <w:proofErr w:type="spellStart"/>
      <w:r w:rsidRPr="00410012">
        <w:t>batch</w:t>
      </w:r>
      <w:proofErr w:type="spellEnd"/>
      <w:r w:rsidRPr="00410012">
        <w:t xml:space="preserve"> </w:t>
      </w:r>
      <w:proofErr w:type="spellStart"/>
      <w:r w:rsidRPr="00410012">
        <w:t>normalization</w:t>
      </w:r>
      <w:proofErr w:type="spellEnd"/>
      <w:r w:rsidRPr="00410012">
        <w:t xml:space="preserve">) y optimización bayesiana de </w:t>
      </w:r>
      <w:proofErr w:type="spellStart"/>
      <w:r w:rsidRPr="00410012">
        <w:t>hiperparámetros</w:t>
      </w:r>
      <w:proofErr w:type="spellEnd"/>
      <w:r w:rsidRPr="00410012">
        <w:t xml:space="preserve">. Su evaluación sobre cuatro </w:t>
      </w:r>
      <w:r w:rsidR="00411298">
        <w:t>conjuntos de datos</w:t>
      </w:r>
      <w:r w:rsidR="00411298" w:rsidRPr="00410012">
        <w:t xml:space="preserve"> </w:t>
      </w:r>
      <w:r w:rsidRPr="00410012">
        <w:t>de TCGA (glioblastoma, cáncer de mama, cáncer de riñón y cáncer de hígado) demostró mejoras sobre el modelo de Cox en todos los casos</w:t>
      </w:r>
      <w:r w:rsidR="00662B09" w:rsidRPr="00410012">
        <w:t>.</w:t>
      </w:r>
    </w:p>
    <w:p w14:paraId="0CAA0D4B" w14:textId="4DC46EE5" w:rsidR="00AF4BDD" w:rsidRPr="00410012" w:rsidRDefault="00662B09" w:rsidP="00410012">
      <w:r w:rsidRPr="00410012">
        <w:t xml:space="preserve">Más recientemente, </w:t>
      </w:r>
      <w:r w:rsidR="00AF4BDD" w:rsidRPr="00410012">
        <w:t xml:space="preserve">la integración de múltiples modalidades de datos genómicos mediante arquitecturas de aprendizaje profundo constituye una de las líneas de investigación más activas en el campo. </w:t>
      </w:r>
      <w:r w:rsidR="00996FE3" w:rsidRPr="00410012">
        <w:fldChar w:fldCharType="begin"/>
      </w:r>
      <w:r w:rsidR="006B7101" w:rsidRPr="00410012">
        <w:instrText xml:space="preserve"> ADDIN ZOTERO_ITEM CSL_CITATION {"citationID":"9JDSqDpT","properties":{"unsorted":false,"formattedCitation":"(Tong et\\uc0\\u160{}al. 2020)","plainCitation":"(Tong et al. 2020)","dontUpdate":true,"noteIndex":0},"citationItems":[{"id":36,"uris":["http://zotero.org/users/19775897/items/Z82U38ET"],"itemData":{"id":36,"type":"article-journal","abstract":"Breast cancer is the most prevalent and among the most deadly cancers in females. Patients with breast cancer have highly variable survival lengths, indicating a need to identify prognostic biomarkers for personalized diagnosis and treatment. With the development of new technologies such as next-generation sequencing, multi-omics information are becoming available for a more thorough evaluation of a patient’s condition. In this study, we aim to improve breast cancer overall survival prediction by integrating multi-omics data (e.g., gene expression, DNA methylation, miRNA expression, and copy number variations (CNVs)).","container-title":"BMC Medical Informatics and Decision Making","DOI":"10.1186/s12911-020-01225-8","ISSN":"1472-6947","issue":"1","journalAbbreviation":"BMC Med Inform Decis Mak","language":"en","page":"225","source":"Springer Link","title":"Deep learning based feature-level integration of multi-omics data for breast cancer patients survival analysis","volume":"20","author":[{"family":"Tong","given":"Li"},{"family":"Mitchel","given":"Jonathan"},{"family":"Chatlin","given":"Kevin"},{"family":"Wang","given":"May D."}],"issued":{"date-parts":[["2020",9,15]]}}}],"schema":"https://github.com/citation-style-language/schema/raw/master/csl-citation.json"} </w:instrText>
      </w:r>
      <w:r w:rsidR="00996FE3" w:rsidRPr="00410012">
        <w:fldChar w:fldCharType="separate"/>
      </w:r>
      <w:r w:rsidR="00996FE3" w:rsidRPr="00410012">
        <w:t>Tong et al. (2020)</w:t>
      </w:r>
      <w:r w:rsidR="00996FE3" w:rsidRPr="00410012">
        <w:fldChar w:fldCharType="end"/>
      </w:r>
      <w:r w:rsidR="00996FE3" w:rsidRPr="00410012">
        <w:t xml:space="preserve"> </w:t>
      </w:r>
      <w:r w:rsidR="00AF4BDD" w:rsidRPr="00410012">
        <w:t xml:space="preserve">propusieron el </w:t>
      </w:r>
      <w:proofErr w:type="spellStart"/>
      <w:r w:rsidR="00AF4BDD" w:rsidRPr="00410012">
        <w:t>framework</w:t>
      </w:r>
      <w:proofErr w:type="spellEnd"/>
      <w:r w:rsidR="00AF4BDD" w:rsidRPr="00410012">
        <w:t xml:space="preserve"> DCAP (Deep </w:t>
      </w:r>
      <w:proofErr w:type="spellStart"/>
      <w:r w:rsidR="00AF4BDD" w:rsidRPr="00410012">
        <w:t>Cancer</w:t>
      </w:r>
      <w:proofErr w:type="spellEnd"/>
      <w:r w:rsidR="00AF4BDD" w:rsidRPr="00410012">
        <w:t xml:space="preserve"> Prognosis), basado en un </w:t>
      </w:r>
      <w:proofErr w:type="spellStart"/>
      <w:r w:rsidR="00AF4BDD" w:rsidRPr="00410012">
        <w:t>encoder</w:t>
      </w:r>
      <w:proofErr w:type="spellEnd"/>
      <w:r w:rsidR="00AF4BDD" w:rsidRPr="00410012">
        <w:t xml:space="preserve"> por modalidad (expresión génica, </w:t>
      </w:r>
      <w:proofErr w:type="spellStart"/>
      <w:r w:rsidR="00AF4BDD" w:rsidRPr="00410012">
        <w:t>miRNA</w:t>
      </w:r>
      <w:proofErr w:type="spellEnd"/>
      <w:r w:rsidR="00AF4BDD" w:rsidRPr="00410012">
        <w:t xml:space="preserve">, metilación, CNV) seguido de una capa de fusión de características de nivel profundo. Evaluado sobre </w:t>
      </w:r>
      <w:r w:rsidR="00996FE3" w:rsidRPr="00410012">
        <w:t xml:space="preserve">datos simulados de MNIST y datos </w:t>
      </w:r>
      <w:proofErr w:type="spellStart"/>
      <w:r w:rsidR="00996FE3" w:rsidRPr="00410012">
        <w:t>multi-omicos</w:t>
      </w:r>
      <w:proofErr w:type="spellEnd"/>
      <w:r w:rsidR="00996FE3" w:rsidRPr="00410012">
        <w:t xml:space="preserve"> de</w:t>
      </w:r>
      <w:r w:rsidR="00AF4BDD" w:rsidRPr="00410012">
        <w:t xml:space="preserve"> TCGA</w:t>
      </w:r>
      <w:r w:rsidR="00996FE3" w:rsidRPr="00410012">
        <w:t>-BRCA</w:t>
      </w:r>
      <w:r w:rsidR="00AF4BDD" w:rsidRPr="00410012">
        <w:t xml:space="preserve">, DCAP </w:t>
      </w:r>
      <w:r w:rsidR="00996FE3" w:rsidRPr="00410012">
        <w:t xml:space="preserve">superó a los modelos de una sola modalidad </w:t>
      </w:r>
      <w:r w:rsidR="00AF4BDD" w:rsidRPr="00410012">
        <w:t>en C-</w:t>
      </w:r>
      <w:proofErr w:type="spellStart"/>
      <w:r w:rsidR="00AF4BDD" w:rsidRPr="00410012">
        <w:t>index</w:t>
      </w:r>
      <w:proofErr w:type="spellEnd"/>
      <w:r w:rsidR="00AF4BDD" w:rsidRPr="00410012">
        <w:t xml:space="preserve"> respecto al uso de expresión génica aislada, con la contribución de cada modalidad variando por tipo de cáncer.</w:t>
      </w:r>
    </w:p>
    <w:p w14:paraId="1C98C2EA" w14:textId="2798902F" w:rsidR="00AF39B8" w:rsidRPr="00F439B4" w:rsidRDefault="00AF39B8" w:rsidP="00F439B4">
      <w:pPr>
        <w:pStyle w:val="Ttulo3"/>
      </w:pPr>
      <w:bookmarkStart w:id="83" w:name="_Toc225002000"/>
      <w:r w:rsidRPr="00F439B4">
        <w:t>2.</w:t>
      </w:r>
      <w:r w:rsidR="00CA003D" w:rsidRPr="00F439B4">
        <w:t>4</w:t>
      </w:r>
      <w:r w:rsidRPr="00F439B4">
        <w:t>.3 Pipeline metodológico integrado</w:t>
      </w:r>
      <w:bookmarkEnd w:id="83"/>
    </w:p>
    <w:p w14:paraId="2B7A45AE" w14:textId="268961C9" w:rsidR="00AF39B8" w:rsidRDefault="00AF39B8" w:rsidP="00CC1AE6">
      <w:r>
        <w:t xml:space="preserve">La </w:t>
      </w:r>
      <w:r w:rsidR="008540C1">
        <w:t>f</w:t>
      </w:r>
      <w:r>
        <w:t xml:space="preserve">igura </w:t>
      </w:r>
      <w:r w:rsidR="00410012">
        <w:t>3</w:t>
      </w:r>
      <w:r>
        <w:t xml:space="preserve"> presenta el diagrama del pipeline metodológico completo que articula las etapas de adquisición de datos, preprocesamiento, modelado y evaluación, incluyendo los mecanismos de validación cruzada interna y externa que se implementarán en este TFM.</w:t>
      </w:r>
    </w:p>
    <w:p w14:paraId="0CCFE04F" w14:textId="77777777" w:rsidR="00AF39B8" w:rsidRDefault="00AF39B8" w:rsidP="00AF39B8">
      <w:pPr>
        <w:spacing w:after="80"/>
      </w:pPr>
    </w:p>
    <w:p w14:paraId="1DDCDDBD" w14:textId="77777777" w:rsidR="00AF39B8" w:rsidRDefault="00AF39B8" w:rsidP="00AF39B8">
      <w:pPr>
        <w:spacing w:after="80"/>
        <w:jc w:val="center"/>
      </w:pPr>
      <w:r>
        <w:rPr>
          <w:noProof/>
        </w:rPr>
        <w:drawing>
          <wp:inline distT="0" distB="0" distL="0" distR="0" wp14:anchorId="7815F95A" wp14:editId="7E0BF4D1">
            <wp:extent cx="5619750" cy="240030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619750" cy="2400300"/>
                    </a:xfrm>
                    <a:prstGeom prst="rect">
                      <a:avLst/>
                    </a:prstGeom>
                  </pic:spPr>
                </pic:pic>
              </a:graphicData>
            </a:graphic>
          </wp:inline>
        </w:drawing>
      </w:r>
    </w:p>
    <w:p w14:paraId="59309789" w14:textId="54FA5983" w:rsidR="00411298" w:rsidRPr="00DB1053" w:rsidRDefault="00411298" w:rsidP="00411298">
      <w:pPr>
        <w:pStyle w:val="Descripcin"/>
        <w:rPr>
          <w:b/>
          <w:bCs/>
          <w:color w:val="auto"/>
        </w:rPr>
      </w:pPr>
      <w:bookmarkStart w:id="84" w:name="_Toc225001901"/>
      <w:bookmarkStart w:id="85" w:name="_Toc224680652"/>
      <w:r w:rsidRPr="00DB1053">
        <w:rPr>
          <w:b/>
          <w:bCs/>
          <w:color w:val="auto"/>
        </w:rPr>
        <w:t xml:space="preserve">Figura </w:t>
      </w:r>
      <w:r w:rsidRPr="00DB1053">
        <w:rPr>
          <w:b/>
          <w:bCs/>
          <w:color w:val="auto"/>
        </w:rPr>
        <w:fldChar w:fldCharType="begin"/>
      </w:r>
      <w:r w:rsidRPr="00DB1053">
        <w:rPr>
          <w:b/>
          <w:bCs/>
          <w:color w:val="auto"/>
        </w:rPr>
        <w:instrText xml:space="preserve"> SEQ Figura \* ARABIC </w:instrText>
      </w:r>
      <w:r w:rsidRPr="00DB1053">
        <w:rPr>
          <w:b/>
          <w:bCs/>
          <w:color w:val="auto"/>
        </w:rPr>
        <w:fldChar w:fldCharType="separate"/>
      </w:r>
      <w:r w:rsidR="00667010">
        <w:rPr>
          <w:b/>
          <w:bCs/>
          <w:noProof/>
          <w:color w:val="auto"/>
        </w:rPr>
        <w:t>3</w:t>
      </w:r>
      <w:r w:rsidRPr="00DB1053">
        <w:rPr>
          <w:b/>
          <w:bCs/>
          <w:color w:val="auto"/>
        </w:rPr>
        <w:fldChar w:fldCharType="end"/>
      </w:r>
      <w:r w:rsidRPr="00DB1053">
        <w:rPr>
          <w:color w:val="auto"/>
        </w:rPr>
        <w:t>.  Pipeline metodológico del análisis de supervivencia genómico propuesto en el TFM. El flujo muestra las etapas desde la adquisición de datos de TCGA y METABRIC hasta la evaluación mediante métricas estándar, con los mecanismos de validación cruzada interna (k-</w:t>
      </w:r>
      <w:proofErr w:type="spellStart"/>
      <w:r w:rsidRPr="00DB1053">
        <w:rPr>
          <w:color w:val="auto"/>
        </w:rPr>
        <w:t>fold</w:t>
      </w:r>
      <w:proofErr w:type="spellEnd"/>
      <w:r w:rsidRPr="00DB1053">
        <w:rPr>
          <w:color w:val="auto"/>
        </w:rPr>
        <w:t>) y validación externa cruzada entre conjuntos de datos.</w:t>
      </w:r>
      <w:bookmarkEnd w:id="84"/>
    </w:p>
    <w:p w14:paraId="4A1FCB9B" w14:textId="0A7DF32C" w:rsidR="00783C55" w:rsidRPr="00F439B4" w:rsidRDefault="00783C55" w:rsidP="00F439B4">
      <w:pPr>
        <w:pStyle w:val="Ttulo2"/>
      </w:pPr>
      <w:bookmarkStart w:id="86" w:name="_Toc225002001"/>
      <w:bookmarkEnd w:id="85"/>
      <w:r w:rsidRPr="00F439B4">
        <w:lastRenderedPageBreak/>
        <w:t>2.</w:t>
      </w:r>
      <w:r w:rsidR="00CA003D" w:rsidRPr="00F439B4">
        <w:t>5</w:t>
      </w:r>
      <w:r w:rsidRPr="00F439B4">
        <w:t xml:space="preserve"> Datos genómicos en la predicción del pronóstico oncológico</w:t>
      </w:r>
      <w:bookmarkEnd w:id="86"/>
    </w:p>
    <w:p w14:paraId="40D2E835" w14:textId="54374E6B" w:rsidR="00783C55" w:rsidRPr="00F439B4" w:rsidRDefault="00783C55" w:rsidP="00F439B4">
      <w:pPr>
        <w:pStyle w:val="Ttulo3"/>
      </w:pPr>
      <w:bookmarkStart w:id="87" w:name="_Toc225002002"/>
      <w:r w:rsidRPr="00F439B4">
        <w:t>2.</w:t>
      </w:r>
      <w:r w:rsidR="00CA003D" w:rsidRPr="00F439B4">
        <w:t>5</w:t>
      </w:r>
      <w:r w:rsidRPr="00F439B4">
        <w:t>.1 El proyecto TCGA y su impacto en la investigación</w:t>
      </w:r>
      <w:bookmarkEnd w:id="87"/>
    </w:p>
    <w:p w14:paraId="5578C102" w14:textId="79326E08" w:rsidR="00D70FF8" w:rsidRPr="00D70FF8" w:rsidRDefault="00D70FF8" w:rsidP="00CC1AE6">
      <w:r w:rsidRPr="00D70FF8">
        <w:t xml:space="preserve">El proyecto </w:t>
      </w:r>
      <w:proofErr w:type="spellStart"/>
      <w:r w:rsidRPr="00D70FF8">
        <w:t>The</w:t>
      </w:r>
      <w:proofErr w:type="spellEnd"/>
      <w:r w:rsidRPr="00D70FF8">
        <w:t xml:space="preserve"> </w:t>
      </w:r>
      <w:proofErr w:type="spellStart"/>
      <w:r w:rsidRPr="00D70FF8">
        <w:t>Cancer</w:t>
      </w:r>
      <w:proofErr w:type="spellEnd"/>
      <w:r w:rsidRPr="00D70FF8">
        <w:t xml:space="preserve"> </w:t>
      </w:r>
      <w:proofErr w:type="spellStart"/>
      <w:r w:rsidRPr="00D70FF8">
        <w:t>Genome</w:t>
      </w:r>
      <w:proofErr w:type="spellEnd"/>
      <w:r w:rsidRPr="00D70FF8">
        <w:t xml:space="preserve"> Atlas (TCGA), lanzado en 2006 por el </w:t>
      </w:r>
      <w:proofErr w:type="spellStart"/>
      <w:r w:rsidRPr="00D70FF8">
        <w:rPr>
          <w:i/>
          <w:iCs/>
        </w:rPr>
        <w:t>National</w:t>
      </w:r>
      <w:proofErr w:type="spellEnd"/>
      <w:r w:rsidRPr="00D70FF8">
        <w:rPr>
          <w:i/>
          <w:iCs/>
        </w:rPr>
        <w:t xml:space="preserve"> </w:t>
      </w:r>
      <w:proofErr w:type="spellStart"/>
      <w:r w:rsidRPr="00D70FF8">
        <w:rPr>
          <w:i/>
          <w:iCs/>
        </w:rPr>
        <w:t>Cancer</w:t>
      </w:r>
      <w:proofErr w:type="spellEnd"/>
      <w:r w:rsidRPr="00D70FF8">
        <w:rPr>
          <w:i/>
          <w:iCs/>
        </w:rPr>
        <w:t xml:space="preserve"> </w:t>
      </w:r>
      <w:proofErr w:type="spellStart"/>
      <w:r w:rsidRPr="00D70FF8">
        <w:rPr>
          <w:i/>
          <w:iCs/>
        </w:rPr>
        <w:t>Institute</w:t>
      </w:r>
      <w:proofErr w:type="spellEnd"/>
      <w:r w:rsidRPr="00D70FF8">
        <w:rPr>
          <w:i/>
          <w:iCs/>
        </w:rPr>
        <w:t xml:space="preserve"> (NCI)</w:t>
      </w:r>
      <w:r w:rsidRPr="00D70FF8">
        <w:t xml:space="preserve"> y el </w:t>
      </w:r>
      <w:proofErr w:type="spellStart"/>
      <w:r w:rsidRPr="00D70FF8">
        <w:rPr>
          <w:i/>
          <w:iCs/>
        </w:rPr>
        <w:t>National</w:t>
      </w:r>
      <w:proofErr w:type="spellEnd"/>
      <w:r w:rsidRPr="00D70FF8">
        <w:rPr>
          <w:i/>
          <w:iCs/>
        </w:rPr>
        <w:t xml:space="preserve"> Human </w:t>
      </w:r>
      <w:proofErr w:type="spellStart"/>
      <w:r w:rsidRPr="00D70FF8">
        <w:rPr>
          <w:i/>
          <w:iCs/>
        </w:rPr>
        <w:t>Genome</w:t>
      </w:r>
      <w:proofErr w:type="spellEnd"/>
      <w:r w:rsidRPr="00D70FF8">
        <w:rPr>
          <w:i/>
          <w:iCs/>
        </w:rPr>
        <w:t xml:space="preserve"> </w:t>
      </w:r>
      <w:proofErr w:type="spellStart"/>
      <w:r w:rsidRPr="00D70FF8">
        <w:rPr>
          <w:i/>
          <w:iCs/>
        </w:rPr>
        <w:t>Research</w:t>
      </w:r>
      <w:proofErr w:type="spellEnd"/>
      <w:r w:rsidRPr="00D70FF8">
        <w:rPr>
          <w:i/>
          <w:iCs/>
        </w:rPr>
        <w:t xml:space="preserve"> </w:t>
      </w:r>
      <w:proofErr w:type="spellStart"/>
      <w:r w:rsidRPr="00D70FF8">
        <w:rPr>
          <w:i/>
          <w:iCs/>
        </w:rPr>
        <w:t>Institute</w:t>
      </w:r>
      <w:proofErr w:type="spellEnd"/>
      <w:r w:rsidRPr="00D70FF8">
        <w:rPr>
          <w:i/>
          <w:iCs/>
        </w:rPr>
        <w:t xml:space="preserve"> (NHGRI)</w:t>
      </w:r>
      <w:r w:rsidRPr="00D70FF8">
        <w:t xml:space="preserve">, ha supuesto un avance clave en la investigación oncológica traslacional. Este consorcio ha generado perfiles moleculares completos </w:t>
      </w:r>
      <w:r w:rsidR="00985D19" w:rsidRPr="002A47FB">
        <w:t>(</w:t>
      </w:r>
      <w:r w:rsidRPr="00D70FF8">
        <w:t>incluyendo expresión génica mediante RNA-</w:t>
      </w:r>
      <w:proofErr w:type="spellStart"/>
      <w:r w:rsidRPr="00D70FF8">
        <w:t>seq</w:t>
      </w:r>
      <w:proofErr w:type="spellEnd"/>
      <w:r w:rsidRPr="00D70FF8">
        <w:t>, mutaciones somáticas, variaciones en el número de copias, metilación del ADN y datos proteómicos</w:t>
      </w:r>
      <w:r w:rsidR="00985D19" w:rsidRPr="002A47FB">
        <w:t>)</w:t>
      </w:r>
      <w:r w:rsidRPr="00D70FF8">
        <w:t xml:space="preserve"> para más de 11.000 tumores primarios correspondientes a 33 tipos de cáncer, integrados con información clínica y de seguimiento</w:t>
      </w:r>
      <w:r w:rsidR="00985D19" w:rsidRPr="002A47FB">
        <w:t xml:space="preserve"> </w:t>
      </w:r>
      <w:r w:rsidR="00985D19" w:rsidRPr="002A47FB">
        <w:fldChar w:fldCharType="begin"/>
      </w:r>
      <w:r w:rsidR="009C013C">
        <w:instrText xml:space="preserve"> ADDIN ZOTERO_ITEM CSL_CITATION {"citationID":"htUkAY6S","properties":{"unsorted":false,"formattedCitation":"(The Cancer Genome Atlas Research Network et\\uc0\\u160{}al., 2013)","plainCitation":"(The Cancer Genome Atlas Research Network et al., 2013)","noteIndex":0},"citationItems":[{"id":34,"uris":["http://zotero.org/users/19775897/items/L8DEXBHB"],"itemData":{"id":34,"type":"article-journal","container-title":"Nature Genetics","DOI":"10.1038/ng.2764","ISSN":"1061-4036, 1546-1718","issue":"10","journalAbbreviation":"Nat Genet","language":"en","license":"https://creativecommons.org/licenses/by-nc-sa/3.0/","page":"1113-1120","source":"DOI.org (Crossref)","title":"The Cancer Genome Atlas Pan-Cancer analysis project","volume":"45","author":[{"literal":"The Cancer Genome Atlas Research Network"},{"family":"Weinstein","given":"John N"},{"family":"Collisson","given":"Eric A"},{"family":"Mills","given":"Gordon B"},{"family":"Shaw","given":"Kenna R Mills"},{"family":"Ozenberger","given":"Brad A"},{"family":"Ellrott","given":"Kyle"},{"family":"Shmulevich","given":"Ilya"},{"family":"Sander","given":"Chris"},{"family":"Stuart","given":"Joshua M"}],"issued":{"date-parts":[["2013",10]]}}}],"schema":"https://github.com/citation-style-language/schema/raw/master/csl-citation.json"} </w:instrText>
      </w:r>
      <w:r w:rsidR="00985D19" w:rsidRPr="002A47FB">
        <w:fldChar w:fldCharType="separate"/>
      </w:r>
      <w:r w:rsidR="009C013C" w:rsidRPr="009C013C">
        <w:rPr>
          <w:rFonts w:ascii="Calibri" w:hAnsi="Calibri" w:cs="Calibri"/>
          <w:szCs w:val="24"/>
        </w:rPr>
        <w:t>(The Cancer Genome Atlas Research Network et al., 2013)</w:t>
      </w:r>
      <w:r w:rsidR="00985D19" w:rsidRPr="002A47FB">
        <w:fldChar w:fldCharType="end"/>
      </w:r>
      <w:r w:rsidRPr="00D70FF8">
        <w:t xml:space="preserve">. La estandarización de los pipelines de procesamiento a través del GDC Data Portal </w:t>
      </w:r>
      <w:r w:rsidR="00985D19" w:rsidRPr="002A47FB">
        <w:fldChar w:fldCharType="begin"/>
      </w:r>
      <w:r w:rsidR="009C013C">
        <w:instrText xml:space="preserve"> ADDIN ZOTERO_ITEM CSL_CITATION {"citationID":"TaWZ0Chb","properties":{"unsorted":false,"formattedCitation":"(Jensen et\\uc0\\u160{}al., 2017)","plainCitation":"(Jensen et al., 2017)","noteIndex":0},"citationItems":[{"id":217,"uris":["http://zotero.org/users/19775897/items/66A46MTG"],"itemData":{"id":217,"type":"article-journal","abstract":"The National Cancer Institute Genomic Data Commons (GDC) is an information system for storing, analyzing, and sharing genomic and clinical data from patients with cancer. The recent high-throughput sequencing of cancer genomes and transcriptomes has produced a big data problem that precludes many cancer biologists and oncologists from gleaning knowledge from these data regarding the nature of malignant processes and the relationship between tumor genomic profiles and treatment response. The GDC aims to democratize access to cancer genomic data and to foster the sharing of these data to promote precision medicine approaches to the diagnosis and treatment of cancer.","container-title":"Blood","DOI":"10.1182/blood-2017-03-735654","ISSN":"0006-4971","issue":"4","journalAbbreviation":"Blood","page":"453-459","source":"Silverchair","title":"The NCI Genomic Data Commons as an engine for precision medicine","volume":"130","author":[{"family":"Jensen","given":"Mark A."},{"family":"Ferretti","given":"Vincent"},{"family":"Grossman","given":"Robert L."},{"family":"Staudt","given":"Louis M."}],"issued":{"date-parts":[["2017",7,27]]}}}],"schema":"https://github.com/citation-style-language/schema/raw/master/csl-citation.json"} </w:instrText>
      </w:r>
      <w:r w:rsidR="00985D19" w:rsidRPr="002A47FB">
        <w:fldChar w:fldCharType="separate"/>
      </w:r>
      <w:r w:rsidR="009C013C" w:rsidRPr="009C013C">
        <w:rPr>
          <w:rFonts w:ascii="Calibri" w:hAnsi="Calibri" w:cs="Calibri"/>
          <w:szCs w:val="24"/>
        </w:rPr>
        <w:t>(Jensen et al., 2017)</w:t>
      </w:r>
      <w:r w:rsidR="00985D19" w:rsidRPr="002A47FB">
        <w:fldChar w:fldCharType="end"/>
      </w:r>
      <w:r w:rsidR="00985D19" w:rsidRPr="002A47FB">
        <w:t xml:space="preserve"> </w:t>
      </w:r>
      <w:r w:rsidRPr="00D70FF8">
        <w:t>ha facilitado la comparabilidad entre estudios, permitiendo análisis transversales entre distintos tipos de cáncer con datos procesados bajo protocolos homogéneos. Por ello, TCGA se ha convertido en la fuente de datos predominante en numerosos estudios de modelos de supervivencia basados en genómica desde aproximadamente 2012.</w:t>
      </w:r>
    </w:p>
    <w:p w14:paraId="7496B1D2" w14:textId="7C330E74" w:rsidR="00C6400E" w:rsidRPr="002A47FB" w:rsidRDefault="00D70FF8" w:rsidP="00CC1AE6">
      <w:r w:rsidRPr="00D70FF8">
        <w:t>No obstante, TCGA presenta algunas limitaciones relevantes</w:t>
      </w:r>
      <w:r w:rsidR="002A47FB" w:rsidRPr="002A47FB">
        <w:t xml:space="preserve">, como </w:t>
      </w:r>
      <w:r w:rsidRPr="00D70FF8">
        <w:t xml:space="preserve">una sobrerrepresentación de pacientes de ascendencia europea (aproximadamente entre el 70 % y el 80 % según el tipo de cáncer), lo que puede limitar la capacidad de generalización de los modelos desarrollados a poblaciones más diversas. </w:t>
      </w:r>
    </w:p>
    <w:p w14:paraId="223A6F88" w14:textId="329E8BAD" w:rsidR="00783C55" w:rsidRPr="00F439B4" w:rsidRDefault="00783C55" w:rsidP="00F439B4">
      <w:pPr>
        <w:pStyle w:val="Ttulo3"/>
      </w:pPr>
      <w:bookmarkStart w:id="88" w:name="_Toc225002003"/>
      <w:r w:rsidRPr="00F439B4">
        <w:t>2.</w:t>
      </w:r>
      <w:r w:rsidR="00CA003D" w:rsidRPr="00F439B4">
        <w:t>5</w:t>
      </w:r>
      <w:r w:rsidRPr="00F439B4">
        <w:t xml:space="preserve">.2 </w:t>
      </w:r>
      <w:r w:rsidR="001C4613" w:rsidRPr="00F439B4">
        <w:t xml:space="preserve">El </w:t>
      </w:r>
      <w:r w:rsidR="001C4613">
        <w:t>conjunto</w:t>
      </w:r>
      <w:r w:rsidR="00411298">
        <w:t xml:space="preserve"> de datos</w:t>
      </w:r>
      <w:r w:rsidRPr="00F439B4">
        <w:t xml:space="preserve"> METABRIC</w:t>
      </w:r>
      <w:bookmarkEnd w:id="88"/>
    </w:p>
    <w:p w14:paraId="16DDD2C0" w14:textId="6B3D689B" w:rsidR="00587A4B" w:rsidRPr="00410012" w:rsidRDefault="0078706D" w:rsidP="00CC1AE6">
      <w:pPr>
        <w:rPr>
          <w:rFonts w:cstheme="minorHAnsi"/>
        </w:rPr>
      </w:pPr>
      <w:r w:rsidRPr="0078706D">
        <w:t xml:space="preserve">El conjunto de datos METABRIC (Molecular </w:t>
      </w:r>
      <w:proofErr w:type="spellStart"/>
      <w:r w:rsidRPr="0078706D">
        <w:t>Taxonomy</w:t>
      </w:r>
      <w:proofErr w:type="spellEnd"/>
      <w:r w:rsidRPr="0078706D">
        <w:t xml:space="preserve"> </w:t>
      </w:r>
      <w:proofErr w:type="spellStart"/>
      <w:r w:rsidRPr="0078706D">
        <w:t>of</w:t>
      </w:r>
      <w:proofErr w:type="spellEnd"/>
      <w:r w:rsidRPr="0078706D">
        <w:t xml:space="preserve"> </w:t>
      </w:r>
      <w:proofErr w:type="spellStart"/>
      <w:r w:rsidRPr="0078706D">
        <w:t>Breast</w:t>
      </w:r>
      <w:proofErr w:type="spellEnd"/>
      <w:r w:rsidRPr="0078706D">
        <w:t xml:space="preserve"> </w:t>
      </w:r>
      <w:proofErr w:type="spellStart"/>
      <w:r w:rsidRPr="0078706D">
        <w:t>Cancer</w:t>
      </w:r>
      <w:proofErr w:type="spellEnd"/>
      <w:r w:rsidRPr="0078706D">
        <w:t xml:space="preserve"> International </w:t>
      </w:r>
      <w:proofErr w:type="spellStart"/>
      <w:r w:rsidRPr="0078706D">
        <w:t>Consortium</w:t>
      </w:r>
      <w:proofErr w:type="spellEnd"/>
      <w:r w:rsidRPr="0078706D">
        <w:t xml:space="preserve">), descrito originalmente por </w:t>
      </w:r>
      <w:r w:rsidRPr="0078706D">
        <w:fldChar w:fldCharType="begin"/>
      </w:r>
      <w:r w:rsidRPr="0078706D">
        <w:instrText xml:space="preserve"> ADDIN ZOTERO_ITEM CSL_CITATION {"citationID":"zr8h6N4V","properties":{"unsorted":false,"formattedCitation":"(Curtis et\\uc0\\u160{}al., 2012)","plainCitation":"(Curtis et al., 2012)","noteIndex":0},"citationItems":[{"id":216,"uris":["http://zotero.org/users/19775897/items/NLKL9VDI"],"itemData":{"id":216,"type":"article-journal","abstract":"The elucidation of breast cancer subgroups and their molecular drivers requires integrated views of the genome and transcriptome from representative numbers of patients. We present an integrated analysis of copy number and gene expression in a discovery and validation set of 997 and 995 primary breast tumours, respectively, with long-term clinical follow-up. Inherited variants (copy number variants and single nucleotide polymorphisms) and acquired somatic copy number aberrations (CNAs) were associated with expression in </w:instrText>
      </w:r>
      <w:r w:rsidRPr="0078706D">
        <w:rPr>
          <w:rFonts w:ascii="Cambria Math" w:hAnsi="Cambria Math" w:cs="Cambria Math"/>
        </w:rPr>
        <w:instrText>∼</w:instrText>
      </w:r>
      <w:r w:rsidRPr="0078706D">
        <w:instrText xml:space="preserve">40% of genes, with the landscape dominated by cis- and trans-acting CNAs. By delineating expression outlier genes driven in cis by CNAs, we identified putative cancer genes, including deletions in PPP2R2A, MTAP and MAP2K4. Unsupervised analysis of paired DNA–RNA profiles revealed novel subgroups with distinct clinical outcomes, which reproduced in the validation cohort. These include a high-risk, oestrogen-receptor-positive 11q13/14 cis-acting subgroup and a favourable prognosis subgroup devoid of CNAs. Trans-acting aberration hotspots were found to modulate subgroup-specific gene networks, including a TCR deletion-mediated adaptive immune response in the ‘CNA-devoid’ subgroup and a basal-specific chromosome 5 deletion-associated mitotic network. Our results provide a novel molecular stratification of the breast cancer population, derived from the impact of somatic CNAs on the transcriptome.","container-title":"Nature","DOI":"10.1038/nature10983","ISSN":"1476-4687","issue":"7403","language":"en","license":"2012 Springer Nature Limited","page":"346-352","publisher":"Nature Publishing Group","source":"www.nature.com","title":"The genomic and transcriptomic architecture of 2,000 breast tumours reveals novel subgroups","volume":"486","author":[{"family":"Curtis","given":"Christina"},{"family":"Shah","given":"Sohrab P."},{"family":"Chin","given":"Suet-Feung"},{"family":"Turashvili","given":"Gulisa"},{"family":"Rueda","given":"Oscar M."},{"family":"Dunning","given":"Mark J."},{"family":"Speed","given":"Doug"},{"family":"Lynch","given":"Andy G."},{"family":"Samarajiwa","given":"Shamith"},{"family":"Yuan","given":"Yinyin"},{"family":"Gräf","given":"Stefan"},{"family":"Ha","given":"Gavin"},{"family":"Haffari","given":"Gholamreza"},{"family":"Bashashati","given":"Ali"},{"family":"Russell","given":"Roslin"},{"family":"McKinney","given":"Steven"},{"family":"Langerød","given":"Anita"},{"family":"Green","given":"Andrew"},{"family":"Provenzano","given":"Elena"},{"family":"Wishart","given":"Gordon"},{"family":"Pinder","given":"Sarah"},{"family":"Watson","given":"Peter"},{"family":"Markowetz","given":"Florian"},{"literal":"Leigh Murphy"},{"family":"Ellis","given":"Ian"},{"family":"Purushotham","given":"Arnie"},{"family":"Børresen-Dale","given":"Anne-Lise"},{"family":"Brenton","given":"James D."},{"family":"Tavaré","given":"Simon"},{"family":"Caldas","given":"Carlos"},{"family":"Aparicio","given":"Samuel"}],"issued":{"date-parts":[["2012",6]]}}}],"schema":"https://github.com/citation-style-language/schema/raw/master/csl-citation.json"} </w:instrText>
      </w:r>
      <w:r w:rsidRPr="0078706D">
        <w:fldChar w:fldCharType="separate"/>
      </w:r>
      <w:r w:rsidRPr="0078706D">
        <w:t>Curtis et al. (2012)</w:t>
      </w:r>
      <w:r w:rsidRPr="0078706D">
        <w:fldChar w:fldCharType="end"/>
      </w:r>
      <w:r w:rsidRPr="0078706D">
        <w:t xml:space="preserve"> y ampliado por </w:t>
      </w:r>
      <w:r w:rsidRPr="0078706D">
        <w:fldChar w:fldCharType="begin"/>
      </w:r>
      <w:r w:rsidRPr="0078706D">
        <w:instrText xml:space="preserve"> ADDIN ZOTERO_ITEM CSL_CITATION {"citationID":"x60Llb5D","properties":{"unsorted":false,"formattedCitation":"(Pereira et\\uc0\\u160{}al., 2016)","plainCitation":"(Pereira et al., 2016)","noteIndex":0},"citationItems":[{"id":279,"uris":["http://zotero.org/users/19775897/items/QL6EGFNT"],"itemData":{"id":279,"type":"article-journal","abstract":"The genomic landscape of breast cancer is complex, and inter- and intra-tumour heterogeneity are important challenges in treating the disease. In this study, we sequence 173 genes in 2,433 primary breast tumours that have copy number aberration (CNA), gene expression and long-term clinical follow-up data. We identify 40 mutation-driver (Mut-driver) genes, and determine associations between mutations, driver CNA profiles, clinical-pathological parameters and survival. We assess the clonal states of Mut-driver mutations, and estimate levels of intra-tumour heterogeneity using mutant-allele fractions. Associations between PIK3CA mutations and reduced survival are identified in three subgroups of ER-positive cancer (defined by amplification of 17q23, 11q13–14 or 8q24). High levels of intra-tumour heterogeneity are in general associated with a worse outcome, but highly aggressive tumours with 11q13–14 amplification have low levels of intra-tumour heterogeneity. These results emphasize the importance of genome-based stratification of breast cancer, and have important implications for designing therapeutic strategies.","container-title":"Nature Communications","DOI":"10.1038/ncomms11479","ISSN":"2041-1723","issue":"1","journalAbbreviation":"Nat Commun","language":"en","license":"2016 The Author(s)","page":"11479","publisher":"Nature Publishing Group","source":"www.nature.com","title":"The somatic mutation profiles of 2,433 breast cancers refine their genomic and transcriptomic landscapes","volume":"7","author":[{"family":"Pereira","given":"Bernard"},{"family":"Chin","given":"Suet-Feung"},{"family":"Rueda","given":"Oscar M."},{"family":"Vollan","given":"Hans-Kristian Moen"},{"family":"Provenzano","given":"Elena"},{"family":"Bardwell","given":"Helen A."},{"family":"Pugh","given":"Michelle"},{"family":"Jones","given":"Linda"},{"family":"Russell","given":"Roslin"},{"family":"Sammut","given":"Stephen-John"},{"family":"Tsui","given":"Dana W. Y."},{"family":"Liu","given":"Bin"},{"family":"Dawson","given":"Sarah-Jane"},{"family":"Abraham","given":"Jean"},{"family":"Northen","given":"Helen"},{"family":"Peden","given":"John F."},{"family":"Mukherjee","given":"Abhik"},{"family":"Turashvili","given":"Gulisa"},{"family":"Green","given":"Andrew R."},{"family":"McKinney","given":"Steve"},{"family":"Oloumi","given":"Arusha"},{"family":"Shah","given":"Sohrab"},{"family":"Rosenfeld","given":"Nitzan"},{"family":"Murphy","given":"Leigh"},{"family":"Bentley","given":"David R."},{"family":"Ellis","given":"Ian O."},{"family":"Purushotham","given":"Arnie"},{"family":"Pinder","given":"Sarah E."},{"family":"Børresen-Dale","given":"Anne-Lise"},{"family":"Earl","given":"Helena M."},{"family":"Pharoah","given":"Paul D."},{"family":"Ross","given":"Mark T."},{"family":"Aparicio","given":"Samuel"},{"family":"Caldas","given":"Carlos"}],"issued":{"date-parts":[["2016",5,10]]}}}],"schema":"https://github.com/citation-style-language/schema/raw/master/csl-citation.json"} </w:instrText>
      </w:r>
      <w:r w:rsidRPr="0078706D">
        <w:fldChar w:fldCharType="separate"/>
      </w:r>
      <w:r w:rsidRPr="0078706D">
        <w:t>Pereira et al. (2016)</w:t>
      </w:r>
      <w:r w:rsidRPr="0078706D">
        <w:fldChar w:fldCharType="end"/>
      </w:r>
      <w:r w:rsidRPr="0078706D">
        <w:t xml:space="preserve"> y </w:t>
      </w:r>
      <w:r w:rsidRPr="0078706D">
        <w:fldChar w:fldCharType="begin"/>
      </w:r>
      <w:r w:rsidRPr="0078706D">
        <w:instrText xml:space="preserve"> ADDIN ZOTERO_ITEM CSL_CITATION {"citationID":"5YRsgoaI","properties":{"unsorted":false,"formattedCitation":"(Rueda et\\uc0\\u160{}al., 2019)","plainCitation":"(Rueda et al., 2019)","noteIndex":0},"citationItems":[{"id":278,"uris":["http://zotero.org/users/19775897/items/WNFQQXEK"],"itemData":{"id":278,"type":"article-journal","abstract":"Este trabajo analiza las dinámicas de recaída en el cáncer de mama, identificando subgrupos genómicos de expresión estrogénica positiva tardía mediante análisis computacionales avanzados. La metodología propuesta permite diferenciar subpoblaciones tumorales con distintos tiempos de recurrencia, aportando información crítica para la predicción del comportamiento clínico y el desarrollo de terapias personalizadas.","container-title":"Nature","DOI":"10.1038/s41586-019-1007-8","ISSN":"0028-0836","issue":"7748","language":"eng","license":"info:eu-repo/semantics/openAccess","note":"Accepted: 2024-12-17T12:54:31Z","page":"399-404","publisher":"Nature","source":"uvadoc.uva.es","title":"Dynamics of breast-cancer relapse reveal late-recurring ER-positive genomic subgroups","volume":"567","author":[{"family":"Rueda","given":"Oscar M."},{"family":"Sammut","given":"Stephen-John"},{"family":"Seoane","given":"Jose A."},{"family":"Chin","given":"Suet-Feung"},{"family":"Caswell-Jin","given":"Jennifer L."},{"family":"Callari","given":"Maurizio"},{"family":"Batra","given":"Rajbir"},{"family":"Pereira","given":"Bernard"},{"family":"Bruna","given":"Alejandra"},{"family":"Ali","given":"H. Raza"},{"family":"Provenzano","given":"Elena"},{"family":"Liu","given":"Bin"},{"family":"Parisien","given":"Michelle"},{"family":"Gillett","given":"Cheryl"},{"family":"McKinney","given":"Steven"},{"family":"Green","given":"Andrew R."},{"family":"Murphy","given":"Leigh"},{"family":"Purushotham","given":"Arnie"},{"family":"Ellis","given":"Ian O."},{"family":"Pharoah","given":"Paul D."},{"family":"Aparicio","given":"Samuel"},{"family":"Caldas","given":"Carlos"},{"family":"Curtis","given":"Christina"},{"family":"Rueda Sabater","given":"María Cristina"}],"issued":{"date-parts":[["2019"]]}}}],"schema":"https://github.com/citation-style-language/schema/raw/master/csl-citation.json"} </w:instrText>
      </w:r>
      <w:r w:rsidRPr="0078706D">
        <w:fldChar w:fldCharType="separate"/>
      </w:r>
      <w:r w:rsidRPr="0078706D">
        <w:t>Rueda et al. (2019)</w:t>
      </w:r>
      <w:r w:rsidRPr="0078706D">
        <w:fldChar w:fldCharType="end"/>
      </w:r>
      <w:r w:rsidRPr="0078706D">
        <w:t>, constituye uno de los recursos más robustos y citados en investigación oncológica de cáncer de mama</w:t>
      </w:r>
      <w:r w:rsidR="00587A4B" w:rsidRPr="0078706D">
        <w:t xml:space="preserve">. Este </w:t>
      </w:r>
      <w:r w:rsidR="00411298" w:rsidRPr="0078706D">
        <w:t>conjunto de datos</w:t>
      </w:r>
      <w:r w:rsidR="00587A4B" w:rsidRPr="0078706D">
        <w:t xml:space="preserve"> incluye perfiles de expresión génica por </w:t>
      </w:r>
      <w:proofErr w:type="spellStart"/>
      <w:r w:rsidR="00587A4B" w:rsidRPr="0078706D">
        <w:t>microarrays</w:t>
      </w:r>
      <w:proofErr w:type="spellEnd"/>
      <w:r w:rsidR="00587A4B" w:rsidRPr="0078706D">
        <w:t>, variaciones en número de copias y datos clínicos detallados de aproximadamente 1.980 pacientes con cáncer de mam</w:t>
      </w:r>
      <w:r w:rsidR="00BF5CC4" w:rsidRPr="0078706D">
        <w:t>a</w:t>
      </w:r>
      <w:r w:rsidR="00587A4B" w:rsidRPr="0078706D">
        <w:t>, con información de seguimiento clínico prolongado. Mediante un análisis integrador de expresión génica y alteraciones en número de copias, el estudio identificó diez subgrupos moleculares (IntClust1</w:t>
      </w:r>
      <w:r w:rsidR="00BF5CC4" w:rsidRPr="0078706D">
        <w:t>-</w:t>
      </w:r>
      <w:r w:rsidR="00587A4B" w:rsidRPr="0078706D">
        <w:t>10) con perfiles pronósticos diferenciados</w:t>
      </w:r>
      <w:r w:rsidR="00587A4B" w:rsidRPr="00410012">
        <w:rPr>
          <w:rFonts w:cstheme="minorHAnsi"/>
        </w:rPr>
        <w:t>, algunos de los cuales no se corresponden directamente con la clasificación clínica tradicional ni con los subtipos intrínsecos previamente descritos por</w:t>
      </w:r>
      <w:r w:rsidR="00BF5CC4" w:rsidRPr="00410012">
        <w:rPr>
          <w:rFonts w:cstheme="minorHAnsi"/>
        </w:rPr>
        <w:t xml:space="preserve"> </w:t>
      </w:r>
      <w:r w:rsidR="00BF5CC4" w:rsidRPr="00410012">
        <w:rPr>
          <w:rFonts w:cstheme="minorHAnsi"/>
        </w:rPr>
        <w:fldChar w:fldCharType="begin"/>
      </w:r>
      <w:r w:rsidR="006B7101" w:rsidRPr="00410012">
        <w:rPr>
          <w:rFonts w:cstheme="minorHAnsi"/>
        </w:rPr>
        <w:instrText xml:space="preserve"> ADDIN ZOTERO_ITEM CSL_CITATION {"citationID":"alVBT2hC","properties":{"unsorted":false,"formattedCitation":"(Perou et\\uc0\\u160{}al. 2000)","plainCitation":"(Perou et al. 2000)","dontUpdate":true,"noteIndex":0},"citationItems":[{"id":215,"uris":["http://zotero.org/users/19775897/items/KTD796Z9"],"itemData":{"id":215,"type":"article-journal","abstract":"Human breast tumours are diverse in their natural history and in their responsiveness to treatments1. Variation in transcriptional programs accounts for much of the biological diversity of human cells and tumours. In each cell, signal transduction and regulatory systems transduce information from the cell's identity to its environmental status, thereby controlling the level of expression of every gene in the genome. Here we have characterized variation in gene expression patterns in a set of 65 surgical specimens of human breast tumours from 42 different individuals, using complementary DNA microarrays representing 8,102 human genes. These patterns provided a distinctive molecular portrait of each tumour. Twenty of the tumours were sampled twice, before and after a 16-week course of doxorubicin chemotherapy, and two tumours were paired with a lymph node metastasis from the same patient. Gene expression patterns in two tumour samples from the same individual were almost always more similar to each other than either was to any other sample. Sets of co-expressed genes were identified for which variation in messenger RNA levels could be related to specific features of physiological variation. The tumours could be classified into subtypes distinguished by pervasive differences in their gene expression patterns.","container-title":"Nature","DOI":"10.1038/35021093","ISSN":"1476-4687","issue":"6797","language":"en","license":"2000 Macmillan Magazines Ltd.","page":"747-752","publisher":"Nature Publishing Group","source":"www.nature.com","title":"Molecular portraits of human breast tumours","volume":"406","author":[{"family":"Perou","given":"Charles M."},{"family":"Sørlie","given":"Therese"},{"family":"Eisen","given":"Michael B."},{"family":"Rijn","given":"Matt","non-dropping-particle":"van de"},{"family":"Jeffrey","given":"Stefanie S."},{"family":"Rees","given":"Christian A."},{"family":"Pollack","given":"Jonathan R."},{"family":"Ross","given":"Douglas T."},{"family":"Johnsen","given":"Hilde"},{"family":"Akslen","given":"Lars A."},{"family":"Fluge","given":"Øystein"},{"family":"Pergamenschikov","given":"Alexander"},{"family":"Williams","given":"Cheryl"},{"family":"Zhu","given":"Shirley X."},{"family":"Lønning","given":"Per E."},{"family":"Børresen-Dale","given":"Anne-Lise"},{"family":"Brown","given":"Patrick O."},{"family":"Botstein","given":"David"}],"issued":{"date-parts":[["2000",8]]}}}],"schema":"https://github.com/citation-style-language/schema/raw/master/csl-citation.json"} </w:instrText>
      </w:r>
      <w:r w:rsidR="00BF5CC4" w:rsidRPr="00410012">
        <w:rPr>
          <w:rFonts w:cstheme="minorHAnsi"/>
        </w:rPr>
        <w:fldChar w:fldCharType="separate"/>
      </w:r>
      <w:r w:rsidR="00BF5CC4" w:rsidRPr="00410012">
        <w:rPr>
          <w:rFonts w:cstheme="minorHAnsi"/>
        </w:rPr>
        <w:t>Perou et al. (2000)</w:t>
      </w:r>
      <w:r w:rsidR="00BF5CC4" w:rsidRPr="00410012">
        <w:rPr>
          <w:rFonts w:cstheme="minorHAnsi"/>
        </w:rPr>
        <w:fldChar w:fldCharType="end"/>
      </w:r>
      <w:r w:rsidR="00587A4B" w:rsidRPr="00410012">
        <w:rPr>
          <w:rFonts w:cstheme="minorHAnsi"/>
        </w:rPr>
        <w:t xml:space="preserve">. </w:t>
      </w:r>
    </w:p>
    <w:p w14:paraId="56EAC7B8" w14:textId="0276F2D7" w:rsidR="00587A4B" w:rsidRPr="00410012" w:rsidRDefault="00587A4B" w:rsidP="00CC1AE6">
      <w:pPr>
        <w:rPr>
          <w:rFonts w:cstheme="minorHAnsi"/>
        </w:rPr>
      </w:pPr>
      <w:r w:rsidRPr="00410012">
        <w:rPr>
          <w:rFonts w:cstheme="minorHAnsi"/>
        </w:rPr>
        <w:t xml:space="preserve">La amplia disponibilidad de METABRIC a través de plataformas como </w:t>
      </w:r>
      <w:proofErr w:type="spellStart"/>
      <w:r w:rsidRPr="00410012">
        <w:rPr>
          <w:rFonts w:cstheme="minorHAnsi"/>
        </w:rPr>
        <w:t>cBioPortal</w:t>
      </w:r>
      <w:proofErr w:type="spellEnd"/>
      <w:r w:rsidRPr="00410012">
        <w:rPr>
          <w:rFonts w:cstheme="minorHAnsi"/>
        </w:rPr>
        <w:t xml:space="preserve"> y el </w:t>
      </w:r>
      <w:proofErr w:type="spellStart"/>
      <w:r w:rsidRPr="00410012">
        <w:rPr>
          <w:rFonts w:cstheme="minorHAnsi"/>
        </w:rPr>
        <w:t>European</w:t>
      </w:r>
      <w:proofErr w:type="spellEnd"/>
      <w:r w:rsidRPr="00410012">
        <w:rPr>
          <w:rFonts w:cstheme="minorHAnsi"/>
        </w:rPr>
        <w:t xml:space="preserve"> </w:t>
      </w:r>
      <w:proofErr w:type="spellStart"/>
      <w:r w:rsidRPr="00410012">
        <w:rPr>
          <w:rFonts w:cstheme="minorHAnsi"/>
        </w:rPr>
        <w:t>Genome-phenome</w:t>
      </w:r>
      <w:proofErr w:type="spellEnd"/>
      <w:r w:rsidRPr="00410012">
        <w:rPr>
          <w:rFonts w:cstheme="minorHAnsi"/>
        </w:rPr>
        <w:t xml:space="preserve"> Archive ha favorecido su utilización como cohorte independiente de validación en estudios genómicos, especialmente para evaluar modelos entrenados en datos del proyecto </w:t>
      </w:r>
      <w:proofErr w:type="spellStart"/>
      <w:r w:rsidRPr="00410012">
        <w:rPr>
          <w:rFonts w:cstheme="minorHAnsi"/>
        </w:rPr>
        <w:t>The</w:t>
      </w:r>
      <w:proofErr w:type="spellEnd"/>
      <w:r w:rsidRPr="00410012">
        <w:rPr>
          <w:rFonts w:cstheme="minorHAnsi"/>
        </w:rPr>
        <w:t xml:space="preserve"> </w:t>
      </w:r>
      <w:proofErr w:type="spellStart"/>
      <w:r w:rsidRPr="00410012">
        <w:rPr>
          <w:rFonts w:cstheme="minorHAnsi"/>
        </w:rPr>
        <w:t>Cancer</w:t>
      </w:r>
      <w:proofErr w:type="spellEnd"/>
      <w:r w:rsidRPr="00410012">
        <w:rPr>
          <w:rFonts w:cstheme="minorHAnsi"/>
        </w:rPr>
        <w:t xml:space="preserve"> </w:t>
      </w:r>
      <w:proofErr w:type="spellStart"/>
      <w:r w:rsidRPr="00410012">
        <w:rPr>
          <w:rFonts w:cstheme="minorHAnsi"/>
        </w:rPr>
        <w:t>Genome</w:t>
      </w:r>
      <w:proofErr w:type="spellEnd"/>
      <w:r w:rsidRPr="00410012">
        <w:rPr>
          <w:rFonts w:cstheme="minorHAnsi"/>
        </w:rPr>
        <w:t xml:space="preserve"> Atlas. No obstante, existen diferencias técnicas importantes entre ambos recursos </w:t>
      </w:r>
      <w:r w:rsidR="00BF5CC4" w:rsidRPr="00410012">
        <w:rPr>
          <w:rFonts w:cstheme="minorHAnsi"/>
        </w:rPr>
        <w:t>(</w:t>
      </w:r>
      <w:r w:rsidRPr="00410012">
        <w:rPr>
          <w:rFonts w:cstheme="minorHAnsi"/>
        </w:rPr>
        <w:t xml:space="preserve">principalmente el uso de </w:t>
      </w:r>
      <w:proofErr w:type="spellStart"/>
      <w:r w:rsidRPr="00410012">
        <w:rPr>
          <w:rFonts w:cstheme="minorHAnsi"/>
        </w:rPr>
        <w:t>microarrays</w:t>
      </w:r>
      <w:proofErr w:type="spellEnd"/>
      <w:r w:rsidRPr="00410012">
        <w:rPr>
          <w:rFonts w:cstheme="minorHAnsi"/>
        </w:rPr>
        <w:t xml:space="preserve"> en METABRIC frente a RNA-</w:t>
      </w:r>
      <w:proofErr w:type="spellStart"/>
      <w:r w:rsidRPr="00410012">
        <w:rPr>
          <w:rFonts w:cstheme="minorHAnsi"/>
        </w:rPr>
        <w:t>seq</w:t>
      </w:r>
      <w:proofErr w:type="spellEnd"/>
      <w:r w:rsidRPr="00410012">
        <w:rPr>
          <w:rFonts w:cstheme="minorHAnsi"/>
        </w:rPr>
        <w:t xml:space="preserve"> en TCGA</w:t>
      </w:r>
      <w:r w:rsidR="00BF5CC4" w:rsidRPr="00410012">
        <w:rPr>
          <w:rFonts w:cstheme="minorHAnsi"/>
        </w:rPr>
        <w:t>)</w:t>
      </w:r>
      <w:r w:rsidRPr="00410012">
        <w:rPr>
          <w:rFonts w:cstheme="minorHAnsi"/>
        </w:rPr>
        <w:t xml:space="preserve"> que pueden generar discrepancias sistemáticas en los niveles de expresión génica, por lo que es habitual aplicar técnicas de normalización cruzada o corrección de efectos de lote para garantizar la comparabilidad entre </w:t>
      </w:r>
      <w:r w:rsidR="00411298">
        <w:t>conjuntos de datos</w:t>
      </w:r>
      <w:r w:rsidR="00411298" w:rsidRPr="00410012">
        <w:rPr>
          <w:rFonts w:cstheme="minorHAnsi"/>
        </w:rPr>
        <w:t xml:space="preserve"> </w:t>
      </w:r>
      <w:r w:rsidR="002A3396" w:rsidRPr="00410012">
        <w:rPr>
          <w:rFonts w:cstheme="minorHAnsi"/>
        </w:rPr>
        <w:fldChar w:fldCharType="begin"/>
      </w:r>
      <w:r w:rsidR="001C4613">
        <w:rPr>
          <w:rFonts w:cstheme="minorHAnsi"/>
        </w:rPr>
        <w:instrText xml:space="preserve"> ADDIN ZOTERO_ITEM CSL_CITATION {"citationID":"AnBnBKaQ","properties":{"unsorted":false,"formattedCitation":"(Leek et\\uc0\\u160{}al., 2012)","plainCitation":"(Leek et al., 2012)","noteIndex":0},"citationItems":[{"id":"JS2nphKj/5q4HZdgR","uris":["http://zotero.org/users/19775897/items/ZVCJUBFK"],"itemData":{"id":115,"type":"article-journal","abstract":"Summary: Heterogeneity and latent variables are now widely recognized as major sources of bias and variability in high-throughput experiments. The most well-known source of latent variation in genomic experiments are batch effects—when samples are processed on different days, in different groups or by different people. However, there are also a large number of other variables that may have a major impact on high-throughput measurements. Here we describe the sva package for identifying, estimating and removing unwanted sources of variation in high-throughput experiments. The sva package supports surrogate variable estimation with the sva function, direct adjustment for known batch effects with the ComBat function and adjustment for batch and latent variables in prediction problems with the fsva function.Availability: The R package sva is freely available from http://www.bioconductor.org.Contact:  jleek@jhsph.eduSupplementary information:  Supplementary data are available at Bioinformatics online.","container-title":"Bioinformatics","DOI":"10.1093/bioinformatics/bts034","ISSN":"1367-4803","issue":"6","journalAbbreviation":"Bioinformatics","page":"882-883","source":"Silverchair","title":"The sva package for removing batch effects and other unwanted variation in high-throughput experiments","volume":"28","author":[{"family":"Leek","given":"Jeffrey T."},{"family":"Johnson","given":"W. Evan"},{"family":"Parker","given":"Hilary S."},{"family":"Jaffe","given":"Andrew E."},{"family":"Storey","given":"John D."}],"issued":{"date-parts":[["2012",3,15]]}}}],"schema":"https://github.com/citation-style-language/schema/raw/master/csl-citation.json"} </w:instrText>
      </w:r>
      <w:r w:rsidR="002A3396" w:rsidRPr="00410012">
        <w:rPr>
          <w:rFonts w:cstheme="minorHAnsi"/>
        </w:rPr>
        <w:fldChar w:fldCharType="separate"/>
      </w:r>
      <w:r w:rsidR="009C013C" w:rsidRPr="009C013C">
        <w:rPr>
          <w:rFonts w:ascii="Calibri" w:hAnsi="Calibri" w:cs="Calibri"/>
          <w:szCs w:val="24"/>
        </w:rPr>
        <w:t>(Leek et al., 2012)</w:t>
      </w:r>
      <w:r w:rsidR="002A3396" w:rsidRPr="00410012">
        <w:rPr>
          <w:rFonts w:cstheme="minorHAnsi"/>
        </w:rPr>
        <w:fldChar w:fldCharType="end"/>
      </w:r>
      <w:r w:rsidRPr="00410012">
        <w:rPr>
          <w:rFonts w:cstheme="minorHAnsi"/>
        </w:rPr>
        <w:t>.</w:t>
      </w:r>
    </w:p>
    <w:p w14:paraId="64436FAC" w14:textId="77777777" w:rsidR="002A3396" w:rsidRPr="00F439B4" w:rsidRDefault="002A3396" w:rsidP="00F439B4">
      <w:pPr>
        <w:pStyle w:val="Ttulo3"/>
      </w:pPr>
      <w:bookmarkStart w:id="89" w:name="_Toc223802781"/>
      <w:bookmarkStart w:id="90" w:name="_Toc225002004"/>
      <w:r w:rsidRPr="00F439B4">
        <w:lastRenderedPageBreak/>
        <w:t>2.5.3 Tipos de datos genómicos y su contribución pronóstica</w:t>
      </w:r>
      <w:bookmarkEnd w:id="89"/>
      <w:bookmarkEnd w:id="90"/>
    </w:p>
    <w:p w14:paraId="5C61EA47" w14:textId="74CD2F2B" w:rsidR="002A3396" w:rsidRPr="00CC1AE6" w:rsidRDefault="002A3396" w:rsidP="00CC1AE6">
      <w:r w:rsidRPr="00CC1AE6">
        <w:t xml:space="preserve">La contribución relativa de cada tipo de dato genómico a la capacidad predictiva de los modelos de supervivencia ha sido analizada en varios estudios comparativos. </w:t>
      </w:r>
      <w:r w:rsidRPr="00CC1AE6">
        <w:fldChar w:fldCharType="begin"/>
      </w:r>
      <w:r w:rsidR="006B7101">
        <w:instrText xml:space="preserve"> ADDIN ZOTERO_ITEM CSL_CITATION {"citationID":"cApC1bpM","properties":{"unsorted":false,"formattedCitation":"(Tong et\\uc0\\u160{}al. 2020)","plainCitation":"(Tong et al. 2020)","dontUpdate":true,"noteIndex":0},"citationItems":[{"id":36,"uris":["http://zotero.org/users/19775897/items/Z82U38ET"],"itemData":{"id":36,"type":"article-journal","abstract":"Breast cancer is the most prevalent and among the most deadly cancers in females. Patients with breast cancer have highly variable survival lengths, indicating a need to identify prognostic biomarkers for personalized diagnosis and treatment. With the development of new technologies such as next-generation sequencing, multi-omics information are becoming available for a more thorough evaluation of a patient’s condition. In this study, we aim to improve breast cancer overall survival prediction by integrating multi-omics data (e.g., gene expression, DNA methylation, miRNA expression, and copy number variations (CNVs)).","container-title":"BMC Medical Informatics and Decision Making","DOI":"10.1186/s12911-020-01225-8","ISSN":"1472-6947","issue":"1","journalAbbreviation":"BMC Med Inform Decis Mak","language":"en","page":"225","source":"Springer Link","title":"Deep learning based feature-level integration of multi-omics data for breast cancer patients survival analysis","volume":"20","author":[{"family":"Tong","given":"Li"},{"family":"Mitchel","given":"Jonathan"},{"family":"Chatlin","given":"Kevin"},{"family":"Wang","given":"May D."}],"issued":{"date-parts":[["2020",9,15]]}}}],"schema":"https://github.com/citation-style-language/schema/raw/master/csl-citation.json"} </w:instrText>
      </w:r>
      <w:r w:rsidRPr="00CC1AE6">
        <w:fldChar w:fldCharType="separate"/>
      </w:r>
      <w:r w:rsidRPr="00CC1AE6">
        <w:t>Tong et al. (2020)</w:t>
      </w:r>
      <w:r w:rsidRPr="00CC1AE6">
        <w:fldChar w:fldCharType="end"/>
      </w:r>
      <w:r w:rsidRPr="00CC1AE6">
        <w:t xml:space="preserve"> encontraron que la expresión génica (</w:t>
      </w:r>
      <w:proofErr w:type="spellStart"/>
      <w:r w:rsidRPr="00CC1AE6">
        <w:t>miRNA</w:t>
      </w:r>
      <w:proofErr w:type="spellEnd"/>
      <w:r w:rsidRPr="00CC1AE6">
        <w:t xml:space="preserve">) era consistentemente la modalidad más informativa entre las modalidades </w:t>
      </w:r>
      <w:r w:rsidR="004502D1" w:rsidRPr="00CC1AE6">
        <w:t>individuales, mientras</w:t>
      </w:r>
      <w:r w:rsidRPr="00CC1AE6">
        <w:t xml:space="preserve"> que las </w:t>
      </w:r>
      <w:proofErr w:type="spellStart"/>
      <w:r w:rsidRPr="00CC1AE6">
        <w:t>CNVs</w:t>
      </w:r>
      <w:proofErr w:type="spellEnd"/>
      <w:r w:rsidRPr="00CC1AE6">
        <w:t xml:space="preserve"> fueron las menos útiles para la supervivencia global. </w:t>
      </w:r>
      <w:r w:rsidR="004502D1" w:rsidRPr="00CC1AE6">
        <w:t>Así</w:t>
      </w:r>
      <w:r w:rsidRPr="00CC1AE6">
        <w:t xml:space="preserve"> mismo, la combinación de metilación del ADN y expresión de </w:t>
      </w:r>
      <w:proofErr w:type="spellStart"/>
      <w:r w:rsidRPr="00CC1AE6">
        <w:t>miRNA</w:t>
      </w:r>
      <w:proofErr w:type="spellEnd"/>
      <w:r w:rsidRPr="00CC1AE6">
        <w:t xml:space="preserve"> utilizando PCA y el modelo </w:t>
      </w:r>
      <w:proofErr w:type="spellStart"/>
      <w:r w:rsidRPr="00CC1AE6">
        <w:t>ConcatAE</w:t>
      </w:r>
      <w:proofErr w:type="spellEnd"/>
      <w:r w:rsidRPr="00CC1AE6">
        <w:t xml:space="preserve"> logró superar a modelos de una sola modalidad</w:t>
      </w:r>
      <w:r w:rsidR="004502D1" w:rsidRPr="00CC1AE6">
        <w:t xml:space="preserve"> en términos del C-</w:t>
      </w:r>
      <w:proofErr w:type="spellStart"/>
      <w:r w:rsidR="004502D1" w:rsidRPr="00CC1AE6">
        <w:t>index</w:t>
      </w:r>
      <w:proofErr w:type="spellEnd"/>
      <w:r w:rsidR="004502D1" w:rsidRPr="00CC1AE6">
        <w:t>.</w:t>
      </w:r>
    </w:p>
    <w:p w14:paraId="0A3D540F" w14:textId="1AF41DDE" w:rsidR="004502D1" w:rsidRPr="00CC1AE6" w:rsidRDefault="004502D1" w:rsidP="00CC1AE6">
      <w:r w:rsidRPr="00CC1AE6">
        <w:t>Por otro lado, l</w:t>
      </w:r>
      <w:r w:rsidR="002A3396" w:rsidRPr="00CC1AE6">
        <w:t xml:space="preserve">as mutaciones somáticas presentan una contribución pronóstica más heterogénea: mientras que en cáncer de pulmón las mutaciones </w:t>
      </w:r>
      <w:r w:rsidRPr="00CC1AE6">
        <w:t>de</w:t>
      </w:r>
      <w:r w:rsidR="002A3396" w:rsidRPr="00CC1AE6">
        <w:t xml:space="preserve"> EGFR y </w:t>
      </w:r>
      <w:r w:rsidRPr="00CC1AE6">
        <w:t xml:space="preserve">reordenamiento de </w:t>
      </w:r>
      <w:r w:rsidR="002A3396" w:rsidRPr="00CC1AE6">
        <w:t xml:space="preserve">ALK tienen un valor pronóstico y predictivo bien establecido </w:t>
      </w:r>
      <w:r w:rsidRPr="00CC1AE6">
        <w:fldChar w:fldCharType="begin"/>
      </w:r>
      <w:r w:rsidR="009C013C">
        <w:instrText xml:space="preserve"> ADDIN ZOTERO_ITEM CSL_CITATION {"citationID":"MeBdsq0P","properties":{"unsorted":false,"formattedCitation":"(Cardarella &amp; Johnson, 2013)","plainCitation":"(Cardarella &amp; Johnson, 2013)","noteIndex":0},"citationItems":[{"id":72,"uris":["http://zotero.org/users/19775897/items/LFQMB3CP"],"itemData":{"id":72,"type":"article-journal","abstract":"The remarkable success of epidermal growth factor receptor (EGFR) and anaplastic lymphoma kinase (ALK) tyrosine kinase inhibitors in patients with EGFR mutations and ALK rearrangements, respectively, introduced the era of targeted therapy in advanced non-small cell lung cancer (NSCLC), shifting treatment from platinum-based combination chemotherapy to molecularly tailored therapy. Recent genomic studies in lung adenocarcinoma identified other potential therapeutic targets, including ROS1 rearrangements, RET fusions, MET amplification, and activating mutations in BRAF, HER2, and KRAS in frequencies exceeding 1%. Lung cancers that harbor these genomic changes can potentially be targeted with agents approved for other indications or under clinical development. The need to generate increasing amounts of genomic information should prompt health-care providers to be mindful of the amounts of tissue needed for these assays when planning diagnostic procedures. In this review, we summarize oncogenic drivers in NSCLC that can be currently detected, highlight their potential therapeutic implications, and discuss practical considerations for successful application of tumor genotyping in clinical decision making.","container-title":"American Journal of Respiratory and Critical Care Medicine","DOI":"10.1164/rccm.201305-0843PP","ISSN":"1073-449X","issue":"7","journalAbbreviation":"Am J Respir Crit Care Med","page":"770-775","publisher":"American Thoracic Society - AJRCCM","source":"atsjournals.org (Atypon)","title":"The Impact of Genomic Changes on Treatment of Lung Cancer","volume":"188","author":[{"family":"Cardarella","given":"Stephanie"},{"family":"Johnson","given":"Bruce E."}],"issued":{"date-parts":[["2013",10]]}}}],"schema":"https://github.com/citation-style-language/schema/raw/master/csl-citation.json"} </w:instrText>
      </w:r>
      <w:r w:rsidRPr="00CC1AE6">
        <w:fldChar w:fldCharType="separate"/>
      </w:r>
      <w:r w:rsidR="009C013C" w:rsidRPr="009C013C">
        <w:rPr>
          <w:rFonts w:ascii="Calibri" w:hAnsi="Calibri" w:cs="Calibri"/>
        </w:rPr>
        <w:t>(Cardarella &amp; Johnson, 2013)</w:t>
      </w:r>
      <w:r w:rsidRPr="00CC1AE6">
        <w:fldChar w:fldCharType="end"/>
      </w:r>
      <w:r w:rsidR="002A3396" w:rsidRPr="00CC1AE6">
        <w:t>, en cáncer de mama las mutaciones somáticas aportan información incremental modesta sobre la que ya proporciona la expresión génica</w:t>
      </w:r>
      <w:r w:rsidRPr="00CC1AE6">
        <w:t xml:space="preserve"> </w:t>
      </w:r>
      <w:r w:rsidRPr="00CC1AE6">
        <w:fldChar w:fldCharType="begin"/>
      </w:r>
      <w:r w:rsidR="009C013C">
        <w:instrText xml:space="preserve"> ADDIN ZOTERO_ITEM CSL_CITATION {"citationID":"GrucFznx","properties":{"unsorted":false,"formattedCitation":"(Kandoth et\\uc0\\u160{}al., 2013)","plainCitation":"(Kandoth et al., 2013)","noteIndex":0},"citationItems":[{"id":219,"uris":["http://zotero.org/users/19775897/items/NC56X66D"],"itemData":{"id":219,"type":"article-journal","abstract":"The Cancer Genome Atlas (TCGA) has used the latest sequencing and analysis methods to identify somatic variants across thousands of tumours. Here we present data and analytical results for point mutations and small insertions/deletions from 3,281 tumours across 12 tumour types as part of the TCGA Pan-Cancer effort. We illustrate the distributions of mutation frequencies, types and contexts across tumour types, and establish their links to tissues of origin, environmental/carcinogen influences, and DNA repair defects. Using the integrated data sets, we identified 127 significantly mutated genes from well-known (for example, mitogen-activated protein kinase, phosphatidylinositol-3-OH kinase, Wnt/β-catenin and receptor tyrosine kinase signalling pathways, and cell cycle control) and emerging (for example, histone, histone modification, splicing, metabolism and proteolysis) cellular processes in cancer. The average number of mutations in these significantly mutated genes varies across tumour types; most tumours have two to six, indicating that the number of driver mutations required during oncogenesis is relatively small. Mutations in transcriptional factors/regulators show tissue specificity, whereas histone modifiers are often mutated across several cancer types. Clinical association analysis identifies genes having a significant effect on survival, and investigations of mutations with respect to clonal/subclonal architecture delineate their temporal orders during tumorigenesis. Taken together, these results lay the groundwork for developing new diagnostics and individualizing cancer treatment.","container-title":"Nature","DOI":"10.1038/nature12634","ISSN":"1476-4687","issue":"7471","language":"en","license":"2013 The Author(s)","page":"333-339","publisher":"Nature Publishing Group","source":"www.nature.com","title":"Mutational landscape and significance across 12 major cancer types","volume":"502","author":[{"family":"Kandoth","given":"Cyriac"},{"family":"McLellan","given":"Michael D."},{"family":"Vandin","given":"Fabio"},{"family":"Ye","given":"Kai"},{"family":"Niu","given":"Beifang"},{"family":"Lu","given":"Charles"},{"family":"Xie","given":"Mingchao"},{"family":"Zhang","given":"Qunyuan"},{"family":"McMichael","given":"Joshua F."},{"family":"Wyczalkowski","given":"Matthew A."},{"family":"Leiserson","given":"Mark D. M."},{"family":"Miller","given":"Christopher A."},{"family":"Welch","given":"John S."},{"family":"Walter","given":"Matthew J."},{"family":"Wendl","given":"Michael C."},{"family":"Ley","given":"Timothy J."},{"family":"Wilson","given":"Richard K."},{"family":"Raphael","given":"Benjamin J."},{"family":"Ding","given":"Li"}],"issued":{"date-parts":[["2013",10]]}}}],"schema":"https://github.com/citation-style-language/schema/raw/master/csl-citation.json"} </w:instrText>
      </w:r>
      <w:r w:rsidRPr="00CC1AE6">
        <w:fldChar w:fldCharType="separate"/>
      </w:r>
      <w:r w:rsidR="009C013C" w:rsidRPr="009C013C">
        <w:rPr>
          <w:rFonts w:ascii="Calibri" w:hAnsi="Calibri" w:cs="Calibri"/>
          <w:szCs w:val="24"/>
        </w:rPr>
        <w:t>(Kandoth et al., 2013)</w:t>
      </w:r>
      <w:r w:rsidRPr="00CC1AE6">
        <w:fldChar w:fldCharType="end"/>
      </w:r>
      <w:r w:rsidR="002A3396" w:rsidRPr="00CC1AE6">
        <w:t>. Este fenómeno se explica porque las mutaciones son eventos discretos y su frecuencia de ocurrencia individual es baja en la mayoría de los genes (excepto en genes conductores), mientras que la expresión génica integra el efecto de múltiples alteraciones moleculares aguas abajo.</w:t>
      </w:r>
    </w:p>
    <w:p w14:paraId="2CC01827" w14:textId="061FBA5E" w:rsidR="00783C55" w:rsidRPr="00F439B4" w:rsidRDefault="00783C55" w:rsidP="00F439B4">
      <w:pPr>
        <w:pStyle w:val="Ttulo2"/>
      </w:pPr>
      <w:bookmarkStart w:id="91" w:name="_Toc225002005"/>
      <w:r w:rsidRPr="00F439B4">
        <w:t>2.</w:t>
      </w:r>
      <w:r w:rsidR="00CA003D" w:rsidRPr="00F439B4">
        <w:t>6</w:t>
      </w:r>
      <w:r w:rsidRPr="00F439B4">
        <w:t xml:space="preserve"> Estado del arte en cáncer de mama</w:t>
      </w:r>
      <w:bookmarkEnd w:id="91"/>
    </w:p>
    <w:p w14:paraId="606B618A" w14:textId="55C05BEC" w:rsidR="00783C55" w:rsidRPr="00F439B4" w:rsidRDefault="00783C55" w:rsidP="00F439B4">
      <w:pPr>
        <w:pStyle w:val="Ttulo3"/>
      </w:pPr>
      <w:bookmarkStart w:id="92" w:name="_Toc225002006"/>
      <w:r w:rsidRPr="00F439B4">
        <w:t>2.</w:t>
      </w:r>
      <w:r w:rsidR="00CA003D" w:rsidRPr="00F439B4">
        <w:t>6</w:t>
      </w:r>
      <w:r w:rsidRPr="00F439B4">
        <w:t>.1 Clasificación molecular y pronóstico</w:t>
      </w:r>
      <w:bookmarkEnd w:id="92"/>
    </w:p>
    <w:p w14:paraId="3A2F25AF" w14:textId="6C201019" w:rsidR="00082228" w:rsidRPr="00CC1AE6" w:rsidRDefault="00783C55" w:rsidP="00CC1AE6">
      <w:r w:rsidRPr="00CC1AE6">
        <w:t xml:space="preserve">La clasificación molecular del cáncer de mama ha sido uno de los avances más importantes en oncología del siglo XXI. </w:t>
      </w:r>
      <w:bookmarkStart w:id="93" w:name="_Hlk224201863"/>
      <w:r w:rsidR="002C448F" w:rsidRPr="00CC1AE6">
        <w:t xml:space="preserve">La clasificación de </w:t>
      </w:r>
      <w:r w:rsidR="001E03F3" w:rsidRPr="00CC1AE6">
        <w:fldChar w:fldCharType="begin"/>
      </w:r>
      <w:r w:rsidR="006B7101">
        <w:instrText xml:space="preserve"> ADDIN ZOTERO_ITEM CSL_CITATION {"citationID":"bPj4eJqO","properties":{"unsorted":false,"formattedCitation":"(Perou et\\uc0\\u160{}al. 2000)","plainCitation":"(Perou et al. 2000)","dontUpdate":true,"noteIndex":0},"citationItems":[{"id":215,"uris":["http://zotero.org/users/19775897/items/KTD796Z9"],"itemData":{"id":215,"type":"article-journal","abstract":"Human breast tumours are diverse in their natural history and in their responsiveness to treatments1. Variation in transcriptional programs accounts for much of the biological diversity of human cells and tumours. In each cell, signal transduction and regulatory systems transduce information from the cell's identity to its environmental status, thereby controlling the level of expression of every gene in the genome. Here we have characterized variation in gene expression patterns in a set of 65 surgical specimens of human breast tumours from 42 different individuals, using complementary DNA microarrays representing 8,102 human genes. These patterns provided a distinctive molecular portrait of each tumour. Twenty of the tumours were sampled twice, before and after a 16-week course of doxorubicin chemotherapy, and two tumours were paired with a lymph node metastasis from the same patient. Gene expression patterns in two tumour samples from the same individual were almost always more similar to each other than either was to any other sample. Sets of co-expressed genes were identified for which variation in messenger RNA levels could be related to specific features of physiological variation. The tumours could be classified into subtypes distinguished by pervasive differences in their gene expression patterns.","container-title":"Nature","DOI":"10.1038/35021093","ISSN":"1476-4687","issue":"6797","language":"en","license":"2000 Macmillan Magazines Ltd.","page":"747-752","publisher":"Nature Publishing Group","source":"www.nature.com","title":"Molecular portraits of human breast tumours","volume":"406","author":[{"family":"Perou","given":"Charles M."},{"family":"Sørlie","given":"Therese"},{"family":"Eisen","given":"Michael B."},{"family":"Rijn","given":"Matt","non-dropping-particle":"van de"},{"family":"Jeffrey","given":"Stefanie S."},{"family":"Rees","given":"Christian A."},{"family":"Pollack","given":"Jonathan R."},{"family":"Ross","given":"Douglas T."},{"family":"Johnsen","given":"Hilde"},{"family":"Akslen","given":"Lars A."},{"family":"Fluge","given":"Øystein"},{"family":"Pergamenschikov","given":"Alexander"},{"family":"Williams","given":"Cheryl"},{"family":"Zhu","given":"Shirley X."},{"family":"Lønning","given":"Per E."},{"family":"Børresen-Dale","given":"Anne-Lise"},{"family":"Brown","given":"Patrick O."},{"family":"Botstein","given":"David"}],"issued":{"date-parts":[["2000",8]]}}}],"schema":"https://github.com/citation-style-language/schema/raw/master/csl-citation.json"} </w:instrText>
      </w:r>
      <w:r w:rsidR="001E03F3" w:rsidRPr="00CC1AE6">
        <w:fldChar w:fldCharType="separate"/>
      </w:r>
      <w:r w:rsidR="001E03F3" w:rsidRPr="00CC1AE6">
        <w:rPr>
          <w:rFonts w:ascii="Calibri" w:hAnsi="Calibri" w:cs="Calibri"/>
        </w:rPr>
        <w:t>Perou et al. (2000)</w:t>
      </w:r>
      <w:r w:rsidR="001E03F3" w:rsidRPr="00CC1AE6">
        <w:fldChar w:fldCharType="end"/>
      </w:r>
      <w:r w:rsidR="001E03F3" w:rsidRPr="00CC1AE6">
        <w:t xml:space="preserve"> </w:t>
      </w:r>
      <w:r w:rsidR="002C448F" w:rsidRPr="00CC1AE6">
        <w:t xml:space="preserve">en </w:t>
      </w:r>
      <w:r w:rsidR="00082228" w:rsidRPr="00CC1AE6">
        <w:t>cuatro</w:t>
      </w:r>
      <w:r w:rsidR="002C448F" w:rsidRPr="00CC1AE6">
        <w:t xml:space="preserve"> subtipos intrínsecos (Luminal A, Luminal B, HER2-enriched y Triple Negativo) mediante perfiles de expresión génica demostró un mayor valor pronóstico que la estadificación TNM convencional</w:t>
      </w:r>
      <w:r w:rsidR="00082228" w:rsidRPr="00CC1AE6">
        <w:t xml:space="preserve">. Por ejemplo, el subtipo Luminal </w:t>
      </w:r>
      <w:proofErr w:type="spellStart"/>
      <w:r w:rsidR="00082228" w:rsidRPr="00CC1AE6">
        <w:t>subtype</w:t>
      </w:r>
      <w:proofErr w:type="spellEnd"/>
      <w:r w:rsidR="00082228" w:rsidRPr="00CC1AE6">
        <w:t xml:space="preserve"> C muestra una alta expresión de un conjunto de genes de función desconocida que comparte con los subtipos ER-negativos (basal y ERBB2+), lo que podría explicar su peor pronóstico en comparación con Luminal A</w:t>
      </w:r>
      <w:r w:rsidR="002C448F" w:rsidRPr="00CC1AE6">
        <w:t xml:space="preserve"> </w:t>
      </w:r>
      <w:r w:rsidR="00082228" w:rsidRPr="00CC1AE6">
        <w:fldChar w:fldCharType="begin"/>
      </w:r>
      <w:r w:rsidR="009C013C">
        <w:instrText xml:space="preserve"> ADDIN ZOTERO_ITEM CSL_CITATION {"citationID":"NkbzLnyg","properties":{"unsorted":false,"formattedCitation":"(S\\uc0\\u248{}rlie et\\uc0\\u160{}al., 2001)","plainCitation":"(Sørlie et al., 2001)","noteIndex":0},"citationItems":[{"id":213,"uris":["http://zotero.org/users/19775897/items/YQD37NE7"],"itemData":{"id":213,"type":"article-journal","abstract":"The purpose of this study was to classify breast carcinomas based on variations in gene expression patterns derived from cDNA microarrays and to correlate tumor characteristics to clinical outcome. A total of 85 cDNA microarray experiments representing 78 cancers, three fibroadenomas, and four normal breast tissues were analyzed by hierarchical clustering. As reported previously, the cancers could be classified into a basal epithelial-like group, an ERBB2-overexpressing group and a normal breast-like group based on variations in gene expression. A novel finding was that the previously characterized luminal epithelial/estrogen receptor-positive group could be divided into at least two subgroups, each with a distinctive expression profile. These subtypes proved to be reasonably robust by clustering using two different gene sets: first, a set of 456 cDNA clones previously selected to reflect intrinsic properties of the tumors and, second, a gene set that highly correlated with patient outcome. Survival analyses on a subcohort of patients with locally advanced breast cancer uniformly treated in a prospective study showed significantly different outcomes for the patients belonging to the various groups, including a poor prognosis for the basal-like subtype and a significant difference in outcome for the two estrogen receptor-positive groups.","container-title":"Proceedings of the National Academy of Sciences","DOI":"10.1073/pnas.191367098","issue":"19","page":"10869-10874","publisher":"Proceedings of the National Academy of Sciences","source":"pnas.org (Atypon)","title":"Gene expression patterns of breast carcinomas distinguish tumor subclasses with clinical implications","volume":"98","author":[{"family":"Sørlie","given":"Therese"},{"family":"Perou","given":"Charles M."},{"family":"Tibshirani","given":"Robert"},{"family":"Aas","given":"Turid"},{"family":"Geisler","given":"Stephanie"},{"family":"Johnsen","given":"Hilde"},{"family":"Hastie","given":"Trevor"},{"family":"Eisen","given":"Michael B."},{"family":"Rijn","given":"Matt","non-dropping-particle":"van de"},{"family":"Jeffrey","given":"Stefanie S."},{"family":"Thorsen","given":"Thor"},{"family":"Quist","given":"Hanne"},{"family":"Matese","given":"John C."},{"family":"Brown","given":"Patrick O."},{"family":"Botstein","given":"David"},{"family":"Lønning","given":"Per Eystein"},{"family":"Børresen-Dale","given":"Anne-Lise"}],"issued":{"date-parts":[["2001",9,11]]}}}],"schema":"https://github.com/citation-style-language/schema/raw/master/csl-citation.json"} </w:instrText>
      </w:r>
      <w:r w:rsidR="00082228" w:rsidRPr="00CC1AE6">
        <w:fldChar w:fldCharType="separate"/>
      </w:r>
      <w:r w:rsidR="009C013C" w:rsidRPr="009C013C">
        <w:rPr>
          <w:rFonts w:ascii="Calibri" w:hAnsi="Calibri" w:cs="Calibri"/>
          <w:szCs w:val="24"/>
        </w:rPr>
        <w:t>(Sørlie et al., 2001)</w:t>
      </w:r>
      <w:r w:rsidR="00082228" w:rsidRPr="00CC1AE6">
        <w:fldChar w:fldCharType="end"/>
      </w:r>
      <w:r w:rsidR="002C448F" w:rsidRPr="00CC1AE6">
        <w:t xml:space="preserve">. </w:t>
      </w:r>
    </w:p>
    <w:bookmarkEnd w:id="93"/>
    <w:p w14:paraId="330F29B6" w14:textId="3B9C5375" w:rsidR="00A34D30" w:rsidRPr="00CC1AE6" w:rsidRDefault="00A34D30" w:rsidP="00411298">
      <w:r w:rsidRPr="00CC1AE6">
        <w:t xml:space="preserve">La integración de marcadores genómicos en </w:t>
      </w:r>
      <w:r w:rsidR="00B93003" w:rsidRPr="00CC1AE6">
        <w:t>herramientas de estratificación del riesgo</w:t>
      </w:r>
      <w:r w:rsidRPr="00CC1AE6">
        <w:t xml:space="preserve"> ha transformado la práctica oncológica en cáncer de mama. El test </w:t>
      </w:r>
      <w:proofErr w:type="spellStart"/>
      <w:r w:rsidRPr="00CC1AE6">
        <w:t>Oncotype</w:t>
      </w:r>
      <w:proofErr w:type="spellEnd"/>
      <w:r w:rsidRPr="00CC1AE6">
        <w:t xml:space="preserve"> DX </w:t>
      </w:r>
      <w:r w:rsidR="0050057A" w:rsidRPr="00CC1AE6">
        <w:fldChar w:fldCharType="begin"/>
      </w:r>
      <w:r w:rsidR="009C013C">
        <w:instrText xml:space="preserve"> ADDIN ZOTERO_ITEM CSL_CITATION {"citationID":"2977GccR","properties":{"unsorted":false,"formattedCitation":"(Paik et\\uc0\\u160{}al., 2004)","plainCitation":"(Paik et al., 2004)","noteIndex":0},"citationItems":[{"id":27,"uris":["http://zotero.org/users/19775897/items/T5TGXYIN"],"itemData":{"id":27,"type":"article-journal","abstract":"A polymerase-chain-reaction assay of 21 genes performed on paraffin-embedded samples from women with node-negative, estrogen-receptor–positive breast cancer was the basis for calculating a score for the risk of distant recurrence. The difference in risk between women with low and high recurrence scores was significant. The recurrence score also predicted overall survival. An assay of 21 genes was the basis for calculating the risk of distant recurrence. The difference in risk between women with low and high recurrence scores was significant. Over the past two decades, the molecular dissection of cancer has increased our understanding of the pathways that are altered in neoplastic cells.1,2 Nevertheless, the diagnosis of cancer and decisions about its treatment still rely largely on classic histopathological and immunohistochemical techniques. A more quantitative approach to diagnosis and rational individualization of treatment are needed. Large clinical trials, such as National Surgical Adjuvant Breast and Bowel Project (NSABP) trials B-14 and B-20, have demonstrated the benefit of tamoxifen and chemotherapy in women who have node-negative, estrogen-receptor–positive breast cancer.3–5 However, since the likelihood of distant recurrence in patients treated . . .","container-title":"New England Journal of Medicine","DOI":"10.1056/NEJMoa041588","ISSN":"0028-4793","issue":"27","note":"_eprint: https://www.nejm.org/doi/pdf/10.1056/NEJMoa041588","page":"2817-2826","publisher":"Massachusetts Medical Society","source":"Taylor and Francis+NEJM","title":"A Multigene Assay to Predict Recurrence of Tamoxifen-Treated, Node-Negative Breast Cancer","volume":"351","author":[{"family":"Paik","given":"Soonmyung"},{"family":"Shak","given":"Steven"},{"family":"Tang","given":"Gong"},{"family":"Kim","given":"Chungyeul"},{"family":"Baker","given":"Joffre"},{"family":"Cronin","given":"Maureen"},{"family":"Baehner","given":"Frederick L."},{"family":"Walker","given":"Michael G."},{"family":"Watson","given":"Drew"},{"family":"Park","given":"Taesung"},{"family":"Hiller","given":"William"},{"family":"Fisher","given":"Edwin R."},{"family":"Wickerham","given":"D. Lawrence"},{"family":"Bryant","given":"John"},{"family":"Wolmark","given":"Norman"}],"issued":{"date-parts":[["2004",12,30]]}}}],"schema":"https://github.com/citation-style-language/schema/raw/master/csl-citation.json"} </w:instrText>
      </w:r>
      <w:r w:rsidR="0050057A" w:rsidRPr="00CC1AE6">
        <w:fldChar w:fldCharType="separate"/>
      </w:r>
      <w:r w:rsidR="009C013C" w:rsidRPr="009C013C">
        <w:rPr>
          <w:rFonts w:ascii="Calibri" w:hAnsi="Calibri" w:cs="Calibri"/>
          <w:szCs w:val="24"/>
        </w:rPr>
        <w:t>(</w:t>
      </w:r>
      <w:proofErr w:type="spellStart"/>
      <w:r w:rsidR="009C013C" w:rsidRPr="009C013C">
        <w:rPr>
          <w:rFonts w:ascii="Calibri" w:hAnsi="Calibri" w:cs="Calibri"/>
          <w:szCs w:val="24"/>
        </w:rPr>
        <w:t>Paik</w:t>
      </w:r>
      <w:proofErr w:type="spellEnd"/>
      <w:r w:rsidR="009C013C" w:rsidRPr="009C013C">
        <w:rPr>
          <w:rFonts w:ascii="Calibri" w:hAnsi="Calibri" w:cs="Calibri"/>
          <w:szCs w:val="24"/>
        </w:rPr>
        <w:t xml:space="preserve"> et al., 2004)</w:t>
      </w:r>
      <w:r w:rsidR="0050057A" w:rsidRPr="00CC1AE6">
        <w:fldChar w:fldCharType="end"/>
      </w:r>
      <w:r w:rsidRPr="00CC1AE6">
        <w:t xml:space="preserve"> analiza la expresión de 21 genes para </w:t>
      </w:r>
      <w:r w:rsidR="0050057A" w:rsidRPr="00CC1AE6">
        <w:t xml:space="preserve">cuantificar el riesgo de recurrencia al </w:t>
      </w:r>
      <w:proofErr w:type="spellStart"/>
      <w:r w:rsidR="0050057A" w:rsidRPr="00CC1AE6">
        <w:t>cancer</w:t>
      </w:r>
      <w:proofErr w:type="spellEnd"/>
      <w:r w:rsidR="0050057A" w:rsidRPr="00CC1AE6">
        <w:t xml:space="preserve"> de mama de forma independiente a los factores </w:t>
      </w:r>
      <w:r w:rsidR="003D2339" w:rsidRPr="00CC1AE6">
        <w:t>clínico-</w:t>
      </w:r>
      <w:proofErr w:type="spellStart"/>
      <w:r w:rsidR="0050057A" w:rsidRPr="00CC1AE6">
        <w:t>patologicos</w:t>
      </w:r>
      <w:proofErr w:type="spellEnd"/>
      <w:r w:rsidR="0050057A" w:rsidRPr="00CC1AE6">
        <w:t xml:space="preserve"> estándar (edad, tamaño del tumos y el grado histológico)</w:t>
      </w:r>
      <w:r w:rsidRPr="00CC1AE6">
        <w:t xml:space="preserve">. </w:t>
      </w:r>
      <w:proofErr w:type="spellStart"/>
      <w:r w:rsidRPr="00CC1AE6">
        <w:t>MammaPrint</w:t>
      </w:r>
      <w:proofErr w:type="spellEnd"/>
      <w:r w:rsidRPr="00CC1AE6">
        <w:t xml:space="preserve"> </w:t>
      </w:r>
      <w:r w:rsidR="0050057A" w:rsidRPr="00CC1AE6">
        <w:fldChar w:fldCharType="begin"/>
      </w:r>
      <w:r w:rsidR="009C013C">
        <w:instrText xml:space="preserve"> ADDIN ZOTERO_ITEM CSL_CITATION {"citationID":"Ue69A7ci","properties":{"unsorted":false,"formattedCitation":"(Brand\\uc0\\u227{}o et\\uc0\\u160{}al., 2018)","plainCitation":"(Brandão et al., 2018)","noteIndex":0},"citationItems":[{"id":212,"uris":["http://zotero.org/users/19775897/items/XPBEW695"],"itemData":{"id":212,"type":"article-journal","abstract":"The number of breast cancer (BC) cases is growing worldwide, being most frequently diagnosed in the early-setting. Mammaprint™ is a 70-gene-expression signature, originally designed for selecting early BC patients with low risk of developing metastasis, so that they could be spared adjuvant chemotherapy. Its use as a prognostic biomarker has been extensively validated, both retrospectively and prospectively. However, its value as a predictive tool and as a clinically useful tool remains controversial. This review will describe how the test works, its application in the clinic and its limitations. Cost–effectiveness studies will be summarized. Finally, we will provide a perspective on the use of Mammaprint in the near future, as a valuable tool for personalizing the treatment of early BC patients.","container-title":"Future Oncology","DOI":"10.2217/fon-2018-0221","ISSN":"1479-6694","issue":"2","note":"_eprint: https://doi.org/10.2217/fon-2018-0221","page":"207-224","PMID":"30156427","publisher":"Taylor &amp; Francis","source":"Taylor and Francis+NEJM","title":"Mammaprint™: a comprehensive review","title-short":"Mammaprint™","volume":"15","author":[{"family":"Brandão","given":"Mariana"},{"family":"Pondé","given":"Noam"},{"family":"Piccart-Gebhart","given":"Martine"}],"issued":{"date-parts":[["2018",8,29]]}}}],"schema":"https://github.com/citation-style-language/schema/raw/master/csl-citation.json"} </w:instrText>
      </w:r>
      <w:r w:rsidR="0050057A" w:rsidRPr="00CC1AE6">
        <w:fldChar w:fldCharType="separate"/>
      </w:r>
      <w:r w:rsidR="009C013C" w:rsidRPr="009C013C">
        <w:rPr>
          <w:rFonts w:ascii="Calibri" w:hAnsi="Calibri" w:cs="Calibri"/>
          <w:szCs w:val="24"/>
        </w:rPr>
        <w:t>(</w:t>
      </w:r>
      <w:proofErr w:type="spellStart"/>
      <w:r w:rsidR="009C013C" w:rsidRPr="009C013C">
        <w:rPr>
          <w:rFonts w:ascii="Calibri" w:hAnsi="Calibri" w:cs="Calibri"/>
          <w:szCs w:val="24"/>
        </w:rPr>
        <w:t>Brandão</w:t>
      </w:r>
      <w:proofErr w:type="spellEnd"/>
      <w:r w:rsidR="009C013C" w:rsidRPr="009C013C">
        <w:rPr>
          <w:rFonts w:ascii="Calibri" w:hAnsi="Calibri" w:cs="Calibri"/>
          <w:szCs w:val="24"/>
        </w:rPr>
        <w:t xml:space="preserve"> et al., 2018)</w:t>
      </w:r>
      <w:r w:rsidR="0050057A" w:rsidRPr="00CC1AE6">
        <w:fldChar w:fldCharType="end"/>
      </w:r>
      <w:r w:rsidRPr="00CC1AE6">
        <w:t xml:space="preserve"> utiliza 70 genes para clasificar pacientes en riesgo alto o bajo de metástasis a distancia. Ambas herramientas han demostrado su utilidad clínica en ensayos aleatorios prospectivos (</w:t>
      </w:r>
      <w:proofErr w:type="spellStart"/>
      <w:r w:rsidRPr="00CC1AE6">
        <w:t>TAILORx</w:t>
      </w:r>
      <w:proofErr w:type="spellEnd"/>
      <w:r w:rsidRPr="00CC1AE6">
        <w:t xml:space="preserve"> </w:t>
      </w:r>
      <w:r w:rsidR="00D66D2E" w:rsidRPr="00CC1AE6">
        <w:fldChar w:fldCharType="begin"/>
      </w:r>
      <w:r w:rsidR="009C013C">
        <w:instrText xml:space="preserve"> ADDIN ZOTERO_ITEM CSL_CITATION {"citationID":"iOQdF6nv","properties":{"unsorted":false,"formattedCitation":"(Sparano et\\uc0\\u160{}al., 2018)","plainCitation":"(Sparano et al., 2018)","noteIndex":0},"citationItems":[{"id":211,"uris":["http://zotero.org/users/19775897/items/6DJQ7FF4"],"itemData":{"id":211,"type":"article-journal","abstract":"When a genetic test was used to assess prognosis, women with midrange scores were found to have similar outcomes after adjuvant treatment with either endocrine therapy alone or chemotherapy plus endocrine therapy.","container-title":"New England Journal of Medicine","DOI":"10.1056/NEJMoa1804710","ISSN":"0028-4793","issue":"2","note":"_eprint: https://www.nejm.org/doi/pdf/10.1056/NEJMoa1804710","page":"111-121","publisher":"Massachusetts Medical Society","source":"Taylor and Francis+NEJM","title":"Adjuvant Chemotherapy Guided by a 21-Gene Expression Assay in Breast Cancer","volume":"379","author":[{"family":"Sparano","given":"Joseph A."},{"family":"Gray","given":"Robert J."},{"family":"Makower","given":"Della F."},{"family":"Pritchard","given":"Kathleen I."},{"family":"Albain","given":"Kathy S."},{"family":"Hayes","given":"Daniel F."},{"family":"Geyer","given":"Charles E."},{"family":"Dees","given":"Elizabeth C."},{"family":"Goetz","given":"Matthew P."},{"family":"Olson","given":"John A."},{"family":"Lively","given":"Tracy"},{"family":"Badve","given":"Sunil S."},{"family":"Saphner","given":"Thomas J."},{"family":"Wagner","given":"Lynne I."},{"family":"Whelan","given":"Timothy J."},{"family":"Ellis","given":"Matthew J."},{"family":"Paik","given":"Soonmyung"},{"family":"Wood","given":"William C."},{"family":"Ravdin","given":"Peter M."},{"family":"Keane","given":"Maccon M."},{"family":"Moreno","given":"Henry L. Gomez"},{"family":"Reddy","given":"Pavan S."},{"family":"Goggins","given":"Timothy F."},{"family":"Mayer","given":"Ingrid A."},{"family":"Brufsky","given":"Adam M."},{"family":"Toppmeyer","given":"Deborah L."},{"family":"Kaklamani","given":"Virginia G."},{"family":"Berenberg","given":"Jeffrey L."},{"family":"Abrams","given":"Jeffrey"},{"family":"Sledge","given":"George W."}],"issued":{"date-parts":[["2018",7,12]]}}}],"schema":"https://github.com/citation-style-language/schema/raw/master/csl-citation.json"} </w:instrText>
      </w:r>
      <w:r w:rsidR="00D66D2E" w:rsidRPr="00CC1AE6">
        <w:fldChar w:fldCharType="separate"/>
      </w:r>
      <w:r w:rsidR="009C013C" w:rsidRPr="009C013C">
        <w:rPr>
          <w:rFonts w:ascii="Calibri" w:hAnsi="Calibri" w:cs="Calibri"/>
          <w:szCs w:val="24"/>
        </w:rPr>
        <w:t>(</w:t>
      </w:r>
      <w:proofErr w:type="spellStart"/>
      <w:r w:rsidR="009C013C" w:rsidRPr="009C013C">
        <w:rPr>
          <w:rFonts w:ascii="Calibri" w:hAnsi="Calibri" w:cs="Calibri"/>
          <w:szCs w:val="24"/>
        </w:rPr>
        <w:t>Sparano</w:t>
      </w:r>
      <w:proofErr w:type="spellEnd"/>
      <w:r w:rsidR="009C013C" w:rsidRPr="009C013C">
        <w:rPr>
          <w:rFonts w:ascii="Calibri" w:hAnsi="Calibri" w:cs="Calibri"/>
          <w:szCs w:val="24"/>
        </w:rPr>
        <w:t xml:space="preserve"> et al., 2018)</w:t>
      </w:r>
      <w:r w:rsidR="00D66D2E" w:rsidRPr="00CC1AE6">
        <w:fldChar w:fldCharType="end"/>
      </w:r>
      <w:r w:rsidR="00D66D2E" w:rsidRPr="00CC1AE6">
        <w:t xml:space="preserve"> </w:t>
      </w:r>
      <w:r w:rsidRPr="00CC1AE6">
        <w:t xml:space="preserve">y MINDACT </w:t>
      </w:r>
      <w:r w:rsidR="00D66D2E" w:rsidRPr="00CC1AE6">
        <w:fldChar w:fldCharType="begin"/>
      </w:r>
      <w:r w:rsidR="009C013C">
        <w:instrText xml:space="preserve"> ADDIN ZOTERO_ITEM CSL_CITATION {"citationID":"6DqVld6R","properties":{"unsorted":false,"formattedCitation":"(Cardoso et\\uc0\\u160{}al., 2016)","plainCitation":"(Cardoso et al., 2016)","noteIndex":0},"citationItems":[{"id":23,"uris":["http://zotero.org/users/19775897/items/6BECPRU8"],"itemData":{"id":23,"type":"article-journal","abstract":"In a study in women with early breast cancer, those with high-risk clinical features and a low-risk gene-expression profile were assigned to chemotherapy or no chemotherapy. At 5 years, omission of chemotherapy led to a 1.5-percentage-point lower rate of survival without distant metastasis. Women with early-stage breast cancer are often treated with adjuvant systemic therapy consisting of chemotherapy, endocrine therapy, agents against human epidermal growth factor receptor 2 (HER2), or combinations of these drugs when appropriate. Treatment decisions are based on characteristics of the tumor (hormonal receptor and HER2 status, tumor grade and size, and lymph-node status) and of the patient (age, menopausal status, and performance status).1 Tools that incorporate these features, such as Adjuvant! Online2,3 and PREDICT Plus,4 were created to assist in such decision making. However, these algorithms do not take into account the individual biologic characteristics of the patient’s . . .","container-title":"New England Journal of Medicine","DOI":"10.1056/NEJMoa1602253","ISSN":"0028-4793","issue":"8","note":"_eprint: https://www.nejm.org/doi/pdf/10.1056/NEJMoa1602253","page":"717-729","publisher":"Massachusetts Medical Society","source":"Taylor and Francis+NEJM","title":"70-Gene Signature as an Aid to Treatment Decisions in Early-Stage Breast Cancer","volume":"375","author":[{"family":"Cardoso","given":"Fatima"},{"family":"Veer","given":"Laura J.","dropping-particle":"van’t"},{"family":"Bogaerts","given":"Jan"},{"family":"Slaets","given":"Leen"},{"family":"Viale","given":"Giuseppe"},{"family":"Delaloge","given":"Suzette"},{"family":"Pierga","given":"Jean-Yves"},{"family":"Brain","given":"Etienne"},{"family":"Causeret","given":"Sylvain"},{"family":"DeLorenzi","given":"Mauro"},{"family":"Glas","given":"Annuska M."},{"family":"Golfinopoulos","given":"Vassilis"},{"family":"Goulioti","given":"Theodora"},{"family":"Knox","given":"Susan"},{"family":"Matos","given":"Erika"},{"family":"Meulemans","given":"Bart"},{"family":"Neijenhuis","given":"Peter A."},{"family":"Nitz","given":"Ulrike"},{"family":"Passalacqua","given":"Rodolfo"},{"family":"Ravdin","given":"Peter"},{"family":"Rubio","given":"Isabel T."},{"family":"Saghatchian","given":"Mahasti"},{"family":"Smilde","given":"Tineke J."},{"family":"Sotiriou","given":"Christos"},{"family":"Stork","given":"Lisette"},{"family":"Straehle","given":"Carolyn"},{"family":"Thomas","given":"Geraldine"},{"family":"Thompson","given":"Alastair M."},{"family":"Hoeven","given":"Jacobus M.","dropping-particle":"van der"},{"family":"Vuylsteke","given":"Peter"},{"family":"Bernards","given":"René"},{"family":"Tryfonidis","given":"Konstantinos"},{"family":"Rutgers","given":"Emiel"},{"family":"Piccart","given":"Martine"}],"issued":{"date-parts":[["2016",8,25]]}}}],"schema":"https://github.com/citation-style-language/schema/raw/master/csl-citation.json"} </w:instrText>
      </w:r>
      <w:r w:rsidR="00D66D2E" w:rsidRPr="00CC1AE6">
        <w:fldChar w:fldCharType="separate"/>
      </w:r>
      <w:r w:rsidR="009C013C" w:rsidRPr="009C013C">
        <w:rPr>
          <w:rFonts w:ascii="Calibri" w:hAnsi="Calibri" w:cs="Calibri"/>
          <w:szCs w:val="24"/>
        </w:rPr>
        <w:t>(Cardoso et al., 2016)</w:t>
      </w:r>
      <w:r w:rsidR="00D66D2E" w:rsidRPr="00CC1AE6">
        <w:fldChar w:fldCharType="end"/>
      </w:r>
      <w:r w:rsidRPr="00CC1AE6">
        <w:t>, respectivamente), validando el principio de que los datos genómicos mejoran la precisión pronóstica respecto a los factores clínico-patológicos convencionales.</w:t>
      </w:r>
    </w:p>
    <w:p w14:paraId="260E76BA" w14:textId="58726FCF" w:rsidR="00783C55" w:rsidRPr="00F439B4" w:rsidRDefault="00783C55" w:rsidP="00F439B4">
      <w:pPr>
        <w:pStyle w:val="Ttulo3"/>
      </w:pPr>
      <w:bookmarkStart w:id="94" w:name="_Toc225002007"/>
      <w:r w:rsidRPr="00F439B4">
        <w:t>2.</w:t>
      </w:r>
      <w:r w:rsidR="00CA003D" w:rsidRPr="00F439B4">
        <w:t>6</w:t>
      </w:r>
      <w:r w:rsidRPr="00F439B4">
        <w:t>.2 Modelos de supervivencia basados en TCGA-BRCA y</w:t>
      </w:r>
      <w:r w:rsidR="00944A95" w:rsidRPr="00F439B4">
        <w:t>/o</w:t>
      </w:r>
      <w:r w:rsidRPr="00F439B4">
        <w:t xml:space="preserve"> METABRIC</w:t>
      </w:r>
      <w:bookmarkEnd w:id="94"/>
    </w:p>
    <w:p w14:paraId="789216B3" w14:textId="20DC30E9" w:rsidR="00D90584" w:rsidRPr="00CC1AE6" w:rsidRDefault="00783C55" w:rsidP="00CC1AE6">
      <w:r w:rsidRPr="00CC1AE6">
        <w:t xml:space="preserve">En el ámbito del aprendizaje automático, numerosos estudios han aplicado modelos de supervivencia sobre TCGA-BRCA y/o METABRIC. </w:t>
      </w:r>
      <w:bookmarkStart w:id="95" w:name="_Hlk224201918"/>
      <w:r w:rsidR="00CA003D" w:rsidRPr="00CC1AE6">
        <w:t xml:space="preserve">La revisión sistemática de </w:t>
      </w:r>
      <w:r w:rsidR="005D1424" w:rsidRPr="00CC1AE6">
        <w:fldChar w:fldCharType="begin"/>
      </w:r>
      <w:r w:rsidR="006B7101">
        <w:instrText xml:space="preserve"> ADDIN ZOTERO_ITEM CSL_CITATION {"citationID":"m5XCnnHc","properties":{"unsorted":false,"formattedCitation":"(Li et\\uc0\\u160{}al. 2021)","plainCitation":"(Li et al. 2021)","dontUpdate":true,"noteIndex":0},"citationItems":[{"id":22,"uris":["http://zotero.org/users/19775897/items/T3BB8FD6"],"itemData":{"id":22,"type":"article-journal","abstract":"Background Accurately predicting the survival rate of breast cancer patients is a major issue for cancer researchers. Machine learning (ML) has attracted much attention with the hope that it could provide accurate results, but its modeling methods and prediction performance remain controversial. The aim of this systematic review is to identify and critically appraise current studies regarding the application of ML in predicting the 5-year survival rate of breast cancer. Methods In accordance with the PRISMA guidelines, two researchers independently searched the PubMed (including MEDLINE), Embase, and Web of Science Core databases from inception to November 30, 2020. The search terms included breast neoplasms, survival, machine learning, and specific algorithm names. The included studies related to the use of ML to build a breast cancer survival prediction model and model performance that can be measured with the value of said verification results. The excluded studies in which the modeling process were not explained clearly and had incomplete information. The extracted information included literature information, database information, data preparation and modeling process information, model construction and performance evaluation information, and candidate predictor information. Results Thirty-one studies that met the inclusion criteria were included, most of which were published after 2013. The most frequently used ML methods were decision trees (19 studies, 61.3%), artificial neural networks (18 studies, 58.1%), support vector machines (16 studies, 51.6%), and ensemble learning (10 studies, 32.3%). The median sample size was 37256 (range 200 to 659820) patients, and the median predictor was 16 (range 3 to 625). The accuracy of 29 studies ranged from 0.510 to 0.971. The sensitivity of 25 studies ranged from 0.037 to 1. The specificity of 24 studies ranged from 0.008 to 0.993. The AUC of 20 studies ranged from 0.500 to 0.972. The precision of 6 studies ranged from 0.549 to 1. All of the models were internally validated, and only one was externally validated. Conclusions Overall, compared with traditional statistical methods, the performance of ML models does not necessarily show any improvement, and this area of research still faces limitations related to a lack of data preprocessing steps, the excessive differences of sample feature selection, and issues related to validation. Further optimization of the performance of the proposed model is also needed in the future, which requires more standardization and subsequent validation.","container-title":"PLOS ONE","DOI":"10.1371/journal.pone.0250370","ISSN":"1932-6203","issue":"4","journalAbbreviation":"PLOS ONE","language":"en","page":"e0250370","publisher":"Public Library of Science","source":"PLoS Journals","title":"Predicting breast cancer 5-year survival using machine learning: A systematic review","title-short":"Predicting breast cancer 5-year survival using machine learning","volume":"16","author":[{"family":"Li","given":"Jiaxin"},{"family":"Zhou","given":"Zijun"},{"family":"Dong","given":"Jianyu"},{"family":"Fu","given":"Ying"},{"family":"Li","given":"Yuan"},{"family":"Luan","given":"Ze"},{"family":"Peng","given":"Xin"}],"issued":{"date-parts":[["2021",4,16]]}}}],"schema":"https://github.com/citation-style-language/schema/raw/master/csl-citation.json"} </w:instrText>
      </w:r>
      <w:r w:rsidR="005D1424" w:rsidRPr="00CC1AE6">
        <w:fldChar w:fldCharType="separate"/>
      </w:r>
      <w:r w:rsidR="005D1424" w:rsidRPr="00CC1AE6">
        <w:t>Li et al. (2021)</w:t>
      </w:r>
      <w:r w:rsidR="005D1424" w:rsidRPr="00CC1AE6">
        <w:fldChar w:fldCharType="end"/>
      </w:r>
      <w:r w:rsidR="005D1424" w:rsidRPr="00CC1AE6">
        <w:t xml:space="preserve"> </w:t>
      </w:r>
      <w:r w:rsidR="00CA003D" w:rsidRPr="00CC1AE6">
        <w:lastRenderedPageBreak/>
        <w:t>sobre 3</w:t>
      </w:r>
      <w:r w:rsidR="005D1424" w:rsidRPr="00CC1AE6">
        <w:t>1</w:t>
      </w:r>
      <w:r w:rsidR="00CA003D" w:rsidRPr="00CC1AE6">
        <w:t xml:space="preserve"> estudios</w:t>
      </w:r>
      <w:r w:rsidR="00944A95" w:rsidRPr="00CC1AE6">
        <w:t xml:space="preserve"> para predecir la tasa de supervivencia a 5 años </w:t>
      </w:r>
      <w:r w:rsidR="00CA003D" w:rsidRPr="00CC1AE6">
        <w:t xml:space="preserve">constató que: (i) </w:t>
      </w:r>
      <w:r w:rsidR="00944A95" w:rsidRPr="00CC1AE6">
        <w:t>Los métodos más utilizados fueron los árboles de decisión (61.3%), las redes neuronales artificiales (58.1%) y las máquinas de soporte vectorial (51.6%)</w:t>
      </w:r>
      <w:r w:rsidR="00CA003D" w:rsidRPr="00CC1AE6">
        <w:t>; (</w:t>
      </w:r>
      <w:proofErr w:type="spellStart"/>
      <w:r w:rsidR="00CA003D" w:rsidRPr="00CC1AE6">
        <w:t>ii</w:t>
      </w:r>
      <w:proofErr w:type="spellEnd"/>
      <w:r w:rsidR="00CA003D" w:rsidRPr="00CC1AE6">
        <w:t xml:space="preserve">) </w:t>
      </w:r>
      <w:r w:rsidR="00944A95" w:rsidRPr="00CC1AE6">
        <w:t>el rendimiento de los modelos de ML fue comparable con los modelos de regresión logística o de Cox tradicionales</w:t>
      </w:r>
      <w:r w:rsidR="00CA003D" w:rsidRPr="00CC1AE6">
        <w:t>; y (</w:t>
      </w:r>
      <w:proofErr w:type="spellStart"/>
      <w:r w:rsidR="00CA003D" w:rsidRPr="00CC1AE6">
        <w:t>iii</w:t>
      </w:r>
      <w:proofErr w:type="spellEnd"/>
      <w:r w:rsidR="00CA003D" w:rsidRPr="00CC1AE6">
        <w:t>) únicamente uno de los 3</w:t>
      </w:r>
      <w:r w:rsidR="00944A95" w:rsidRPr="00CC1AE6">
        <w:t>1</w:t>
      </w:r>
      <w:r w:rsidR="00CA003D" w:rsidRPr="00CC1AE6">
        <w:t xml:space="preserve"> estudios realizó validación externa. </w:t>
      </w:r>
      <w:bookmarkEnd w:id="95"/>
      <w:r w:rsidR="002331C5" w:rsidRPr="00CC1AE6">
        <w:t xml:space="preserve"> </w:t>
      </w:r>
      <w:r w:rsidR="00D90584" w:rsidRPr="00CC1AE6">
        <w:fldChar w:fldCharType="begin"/>
      </w:r>
      <w:r w:rsidR="006B7101">
        <w:instrText xml:space="preserve"> ADDIN ZOTERO_ITEM CSL_CITATION {"citationID":"3t2Ax7TM","properties":{"unsorted":false,"formattedCitation":"(Mihaylov, Nisheva, y Vassilev 2019)","plainCitation":"(Mihaylov, Nisheva, y Vassilev 2019)","dontUpdate":true,"noteIndex":0},"citationItems":[{"id":208,"uris":["http://zotero.org/users/19775897/items/N4T3ZU2D"],"itemData":{"id":208,"type":"article-journal","abstract":"The application of machine learning models for prediction and prognosis of disease development has become an irrevocable part of cancer studies aimed at improving the subsequent therapy and management of patients. The application of machine learning models for accurate prediction of survival time in breast cancer on the basis of clinical data is the main objective of the presented study. The paper discusses an approach to the problem in which the main factor used to predict survival time is the originally developed tumor-integrated clinical feature, which combines tumor stage, tumor size, and age at diagnosis. Two datasets from corresponding breast cancer studies are united by applying a data integration approach based on horizontal and vertical integration by using proper document-oriented and graph databases which show good performance and no data losses. Aside from data normalization and classification, the applied machine learning methods provide promising results in terms of accuracy of survival time prediction. The analysis of our experiments shows an advantage of the linear Support Vector Regression, Lasso regression, Kernel Ridge regression, K-neighborhood regression, and Decision Tree regression—these models achieve most accurate survival prognosis results. The cross-validation for accuracy demonstrates best performance of the same models on the studied breast cancer data. As a support for the proposed approach, a Python-based workflow has been developed and the plans for its further improvement are finally discussed in the paper.","container-title":"Information","DOI":"10.3390/info10030093","ISSN":"2078-2489","issue":"3","language":"en","license":"http://creativecommons.org/licenses/by/3.0/","page":"93","publisher":"Multidisciplinary Digital Publishing Institute","source":"www.mdpi.com","title":"Application of Machine Learning Models for Survival Prognosis in Breast Cancer Studies","volume":"10","author":[{"family":"Mihaylov","given":"Iliyan"},{"family":"Nisheva","given":"Maria"},{"family":"Vassilev","given":"Dimitar"}],"issued":{"date-parts":[["2019",3]]}}}],"schema":"https://github.com/citation-style-language/schema/raw/master/csl-citation.json"} </w:instrText>
      </w:r>
      <w:r w:rsidR="00D90584" w:rsidRPr="00CC1AE6">
        <w:fldChar w:fldCharType="separate"/>
      </w:r>
      <w:r w:rsidR="00D90584" w:rsidRPr="00CC1AE6">
        <w:t>Mihaylov, Nisheva, y Vassilev (2019)</w:t>
      </w:r>
      <w:r w:rsidR="00D90584" w:rsidRPr="00CC1AE6">
        <w:fldChar w:fldCharType="end"/>
      </w:r>
      <w:r w:rsidR="00D90584" w:rsidRPr="00CC1AE6">
        <w:t xml:space="preserve"> evaluaron múltiples modelos de aprendizaje automático para el pronóstico de supervivencia de dos cohortes (n = 498 y n = 2000). Utilizando validación cruzada 5-fold, su mejor algoritmo, la </w:t>
      </w:r>
      <w:r w:rsidR="002331C5" w:rsidRPr="00CC1AE6">
        <w:t>r</w:t>
      </w:r>
      <w:r w:rsidR="00D90584" w:rsidRPr="00CC1AE6">
        <w:t xml:space="preserve">egresión de </w:t>
      </w:r>
      <w:r w:rsidR="002331C5" w:rsidRPr="00CC1AE6">
        <w:t>v</w:t>
      </w:r>
      <w:r w:rsidR="00D90584" w:rsidRPr="00CC1AE6">
        <w:t xml:space="preserve">ectores de </w:t>
      </w:r>
      <w:r w:rsidR="002331C5" w:rsidRPr="00CC1AE6">
        <w:t>s</w:t>
      </w:r>
      <w:r w:rsidR="00D90584" w:rsidRPr="00CC1AE6">
        <w:t>oporte Lineal (SVR-Lineal), obtuvo un coeficiente de determinación de 0,983. La evaluación de los distintos algoritmos demostró que los modelos lineales superaron a los no lineales, ilustrando cómo una adecuada estructuración jerárquica y normalización de las variables clínicas logra equilibrar los datos y mejorar significativamente la precisión del pronóstico de supervivencia.</w:t>
      </w:r>
    </w:p>
    <w:p w14:paraId="0E370A3D" w14:textId="29290727" w:rsidR="00CA003D" w:rsidRPr="00CC1AE6" w:rsidRDefault="00D90584" w:rsidP="00CC1AE6">
      <w:r w:rsidRPr="00CC1AE6">
        <w:t>En el contexto específico de</w:t>
      </w:r>
      <w:r w:rsidR="002331C5" w:rsidRPr="00CC1AE6">
        <w:t xml:space="preserve"> </w:t>
      </w:r>
      <w:proofErr w:type="spellStart"/>
      <w:r w:rsidR="002331C5" w:rsidRPr="00CC1AE6">
        <w:t>DeepSurv</w:t>
      </w:r>
      <w:proofErr w:type="spellEnd"/>
      <w:r w:rsidR="002331C5" w:rsidRPr="00CC1AE6">
        <w:t xml:space="preserve">, </w:t>
      </w:r>
      <w:r w:rsidR="002331C5" w:rsidRPr="00CC1AE6">
        <w:fldChar w:fldCharType="begin"/>
      </w:r>
      <w:r w:rsidR="006B7101">
        <w:instrText xml:space="preserve"> ADDIN ZOTERO_ITEM CSL_CITATION {"citationID":"oIVTa9rf","properties":{"unsorted":false,"formattedCitation":"(Katzman et\\uc0\\u160{}al. 2018)","plainCitation":"(Katzman et al. 2018)","dontUpdate":true,"noteIndex":0},"citationItems":[{"id":68,"uris":["http://zotero.org/users/19775897/items/ZQLZDRDV"],"itemData":{"id":68,"type":"article-journal","abstract":"Medical practitioners use survival models to explore and understand the relationships between patients’ covariates (e.g. clinical and genetic features) and the effectiveness of various treatment options. Standard survival models like the linear Cox proportional hazards model require extensive feature engineering or prior medical knowledge to model treatment interaction at an individual level. While nonlinear survival methods, such as neural networks and survival forests, can inherently model these high-level interaction terms, they have yet to be shown as effective treatment recommender systems.","container-title":"BMC Medical Research Methodology","DOI":"10.1186/s12874-018-0482-1","ISSN":"1471-2288","issue":"1","journalAbbreviation":"BMC Med Res Methodol","language":"en","page":"24","source":"Springer Link","title":"DeepSurv: personalized treatment recommender system using a Cox proportional hazards deep neural network","title-short":"DeepSurv","volume":"18","author":[{"family":"Katzman","given":"Jared L."},{"family":"Shaham","given":"Uri"},{"family":"Cloninger","given":"Alexander"},{"family":"Bates","given":"Jonathan"},{"family":"Jiang","given":"Tingting"},{"family":"Kluger","given":"Yuval"}],"issued":{"date-parts":[["2018",2,26]]}}}],"schema":"https://github.com/citation-style-language/schema/raw/master/csl-citation.json"} </w:instrText>
      </w:r>
      <w:r w:rsidR="002331C5" w:rsidRPr="00CC1AE6">
        <w:fldChar w:fldCharType="separate"/>
      </w:r>
      <w:proofErr w:type="spellStart"/>
      <w:r w:rsidR="002331C5" w:rsidRPr="00CC1AE6">
        <w:t>Katzman</w:t>
      </w:r>
      <w:proofErr w:type="spellEnd"/>
      <w:r w:rsidR="002331C5" w:rsidRPr="00CC1AE6">
        <w:t xml:space="preserve"> et al. (2018)</w:t>
      </w:r>
      <w:r w:rsidR="002331C5" w:rsidRPr="00CC1AE6">
        <w:fldChar w:fldCharType="end"/>
      </w:r>
      <w:r w:rsidR="002331C5" w:rsidRPr="00CC1AE6">
        <w:t xml:space="preserve"> modelaron directamente las complejas interacciones no lineales entre las características basales de los pacientes y el riesgo de mortalidad. La arquitectura </w:t>
      </w:r>
      <w:proofErr w:type="spellStart"/>
      <w:r w:rsidR="002331C5" w:rsidRPr="00CC1AE6">
        <w:t>DeepSurv</w:t>
      </w:r>
      <w:proofErr w:type="spellEnd"/>
      <w:r w:rsidR="002331C5" w:rsidRPr="00CC1AE6">
        <w:t xml:space="preserve"> obtuvo un índice de concordancia superior al de los enfoques clásicos de aprendizaje automático, incluyendo el modelo tradicional de riesgos proporcionales de Cox (Cox PH) y los bosques aleatorios de supervivencia (RSF). Además de demostrar una mejora medible en la precisión predictiva a través del C-</w:t>
      </w:r>
      <w:proofErr w:type="spellStart"/>
      <w:r w:rsidR="002331C5" w:rsidRPr="00CC1AE6">
        <w:t>index</w:t>
      </w:r>
      <w:proofErr w:type="spellEnd"/>
      <w:r w:rsidR="002331C5" w:rsidRPr="00CC1AE6">
        <w:t>, el estudio ilustró que esta red neuronal profunda funciona eficazmente como un sistema de recomendación de tratamientos personalizados, superando las limitaciones de los métodos estadísticos convencionales al lidiar con la alta dimensionalidad y la profunda heterogeneidad intrínseca del cáncer de mama.</w:t>
      </w:r>
    </w:p>
    <w:p w14:paraId="198B2943" w14:textId="1417602B" w:rsidR="00783C55" w:rsidRPr="00F439B4" w:rsidRDefault="00783C55" w:rsidP="00F439B4">
      <w:pPr>
        <w:pStyle w:val="Ttulo3"/>
      </w:pPr>
      <w:bookmarkStart w:id="96" w:name="_Toc225002008"/>
      <w:r w:rsidRPr="00F439B4">
        <w:t>2.</w:t>
      </w:r>
      <w:r w:rsidR="00CA003D" w:rsidRPr="00F439B4">
        <w:t>6</w:t>
      </w:r>
      <w:r w:rsidRPr="00F439B4">
        <w:t>.3 Tabla resumen de estudios en cáncer de mama</w:t>
      </w:r>
      <w:bookmarkEnd w:id="96"/>
    </w:p>
    <w:p w14:paraId="7244502A" w14:textId="1990F32D" w:rsidR="008540C1" w:rsidRDefault="00410012" w:rsidP="00410012">
      <w:r>
        <w:t xml:space="preserve">La </w:t>
      </w:r>
      <w:r>
        <w:rPr>
          <w:rStyle w:val="Textoennegrita"/>
          <w:b w:val="0"/>
          <w:bCs w:val="0"/>
        </w:rPr>
        <w:t>t</w:t>
      </w:r>
      <w:r w:rsidRPr="00410012">
        <w:rPr>
          <w:rStyle w:val="Textoennegrita"/>
          <w:b w:val="0"/>
          <w:bCs w:val="0"/>
        </w:rPr>
        <w:t>abla 5</w:t>
      </w:r>
      <w:r>
        <w:t xml:space="preserve"> sintetiza algunos de los estudios más relevantes en el ámbito del análisis de supervivencia aplicado a datos oncológicos, destacando los </w:t>
      </w:r>
      <w:r w:rsidR="00411298">
        <w:t xml:space="preserve">conjuntos de datos </w:t>
      </w:r>
      <w:r>
        <w:t xml:space="preserve">utilizados, el tipo de datos de entrada, los modelos empleados y su rendimiento en términos de </w:t>
      </w:r>
      <w:r>
        <w:rPr>
          <w:rStyle w:val="nfasis"/>
        </w:rPr>
        <w:t>C-</w:t>
      </w:r>
      <w:proofErr w:type="spellStart"/>
      <w:r>
        <w:rPr>
          <w:rStyle w:val="nfasis"/>
        </w:rPr>
        <w:t>index</w:t>
      </w:r>
      <w:proofErr w:type="spellEnd"/>
      <w:r>
        <w:t>. Asimismo, se recogen los principales hallazgos de cada trabajo, permitiendo identificar tendencias metodológicas y enfoques predominantes en la literatura.</w:t>
      </w:r>
    </w:p>
    <w:p w14:paraId="0ABAB088" w14:textId="57DBB585" w:rsidR="00783C55" w:rsidRPr="00DB1053" w:rsidRDefault="00411298" w:rsidP="00411298">
      <w:pPr>
        <w:pStyle w:val="Descripcin"/>
        <w:rPr>
          <w:color w:val="auto"/>
        </w:rPr>
      </w:pPr>
      <w:bookmarkStart w:id="97" w:name="_Toc225001896"/>
      <w:r w:rsidRPr="00DB1053">
        <w:rPr>
          <w:b/>
          <w:bCs/>
          <w:color w:val="auto"/>
        </w:rPr>
        <w:t xml:space="preserve">Tabla </w:t>
      </w:r>
      <w:r w:rsidRPr="00DB1053">
        <w:rPr>
          <w:b/>
          <w:bCs/>
          <w:color w:val="auto"/>
        </w:rPr>
        <w:fldChar w:fldCharType="begin"/>
      </w:r>
      <w:r w:rsidRPr="00DB1053">
        <w:rPr>
          <w:b/>
          <w:bCs/>
          <w:color w:val="auto"/>
        </w:rPr>
        <w:instrText xml:space="preserve"> SEQ Tabla \* ARABIC </w:instrText>
      </w:r>
      <w:r w:rsidRPr="00DB1053">
        <w:rPr>
          <w:b/>
          <w:bCs/>
          <w:color w:val="auto"/>
        </w:rPr>
        <w:fldChar w:fldCharType="separate"/>
      </w:r>
      <w:r w:rsidR="002873FE">
        <w:rPr>
          <w:b/>
          <w:bCs/>
          <w:noProof/>
          <w:color w:val="auto"/>
        </w:rPr>
        <w:t>5</w:t>
      </w:r>
      <w:r w:rsidRPr="00DB1053">
        <w:rPr>
          <w:b/>
          <w:bCs/>
          <w:color w:val="auto"/>
        </w:rPr>
        <w:fldChar w:fldCharType="end"/>
      </w:r>
      <w:r w:rsidRPr="00DB1053">
        <w:rPr>
          <w:b/>
          <w:bCs/>
          <w:color w:val="auto"/>
        </w:rPr>
        <w:t>.</w:t>
      </w:r>
      <w:r w:rsidRPr="00DB1053">
        <w:rPr>
          <w:color w:val="auto"/>
        </w:rPr>
        <w:t xml:space="preserve"> Síntesis de estudios clave en análisis de supervivencia de cáncer de mama con datos genómicos.</w:t>
      </w:r>
      <w:bookmarkEnd w:id="9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59"/>
        <w:gridCol w:w="1275"/>
        <w:gridCol w:w="1843"/>
        <w:gridCol w:w="1232"/>
        <w:gridCol w:w="1178"/>
        <w:gridCol w:w="1939"/>
      </w:tblGrid>
      <w:tr w:rsidR="00DE20D5" w14:paraId="607EF4AE" w14:textId="77777777" w:rsidTr="0041557F">
        <w:tc>
          <w:tcPr>
            <w:tcW w:w="1559"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bottom"/>
          </w:tcPr>
          <w:p w14:paraId="371305EF" w14:textId="2E3BE501" w:rsidR="00DE20D5" w:rsidRPr="00411298" w:rsidRDefault="00DE20D5" w:rsidP="00410012">
            <w:pPr>
              <w:spacing w:before="0" w:after="0"/>
              <w:jc w:val="center"/>
              <w:rPr>
                <w:sz w:val="20"/>
                <w:szCs w:val="20"/>
              </w:rPr>
            </w:pPr>
            <w:r w:rsidRPr="00411298">
              <w:rPr>
                <w:sz w:val="20"/>
                <w:szCs w:val="20"/>
              </w:rPr>
              <w:t>Estudio</w:t>
            </w:r>
          </w:p>
        </w:tc>
        <w:tc>
          <w:tcPr>
            <w:tcW w:w="1275"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bottom"/>
          </w:tcPr>
          <w:p w14:paraId="6FD761F6" w14:textId="5987A61E" w:rsidR="00DE20D5" w:rsidRPr="00411298" w:rsidRDefault="00411298" w:rsidP="00410012">
            <w:pPr>
              <w:spacing w:before="0" w:after="0"/>
              <w:jc w:val="center"/>
              <w:rPr>
                <w:sz w:val="20"/>
                <w:szCs w:val="20"/>
              </w:rPr>
            </w:pPr>
            <w:r w:rsidRPr="00411298">
              <w:rPr>
                <w:sz w:val="20"/>
                <w:szCs w:val="20"/>
              </w:rPr>
              <w:t>Conjunto/s de datos</w:t>
            </w:r>
          </w:p>
        </w:tc>
        <w:tc>
          <w:tcPr>
            <w:tcW w:w="1843"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bottom"/>
          </w:tcPr>
          <w:p w14:paraId="34D606CA" w14:textId="1899F3CB" w:rsidR="00DE20D5" w:rsidRPr="00411298" w:rsidRDefault="00DE20D5" w:rsidP="00410012">
            <w:pPr>
              <w:spacing w:before="0" w:after="0"/>
              <w:jc w:val="center"/>
              <w:rPr>
                <w:sz w:val="20"/>
                <w:szCs w:val="20"/>
              </w:rPr>
            </w:pPr>
            <w:r w:rsidRPr="00411298">
              <w:rPr>
                <w:sz w:val="20"/>
                <w:szCs w:val="20"/>
              </w:rPr>
              <w:t>Datos de entrada</w:t>
            </w:r>
          </w:p>
        </w:tc>
        <w:tc>
          <w:tcPr>
            <w:tcW w:w="1232"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bottom"/>
          </w:tcPr>
          <w:p w14:paraId="11CF46EE" w14:textId="277240F1" w:rsidR="00DE20D5" w:rsidRPr="00CC1AE6" w:rsidRDefault="00DE20D5" w:rsidP="00410012">
            <w:pPr>
              <w:spacing w:before="0" w:after="0"/>
              <w:jc w:val="center"/>
              <w:rPr>
                <w:sz w:val="20"/>
                <w:szCs w:val="20"/>
              </w:rPr>
            </w:pPr>
            <w:r w:rsidRPr="00CC1AE6">
              <w:rPr>
                <w:sz w:val="20"/>
                <w:szCs w:val="20"/>
              </w:rPr>
              <w:t>Mejor modelo</w:t>
            </w:r>
          </w:p>
        </w:tc>
        <w:tc>
          <w:tcPr>
            <w:tcW w:w="1178"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bottom"/>
          </w:tcPr>
          <w:p w14:paraId="57E0E03E" w14:textId="4D9BA184" w:rsidR="00DE20D5" w:rsidRPr="00CC1AE6" w:rsidRDefault="00DE20D5" w:rsidP="00410012">
            <w:pPr>
              <w:spacing w:before="0" w:after="0"/>
              <w:jc w:val="center"/>
              <w:rPr>
                <w:sz w:val="20"/>
                <w:szCs w:val="20"/>
              </w:rPr>
            </w:pPr>
            <w:r w:rsidRPr="00CC1AE6">
              <w:rPr>
                <w:sz w:val="20"/>
                <w:szCs w:val="20"/>
              </w:rPr>
              <w:t>C-</w:t>
            </w:r>
            <w:proofErr w:type="spellStart"/>
            <w:r w:rsidRPr="00CC1AE6">
              <w:rPr>
                <w:sz w:val="20"/>
                <w:szCs w:val="20"/>
              </w:rPr>
              <w:t>index</w:t>
            </w:r>
            <w:proofErr w:type="spellEnd"/>
          </w:p>
        </w:tc>
        <w:tc>
          <w:tcPr>
            <w:tcW w:w="1939"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bottom"/>
          </w:tcPr>
          <w:p w14:paraId="690784CF" w14:textId="419587F2" w:rsidR="00DE20D5" w:rsidRPr="00CC1AE6" w:rsidRDefault="00DE20D5" w:rsidP="00410012">
            <w:pPr>
              <w:spacing w:before="0" w:after="0"/>
              <w:jc w:val="center"/>
              <w:rPr>
                <w:sz w:val="20"/>
                <w:szCs w:val="20"/>
              </w:rPr>
            </w:pPr>
            <w:r w:rsidRPr="00CC1AE6">
              <w:rPr>
                <w:sz w:val="20"/>
                <w:szCs w:val="20"/>
              </w:rPr>
              <w:t>Hallazgo principal</w:t>
            </w:r>
          </w:p>
        </w:tc>
      </w:tr>
      <w:tr w:rsidR="00DE20D5" w14:paraId="13D8369E" w14:textId="77777777" w:rsidTr="0041557F">
        <w:tc>
          <w:tcPr>
            <w:tcW w:w="1559"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bottom"/>
          </w:tcPr>
          <w:p w14:paraId="017D9E3E" w14:textId="60EE7677" w:rsidR="00DE20D5" w:rsidRPr="00411298" w:rsidRDefault="00DE20D5" w:rsidP="00CC1AE6">
            <w:pPr>
              <w:spacing w:before="0" w:after="0"/>
              <w:rPr>
                <w:sz w:val="20"/>
                <w:szCs w:val="20"/>
              </w:rPr>
            </w:pPr>
            <w:r w:rsidRPr="00411298">
              <w:rPr>
                <w:sz w:val="20"/>
                <w:szCs w:val="20"/>
              </w:rPr>
              <w:t>Chen et al. (2013)</w:t>
            </w:r>
          </w:p>
        </w:tc>
        <w:tc>
          <w:tcPr>
            <w:tcW w:w="1275"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bottom"/>
          </w:tcPr>
          <w:p w14:paraId="4B2C5AA2" w14:textId="3A646537" w:rsidR="00DE20D5" w:rsidRPr="00411298" w:rsidRDefault="00DE20D5" w:rsidP="00CC1AE6">
            <w:pPr>
              <w:spacing w:before="0" w:after="0"/>
              <w:rPr>
                <w:sz w:val="20"/>
                <w:szCs w:val="20"/>
              </w:rPr>
            </w:pPr>
            <w:r w:rsidRPr="00411298">
              <w:rPr>
                <w:sz w:val="20"/>
                <w:szCs w:val="20"/>
              </w:rPr>
              <w:t>METABRIC</w:t>
            </w:r>
          </w:p>
        </w:tc>
        <w:tc>
          <w:tcPr>
            <w:tcW w:w="1843"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bottom"/>
          </w:tcPr>
          <w:p w14:paraId="7F9DD5D6" w14:textId="3FE678A1" w:rsidR="00DE20D5" w:rsidRPr="00411298" w:rsidRDefault="0041557F" w:rsidP="00CC1AE6">
            <w:pPr>
              <w:spacing w:before="0" w:after="0"/>
              <w:rPr>
                <w:sz w:val="20"/>
                <w:szCs w:val="20"/>
              </w:rPr>
            </w:pPr>
            <w:r w:rsidRPr="00411298">
              <w:rPr>
                <w:sz w:val="20"/>
                <w:szCs w:val="20"/>
              </w:rPr>
              <w:t>Variables clínicas y perfiles de expresión genética/proteica</w:t>
            </w:r>
          </w:p>
        </w:tc>
        <w:tc>
          <w:tcPr>
            <w:tcW w:w="1232"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bottom"/>
          </w:tcPr>
          <w:p w14:paraId="65216801" w14:textId="4ACD1208" w:rsidR="00DE20D5" w:rsidRPr="00CC1AE6" w:rsidRDefault="00DE20D5" w:rsidP="00CC1AE6">
            <w:pPr>
              <w:spacing w:before="0" w:after="0"/>
              <w:rPr>
                <w:sz w:val="20"/>
                <w:szCs w:val="20"/>
              </w:rPr>
            </w:pPr>
            <w:r w:rsidRPr="00CC1AE6">
              <w:rPr>
                <w:sz w:val="20"/>
                <w:szCs w:val="20"/>
              </w:rPr>
              <w:t xml:space="preserve">GBMCI </w:t>
            </w:r>
          </w:p>
        </w:tc>
        <w:tc>
          <w:tcPr>
            <w:tcW w:w="1178"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bottom"/>
          </w:tcPr>
          <w:p w14:paraId="4D9FD28B" w14:textId="1B89A976" w:rsidR="00DE20D5" w:rsidRPr="00CC1AE6" w:rsidRDefault="00DE20D5" w:rsidP="00CC1AE6">
            <w:pPr>
              <w:spacing w:before="0" w:after="0"/>
              <w:rPr>
                <w:sz w:val="20"/>
                <w:szCs w:val="20"/>
              </w:rPr>
            </w:pPr>
            <w:r w:rsidRPr="00CC1AE6">
              <w:rPr>
                <w:sz w:val="20"/>
                <w:szCs w:val="20"/>
              </w:rPr>
              <w:t>0,74</w:t>
            </w:r>
          </w:p>
        </w:tc>
        <w:tc>
          <w:tcPr>
            <w:tcW w:w="1939"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bottom"/>
          </w:tcPr>
          <w:p w14:paraId="075CF2B8" w14:textId="0175CE35" w:rsidR="00DE20D5" w:rsidRPr="00CC1AE6" w:rsidRDefault="00DE20D5" w:rsidP="00CC1AE6">
            <w:pPr>
              <w:spacing w:before="0" w:after="0"/>
              <w:rPr>
                <w:sz w:val="20"/>
                <w:szCs w:val="20"/>
              </w:rPr>
            </w:pPr>
            <w:r w:rsidRPr="00CC1AE6">
              <w:rPr>
                <w:sz w:val="20"/>
                <w:szCs w:val="20"/>
              </w:rPr>
              <w:t>GBMCI supera consistentemente a modelos como Cox PH y RSF</w:t>
            </w:r>
            <w:r w:rsidR="0041557F" w:rsidRPr="00CC1AE6">
              <w:rPr>
                <w:sz w:val="20"/>
                <w:szCs w:val="20"/>
              </w:rPr>
              <w:t>.</w:t>
            </w:r>
          </w:p>
        </w:tc>
      </w:tr>
      <w:tr w:rsidR="00DE20D5" w14:paraId="1DBA2FC0" w14:textId="77777777" w:rsidTr="0041557F">
        <w:tc>
          <w:tcPr>
            <w:tcW w:w="1559"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68B40098" w14:textId="64927A3C" w:rsidR="00DE20D5" w:rsidRPr="00CC1AE6" w:rsidRDefault="00DE20D5" w:rsidP="00CC1AE6">
            <w:pPr>
              <w:spacing w:before="0" w:after="0"/>
              <w:rPr>
                <w:sz w:val="20"/>
                <w:szCs w:val="20"/>
              </w:rPr>
            </w:pPr>
            <w:proofErr w:type="spellStart"/>
            <w:r w:rsidRPr="00CC1AE6">
              <w:rPr>
                <w:sz w:val="20"/>
                <w:szCs w:val="20"/>
              </w:rPr>
              <w:t>Katzman</w:t>
            </w:r>
            <w:proofErr w:type="spellEnd"/>
            <w:r w:rsidRPr="00CC1AE6">
              <w:rPr>
                <w:sz w:val="20"/>
                <w:szCs w:val="20"/>
              </w:rPr>
              <w:t xml:space="preserve"> et al. (2018)</w:t>
            </w:r>
          </w:p>
        </w:tc>
        <w:tc>
          <w:tcPr>
            <w:tcW w:w="1275"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5C87C612" w14:textId="07AE80B9" w:rsidR="00DE20D5" w:rsidRPr="00CC1AE6" w:rsidRDefault="00DE20D5" w:rsidP="00CC1AE6">
            <w:pPr>
              <w:spacing w:before="0" w:after="0"/>
              <w:rPr>
                <w:color w:val="FF0000"/>
                <w:sz w:val="20"/>
                <w:szCs w:val="20"/>
              </w:rPr>
            </w:pPr>
            <w:r w:rsidRPr="00CC1AE6">
              <w:rPr>
                <w:sz w:val="20"/>
                <w:szCs w:val="20"/>
              </w:rPr>
              <w:t>WHAS, SUPPORT, METABRIC, Rotterdam &amp; GBSG, datos simulados</w:t>
            </w:r>
          </w:p>
        </w:tc>
        <w:tc>
          <w:tcPr>
            <w:tcW w:w="1843"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5FC68E3C" w14:textId="251C6BEF" w:rsidR="00DE20D5" w:rsidRPr="00CC1AE6" w:rsidRDefault="00DE20D5" w:rsidP="00CC1AE6">
            <w:pPr>
              <w:spacing w:before="0" w:after="0"/>
              <w:rPr>
                <w:color w:val="FF0000"/>
                <w:sz w:val="20"/>
                <w:szCs w:val="20"/>
              </w:rPr>
            </w:pPr>
            <w:r w:rsidRPr="00CC1AE6">
              <w:rPr>
                <w:sz w:val="20"/>
                <w:szCs w:val="20"/>
              </w:rPr>
              <w:t>Variables clínicas y perfiles de expresión genética/proteica</w:t>
            </w:r>
          </w:p>
        </w:tc>
        <w:tc>
          <w:tcPr>
            <w:tcW w:w="1232"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5F4B6AA3" w14:textId="16FEA15F" w:rsidR="00DE20D5" w:rsidRPr="00CC1AE6" w:rsidRDefault="00DE20D5" w:rsidP="00CC1AE6">
            <w:pPr>
              <w:spacing w:before="0" w:after="0"/>
              <w:rPr>
                <w:color w:val="FF0000"/>
                <w:sz w:val="20"/>
                <w:szCs w:val="20"/>
              </w:rPr>
            </w:pPr>
            <w:proofErr w:type="spellStart"/>
            <w:r w:rsidRPr="00CC1AE6">
              <w:rPr>
                <w:sz w:val="20"/>
                <w:szCs w:val="20"/>
              </w:rPr>
              <w:t>DeepSurv</w:t>
            </w:r>
            <w:proofErr w:type="spellEnd"/>
            <w:r w:rsidRPr="00CC1AE6">
              <w:rPr>
                <w:sz w:val="20"/>
                <w:szCs w:val="20"/>
              </w:rPr>
              <w:t xml:space="preserve"> </w:t>
            </w:r>
          </w:p>
        </w:tc>
        <w:tc>
          <w:tcPr>
            <w:tcW w:w="1178"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6B46DD0F" w14:textId="6AAC1F4E" w:rsidR="00DE20D5" w:rsidRPr="00CC1AE6" w:rsidRDefault="00DE20D5" w:rsidP="00CC1AE6">
            <w:pPr>
              <w:spacing w:before="0" w:after="0"/>
              <w:rPr>
                <w:color w:val="FF0000"/>
                <w:sz w:val="20"/>
                <w:szCs w:val="20"/>
              </w:rPr>
            </w:pPr>
            <w:r w:rsidRPr="00CC1AE6">
              <w:rPr>
                <w:sz w:val="20"/>
                <w:szCs w:val="20"/>
              </w:rPr>
              <w:t>0,86</w:t>
            </w:r>
          </w:p>
        </w:tc>
        <w:tc>
          <w:tcPr>
            <w:tcW w:w="1939"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189B6D3B" w14:textId="650B4435" w:rsidR="00DE20D5" w:rsidRPr="00CC1AE6" w:rsidRDefault="00DE20D5" w:rsidP="00CC1AE6">
            <w:pPr>
              <w:spacing w:before="0" w:after="0"/>
              <w:rPr>
                <w:color w:val="FF0000"/>
                <w:sz w:val="20"/>
                <w:szCs w:val="20"/>
              </w:rPr>
            </w:pPr>
            <w:proofErr w:type="spellStart"/>
            <w:r w:rsidRPr="00CC1AE6">
              <w:rPr>
                <w:sz w:val="20"/>
                <w:szCs w:val="20"/>
              </w:rPr>
              <w:t>DeepSurv</w:t>
            </w:r>
            <w:proofErr w:type="spellEnd"/>
            <w:r w:rsidRPr="00CC1AE6">
              <w:rPr>
                <w:sz w:val="20"/>
                <w:szCs w:val="20"/>
              </w:rPr>
              <w:t xml:space="preserve"> modela con gran precisión interacciones complejas y no lineales, capaz de incrementar el tiempo de supervivencia de los pacientes.</w:t>
            </w:r>
          </w:p>
        </w:tc>
      </w:tr>
      <w:tr w:rsidR="00DE20D5" w14:paraId="3C8C09A4" w14:textId="77777777" w:rsidTr="0041557F">
        <w:tc>
          <w:tcPr>
            <w:tcW w:w="1559"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bottom"/>
          </w:tcPr>
          <w:p w14:paraId="0AC69EE3" w14:textId="29BA25BB" w:rsidR="00DE20D5" w:rsidRPr="00CC1AE6" w:rsidRDefault="00DE20D5" w:rsidP="00CC1AE6">
            <w:pPr>
              <w:spacing w:before="0" w:after="0"/>
              <w:rPr>
                <w:color w:val="FF0000"/>
                <w:sz w:val="20"/>
                <w:szCs w:val="20"/>
              </w:rPr>
            </w:pPr>
            <w:proofErr w:type="spellStart"/>
            <w:r w:rsidRPr="00CC1AE6">
              <w:rPr>
                <w:sz w:val="20"/>
                <w:szCs w:val="20"/>
              </w:rPr>
              <w:lastRenderedPageBreak/>
              <w:t>Mihaylov</w:t>
            </w:r>
            <w:proofErr w:type="spellEnd"/>
            <w:r w:rsidRPr="00CC1AE6">
              <w:rPr>
                <w:sz w:val="20"/>
                <w:szCs w:val="20"/>
              </w:rPr>
              <w:t xml:space="preserve"> et al. (2019)</w:t>
            </w:r>
          </w:p>
        </w:tc>
        <w:tc>
          <w:tcPr>
            <w:tcW w:w="1275"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bottom"/>
          </w:tcPr>
          <w:p w14:paraId="00CA1E8B" w14:textId="1E008128" w:rsidR="00DE20D5" w:rsidRPr="00CC1AE6" w:rsidRDefault="00DE20D5" w:rsidP="00CC1AE6">
            <w:pPr>
              <w:spacing w:before="0" w:after="0"/>
              <w:rPr>
                <w:color w:val="FF0000"/>
                <w:sz w:val="20"/>
                <w:szCs w:val="20"/>
              </w:rPr>
            </w:pPr>
            <w:r w:rsidRPr="00CC1AE6">
              <w:rPr>
                <w:sz w:val="20"/>
                <w:szCs w:val="20"/>
              </w:rPr>
              <w:t>TCGA</w:t>
            </w:r>
          </w:p>
        </w:tc>
        <w:tc>
          <w:tcPr>
            <w:tcW w:w="1843"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bottom"/>
          </w:tcPr>
          <w:p w14:paraId="65027730" w14:textId="146796A7" w:rsidR="00DE20D5" w:rsidRPr="00CC1AE6" w:rsidRDefault="00DE20D5" w:rsidP="00CC1AE6">
            <w:pPr>
              <w:spacing w:before="0" w:after="0"/>
              <w:rPr>
                <w:color w:val="FF0000"/>
                <w:sz w:val="20"/>
                <w:szCs w:val="20"/>
              </w:rPr>
            </w:pPr>
            <w:r w:rsidRPr="00CC1AE6">
              <w:rPr>
                <w:sz w:val="20"/>
                <w:szCs w:val="20"/>
              </w:rPr>
              <w:t xml:space="preserve">Registros clínicos </w:t>
            </w:r>
          </w:p>
        </w:tc>
        <w:tc>
          <w:tcPr>
            <w:tcW w:w="1232"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bottom"/>
          </w:tcPr>
          <w:p w14:paraId="2AA34B39" w14:textId="3C2E4CEA" w:rsidR="00DE20D5" w:rsidRPr="00CC1AE6" w:rsidRDefault="00DE20D5" w:rsidP="00CC1AE6">
            <w:pPr>
              <w:spacing w:before="0" w:after="0"/>
              <w:rPr>
                <w:color w:val="FF0000"/>
                <w:sz w:val="20"/>
                <w:szCs w:val="20"/>
              </w:rPr>
            </w:pPr>
            <w:r w:rsidRPr="00CC1AE6">
              <w:rPr>
                <w:sz w:val="20"/>
                <w:szCs w:val="20"/>
              </w:rPr>
              <w:t xml:space="preserve">SVR-Linear </w:t>
            </w:r>
          </w:p>
        </w:tc>
        <w:tc>
          <w:tcPr>
            <w:tcW w:w="1178"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bottom"/>
          </w:tcPr>
          <w:p w14:paraId="5589A664" w14:textId="53E21EB6" w:rsidR="00DE20D5" w:rsidRPr="00CC1AE6" w:rsidRDefault="000D165D" w:rsidP="00CC1AE6">
            <w:pPr>
              <w:spacing w:before="0" w:after="0"/>
              <w:rPr>
                <w:color w:val="FF0000"/>
                <w:sz w:val="20"/>
                <w:szCs w:val="20"/>
              </w:rPr>
            </w:pPr>
            <w:r w:rsidRPr="00CC1AE6">
              <w:rPr>
                <w:sz w:val="20"/>
                <w:szCs w:val="20"/>
              </w:rPr>
              <w:t>NR</w:t>
            </w:r>
          </w:p>
        </w:tc>
        <w:tc>
          <w:tcPr>
            <w:tcW w:w="1939"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bottom"/>
          </w:tcPr>
          <w:p w14:paraId="1CC13E9F" w14:textId="1902B684" w:rsidR="00DE20D5" w:rsidRPr="00CC1AE6" w:rsidRDefault="00DE20D5" w:rsidP="00CC1AE6">
            <w:pPr>
              <w:spacing w:before="0" w:after="0"/>
              <w:rPr>
                <w:color w:val="FF0000"/>
                <w:sz w:val="20"/>
                <w:szCs w:val="20"/>
              </w:rPr>
            </w:pPr>
            <w:r w:rsidRPr="00CC1AE6">
              <w:rPr>
                <w:sz w:val="20"/>
                <w:szCs w:val="20"/>
              </w:rPr>
              <w:t xml:space="preserve">Los modelos lineales sencillos </w:t>
            </w:r>
            <w:r w:rsidR="0041557F" w:rsidRPr="00CC1AE6">
              <w:rPr>
                <w:sz w:val="20"/>
                <w:szCs w:val="20"/>
              </w:rPr>
              <w:t xml:space="preserve">en estudios de baja </w:t>
            </w:r>
            <w:proofErr w:type="spellStart"/>
            <w:r w:rsidR="0041557F" w:rsidRPr="00CC1AE6">
              <w:rPr>
                <w:sz w:val="20"/>
                <w:szCs w:val="20"/>
              </w:rPr>
              <w:t>dimensiaonalidad</w:t>
            </w:r>
            <w:proofErr w:type="spellEnd"/>
            <w:r w:rsidR="0041557F" w:rsidRPr="00CC1AE6">
              <w:rPr>
                <w:sz w:val="20"/>
                <w:szCs w:val="20"/>
              </w:rPr>
              <w:t xml:space="preserve"> consiguen una alta </w:t>
            </w:r>
            <w:proofErr w:type="spellStart"/>
            <w:r w:rsidR="0041557F" w:rsidRPr="00CC1AE6">
              <w:rPr>
                <w:sz w:val="20"/>
                <w:szCs w:val="20"/>
              </w:rPr>
              <w:t>prediccion</w:t>
            </w:r>
            <w:proofErr w:type="spellEnd"/>
            <w:r w:rsidRPr="00CC1AE6">
              <w:rPr>
                <w:sz w:val="20"/>
                <w:szCs w:val="20"/>
              </w:rPr>
              <w:t>.</w:t>
            </w:r>
          </w:p>
        </w:tc>
      </w:tr>
      <w:tr w:rsidR="00DE20D5" w14:paraId="5A12AA19" w14:textId="77777777" w:rsidTr="0041557F">
        <w:tc>
          <w:tcPr>
            <w:tcW w:w="1559"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635AB50A" w14:textId="11938E4F" w:rsidR="00DE20D5" w:rsidRPr="00CC1AE6" w:rsidRDefault="00DE20D5" w:rsidP="00CC1AE6">
            <w:pPr>
              <w:spacing w:before="0" w:after="0"/>
              <w:rPr>
                <w:sz w:val="20"/>
                <w:szCs w:val="20"/>
              </w:rPr>
            </w:pPr>
            <w:proofErr w:type="spellStart"/>
            <w:r w:rsidRPr="00CC1AE6">
              <w:rPr>
                <w:sz w:val="20"/>
                <w:szCs w:val="20"/>
              </w:rPr>
              <w:t>Tong</w:t>
            </w:r>
            <w:proofErr w:type="spellEnd"/>
            <w:r w:rsidRPr="00CC1AE6">
              <w:rPr>
                <w:sz w:val="20"/>
                <w:szCs w:val="20"/>
              </w:rPr>
              <w:t xml:space="preserve"> et al. (2020)</w:t>
            </w:r>
          </w:p>
        </w:tc>
        <w:tc>
          <w:tcPr>
            <w:tcW w:w="1275"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29E02005" w14:textId="473863DD" w:rsidR="00DE20D5" w:rsidRPr="00CC1AE6" w:rsidRDefault="00DE20D5" w:rsidP="00CC1AE6">
            <w:pPr>
              <w:spacing w:before="0" w:after="0"/>
              <w:rPr>
                <w:sz w:val="20"/>
                <w:szCs w:val="20"/>
              </w:rPr>
            </w:pPr>
            <w:r w:rsidRPr="00CC1AE6">
              <w:rPr>
                <w:sz w:val="20"/>
                <w:szCs w:val="20"/>
              </w:rPr>
              <w:t>TCGA-BRCA</w:t>
            </w:r>
          </w:p>
        </w:tc>
        <w:tc>
          <w:tcPr>
            <w:tcW w:w="1843"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16391C10" w14:textId="0A1142C3" w:rsidR="00DE20D5" w:rsidRPr="00CC1AE6" w:rsidRDefault="00DE20D5" w:rsidP="00CC1AE6">
            <w:pPr>
              <w:spacing w:before="0" w:after="0"/>
              <w:rPr>
                <w:sz w:val="20"/>
                <w:szCs w:val="20"/>
              </w:rPr>
            </w:pPr>
            <w:r w:rsidRPr="00CC1AE6">
              <w:rPr>
                <w:sz w:val="20"/>
                <w:szCs w:val="20"/>
              </w:rPr>
              <w:t>Datos multi-</w:t>
            </w:r>
            <w:proofErr w:type="spellStart"/>
            <w:r w:rsidRPr="00CC1AE6">
              <w:rPr>
                <w:sz w:val="20"/>
                <w:szCs w:val="20"/>
              </w:rPr>
              <w:t>ómicos</w:t>
            </w:r>
            <w:proofErr w:type="spellEnd"/>
            <w:r w:rsidRPr="00CC1AE6">
              <w:rPr>
                <w:sz w:val="20"/>
                <w:szCs w:val="20"/>
              </w:rPr>
              <w:t xml:space="preserve"> </w:t>
            </w:r>
          </w:p>
        </w:tc>
        <w:tc>
          <w:tcPr>
            <w:tcW w:w="1232"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27F646CA" w14:textId="2D900B61" w:rsidR="00DE20D5" w:rsidRPr="00CC1AE6" w:rsidRDefault="00DE20D5" w:rsidP="00CC1AE6">
            <w:pPr>
              <w:spacing w:before="0" w:after="0"/>
              <w:rPr>
                <w:sz w:val="20"/>
                <w:szCs w:val="20"/>
              </w:rPr>
            </w:pPr>
            <w:proofErr w:type="spellStart"/>
            <w:r w:rsidRPr="00CC1AE6">
              <w:rPr>
                <w:sz w:val="20"/>
                <w:szCs w:val="20"/>
              </w:rPr>
              <w:t>ConcatAE</w:t>
            </w:r>
            <w:proofErr w:type="spellEnd"/>
            <w:r w:rsidRPr="00CC1AE6">
              <w:rPr>
                <w:sz w:val="20"/>
                <w:szCs w:val="20"/>
              </w:rPr>
              <w:t xml:space="preserve"> </w:t>
            </w:r>
          </w:p>
        </w:tc>
        <w:tc>
          <w:tcPr>
            <w:tcW w:w="1178"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2E0676F8" w14:textId="6C7532DE" w:rsidR="00DE20D5" w:rsidRPr="00CC1AE6" w:rsidRDefault="00DE20D5" w:rsidP="00CC1AE6">
            <w:pPr>
              <w:spacing w:before="0" w:after="0"/>
              <w:rPr>
                <w:sz w:val="20"/>
                <w:szCs w:val="20"/>
              </w:rPr>
            </w:pPr>
            <w:r w:rsidRPr="00CC1AE6">
              <w:rPr>
                <w:sz w:val="20"/>
                <w:szCs w:val="20"/>
              </w:rPr>
              <w:t>0,64</w:t>
            </w:r>
          </w:p>
        </w:tc>
        <w:tc>
          <w:tcPr>
            <w:tcW w:w="1939"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490EDBCA" w14:textId="6B0284EC" w:rsidR="00DE20D5" w:rsidRPr="00CC1AE6" w:rsidRDefault="0041557F" w:rsidP="00CC1AE6">
            <w:pPr>
              <w:spacing w:before="0" w:after="0"/>
              <w:rPr>
                <w:sz w:val="20"/>
                <w:szCs w:val="20"/>
              </w:rPr>
            </w:pPr>
            <w:r w:rsidRPr="00CC1AE6">
              <w:rPr>
                <w:sz w:val="20"/>
                <w:szCs w:val="20"/>
              </w:rPr>
              <w:t>Los modelos multimodales presentan mejores predicciones que los unimodales</w:t>
            </w:r>
          </w:p>
        </w:tc>
      </w:tr>
      <w:tr w:rsidR="00DE20D5" w14:paraId="1E60C82F" w14:textId="77777777" w:rsidTr="0041557F">
        <w:tc>
          <w:tcPr>
            <w:tcW w:w="1559"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bottom"/>
          </w:tcPr>
          <w:p w14:paraId="1914797F" w14:textId="3A8EC692" w:rsidR="00DE20D5" w:rsidRPr="00CC1AE6" w:rsidRDefault="00DE20D5" w:rsidP="00CC1AE6">
            <w:pPr>
              <w:spacing w:before="0" w:after="0"/>
              <w:rPr>
                <w:sz w:val="20"/>
                <w:szCs w:val="20"/>
              </w:rPr>
            </w:pPr>
            <w:r w:rsidRPr="00CC1AE6">
              <w:rPr>
                <w:sz w:val="20"/>
                <w:szCs w:val="20"/>
              </w:rPr>
              <w:t>Jin et al. (2025)</w:t>
            </w:r>
          </w:p>
        </w:tc>
        <w:tc>
          <w:tcPr>
            <w:tcW w:w="1275"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bottom"/>
          </w:tcPr>
          <w:p w14:paraId="5883CD00" w14:textId="36CDABE5" w:rsidR="0041557F" w:rsidRPr="00CC1AE6" w:rsidRDefault="00DE20D5" w:rsidP="00CC1AE6">
            <w:pPr>
              <w:spacing w:before="0" w:after="0"/>
              <w:rPr>
                <w:sz w:val="20"/>
                <w:szCs w:val="20"/>
              </w:rPr>
            </w:pPr>
            <w:r w:rsidRPr="00CC1AE6">
              <w:rPr>
                <w:sz w:val="20"/>
                <w:szCs w:val="20"/>
              </w:rPr>
              <w:t>Cohorte interna</w:t>
            </w:r>
          </w:p>
          <w:p w14:paraId="4185ACA4" w14:textId="7FF0329B" w:rsidR="0041557F" w:rsidRPr="00CC1AE6" w:rsidRDefault="0041557F" w:rsidP="00CC1AE6">
            <w:pPr>
              <w:spacing w:before="0" w:after="0"/>
              <w:rPr>
                <w:sz w:val="20"/>
                <w:szCs w:val="20"/>
              </w:rPr>
            </w:pPr>
          </w:p>
        </w:tc>
        <w:tc>
          <w:tcPr>
            <w:tcW w:w="1843"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bottom"/>
          </w:tcPr>
          <w:p w14:paraId="3022D612" w14:textId="62116280" w:rsidR="00DE20D5" w:rsidRPr="00CC1AE6" w:rsidRDefault="00DE20D5" w:rsidP="00CC1AE6">
            <w:pPr>
              <w:spacing w:before="0" w:after="0"/>
              <w:rPr>
                <w:sz w:val="20"/>
                <w:szCs w:val="20"/>
              </w:rPr>
            </w:pPr>
            <w:r w:rsidRPr="00CC1AE6">
              <w:rPr>
                <w:sz w:val="20"/>
                <w:szCs w:val="20"/>
              </w:rPr>
              <w:t xml:space="preserve">Variables </w:t>
            </w:r>
            <w:r w:rsidR="0041557F" w:rsidRPr="00CC1AE6">
              <w:rPr>
                <w:sz w:val="20"/>
                <w:szCs w:val="20"/>
              </w:rPr>
              <w:t>clínico-</w:t>
            </w:r>
            <w:r w:rsidRPr="00CC1AE6">
              <w:rPr>
                <w:sz w:val="20"/>
                <w:szCs w:val="20"/>
              </w:rPr>
              <w:t xml:space="preserve">patológicas </w:t>
            </w:r>
          </w:p>
          <w:p w14:paraId="403CEF90" w14:textId="4C9FF911" w:rsidR="0041557F" w:rsidRPr="00CC1AE6" w:rsidRDefault="0041557F" w:rsidP="00CC1AE6">
            <w:pPr>
              <w:spacing w:before="0" w:after="0"/>
              <w:rPr>
                <w:sz w:val="20"/>
                <w:szCs w:val="20"/>
              </w:rPr>
            </w:pPr>
          </w:p>
        </w:tc>
        <w:tc>
          <w:tcPr>
            <w:tcW w:w="1232"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bottom"/>
          </w:tcPr>
          <w:p w14:paraId="7CBF34EF" w14:textId="4FFCBA9D" w:rsidR="00DE20D5" w:rsidRPr="00CC1AE6" w:rsidRDefault="00DE20D5" w:rsidP="00CC1AE6">
            <w:pPr>
              <w:spacing w:before="0" w:after="0"/>
              <w:rPr>
                <w:sz w:val="20"/>
                <w:szCs w:val="20"/>
              </w:rPr>
            </w:pPr>
            <w:r w:rsidRPr="00CC1AE6">
              <w:rPr>
                <w:sz w:val="20"/>
                <w:szCs w:val="20"/>
              </w:rPr>
              <w:t xml:space="preserve">RSF </w:t>
            </w:r>
          </w:p>
        </w:tc>
        <w:tc>
          <w:tcPr>
            <w:tcW w:w="1178"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bottom"/>
          </w:tcPr>
          <w:p w14:paraId="4E5EBBEB" w14:textId="41AE6E29" w:rsidR="00DE20D5" w:rsidRPr="00CC1AE6" w:rsidRDefault="00DE20D5" w:rsidP="00CC1AE6">
            <w:pPr>
              <w:spacing w:before="0" w:after="0"/>
              <w:rPr>
                <w:sz w:val="20"/>
                <w:szCs w:val="20"/>
              </w:rPr>
            </w:pPr>
            <w:r w:rsidRPr="00CC1AE6">
              <w:rPr>
                <w:sz w:val="20"/>
                <w:szCs w:val="20"/>
              </w:rPr>
              <w:t xml:space="preserve">0,80 - 0,91 </w:t>
            </w:r>
          </w:p>
        </w:tc>
        <w:tc>
          <w:tcPr>
            <w:tcW w:w="1939"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bottom"/>
          </w:tcPr>
          <w:p w14:paraId="235C1365" w14:textId="3C797D44" w:rsidR="00DE20D5" w:rsidRPr="00CC1AE6" w:rsidRDefault="00DE20D5" w:rsidP="00CC1AE6">
            <w:pPr>
              <w:spacing w:before="0" w:after="0"/>
              <w:rPr>
                <w:sz w:val="20"/>
                <w:szCs w:val="20"/>
              </w:rPr>
            </w:pPr>
            <w:r w:rsidRPr="00CC1AE6">
              <w:rPr>
                <w:sz w:val="20"/>
                <w:szCs w:val="20"/>
              </w:rPr>
              <w:t>El modelo RSF supera a la regresión de Cox para identificar riesgos de supervivencia</w:t>
            </w:r>
          </w:p>
        </w:tc>
      </w:tr>
    </w:tbl>
    <w:p w14:paraId="01EC7949" w14:textId="24C1116C" w:rsidR="00783C55" w:rsidRPr="000D165D" w:rsidRDefault="000D165D" w:rsidP="00783C55">
      <w:pPr>
        <w:spacing w:after="100"/>
        <w:rPr>
          <w:sz w:val="18"/>
          <w:szCs w:val="18"/>
        </w:rPr>
      </w:pPr>
      <w:r w:rsidRPr="000D165D">
        <w:rPr>
          <w:i/>
          <w:iCs/>
          <w:sz w:val="18"/>
          <w:szCs w:val="18"/>
        </w:rPr>
        <w:t>*NR: No reportado explícitamente como C-</w:t>
      </w:r>
      <w:proofErr w:type="spellStart"/>
      <w:r w:rsidRPr="000D165D">
        <w:rPr>
          <w:i/>
          <w:iCs/>
          <w:sz w:val="18"/>
          <w:szCs w:val="18"/>
        </w:rPr>
        <w:t>index</w:t>
      </w:r>
      <w:proofErr w:type="spellEnd"/>
      <w:r w:rsidRPr="000D165D">
        <w:rPr>
          <w:i/>
          <w:iCs/>
          <w:sz w:val="18"/>
          <w:szCs w:val="18"/>
        </w:rPr>
        <w:t xml:space="preserve"> en los fragmentos del estudio, aunque se presentan otros valores estadísticos de supervivencia.</w:t>
      </w:r>
      <w:r w:rsidRPr="000D165D">
        <w:rPr>
          <w:sz w:val="18"/>
          <w:szCs w:val="18"/>
        </w:rPr>
        <w:t xml:space="preserve"> </w:t>
      </w:r>
    </w:p>
    <w:p w14:paraId="67F5A090" w14:textId="6792D8DF" w:rsidR="00783C55" w:rsidRPr="00F439B4" w:rsidRDefault="00783C55" w:rsidP="00F439B4">
      <w:pPr>
        <w:pStyle w:val="Ttulo2"/>
      </w:pPr>
      <w:bookmarkStart w:id="98" w:name="_Toc225002009"/>
      <w:r w:rsidRPr="00F439B4">
        <w:t>2.</w:t>
      </w:r>
      <w:r w:rsidR="00CA003D" w:rsidRPr="00F439B4">
        <w:t>7</w:t>
      </w:r>
      <w:r w:rsidRPr="00F439B4">
        <w:t xml:space="preserve"> Estado del arte en cáncer de pulmón no microcítico (NSCLC)</w:t>
      </w:r>
      <w:bookmarkEnd w:id="98"/>
    </w:p>
    <w:p w14:paraId="551D933F" w14:textId="3D256560" w:rsidR="00783C55" w:rsidRPr="00F439B4" w:rsidRDefault="00783C55" w:rsidP="00F439B4">
      <w:pPr>
        <w:pStyle w:val="Ttulo3"/>
      </w:pPr>
      <w:bookmarkStart w:id="99" w:name="_Toc225002010"/>
      <w:r w:rsidRPr="00F439B4">
        <w:t>2.</w:t>
      </w:r>
      <w:r w:rsidR="00CA003D" w:rsidRPr="00F439B4">
        <w:t>7</w:t>
      </w:r>
      <w:r w:rsidRPr="00F439B4">
        <w:t>.1 Heterogeneidad molecular y relevancia pronóstica</w:t>
      </w:r>
      <w:bookmarkEnd w:id="99"/>
    </w:p>
    <w:p w14:paraId="3FCF55D4" w14:textId="13F3479C" w:rsidR="0059116D" w:rsidRPr="00CC1AE6" w:rsidRDefault="0059116D" w:rsidP="00CC1AE6">
      <w:r w:rsidRPr="00CC1AE6">
        <w:t xml:space="preserve">La evolución del tratamiento del cáncer de pulmón ha transitado de una clasificación basada exclusivamente en la histología hacia una caracterización molecular profunda. El proyecto </w:t>
      </w:r>
      <w:r w:rsidR="0041557F" w:rsidRPr="00CC1AE6">
        <w:t xml:space="preserve">TCGA </w:t>
      </w:r>
      <w:r w:rsidR="0041557F" w:rsidRPr="00CC1AE6">
        <w:fldChar w:fldCharType="begin"/>
      </w:r>
      <w:r w:rsidR="009C013C">
        <w:instrText xml:space="preserve"> ADDIN ZOTERO_ITEM CSL_CITATION {"citationID":"ffZhshPc","properties":{"unsorted":false,"formattedCitation":"(Collisson et\\uc0\\u160{}al., 2014)","plainCitation":"(Collisson et al., 2014)","noteIndex":0},"citationItems":[{"id":207,"uris":["http://zotero.org/users/19775897/items/5TWRG85K"],"itemData":{"id":207,"type":"article-journal","abstract":"Adenocarcinoma of the lung is the leading cause of cancer death worldwide. Here we report molecular profiling of 230 resected lung adenocarcinomas using messenger RNA, microRNA and DNA sequencing integrated with copy number, methylation and proteomic analyses. High rates of somatic mutation were seen (mean 8.9 mutations per megabase). Eighteen genes were statistically significantly mutated, including RIT1 activating mutations and newly described loss-of-function MGA mutations which are mutually exclusive with focal MYC amplification. EGFR mutations were more frequent in female patients, whereas mutations in RBM10 were more common in males. Aberrations in NF1, MET, ERBB2 and RIT1 occurred in 13% of cases and were enriched in samples otherwise lacking an activated oncogene, suggesting a driver role for these events in certain tumours. DNA and mRNA sequence from the same tumour highlighted splicing alterations driven by somatic genomic changes, including exon 14 skipping in MET mRNA in 4% of cases. MAPK and PI(3)K pathway activity, when measured at the protein level, was explained by known mutations in only a fraction of cases, suggesting additional, unexplained mechanisms of pathway activation. These data establish a foundation for classification and further investigations of lung adenocarcinoma molecular pathogenesis.","container-title":"Nature","DOI":"10.1038/nature13385","ISSN":"1476-4687","issue":"7511","language":"en","license":"2014 The Author(s)","page":"543-550","publisher":"Nature Publishing Group","source":"www.nature.com","title":"Comprehensive molecular profiling of lung adenocarcinoma","volume":"511","author":[{"family":"Collisson","given":"Eric A."},{"family":"Campbell","given":"Joshua D."},{"family":"Brooks","given":"Angela N."},{"family":"Berger","given":"Alice H."},{"family":"Lee","given":"William"},{"family":"Chmielecki","given":"Juliann"},{"family":"Beer","given":"David G."},{"family":"Cope","given":"Leslie"},{"family":"Creighton","given":"Chad J."},{"family":"Danilova","given":"Ludmila"},{"family":"Ding","given":"Li"},{"family":"Getz","given":"Gad"},{"family":"Hammerman","given":"Peter S."},{"family":"Neil Hayes","given":"D."},{"family":"Hernandez","given":"Bryan"},{"family":"Herman","given":"James G."},{"family":"Heymach","given":"John V."},{"family":"Jurisica","given":"Igor"},{"family":"Kucherlapati","given":"Raju"},{"family":"Kwiatkowski","given":"David"},{"family":"Ladanyi","given":"Marc"},{"family":"Robertson","given":"Gordon"},{"family":"Schultz","given":"Nikolaus"},{"family":"Shen","given":"Ronglai"},{"family":"Sinha","given":"Rileen"},{"family":"Sougnez","given":"Carrie"},{"family":"Tsao","given":"Ming-Sound"},{"family":"Travis","given":"William D."},{"family":"Weinstein","given":"John N."},{"family":"Wigle","given":"Dennis A."},{"family":"Wilkerson","given":"Matthew D."},{"family":"Chu","given":"Andy"},{"family":"Cherniack","given":"Andrew D."},{"family":"Hadjipanayis","given":"Angela"},{"family":"Rosenberg","given":"Mara"},{"family":"Weisenberger","given":"Daniel J."},{"family":"Laird","given":"Peter W."},{"family":"Radenbaugh","given":"Amie"},{"family":"Ma","given":"Singer"},{"family":"Stuart","given":"Joshua M."},{"family":"Averett Byers","given":"Lauren"},{"family":"Baylin","given":"Stephen B."},{"family":"Govindan","given":"Ramaswamy"},{"family":"Meyerson","given":"Matthew"},{"family":"Rosenberg","given":"Mara"},{"family":"Gabriel","given":"Stacey B."},{"family":"Cibulskis","given":"Kristian"},{"family":"Sougnez","given":"Carrie"},{"family":"Kim","given":"Jaegil"},{"family":"Stewart","given":"Chip"},{"family":"Lichtenstein","given":"Lee"},{"family":"Lander","given":"Eric S."},{"family":"Lawrence","given":"Michael S."},{"family":"Getz","given":"Gad"},{"family":"Kandoth","given":"Cyriac"},{"family":"Fulton","given":"Robert"},{"family":"Fulton","given":"Lucinda L."},{"family":"McLellan","given":"Michael D."},{"family":"Wilson","given":"Richard K."},{"family":"Ye","given":"Kai"},{"family":"Fronick","given":"Catrina C."},{"family":"Maher","given":"Christopher A."},{"family":"Miller","given":"Christopher A."},{"family":"Wendl","given":"Michael C."},{"family":"Cabanski","given":"Christopher"},{"family":"Ding","given":"Li"},{"family":"Mardis","given":"Elaine"},{"family":"Govindan","given":"Ramaswamy"},{"family":"Creighton","given":"Chad J."},{"family":"Wheeler","given":"David"},{"family":"Balasundaram","given":"Miruna"},{"family":"Butterfield","given":"Yaron S. N."},{"family":"Carlsen","given":"Rebecca"},{"family":"Chu","given":"Andy"},{"family":"Chuah","given":"Eric"},{"family":"Dhalla","given":"Noreen"},{"family":"Guin","given":"Ranabir"},{"family":"Hirst","given":"Carrie"},{"family":"Lee","given":"Darlene"},{"family":"Li","given":"Haiyan I."},{"family":"Mayo","given":"Michael"},{"family":"Moore","given":"Richard A."},{"family":"Mungall","given":"Andrew J."},{"family":"Schein","given":"Jacqueline E."},{"family":"Sipahimalani","given":"Payal"},{"family":"Tam","given":"Angela"},{"family":"Varhol","given":"Richard"},{"family":"Gordon Robertson","given":"A."},{"family":"Wye","given":"Natasja"},{"family":"Thiessen","given":"Nina"},{"family":"Holt","given":"Robert A."},{"family":"Jones","given":"Steven J. M."},{"family":"Marra","given":"Marco A."},{"family":"Campbell","given":"Joshua D."},{"family":"Brooks","given":"Angela N."},{"family":"Chmielecki","given":"Juliann"},{"family":"Imielinski","given":"Marcin"},{"family":"Onofrio","given":"Robert C."},{"family":"Hodis","given":"Eran"},{"family":"Zack","given":"Travis"},{"family":"Sougnez","given":"Carrie"},{"family":"Helman","given":"Elena"},{"family":"Sekhar Pedamallu","given":"Chandra"},{"family":"Mesirov","given":"Jill"},{"family":"Cherniack","given":"Andrew D."},{"family":"Saksena","given":"Gordon"},{"family":"Schumacher","given":"Steven E."},{"family":"Carter","given":"Scott L."},{"family":"Hernandez","given":"Bryan"},{"family":"Garraway","given":"Levi"},{"family":"Beroukhim","given":"Rameen"},{"family":"Gabriel","given":"Stacey B."},{"family":"Getz","given":"Gad"},{"family":"Meyerson","given":"Matthew"},{"family":"Hadjipanayis","given":"Angela"},{"family":"Lee","given":"Semin"},{"family":"Mahadeshwar","given":"Harshad S."},{"family":"Pantazi","given":"Angeliki"},{"family":"Protopopov","given":"Alexei"},{"family":"Ren","given":"Xiaojia"},{"family":"Seth","given":"Sahil"},{"family":"Song","given":"Xingzhi"},{"family":"Tang","given":"Jiabin"},{"family":"Yang","given":"Lixing"},{"family":"Zhang","given":"Jianhua"},{"family":"Chen","given":"Peng-Chieh"},{"family":"Parfenov","given":"Michael"},{"family":"Wei Xu","given":"Andrew"},{"family":"Santoso","given":"Netty"},{"family":"Chin","given":"Lynda"},{"family":"Park","given":"Peter J."},{"family":"Kucherlapati","given":"Raju"},{"family":"Hoadley","given":"Katherine A."},{"family":"Todd Auman","given":"J."},{"family":"Meng","given":"Shaowu"},{"family":"Shi","given":"Yan"},{"family":"Buda","given":"Elizabeth"},{"family":"Waring","given":"Scot"},{"family":"Veluvolu","given":"Umadevi"},{"family":"Tan","given":"Donghui"},{"family":"Mieczkowski","given":"Piotr A."},{"family":"Jones","given":"Corbin D."},{"family":"Simons","given":"Janae V."},{"family":"Soloway","given":"Matthew G."},{"family":"Bodenheimer","given":"Tom"},{"family":"Jefferys","given":"Stuart R."},{"family":"Roach","given":"Jeffrey"},{"family":"Hoyle","given":"Alan P."},{"family":"Wu","given":"Junyuan"},{"family":"Balu","given":"Saianand"},{"family":"Singh","given":"Darshan"},{"family":"Prins","given":"Jan F."},{"family":"Marron","given":"J.S."},{"family":"Parker","given":"Joel S."},{"family":"Neil Hayes","given":"D."},{"family":"Perou","given":"Charles M."},{"family":"Liu","given":"Jinze"},{"family":"Cope","given":"Leslie"},{"family":"Danilova","given":"Ludmila"},{"family":"Weisenberger","given":"Daniel J."},{"family":"Maglinte","given":"Dennis T."},{"family":"Lai","given":"Philip H."},{"family":"Bootwalla","given":"Moiz S."},{"family":"Van Den Berg","given":"David J."},{"family":"Triche Jr","given":"Timothy"},{"family":"Baylin","given":"Stephen B."},{"family":"Laird","given":"Peter W."},{"family":"Rosenberg","given":"Mara"},{"family":"Chin","given":"Lynda"},{"family":"Zhang","given":"Jianhua"},{"family":"Cho","given":"Juok"},{"family":"DiCara","given":"Daniel"},{"family":"Heiman","given":"David"},{"family":"Lin","given":"Pei"},{"family":"Mallard","given":"William"},{"family":"Voet","given":"Douglas"},{"family":"Zhang","given":"Hailei"},{"family":"Zou","given":"Lihua"},{"family":"Noble","given":"Michael S."},{"family":"Lawrence","given":"Michael S."},{"family":"Saksena","given":"Gordon"},{"family":"Gehlenborg","given":"Nils"},{"family":"Thorvaldsdottir","given":"Helga"},{"family":"Mesirov","given":"Jill"},{"family":"Nazaire","given":"Marc-Danie"},{"family":"Robinson","given":"Jim"},{"family":"Getz","given":"Gad"},{"family":"Lee","given":"William"},{"family":"Arman Aksoy","given":"B."},{"family":"Ciriello","given":"Giovanni"},{"family":"Taylor","given":"Barry S."},{"family":"Dresdner","given":"Gideon"},{"family":"Gao","given":"Jianjiong"},{"family":"Gross","given":"Benjamin"},{"family":"Seshan","given":"Venkatraman E."},{"family":"Ladanyi","given":"Marc"},{"family":"Reva","given":"Boris"},{"family":"Sinha","given":"Rileen"},{"family":"Onur Sumer","given":"S."},{"family":"Weinhold","given":"Nils"},{"family":"Schultz","given":"Nikolaus"},{"family":"Shen","given":"Ronglai"},{"family":"Sander","given":"Chris"},{"family":"Ng","given":"Sam"},{"family":"Ma","given":"Singer"},{"family":"Zhu","given":"Jingchun"},{"family":"Radenbaugh","given":"Amie"},{"family":"Stuart","given":"Joshua M."},{"family":"Benz","given":"Christopher C."},{"family":"Yau","given":"Christina"},{"family":"Haussler","given":"David"},{"family":"Spellman","given":"Paul T."},{"family":"Wilkerson","given":"Matthew D."},{"family":"Parker","given":"Joel S."},{"family":"Hoadley","given":"Katherine A."},{"family":"Kimes","given":"Patrick K."},{"family":"Neil Hayes","given":"D."},{"family":"Perou","given":"Charles M."},{"family":"Broom","given":"Bradley M."},{"family":"Wang","given":"Jing"},{"family":"Lu","given":"Yiling"},{"family":"Kwok Shing Ng","given":"Patrick"},{"family":"Diao","given":"Lixia"},{"family":"Averett Byers","given":"Lauren"},{"family":"Liu","given":"Wenbin"},{"family":"Heymach","given":"John V."},{"family":"Amos","given":"Christopher I."},{"family":"Weinstein","given":"John N."},{"family":"Akbani","given":"Rehan"},{"family":"Mills","given":"Gordon B."},{"family":"Curley","given":"Erin"},{"family":"Paulauskis","given":"Joseph"},{"family":"Lau","given":"Kevin"},{"family":"Morris","given":"Scott"},{"family":"Shelton","given":"Troy"},{"family":"Mallery","given":"David"},{"family":"Gardner","given":"Johanna"},{"family":"Penny","given":"Robert"},{"family":"Saller","given":"Charles"},{"family":"Tarvin","given":"Katherine"},{"family":"Richards","given":"William G."},{"family":"Cerfolio","given":"Robert"},{"family":"Bryant","given":"Ayesha"},{"family":"Raymond","given":"Daniel P."},{"family":"Pennell","given":"Nathan A."},{"family":"Farver","given":"Carol"},{"family":"Czerwinski","given":"Christine"},{"family":"Huelsenbeck-Dill","given":"Lori"},{"family":"Iacocca","given":"Mary"},{"family":"Petrelli","given":"Nicholas"},{"family":"Rabeno","given":"Brenda"},{"family":"Brown","given":"Jennifer"},{"family":"Bauer","given":"Thomas"},{"family":"Dolzhanskiy","given":"Oleg"},{"family":"Potapova","given":"Olga"},{"family":"Rotin","given":"Daniil"},{"family":"Voronina","given":"Olga"},{"family":"Nemirovich-Danchenko","given":"Elena"},{"family":"Fedosenko","given":"Konstantin V."},{"family":"Gal","given":"Anthony"},{"family":"Behera","given":"Madhusmita"},{"family":"Ramalingam","given":"Suresh S."},{"family":"Sica","given":"Gabriel"},{"family":"Flieder","given":"Douglas"},{"family":"Boyd","given":"Jeff"},{"family":"Weaver","given":"JoEllen"},{"family":"Kohl","given":"Bernard"},{"family":"Huy Quoc Thinh","given":"Dang"},{"family":"Sandusky","given":"George"},{"family":"Juhl","given":"Hartmut"},{"literal":"The Cancer Genome Atlas Research Network"},{"literal":"Disease analysis working group"},{"literal":"Genome sequencing centres: The Eli &amp; Edythe L. Broad Institute"},{"literal":"Washington University in St. Louis"},{"literal":"Baylor College of Medicine"},{"family":"Genome characterization centres: Canada’s Michael Smith Genome Sciences Centre","given":"British Columbia Cancer Agency"},{"literal":"The Eli &amp; Edythe L. Broad Institute"},{"literal":"Harvard Medical School/Brigham &amp; Women’s Hospital/MD Anderson Cancer Center"},{"family":"University of North Carolina","given":"Chapel Hill"},{"literal":"University of Kentucky"},{"literal":"The USC/JHU Epigenome Characterization Center"},{"literal":"Genome data analysis centres: The Eli &amp; Edythe L. Broad Institute"},{"literal":"Memorial Sloan-Kettering Cancer Center"},{"family":"University of California","given":"Santa Cruz/Buck Institute"},{"literal":"Oregon Health &amp; Sciences University"},{"literal":"The University of Texas MD Anderson Cancer Center"},{"literal":"Biospecimen core resource: International Genomics Consortium"},{"family":"Tissue source sites: Analytical Biological Service","given":"Inc."},{"literal":"Brigham &amp; Women’s Hospital"},{"literal":"University of Alabama at Birmingham"},{"literal":"Cleveland Clinic"},{"literal":"Christiana Care"},{"literal":"Cureline"},{"literal":"Emory University"},{"literal":"Fox Chase Cancer Center"},{"literal":"ILSbio"},{"literal":"Indiana University"},{"literal":"Indivumed"},{"literal":"John Flynn Hospital"}],"issued":{"date-parts":[["2014",7]]}}}],"schema":"https://github.com/citation-style-language/schema/raw/master/csl-citation.json"} </w:instrText>
      </w:r>
      <w:r w:rsidR="0041557F" w:rsidRPr="00CC1AE6">
        <w:fldChar w:fldCharType="separate"/>
      </w:r>
      <w:r w:rsidR="009C013C" w:rsidRPr="009C013C">
        <w:rPr>
          <w:rFonts w:ascii="Calibri" w:hAnsi="Calibri" w:cs="Calibri"/>
          <w:szCs w:val="24"/>
        </w:rPr>
        <w:t>(Collisson et al., 2014)</w:t>
      </w:r>
      <w:r w:rsidR="0041557F" w:rsidRPr="00CC1AE6">
        <w:fldChar w:fldCharType="end"/>
      </w:r>
      <w:r w:rsidRPr="00CC1AE6">
        <w:t xml:space="preserve"> marcó un hito al definir el paisaje genómico del adenocarcinoma de pulmón (LUAD), identificando variantes impulsoras (</w:t>
      </w:r>
      <w:r w:rsidRPr="00CC1AE6">
        <w:rPr>
          <w:i/>
          <w:iCs/>
        </w:rPr>
        <w:t xml:space="preserve">driver </w:t>
      </w:r>
      <w:proofErr w:type="spellStart"/>
      <w:r w:rsidRPr="00CC1AE6">
        <w:rPr>
          <w:i/>
          <w:iCs/>
        </w:rPr>
        <w:t>mutations</w:t>
      </w:r>
      <w:proofErr w:type="spellEnd"/>
      <w:r w:rsidRPr="00CC1AE6">
        <w:t xml:space="preserve">) en el 75% de los tumores analizados. Esta disección molecular ha permitido establecer que mutaciones en genes como </w:t>
      </w:r>
      <w:r w:rsidRPr="00CC1AE6">
        <w:rPr>
          <w:i/>
          <w:iCs/>
        </w:rPr>
        <w:t>EGFR</w:t>
      </w:r>
      <w:r w:rsidRPr="00CC1AE6">
        <w:t xml:space="preserve">, </w:t>
      </w:r>
      <w:r w:rsidRPr="00CC1AE6">
        <w:rPr>
          <w:i/>
          <w:iCs/>
        </w:rPr>
        <w:t>ALK</w:t>
      </w:r>
      <w:r w:rsidRPr="00CC1AE6">
        <w:t xml:space="preserve"> y </w:t>
      </w:r>
      <w:r w:rsidRPr="00CC1AE6">
        <w:rPr>
          <w:i/>
          <w:iCs/>
        </w:rPr>
        <w:t>KRAS</w:t>
      </w:r>
      <w:r w:rsidRPr="00CC1AE6">
        <w:t xml:space="preserve"> no solo definen subtipos biológicos, sino que son determinantes para el pronóstico y la selección de terapias dirigidas </w:t>
      </w:r>
      <w:r w:rsidR="00813852" w:rsidRPr="00CC1AE6">
        <w:fldChar w:fldCharType="begin"/>
      </w:r>
      <w:r w:rsidR="009C013C">
        <w:instrText xml:space="preserve"> ADDIN ZOTERO_ITEM CSL_CITATION {"citationID":"aosSmPTc","properties":{"unsorted":false,"formattedCitation":"(Pao &amp; Girard, 2011)","plainCitation":"(Pao &amp; Girard, 2011)","noteIndex":0},"citationItems":[{"id":204,"uris":["http://zotero.org/users/19775897/items/ZIEU8BZN"],"itemData":{"id":204,"type":"article-journal","container-title":"The Lancet Oncology","DOI":"10.1016/S1470-2045(10)70087-5","ISSN":"1470-2045, 1474-5488","issue":"2","journalAbbreviation":"The Lancet Oncology","language":"English","page":"175-180","PMID":"21277552","publisher":"Elsevier","source":"www.thelancet.com","title":"New driver mutations in non-small-cell lung cancer","volume":"12","author":[{"family":"Pao","given":"William"},{"family":"Girard","given":"Nicolas"}],"issued":{"date-parts":[["2011",2,1]]}}}],"schema":"https://github.com/citation-style-language/schema/raw/master/csl-citation.json"} </w:instrText>
      </w:r>
      <w:r w:rsidR="00813852" w:rsidRPr="00CC1AE6">
        <w:fldChar w:fldCharType="separate"/>
      </w:r>
      <w:r w:rsidR="009C013C" w:rsidRPr="009C013C">
        <w:rPr>
          <w:rFonts w:ascii="Calibri" w:hAnsi="Calibri" w:cs="Calibri"/>
        </w:rPr>
        <w:t>(Pao &amp; Girard, 2011)</w:t>
      </w:r>
      <w:r w:rsidR="00813852" w:rsidRPr="00CC1AE6">
        <w:fldChar w:fldCharType="end"/>
      </w:r>
      <w:r w:rsidRPr="00CC1AE6">
        <w:t>.</w:t>
      </w:r>
    </w:p>
    <w:p w14:paraId="101C724C" w14:textId="7CE91040" w:rsidR="0059116D" w:rsidRPr="00CC1AE6" w:rsidRDefault="0059116D" w:rsidP="00CC1AE6">
      <w:r w:rsidRPr="00CC1AE6">
        <w:t xml:space="preserve">A diferencia del cáncer de mama, donde las firmas </w:t>
      </w:r>
      <w:proofErr w:type="spellStart"/>
      <w:r w:rsidRPr="00CC1AE6">
        <w:t>multigénicas</w:t>
      </w:r>
      <w:proofErr w:type="spellEnd"/>
      <w:r w:rsidRPr="00CC1AE6">
        <w:t xml:space="preserve"> de riesgo (como </w:t>
      </w:r>
      <w:proofErr w:type="spellStart"/>
      <w:r w:rsidRPr="00CC1AE6">
        <w:t>Oncotype</w:t>
      </w:r>
      <w:proofErr w:type="spellEnd"/>
      <w:r w:rsidRPr="00CC1AE6">
        <w:t xml:space="preserve"> DX) están altamente estandarizadas, en el cáncer de pulmón la estratificación del riesgo y la supervivencia se han vinculado recientemente a la carga mutacional del tumor y a la expresión de biomarcadores </w:t>
      </w:r>
      <w:r w:rsidR="00914368" w:rsidRPr="00CC1AE6">
        <w:fldChar w:fldCharType="begin"/>
      </w:r>
      <w:r w:rsidR="009C013C">
        <w:instrText xml:space="preserve"> ADDIN ZOTERO_ITEM CSL_CITATION {"citationID":"19GTKTvU","properties":{"unsorted":false,"formattedCitation":"(Hellmann et\\uc0\\u160{}al., 2018)","plainCitation":"(Hellmann et al., 2018)","noteIndex":0},"citationItems":[{"id":203,"uris":["http://zotero.org/users/19775897/items/IHCUY4G5"],"itemData":{"id":203,"type":"article-journal","abstract":"Among patients with non–small-cell lung cancer and tumors containing at least 10 mutations per megabase, the 1-year progression-free survival rate was 43% with nivolumab plus ipilimumab versus 13% with chemotherapy. This result was independent of PD-L1 expression level.","container-title":"New England Journal of Medicine","DOI":"10.1056/NEJMoa1801946","ISSN":"0028-4793","issue":"22","note":"_eprint: https://www.nejm.org/doi/pdf/10.1056/NEJMoa1801946","page":"2093-2104","publisher":"Massachusetts Medical Society","source":"Taylor and Francis+NEJM","title":"Nivolumab plus Ipilimumab in Lung Cancer with a High Tumor Mutational Burden","volume":"378","author":[{"family":"Hellmann","given":"Matthew D."},{"family":"Ciuleanu","given":"Tudor-Eliade"},{"family":"Pluzanski","given":"Adam"},{"family":"Lee","given":"Jong Seok"},{"family":"Otterson","given":"Gregory A."},{"family":"Audigier-Valette","given":"Clarisse"},{"family":"Minenza","given":"Elisa"},{"family":"Linardou","given":"Helena"},{"family":"Burgers","given":"Sjaak"},{"family":"Salman","given":"Pamela"},{"family":"Borghaei","given":"Hossein"},{"family":"Ramalingam","given":"Suresh S."},{"family":"Brahmer","given":"Julie"},{"family":"Reck","given":"Martin"},{"family":"O’Byrne","given":"Kenneth J."},{"family":"Geese","given":"William J."},{"family":"Green","given":"George"},{"family":"Chang","given":"Han"},{"family":"Szustakowski","given":"Joseph"},{"family":"Bhagavatheeswaran","given":"Prabhu"},{"family":"Healey","given":"Diane"},{"family":"Fu","given":"Yali"},{"family":"Nathan","given":"Faith"},{"family":"Paz-Ares","given":"Luis"}],"issued":{"date-parts":[["2018",5,31]]}}}],"schema":"https://github.com/citation-style-language/schema/raw/master/csl-citation.json"} </w:instrText>
      </w:r>
      <w:r w:rsidR="00914368" w:rsidRPr="00CC1AE6">
        <w:fldChar w:fldCharType="separate"/>
      </w:r>
      <w:r w:rsidR="009C013C" w:rsidRPr="009C013C">
        <w:rPr>
          <w:rFonts w:ascii="Calibri" w:hAnsi="Calibri" w:cs="Calibri"/>
          <w:szCs w:val="24"/>
        </w:rPr>
        <w:t>(Hellmann et al., 2018)</w:t>
      </w:r>
      <w:r w:rsidR="00914368" w:rsidRPr="00CC1AE6">
        <w:fldChar w:fldCharType="end"/>
      </w:r>
      <w:r w:rsidR="00914368" w:rsidRPr="00CC1AE6">
        <w:t>.</w:t>
      </w:r>
    </w:p>
    <w:p w14:paraId="2E597DA4" w14:textId="3AA084A8" w:rsidR="0059116D" w:rsidRPr="00F439B4" w:rsidRDefault="0059116D" w:rsidP="00F439B4">
      <w:pPr>
        <w:pStyle w:val="Ttulo3"/>
      </w:pPr>
      <w:bookmarkStart w:id="100" w:name="_Toc225002011"/>
      <w:r w:rsidRPr="00F439B4">
        <w:t xml:space="preserve">2.7.2 Modelos de supervivencia basados en datos genómicos y </w:t>
      </w:r>
      <w:r w:rsidR="00914368" w:rsidRPr="00F439B4">
        <w:t>m</w:t>
      </w:r>
      <w:r w:rsidRPr="00F439B4">
        <w:t xml:space="preserve">achine </w:t>
      </w:r>
      <w:r w:rsidR="00914368" w:rsidRPr="00F439B4">
        <w:t>l</w:t>
      </w:r>
      <w:r w:rsidRPr="00F439B4">
        <w:t>earning</w:t>
      </w:r>
      <w:bookmarkEnd w:id="100"/>
    </w:p>
    <w:p w14:paraId="0038C78F" w14:textId="77777777" w:rsidR="00914368" w:rsidRPr="00CC1AE6" w:rsidRDefault="0059116D" w:rsidP="00CC1AE6">
      <w:r w:rsidRPr="00CC1AE6">
        <w:t>La integración de datos multi-</w:t>
      </w:r>
      <w:proofErr w:type="spellStart"/>
      <w:r w:rsidRPr="00CC1AE6">
        <w:t>ómicos</w:t>
      </w:r>
      <w:proofErr w:type="spellEnd"/>
      <w:r w:rsidRPr="00CC1AE6">
        <w:t xml:space="preserve"> ha permitido el desarrollo de modelos de supervivencia que superan la capacidad predictiva del sistema de estadificación TNM convencional.</w:t>
      </w:r>
    </w:p>
    <w:p w14:paraId="3B2B1E2D" w14:textId="600775E4" w:rsidR="0059116D" w:rsidRPr="00CC1AE6" w:rsidRDefault="00EC39DE" w:rsidP="00CC1AE6">
      <w:r w:rsidRPr="00CC1AE6">
        <w:t>I</w:t>
      </w:r>
      <w:r w:rsidR="0059116D" w:rsidRPr="00CC1AE6">
        <w:t xml:space="preserve">ntentando replicar el éxito de herramientas como </w:t>
      </w:r>
      <w:proofErr w:type="spellStart"/>
      <w:r w:rsidR="0059116D" w:rsidRPr="00CC1AE6">
        <w:t>MammaPrint</w:t>
      </w:r>
      <w:proofErr w:type="spellEnd"/>
      <w:r w:rsidR="0059116D" w:rsidRPr="00CC1AE6">
        <w:t xml:space="preserve">, </w:t>
      </w:r>
      <w:r w:rsidR="00914368" w:rsidRPr="00CC1AE6">
        <w:t xml:space="preserve">se </w:t>
      </w:r>
      <w:r w:rsidR="0059116D" w:rsidRPr="00CC1AE6">
        <w:t>validaron una firma de 14 genes mediante RT-PCR en una cohorte de más de 1,500 pacientes</w:t>
      </w:r>
      <w:r w:rsidR="00914368" w:rsidRPr="00CC1AE6">
        <w:t xml:space="preserve"> </w:t>
      </w:r>
      <w:r w:rsidR="00914368" w:rsidRPr="00CC1AE6">
        <w:fldChar w:fldCharType="begin"/>
      </w:r>
      <w:r w:rsidR="009C013C">
        <w:instrText xml:space="preserve"> ADDIN ZOTERO_ITEM CSL_CITATION {"citationID":"fLT8QbTV","properties":{"unsorted":false,"formattedCitation":"(Kratz et\\uc0\\u160{}al., 2012)","plainCitation":"(Kratz et al., 2012)","noteIndex":0},"citationItems":[{"id":202,"uris":["http://zotero.org/users/19775897/items/X4JDYMTN"],"itemData":{"id":202,"type":"article-journal","container-title":"The Lancet","DOI":"10.1016/S0140-6736(11)61941-7","ISSN":"0140-6736, 1474-547X","issue":"9818","journalAbbreviation":"The Lancet","language":"English","page":"823-832","PMID":"22285053","publisher":"Elsevier","source":"www.thelancet.com","title":"A practical molecular assay to predict survival in resected non-squamous, non-small-cell lung cancer: development and international validation studies","title-short":"A practical molecular assay to predict survival in resected non-squamous, non-small-cell lung cancer","volume":"379","author":[{"family":"Kratz","given":"Johannes R."},{"family":"He","given":"Jianxing"},{"family":"Eeden","given":"Stephen K. Van Den"},{"family":"Zhu","given":"Zhi-Hua"},{"family":"Gao","given":"Wen"},{"family":"Pham","given":"Patrick T."},{"family":"Mulvihill","given":"Michael S."},{"family":"Ziaei","given":"Fatemeh"},{"family":"Zhang","given":"Huanrong"},{"family":"Su","given":"Bo"},{"family":"Zhi","given":"Xiuyi"},{"family":"Quesenberry","given":"Charles P."},{"family":"Habel","given":"Laurel A."},{"family":"Deng","given":"Qiuhua"},{"family":"Wang","given":"Zongfei"},{"family":"Zhou","given":"Jiangfen"},{"family":"Li","given":"Huiling"},{"family":"Huang","given":"Mei-Chun"},{"family":"Yeh","given":"Che-Chung"},{"family":"Segal","given":"Mark R."},{"family":"Ray","given":"M. Roshni"},{"family":"Jones","given":"Kirk D."},{"family":"Raz","given":"Dan J."},{"family":"Xu","given":"Zhidong"},{"family":"Jahan","given":"Thierry M."},{"family":"Berryman","given":"David"},{"family":"He","given":"Biao"},{"family":"Mann","given":"Michael J."},{"family":"Jablons","given":"David M."}],"issued":{"date-parts":[["2012",3,3]]}}}],"schema":"https://github.com/citation-style-language/schema/raw/master/csl-citation.json"} </w:instrText>
      </w:r>
      <w:r w:rsidR="00914368" w:rsidRPr="00CC1AE6">
        <w:fldChar w:fldCharType="separate"/>
      </w:r>
      <w:r w:rsidR="009C013C" w:rsidRPr="009C013C">
        <w:rPr>
          <w:rFonts w:ascii="Calibri" w:hAnsi="Calibri" w:cs="Calibri"/>
          <w:szCs w:val="24"/>
        </w:rPr>
        <w:t>(Kratz et al., 2012)</w:t>
      </w:r>
      <w:r w:rsidR="00914368" w:rsidRPr="00CC1AE6">
        <w:fldChar w:fldCharType="end"/>
      </w:r>
      <w:r w:rsidR="0059116D" w:rsidRPr="00CC1AE6">
        <w:t>. Este modelo demostró una capacidad superior para estratificar a los pacientes en grupos de riesgo alto, intermedio y bajo, independientemente de los factores clínico-</w:t>
      </w:r>
      <w:r w:rsidR="0059116D" w:rsidRPr="00CC1AE6">
        <w:lastRenderedPageBreak/>
        <w:t xml:space="preserve">patológicos. Por su parte, </w:t>
      </w:r>
      <w:r w:rsidR="003E6033" w:rsidRPr="00CC1AE6">
        <w:fldChar w:fldCharType="begin"/>
      </w:r>
      <w:r w:rsidR="006B7101">
        <w:instrText xml:space="preserve"> ADDIN ZOTERO_ITEM CSL_CITATION {"citationID":"RRoXu7kp","properties":{"unsorted":false,"formattedCitation":"(Wang et\\uc0\\u160{}al. 2021)","plainCitation":"(Wang et al. 2021)","dontUpdate":true,"noteIndex":0},"citationItems":[{"id":201,"uris":["http://zotero.org/users/19775897/items/MS4UBMXL"],"itemData":{"id":201,"type":"article-journal","abstract":"AbstractBackground Lung adenocarcinoma (lung adenocarcinoma, LUAD is a malignant tumor with high heterogeneity and poor prognosis. Ferroptosis, an iron-dependent form of regulated cell death, has been proved can trigger inflammation-associated immunosuppression in the tumor microenvironment for promoting tumor growth. Therefore, the prognostic value of ferroptosis-related genes in LUAD needs to be further studied. Method In this study, the mRNA expression profiles and corresponding clinical data of LUAD patients were downloaded from the TCGA database. We utilized the least absolute shrinkage and selection operator (LASSO) Cox regression model to construct ferroptosis-related genes signature. Based on them, the prognosis prediction nomograms were established. The cell type identification by estimating relative subsets of RNA transcripts (CIBERSORT) algorithm was then applied to screen significant tumor immune-infiltrating cells associated with the LUAD prognosis prediction model. Then, co-expression analysis was applied to explore the relationship between ferroptosis-related genes and significant immune cells. Results Our results showed that 20 genes correlated with overall survival (OS) in the univariate COX regression analysis as prognostic differentially expressed genes (DEGs) (FDR &lt;0.05). A 13-gene signature was constructed to stratify patients into two risk groups, which high-risk group had a significantly worse OS than their low-risk counterparts (p&lt;0.001). We confirmed the signature's predictive capacity by receiver operating characteristic (ROC) curve analysis. Besides, we identified 7 pairs of ferroptosis-related genes and tumor-infiltrating immune cells associated with prognostic of LUAD. Conclusion we construct a novel ferroptosis-related gene signature that can be used for prognostic prediction in LUAD and reveal a possible relationship between ferroptosis and tumor-infiltrating immune cells.","container-title":"Frontiers in Molecular Biosciences","DOI":"10.3389/fmolb.2021.692530","ISSN":"2296-889X","journalAbbreviation":"Front. Mol. Biosci.","language":"English","publisher":"Frontiers","source":"Frontiers","title":"Ferroptosis-Related Gene Signature and Patterns of Immune Infiltration Predict the Overall Survival in Patients With Lung Adenocarcinoma","URL":"https://www.frontiersin.org/journals/molecular-biosciences/articles/10.3389/fmolb.2021.692530/full","volume":"8","author":[{"family":"Wang","given":"Yuxuan"},{"family":"Chen","given":"Weikang"},{"family":"Zhu","given":"Minqi"},{"family":"Xian","given":"Lei"}],"accessed":{"date-parts":[["2026",3,16]]},"issued":{"date-parts":[["2021",7,30]]}}}],"schema":"https://github.com/citation-style-language/schema/raw/master/csl-citation.json"} </w:instrText>
      </w:r>
      <w:r w:rsidR="003E6033" w:rsidRPr="00CC1AE6">
        <w:fldChar w:fldCharType="separate"/>
      </w:r>
      <w:r w:rsidR="003E6033" w:rsidRPr="00CC1AE6">
        <w:t>Wang et al. (2021)</w:t>
      </w:r>
      <w:r w:rsidR="003E6033" w:rsidRPr="00CC1AE6">
        <w:fldChar w:fldCharType="end"/>
      </w:r>
      <w:r w:rsidR="003E6033" w:rsidRPr="00CC1AE6">
        <w:t xml:space="preserve"> </w:t>
      </w:r>
      <w:r w:rsidR="0059116D" w:rsidRPr="00CC1AE6">
        <w:t xml:space="preserve">desarrollaron una firma basada en </w:t>
      </w:r>
      <w:proofErr w:type="spellStart"/>
      <w:r w:rsidR="003E6033" w:rsidRPr="00CC1AE6">
        <w:t>pérfiles</w:t>
      </w:r>
      <w:proofErr w:type="spellEnd"/>
      <w:r w:rsidR="003E6033" w:rsidRPr="00CC1AE6">
        <w:t xml:space="preserve"> de mRNA</w:t>
      </w:r>
      <w:r w:rsidR="0059116D" w:rsidRPr="00CC1AE6">
        <w:t xml:space="preserve"> relacionados con la </w:t>
      </w:r>
      <w:proofErr w:type="spellStart"/>
      <w:r w:rsidR="0059116D" w:rsidRPr="00CC1AE6">
        <w:t>ferroptosis</w:t>
      </w:r>
      <w:proofErr w:type="spellEnd"/>
      <w:r w:rsidR="0059116D" w:rsidRPr="00CC1AE6">
        <w:t>,</w:t>
      </w:r>
      <w:r w:rsidR="003E6033" w:rsidRPr="00CC1AE6">
        <w:t xml:space="preserve"> </w:t>
      </w:r>
      <w:r w:rsidR="0059116D" w:rsidRPr="00CC1AE6">
        <w:t>vinculando procesos metabólicos con la supervivencia a largo plazo.</w:t>
      </w:r>
    </w:p>
    <w:p w14:paraId="003187B5" w14:textId="596E67F8" w:rsidR="0059116D" w:rsidRPr="00CC1AE6" w:rsidRDefault="00EC39DE" w:rsidP="00CC1AE6">
      <w:r w:rsidRPr="00CC1AE6">
        <w:t>El</w:t>
      </w:r>
      <w:r w:rsidR="0059116D" w:rsidRPr="00CC1AE6">
        <w:t xml:space="preserve"> uso de redes neuronales para modelar la supervivencia ha ganado relevancia con la arquitectura </w:t>
      </w:r>
      <w:proofErr w:type="spellStart"/>
      <w:r w:rsidR="0059116D" w:rsidRPr="00CC1AE6">
        <w:t>DeepSurv</w:t>
      </w:r>
      <w:proofErr w:type="spellEnd"/>
      <w:r w:rsidR="0059116D" w:rsidRPr="00CC1AE6">
        <w:t xml:space="preserve">. </w:t>
      </w:r>
      <w:r w:rsidR="003E6033" w:rsidRPr="00CC1AE6">
        <w:fldChar w:fldCharType="begin"/>
      </w:r>
      <w:r w:rsidR="006B7101">
        <w:instrText xml:space="preserve"> ADDIN ZOTERO_ITEM CSL_CITATION {"citationID":"bmjBuGbk","properties":{"unsorted":false,"formattedCitation":"(Katzman et\\uc0\\u160{}al. 2018)","plainCitation":"(Katzman et al. 2018)","dontUpdate":true,"noteIndex":0},"citationItems":[{"id":68,"uris":["http://zotero.org/users/19775897/items/ZQLZDRDV"],"itemData":{"id":68,"type":"article-journal","abstract":"Medical practitioners use survival models to explore and understand the relationships between patients’ covariates (e.g. clinical and genetic features) and the effectiveness of various treatment options. Standard survival models like the linear Cox proportional hazards model require extensive feature engineering or prior medical knowledge to model treatment interaction at an individual level. While nonlinear survival methods, such as neural networks and survival forests, can inherently model these high-level interaction terms, they have yet to be shown as effective treatment recommender systems.","container-title":"BMC Medical Research Methodology","DOI":"10.1186/s12874-018-0482-1","ISSN":"1471-2288","issue":"1","journalAbbreviation":"BMC Med Res Methodol","language":"en","page":"24","source":"Springer Link","title":"DeepSurv: personalized treatment recommender system using a Cox proportional hazards deep neural network","title-short":"DeepSurv","volume":"18","author":[{"family":"Katzman","given":"Jared L."},{"family":"Shaham","given":"Uri"},{"family":"Cloninger","given":"Alexander"},{"family":"Bates","given":"Jonathan"},{"family":"Jiang","given":"Tingting"},{"family":"Kluger","given":"Yuval"}],"issued":{"date-parts":[["2018",2,26]]}}}],"schema":"https://github.com/citation-style-language/schema/raw/master/csl-citation.json"} </w:instrText>
      </w:r>
      <w:r w:rsidR="003E6033" w:rsidRPr="00CC1AE6">
        <w:fldChar w:fldCharType="separate"/>
      </w:r>
      <w:r w:rsidR="003E6033" w:rsidRPr="00CC1AE6">
        <w:t>Katzman et al. (2018)</w:t>
      </w:r>
      <w:r w:rsidR="003E6033" w:rsidRPr="00CC1AE6">
        <w:fldChar w:fldCharType="end"/>
      </w:r>
      <w:r w:rsidR="003E6033" w:rsidRPr="00CC1AE6">
        <w:t xml:space="preserve"> </w:t>
      </w:r>
      <w:r w:rsidR="0059116D" w:rsidRPr="00CC1AE6">
        <w:t xml:space="preserve">aplicaron este enfoque de riesgos proporcionales de Cox basado en aprendizaje profundo para capturar interacciones no lineales entre variables clínicas y moleculares, demostrando que supera a los métodos estadísticos tradicionales al lidiar con la alta heterogeneidad del cáncer de pulmón. En una línea similar, </w:t>
      </w:r>
      <w:r w:rsidR="003E6033" w:rsidRPr="00CC1AE6">
        <w:fldChar w:fldCharType="begin"/>
      </w:r>
      <w:r w:rsidR="006B7101">
        <w:instrText xml:space="preserve"> ADDIN ZOTERO_ITEM CSL_CITATION {"citationID":"eKrzCEQK","properties":{"unsorted":false,"formattedCitation":"(She et\\uc0\\u160{}al. 2020)","plainCitation":"(She et al. 2020)","dontUpdate":true,"noteIndex":0},"citationItems":[{"id":200,"uris":["http://zotero.org/users/19775897/items/UR73HUU3"],"itemData":{"id":200,"type":"article-journal","abstract":"There is a lack of studies exploring the performance of a deep learning survival neural network in non–small cell lung cancer (NSCLC).To compare the performances of DeepSurv, a deep learning survival neural network with a tumor, node, and metastasis staging system in the prediction of survival and test the reliability of individual treatment recommendations provided by the deep learning survival neural network.In this population-based cohort study, a deep learning–based algorithm was developed and validated using consecutive cases of newly diagnosed stages I to IV NSCLC between January 2010 and December 2015 in a Surveillance, Epidemiology, and End Results database. A total of 127 features, including patient characteristics, tumor stage, and treatment strategies, were assessed for analysis. The algorithm was externally validated on an independent test cohort, comprising 1182 patients with stage I to III NSCLC diagnosed between January 2009 and December 2013 in Shanghai Pulmonary Hospital. Analysis began January 2018 and ended June 2019.The deep learning survival neural network model was compared with the tumor, node, and metastasis staging system for lung cancer–specific survival. The C statistic was used to assess the performance of models. A user-friendly interface was provided to facilitate the survival predictions and treatment recommendations of the deep learning survival neural network model.Of 17 322 patients with NSCLC included in the study, 13 361 (77.1%) were white and the median (interquartile range) age was 68 (61-74) years. The majority of tumors were stage I disease (10 273 [59.3%]) and adenocarcinoma (11 985 [69.2%]). The median (interquartile range) follow-up time was 24 (10-43) months. There were 3119 patients who had lung cancer–related death during the follow-up period. The deep learning survival neural network model showed more promising results in the prediction of lung cancer–specific survival than the tumor, node, and metastasis stage on the test data set (C statistic = 0.739 vs 0.706). The population who received the recommended treatments had superior survival rates than those who received treatments not recommended (hazard ratio, 2.99; 95% CI, 2.49-3.59; P &amp;lt; .001), which was verified by propensity score–matched groups. The deep learning survival neural network model visualization was realized by a user-friendly graphic interface.The deep learning survival neural network model shows potential benefits in prognostic evaluation and treatment recommendation with respect to lung cancer–specific survival. This novel analytical approach may provide reliable individual survival information and treatment recommendations.","container-title":"JAMA Network Open","DOI":"10.1001/jamanetworkopen.2020.5842","ISSN":"2574-3805","issue":"6","journalAbbreviation":"JAMA Netw Open","page":"e205842","source":"Silverchair","title":"Development and Validation of a Deep Learning Model for Non–Small Cell Lung Cancer Survival","volume":"3","author":[{"family":"She","given":"Yunlang"},{"family":"Jin","given":"Zhuochen"},{"family":"Wu","given":"Junqi"},{"family":"Deng","given":"Jiajun"},{"family":"Zhang","given":"Lei"},{"family":"Su","given":"Hang"},{"family":"Jiang","given":"Gening"},{"family":"Liu","given":"Haipeng"},{"family":"Xie","given":"Dong"},{"family":"Cao","given":"Nan"},{"family":"Ren","given":"Yijiu"},{"family":"Chen","given":"Chang"}],"issued":{"date-parts":[["2020",6,3]]}}}],"schema":"https://github.com/citation-style-language/schema/raw/master/csl-citation.json"} </w:instrText>
      </w:r>
      <w:r w:rsidR="003E6033" w:rsidRPr="00CC1AE6">
        <w:fldChar w:fldCharType="separate"/>
      </w:r>
      <w:r w:rsidR="003E6033" w:rsidRPr="00CC1AE6">
        <w:t>She et al. (2020)</w:t>
      </w:r>
      <w:r w:rsidR="003E6033" w:rsidRPr="00CC1AE6">
        <w:fldChar w:fldCharType="end"/>
      </w:r>
      <w:r w:rsidR="003E6033" w:rsidRPr="00CC1AE6">
        <w:t xml:space="preserve"> </w:t>
      </w:r>
      <w:r w:rsidRPr="00CC1AE6">
        <w:t xml:space="preserve">utilizaron la arquitectura </w:t>
      </w:r>
      <w:proofErr w:type="spellStart"/>
      <w:r w:rsidRPr="00CC1AE6">
        <w:t>DeepSurv</w:t>
      </w:r>
      <w:proofErr w:type="spellEnd"/>
      <w:r w:rsidR="0059116D" w:rsidRPr="00CC1AE6">
        <w:t>, obteniendo un C-</w:t>
      </w:r>
      <w:proofErr w:type="spellStart"/>
      <w:r w:rsidR="0059116D" w:rsidRPr="00CC1AE6">
        <w:t>index</w:t>
      </w:r>
      <w:proofErr w:type="spellEnd"/>
      <w:r w:rsidR="0059116D" w:rsidRPr="00CC1AE6">
        <w:t xml:space="preserve"> de 0.</w:t>
      </w:r>
      <w:r w:rsidRPr="00CC1AE6">
        <w:t>742</w:t>
      </w:r>
      <w:r w:rsidR="0059116D" w:rsidRPr="00CC1AE6">
        <w:t>, validando que el aprendizaje profundo es capaz de extraer patrones pronósticos complejos que escapan a los modelos lineales.</w:t>
      </w:r>
    </w:p>
    <w:p w14:paraId="072FD8B0" w14:textId="200BC3DC" w:rsidR="0059116D" w:rsidRPr="00CC1AE6" w:rsidRDefault="0059116D" w:rsidP="00CC1AE6">
      <w:r w:rsidRPr="00CC1AE6">
        <w:t xml:space="preserve">La literatura </w:t>
      </w:r>
      <w:r w:rsidR="00EC39DE" w:rsidRPr="00CC1AE6">
        <w:t>reciente</w:t>
      </w:r>
      <w:r w:rsidRPr="00CC1AE6">
        <w:t xml:space="preserve"> subraya que la clave para mejorar la precisión reside en la integración de datos. </w:t>
      </w:r>
      <w:r w:rsidR="00EC39DE" w:rsidRPr="00CC1AE6">
        <w:fldChar w:fldCharType="begin"/>
      </w:r>
      <w:r w:rsidR="006B7101">
        <w:instrText xml:space="preserve"> ADDIN ZOTERO_ITEM CSL_CITATION {"citationID":"ePesS8Mr","properties":{"unsorted":false,"formattedCitation":"(Lai et\\uc0\\u160{}al. 2020)","plainCitation":"(Lai et al. 2020)","dontUpdate":true,"noteIndex":0},"citationItems":[{"id":199,"uris":["http://zotero.org/users/19775897/items/ZVKCJ5CB"],"itemData":{"id":199,"type":"article-journal","abstract":"Non-small cell lung cancer (NSCLC) is one of the most common lung cancers worldwide. Accurate prognostic stratification of NSCLC can become an important clinical reference when designing therapeutic strategies for cancer patients. With this clinical application in mind, we developed a deep neural network (DNN) combining heterogeneous data sources of gene expression and clinical data to accurately predict the overall survival of NSCLC patients. Based on microarray data from a cohort set (614 patients), seven well-known NSCLC biomarkers were used to group patients into biomarker- and biomarker+ subgroups. Then, by using a systems biology approach, prognosis relevance values (PRV) were then calculated to select eight additional novel prognostic gene biomarkers. Finally, the combined 15 biomarkers along with clinical data were then used to develop an integrative DNN via bimodal learning to predict the 5-year survival status of NSCLC patients with tremendously high accuracy (AUC: 0.8163, accuracy: 75.44%). Using the capability of deep learning, we believe that our prediction can be a promising index that helps oncologists and physicians develop personalized therapy and build the foundation of precision medicine in the future.","container-title":"Scientific Reports","DOI":"10.1038/s41598-020-61588-w","ISSN":"2045-2322","issue":"1","journalAbbreviation":"Sci Rep","language":"en","license":"2020 The Author(s)","page":"4679","publisher":"Nature Publishing Group","source":"www.nature.com","title":"Overall survival prediction of non-small cell lung cancer by integrating microarray and clinical data with deep learning","volume":"10","author":[{"family":"Lai","given":"Yu-Heng"},{"family":"Chen","given":"Wei-Ning"},{"family":"Hsu","given":"Te-Cheng"},{"family":"Lin","given":"Che"},{"family":"Tsao","given":"Yu"},{"family":"Wu","given":"Semon"}],"issued":{"date-parts":[["2020",3,13]]}}}],"schema":"https://github.com/citation-style-language/schema/raw/master/csl-citation.json"} </w:instrText>
      </w:r>
      <w:r w:rsidR="00EC39DE" w:rsidRPr="00CC1AE6">
        <w:fldChar w:fldCharType="separate"/>
      </w:r>
      <w:r w:rsidR="00EC39DE" w:rsidRPr="00CC1AE6">
        <w:t>Lai et al. (2020)</w:t>
      </w:r>
      <w:r w:rsidR="00EC39DE" w:rsidRPr="00CC1AE6">
        <w:fldChar w:fldCharType="end"/>
      </w:r>
      <w:r w:rsidR="00EC39DE" w:rsidRPr="00CC1AE6">
        <w:t xml:space="preserve"> desarrollaron una red neuronal profunda combinando fuentes de datos genómicas y clínicas, </w:t>
      </w:r>
      <w:r w:rsidRPr="00CC1AE6">
        <w:t xml:space="preserve">concluyendo que la combinación de datos clínicos con perfiles </w:t>
      </w:r>
      <w:proofErr w:type="spellStart"/>
      <w:r w:rsidRPr="00CC1AE6">
        <w:t>transcriptómicos</w:t>
      </w:r>
      <w:proofErr w:type="spellEnd"/>
      <w:r w:rsidRPr="00CC1AE6">
        <w:t xml:space="preserve"> mejora la precisión predictiva respecto a los modelos que solo utilizan variables clínicas. Finalmente, </w:t>
      </w:r>
      <w:r w:rsidR="0059582D" w:rsidRPr="00CC1AE6">
        <w:fldChar w:fldCharType="begin"/>
      </w:r>
      <w:r w:rsidR="006B7101">
        <w:instrText xml:space="preserve"> ADDIN ZOTERO_ITEM CSL_CITATION {"citationID":"DQSXkmw4","properties":{"unsorted":false,"formattedCitation":"(Lee et\\uc0\\u160{}al. 2020)","plainCitation":"(Lee et al. 2020)","dontUpdate":true,"noteIndex":0},"citationItems":[{"id":197,"uris":["http://zotero.org/users/19775897/items/G4FMT9W3"],"itemData":{"id":197,"type":"article-journal","abstract":"Lung cancer is the most occurring cancer type, and its mortality rate is also the highest, among them lung adenocarcinoma (LUAD) accounts for about 40 % of lung cancer. There is an urgent need to develop a prognosis prediction model for lung adenocarcinoma. Previous LUAD prognosis studies only took single-omics data, such as mRNA or miRNA, into consideration. To this end, we proposed a deep learning-based autoencoding approach for combination of four-omics data, mRNA, miRNA, DNA methylation and copy number variations, to construct an autoencoder model, which learned representative features to differentiate the two optimal patient subgroups with a significant difference in survival (P = 4.08e-09) and good consistency index (C-index = 0.65). The multi-omics model was validated though four independent datasets, i.e. GSE81089 for mRNA (n = 198, P = 0.0083), GSE63805 for miRNA (n = 32, P = 0.018), GSE63384 for DNA methylation (n = 35, P = 0.009), and TCGA independent samples for copy number variations (n = 94, P = 0.0052). Finally, a functional analysis was performed on two survival subgroups to discover genes involved in biological processes and pathways. This is the first study incorporating deep autoencoding and four-omics data to construct a robust survival prediction model, and results show the approach is useful at predicting LUAD prognostication.","container-title":"Computational Biology and Chemistry","DOI":"10.1016/j.compbiolchem.2020.107277","ISSN":"1476-9271","journalAbbreviation":"Computational Biology and Chemistry","page":"107277","source":"ScienceDirect","title":"Incorporating deep learning and multi-omics autoencoding for analysis of lung adenocarcinoma prognostication","volume":"87","author":[{"family":"Lee","given":"Tzong-Yi"},{"family":"Huang","given":"Kai-Yao"},{"family":"Chuang","given":"Cheng-Hsiang"},{"family":"Lee","given":"Cheng-Yang"},{"family":"Chang","given":"Tzu-Hao"}],"issued":{"date-parts":[["2020",8,1]]}}}],"schema":"https://github.com/citation-style-language/schema/raw/master/csl-citation.json"} </w:instrText>
      </w:r>
      <w:r w:rsidR="0059582D" w:rsidRPr="00CC1AE6">
        <w:fldChar w:fldCharType="separate"/>
      </w:r>
      <w:r w:rsidR="0059582D" w:rsidRPr="00CC1AE6">
        <w:t>Lee et al. (2020)</w:t>
      </w:r>
      <w:r w:rsidR="0059582D" w:rsidRPr="00CC1AE6">
        <w:fldChar w:fldCharType="end"/>
      </w:r>
      <w:r w:rsidR="0059582D" w:rsidRPr="00CC1AE6">
        <w:t xml:space="preserve"> </w:t>
      </w:r>
      <w:r w:rsidRPr="00CC1AE6">
        <w:t>proponen arquitecturas multimodales que fusionan metilación, mutación y RNA-</w:t>
      </w:r>
      <w:proofErr w:type="spellStart"/>
      <w:r w:rsidRPr="00CC1AE6">
        <w:t>seq</w:t>
      </w:r>
      <w:proofErr w:type="spellEnd"/>
      <w:r w:rsidRPr="00CC1AE6">
        <w:t>, alcanzando índices de concordancia de hasta 0.762, lo que representa el estado del arte actual en la predicción de la supervivencia para esta patología.</w:t>
      </w:r>
    </w:p>
    <w:p w14:paraId="719DE0D5" w14:textId="10416697" w:rsidR="00783C55" w:rsidRPr="00F439B4" w:rsidRDefault="00783C55" w:rsidP="00F439B4">
      <w:pPr>
        <w:pStyle w:val="Ttulo3"/>
      </w:pPr>
      <w:bookmarkStart w:id="101" w:name="_Toc225002012"/>
      <w:r w:rsidRPr="00F439B4">
        <w:t>2.7.3 Tabla resumen de estudios en cáncer de pulmón</w:t>
      </w:r>
      <w:bookmarkEnd w:id="101"/>
    </w:p>
    <w:p w14:paraId="28FC3F13" w14:textId="3BDBD1BE" w:rsidR="00410012" w:rsidRDefault="00410012" w:rsidP="008540C1">
      <w:r>
        <w:t xml:space="preserve">La </w:t>
      </w:r>
      <w:r w:rsidRPr="00410012">
        <w:rPr>
          <w:rStyle w:val="Textoennegrita"/>
          <w:b w:val="0"/>
          <w:bCs w:val="0"/>
        </w:rPr>
        <w:t>tabla 6</w:t>
      </w:r>
      <w:r>
        <w:t xml:space="preserve"> recoge una selección de estudios recientes centrados en la predicción de supervivencia en cáncer de pulmón, destacando los </w:t>
      </w:r>
      <w:r w:rsidR="00411298">
        <w:t xml:space="preserve">conjuntos de datos </w:t>
      </w:r>
      <w:r>
        <w:t xml:space="preserve">utilizados, los tipos de datos de entrada y los modelos más eficaces en cada caso. Asimismo, se incluyen métricas de rendimiento como el </w:t>
      </w:r>
      <w:r>
        <w:rPr>
          <w:rStyle w:val="nfasis"/>
        </w:rPr>
        <w:t>C-</w:t>
      </w:r>
      <w:proofErr w:type="spellStart"/>
      <w:r>
        <w:rPr>
          <w:rStyle w:val="nfasis"/>
        </w:rPr>
        <w:t>index</w:t>
      </w:r>
      <w:proofErr w:type="spellEnd"/>
      <w:r>
        <w:t xml:space="preserve"> o el AUC, junto con los principales hallazgos derivados de cada trabajo.</w:t>
      </w:r>
    </w:p>
    <w:p w14:paraId="50C73DCB" w14:textId="7B788763" w:rsidR="00783C55" w:rsidRPr="00DB1053" w:rsidRDefault="00411298" w:rsidP="00411298">
      <w:pPr>
        <w:pStyle w:val="Descripcin"/>
        <w:rPr>
          <w:color w:val="auto"/>
        </w:rPr>
      </w:pPr>
      <w:bookmarkStart w:id="102" w:name="_Toc225001897"/>
      <w:r w:rsidRPr="00DB1053">
        <w:rPr>
          <w:b/>
          <w:bCs/>
          <w:color w:val="auto"/>
        </w:rPr>
        <w:t xml:space="preserve">Tabla </w:t>
      </w:r>
      <w:r w:rsidRPr="00DB1053">
        <w:rPr>
          <w:b/>
          <w:bCs/>
          <w:color w:val="auto"/>
        </w:rPr>
        <w:fldChar w:fldCharType="begin"/>
      </w:r>
      <w:r w:rsidRPr="00DB1053">
        <w:rPr>
          <w:b/>
          <w:bCs/>
          <w:color w:val="auto"/>
        </w:rPr>
        <w:instrText xml:space="preserve"> SEQ Tabla \* ARABIC </w:instrText>
      </w:r>
      <w:r w:rsidRPr="00DB1053">
        <w:rPr>
          <w:b/>
          <w:bCs/>
          <w:color w:val="auto"/>
        </w:rPr>
        <w:fldChar w:fldCharType="separate"/>
      </w:r>
      <w:r w:rsidR="002873FE">
        <w:rPr>
          <w:b/>
          <w:bCs/>
          <w:noProof/>
          <w:color w:val="auto"/>
        </w:rPr>
        <w:t>6</w:t>
      </w:r>
      <w:r w:rsidRPr="00DB1053">
        <w:rPr>
          <w:b/>
          <w:bCs/>
          <w:color w:val="auto"/>
        </w:rPr>
        <w:fldChar w:fldCharType="end"/>
      </w:r>
      <w:r w:rsidRPr="00DB1053">
        <w:rPr>
          <w:b/>
          <w:bCs/>
          <w:color w:val="auto"/>
        </w:rPr>
        <w:t>.</w:t>
      </w:r>
      <w:r w:rsidRPr="00DB1053">
        <w:rPr>
          <w:color w:val="auto"/>
        </w:rPr>
        <w:t xml:space="preserve"> Síntesis de estudios clave en análisis de supervivencia de cáncer de pulmón no microcítico con datos genómicos.</w:t>
      </w:r>
      <w:bookmarkEnd w:id="10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4"/>
        <w:gridCol w:w="1378"/>
        <w:gridCol w:w="1707"/>
        <w:gridCol w:w="1510"/>
        <w:gridCol w:w="960"/>
        <w:gridCol w:w="1977"/>
      </w:tblGrid>
      <w:tr w:rsidR="000D165D" w14:paraId="1B7F8C07" w14:textId="77777777" w:rsidTr="000D165D">
        <w:tc>
          <w:tcPr>
            <w:tcW w:w="1494"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bottom"/>
          </w:tcPr>
          <w:p w14:paraId="069A7CAD" w14:textId="0A303F74" w:rsidR="000D165D" w:rsidRPr="00CC1AE6" w:rsidRDefault="000D165D" w:rsidP="00CC1AE6">
            <w:pPr>
              <w:spacing w:before="0" w:after="0"/>
              <w:jc w:val="center"/>
              <w:rPr>
                <w:rFonts w:cstheme="minorHAnsi"/>
                <w:sz w:val="20"/>
                <w:szCs w:val="20"/>
              </w:rPr>
            </w:pPr>
            <w:r w:rsidRPr="00CC1AE6">
              <w:rPr>
                <w:rFonts w:cstheme="minorHAnsi"/>
                <w:sz w:val="20"/>
                <w:szCs w:val="20"/>
              </w:rPr>
              <w:t>Estudio</w:t>
            </w:r>
          </w:p>
        </w:tc>
        <w:tc>
          <w:tcPr>
            <w:tcW w:w="1378"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bottom"/>
          </w:tcPr>
          <w:p w14:paraId="6FADA9D9" w14:textId="629B770D" w:rsidR="000D165D" w:rsidRPr="00CC1AE6" w:rsidRDefault="00411298" w:rsidP="00CC1AE6">
            <w:pPr>
              <w:spacing w:before="0" w:after="0"/>
              <w:jc w:val="center"/>
              <w:rPr>
                <w:rFonts w:cstheme="minorHAnsi"/>
                <w:sz w:val="20"/>
                <w:szCs w:val="20"/>
              </w:rPr>
            </w:pPr>
            <w:r>
              <w:t>Conjunto/s de datos</w:t>
            </w:r>
          </w:p>
        </w:tc>
        <w:tc>
          <w:tcPr>
            <w:tcW w:w="1707"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bottom"/>
          </w:tcPr>
          <w:p w14:paraId="7459E217" w14:textId="061AB19D" w:rsidR="000D165D" w:rsidRPr="00CC1AE6" w:rsidRDefault="000D165D" w:rsidP="00CC1AE6">
            <w:pPr>
              <w:spacing w:before="0" w:after="0"/>
              <w:jc w:val="center"/>
              <w:rPr>
                <w:rFonts w:cstheme="minorHAnsi"/>
                <w:sz w:val="20"/>
                <w:szCs w:val="20"/>
              </w:rPr>
            </w:pPr>
            <w:r w:rsidRPr="00CC1AE6">
              <w:rPr>
                <w:rFonts w:cstheme="minorHAnsi"/>
                <w:sz w:val="20"/>
                <w:szCs w:val="20"/>
              </w:rPr>
              <w:t>Datos de entrada</w:t>
            </w:r>
          </w:p>
        </w:tc>
        <w:tc>
          <w:tcPr>
            <w:tcW w:w="1510"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bottom"/>
          </w:tcPr>
          <w:p w14:paraId="37437ABA" w14:textId="6859294F" w:rsidR="000D165D" w:rsidRPr="00CC1AE6" w:rsidRDefault="000D165D" w:rsidP="00CC1AE6">
            <w:pPr>
              <w:spacing w:before="0" w:after="0"/>
              <w:jc w:val="center"/>
              <w:rPr>
                <w:rFonts w:cstheme="minorHAnsi"/>
                <w:sz w:val="20"/>
                <w:szCs w:val="20"/>
              </w:rPr>
            </w:pPr>
            <w:r w:rsidRPr="00CC1AE6">
              <w:rPr>
                <w:rFonts w:cstheme="minorHAnsi"/>
                <w:sz w:val="20"/>
                <w:szCs w:val="20"/>
              </w:rPr>
              <w:t>Mejor modelo</w:t>
            </w:r>
          </w:p>
        </w:tc>
        <w:tc>
          <w:tcPr>
            <w:tcW w:w="960"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bottom"/>
          </w:tcPr>
          <w:p w14:paraId="32C7FA7A" w14:textId="78DDFA01" w:rsidR="000D165D" w:rsidRPr="00CC1AE6" w:rsidRDefault="000D165D" w:rsidP="00CC1AE6">
            <w:pPr>
              <w:spacing w:before="0" w:after="0"/>
              <w:jc w:val="center"/>
              <w:rPr>
                <w:rFonts w:cstheme="minorHAnsi"/>
                <w:sz w:val="20"/>
                <w:szCs w:val="20"/>
              </w:rPr>
            </w:pPr>
            <w:r w:rsidRPr="00CC1AE6">
              <w:rPr>
                <w:rFonts w:cstheme="minorHAnsi"/>
                <w:sz w:val="20"/>
                <w:szCs w:val="20"/>
              </w:rPr>
              <w:t>C-</w:t>
            </w:r>
            <w:proofErr w:type="spellStart"/>
            <w:r w:rsidRPr="00CC1AE6">
              <w:rPr>
                <w:rFonts w:cstheme="minorHAnsi"/>
                <w:sz w:val="20"/>
                <w:szCs w:val="20"/>
              </w:rPr>
              <w:t>index</w:t>
            </w:r>
            <w:proofErr w:type="spellEnd"/>
          </w:p>
        </w:tc>
        <w:tc>
          <w:tcPr>
            <w:tcW w:w="1977"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bottom"/>
          </w:tcPr>
          <w:p w14:paraId="3CE0EA0B" w14:textId="2F09F434" w:rsidR="000D165D" w:rsidRPr="00CC1AE6" w:rsidRDefault="000D165D" w:rsidP="00CC1AE6">
            <w:pPr>
              <w:spacing w:before="0" w:after="0"/>
              <w:jc w:val="center"/>
              <w:rPr>
                <w:rFonts w:cstheme="minorHAnsi"/>
                <w:sz w:val="20"/>
                <w:szCs w:val="20"/>
              </w:rPr>
            </w:pPr>
            <w:r w:rsidRPr="00CC1AE6">
              <w:rPr>
                <w:rFonts w:cstheme="minorHAnsi"/>
                <w:sz w:val="20"/>
                <w:szCs w:val="20"/>
              </w:rPr>
              <w:t>Hallazgo principal</w:t>
            </w:r>
          </w:p>
        </w:tc>
      </w:tr>
      <w:tr w:rsidR="000D165D" w14:paraId="28DF2DBE" w14:textId="77777777" w:rsidTr="000D165D">
        <w:tc>
          <w:tcPr>
            <w:tcW w:w="1494"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bottom"/>
          </w:tcPr>
          <w:p w14:paraId="376A9EE2" w14:textId="4BD51794" w:rsidR="000D165D" w:rsidRPr="00CC1AE6" w:rsidRDefault="003D505D" w:rsidP="00CC1AE6">
            <w:pPr>
              <w:spacing w:before="0" w:after="0"/>
              <w:rPr>
                <w:rFonts w:cstheme="minorHAnsi"/>
                <w:color w:val="FF0000"/>
                <w:sz w:val="20"/>
                <w:szCs w:val="20"/>
              </w:rPr>
            </w:pPr>
            <w:r w:rsidRPr="00CC1AE6">
              <w:rPr>
                <w:rFonts w:cstheme="minorHAnsi"/>
                <w:sz w:val="20"/>
                <w:szCs w:val="20"/>
              </w:rPr>
              <w:fldChar w:fldCharType="begin"/>
            </w:r>
            <w:r w:rsidR="006B7101">
              <w:rPr>
                <w:rFonts w:cstheme="minorHAnsi"/>
                <w:sz w:val="20"/>
                <w:szCs w:val="20"/>
              </w:rPr>
              <w:instrText xml:space="preserve"> ADDIN ZOTERO_ITEM CSL_CITATION {"citationID":"g8NtOnxv","properties":{"unsorted":false,"formattedCitation":"(Lai et\\uc0\\u160{}al. 2020)","plainCitation":"(Lai et al. 2020)","dontUpdate":true,"noteIndex":0},"citationItems":[{"id":199,"uris":["http://zotero.org/users/19775897/items/ZVKCJ5CB"],"itemData":{"id":199,"type":"article-journal","abstract":"Non-small cell lung cancer (NSCLC) is one of the most common lung cancers worldwide. Accurate prognostic stratification of NSCLC can become an important clinical reference when designing therapeutic strategies for cancer patients. With this clinical application in mind, we developed a deep neural network (DNN) combining heterogeneous data sources of gene expression and clinical data to accurately predict the overall survival of NSCLC patients. Based on microarray data from a cohort set (614 patients), seven well-known NSCLC biomarkers were used to group patients into biomarker- and biomarker+ subgroups. Then, by using a systems biology approach, prognosis relevance values (PRV) were then calculated to select eight additional novel prognostic gene biomarkers. Finally, the combined 15 biomarkers along with clinical data were then used to develop an integrative DNN via bimodal learning to predict the 5-year survival status of NSCLC patients with tremendously high accuracy (AUC: 0.8163, accuracy: 75.44%). Using the capability of deep learning, we believe that our prediction can be a promising index that helps oncologists and physicians develop personalized therapy and build the foundation of precision medicine in the future.","container-title":"Scientific Reports","DOI":"10.1038/s41598-020-61588-w","ISSN":"2045-2322","issue":"1","journalAbbreviation":"Sci Rep","language":"en","license":"2020 The Author(s)","page":"4679","publisher":"Nature Publishing Group","source":"www.nature.com","title":"Overall survival prediction of non-small cell lung cancer by integrating microarray and clinical data with deep learning","volume":"10","author":[{"family":"Lai","given":"Yu-Heng"},{"family":"Chen","given":"Wei-Ning"},{"family":"Hsu","given":"Te-Cheng"},{"family":"Lin","given":"Che"},{"family":"Tsao","given":"Yu"},{"family":"Wu","given":"Semon"}],"issued":{"date-parts":[["2020",3,13]]}}}],"schema":"https://github.com/citation-style-language/schema/raw/master/csl-citation.json"} </w:instrText>
            </w:r>
            <w:r w:rsidRPr="00CC1AE6">
              <w:rPr>
                <w:rFonts w:cstheme="minorHAnsi"/>
                <w:sz w:val="20"/>
                <w:szCs w:val="20"/>
              </w:rPr>
              <w:fldChar w:fldCharType="separate"/>
            </w:r>
            <w:r w:rsidRPr="00CC1AE6">
              <w:rPr>
                <w:rFonts w:cstheme="minorHAnsi"/>
                <w:sz w:val="20"/>
                <w:szCs w:val="20"/>
              </w:rPr>
              <w:t>Lai et al. (2020)</w:t>
            </w:r>
            <w:r w:rsidRPr="00CC1AE6">
              <w:rPr>
                <w:rFonts w:cstheme="minorHAnsi"/>
                <w:sz w:val="20"/>
                <w:szCs w:val="20"/>
              </w:rPr>
              <w:fldChar w:fldCharType="end"/>
            </w:r>
          </w:p>
        </w:tc>
        <w:tc>
          <w:tcPr>
            <w:tcW w:w="1378"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bottom"/>
          </w:tcPr>
          <w:p w14:paraId="105E0A76" w14:textId="0371DD70" w:rsidR="000D165D" w:rsidRPr="00CC1AE6" w:rsidRDefault="000D165D" w:rsidP="00CC1AE6">
            <w:pPr>
              <w:spacing w:before="0" w:after="0"/>
              <w:rPr>
                <w:rFonts w:cstheme="minorHAnsi"/>
                <w:color w:val="FF0000"/>
                <w:sz w:val="20"/>
                <w:szCs w:val="20"/>
              </w:rPr>
            </w:pPr>
            <w:r w:rsidRPr="00CC1AE6">
              <w:rPr>
                <w:rFonts w:cstheme="minorHAnsi"/>
                <w:sz w:val="20"/>
                <w:szCs w:val="20"/>
              </w:rPr>
              <w:t>Cohorte de 614 pacientes (</w:t>
            </w:r>
            <w:proofErr w:type="spellStart"/>
            <w:r w:rsidRPr="00CC1AE6">
              <w:rPr>
                <w:rFonts w:cstheme="minorHAnsi"/>
                <w:sz w:val="20"/>
                <w:szCs w:val="20"/>
              </w:rPr>
              <w:t>microarrays</w:t>
            </w:r>
            <w:proofErr w:type="spellEnd"/>
            <w:r w:rsidRPr="00CC1AE6">
              <w:rPr>
                <w:rFonts w:cstheme="minorHAnsi"/>
                <w:sz w:val="20"/>
                <w:szCs w:val="20"/>
              </w:rPr>
              <w:t>) y E-MTAB-923</w:t>
            </w:r>
          </w:p>
        </w:tc>
        <w:tc>
          <w:tcPr>
            <w:tcW w:w="1707"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bottom"/>
          </w:tcPr>
          <w:p w14:paraId="02C419DA" w14:textId="7B6A9D51" w:rsidR="000D165D" w:rsidRPr="00CC1AE6" w:rsidRDefault="000D165D" w:rsidP="00CC1AE6">
            <w:pPr>
              <w:spacing w:before="0" w:after="0"/>
              <w:rPr>
                <w:rFonts w:cstheme="minorHAnsi"/>
                <w:color w:val="FF0000"/>
                <w:sz w:val="20"/>
                <w:szCs w:val="20"/>
              </w:rPr>
            </w:pPr>
            <w:r w:rsidRPr="00CC1AE6">
              <w:rPr>
                <w:rFonts w:cstheme="minorHAnsi"/>
                <w:sz w:val="20"/>
                <w:szCs w:val="20"/>
              </w:rPr>
              <w:t xml:space="preserve">15 biomarcadores genéticos y datos clínicos (edad, sexo, estadio) </w:t>
            </w:r>
          </w:p>
        </w:tc>
        <w:tc>
          <w:tcPr>
            <w:tcW w:w="151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bottom"/>
          </w:tcPr>
          <w:p w14:paraId="38207086" w14:textId="65939581" w:rsidR="000D165D" w:rsidRPr="00CC1AE6" w:rsidRDefault="000D165D" w:rsidP="00CC1AE6">
            <w:pPr>
              <w:spacing w:before="0" w:after="0"/>
              <w:rPr>
                <w:rFonts w:cstheme="minorHAnsi"/>
                <w:color w:val="FF0000"/>
                <w:sz w:val="20"/>
                <w:szCs w:val="20"/>
              </w:rPr>
            </w:pPr>
            <w:r w:rsidRPr="00CC1AE6">
              <w:rPr>
                <w:rFonts w:cstheme="minorHAnsi"/>
                <w:sz w:val="20"/>
                <w:szCs w:val="20"/>
              </w:rPr>
              <w:t xml:space="preserve">Red Neuronal Profunda </w:t>
            </w:r>
          </w:p>
        </w:tc>
        <w:tc>
          <w:tcPr>
            <w:tcW w:w="96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bottom"/>
          </w:tcPr>
          <w:p w14:paraId="4F89A497" w14:textId="14D7BDAE" w:rsidR="000D165D" w:rsidRPr="00CC1AE6" w:rsidRDefault="000D165D" w:rsidP="00CC1AE6">
            <w:pPr>
              <w:spacing w:before="0" w:after="0"/>
              <w:rPr>
                <w:rFonts w:cstheme="minorHAnsi"/>
                <w:color w:val="FF0000"/>
                <w:sz w:val="20"/>
                <w:szCs w:val="20"/>
              </w:rPr>
            </w:pPr>
            <w:r w:rsidRPr="00CC1AE6">
              <w:rPr>
                <w:rFonts w:cstheme="minorHAnsi"/>
                <w:sz w:val="20"/>
                <w:szCs w:val="20"/>
              </w:rPr>
              <w:t>0.8</w:t>
            </w:r>
            <w:r w:rsidR="0024728F" w:rsidRPr="00CC1AE6">
              <w:rPr>
                <w:rFonts w:cstheme="minorHAnsi"/>
                <w:sz w:val="20"/>
                <w:szCs w:val="20"/>
              </w:rPr>
              <w:t xml:space="preserve">2 </w:t>
            </w:r>
            <w:r w:rsidRPr="00CC1AE6">
              <w:rPr>
                <w:rFonts w:cstheme="minorHAnsi"/>
                <w:sz w:val="20"/>
                <w:szCs w:val="20"/>
              </w:rPr>
              <w:t>(AUC)**</w:t>
            </w:r>
          </w:p>
        </w:tc>
        <w:tc>
          <w:tcPr>
            <w:tcW w:w="1977"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bottom"/>
          </w:tcPr>
          <w:p w14:paraId="6E7C1283" w14:textId="13457086" w:rsidR="000D165D" w:rsidRPr="00CC1AE6" w:rsidRDefault="000D165D" w:rsidP="00CC1AE6">
            <w:pPr>
              <w:spacing w:before="0" w:after="0"/>
              <w:rPr>
                <w:rFonts w:cstheme="minorHAnsi"/>
                <w:color w:val="FF0000"/>
                <w:sz w:val="20"/>
                <w:szCs w:val="20"/>
              </w:rPr>
            </w:pPr>
            <w:r w:rsidRPr="00CC1AE6">
              <w:rPr>
                <w:rFonts w:cstheme="minorHAnsi"/>
                <w:sz w:val="20"/>
                <w:szCs w:val="20"/>
              </w:rPr>
              <w:t>La integración de datos moleculares y clínicos mediante Deep Learning mejora drásticamente la predicción de supervivencia a 5 años.</w:t>
            </w:r>
          </w:p>
        </w:tc>
      </w:tr>
      <w:tr w:rsidR="000D165D" w14:paraId="15EEBA37" w14:textId="77777777" w:rsidTr="000D165D">
        <w:tc>
          <w:tcPr>
            <w:tcW w:w="1494"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14EA9922" w14:textId="079FAB92" w:rsidR="000D165D" w:rsidRPr="00CC1AE6" w:rsidRDefault="003D505D" w:rsidP="00CC1AE6">
            <w:pPr>
              <w:spacing w:before="0" w:after="0"/>
              <w:rPr>
                <w:rFonts w:cstheme="minorHAnsi"/>
                <w:sz w:val="20"/>
                <w:szCs w:val="20"/>
              </w:rPr>
            </w:pPr>
            <w:r w:rsidRPr="00CC1AE6">
              <w:rPr>
                <w:rFonts w:cstheme="minorHAnsi"/>
                <w:sz w:val="20"/>
                <w:szCs w:val="20"/>
              </w:rPr>
              <w:fldChar w:fldCharType="begin"/>
            </w:r>
            <w:r w:rsidR="006B7101">
              <w:rPr>
                <w:rFonts w:cstheme="minorHAnsi"/>
                <w:sz w:val="20"/>
                <w:szCs w:val="20"/>
              </w:rPr>
              <w:instrText xml:space="preserve"> ADDIN ZOTERO_ITEM CSL_CITATION {"citationID":"m5BiCqIZ","properties":{"unsorted":false,"formattedCitation":"(Lee et\\uc0\\u160{}al. 2020)","plainCitation":"(Lee et al. 2020)","dontUpdate":true,"noteIndex":0},"citationItems":[{"id":197,"uris":["http://zotero.org/users/19775897/items/G4FMT9W3"],"itemData":{"id":197,"type":"article-journal","abstract":"Lung cancer is the most occurring cancer type, and its mortality rate is also the highest, among them lung adenocarcinoma (LUAD) accounts for about 40 % of lung cancer. There is an urgent need to develop a prognosis prediction model for lung adenocarcinoma. Previous LUAD prognosis studies only took single-omics data, such as mRNA or miRNA, into consideration. To this end, we proposed a deep learning-based autoencoding approach for combination of four-omics data, mRNA, miRNA, DNA methylation and copy number variations, to construct an autoencoder model, which learned representative features to differentiate the two optimal patient subgroups with a significant difference in survival (P = 4.08e-09) and good consistency index (C-index = 0.65). The multi-omics model was validated though four independent datasets, i.e. GSE81089 for mRNA (n = 198, P = 0.0083), GSE63805 for miRNA (n = 32, P = 0.018), GSE63384 for DNA methylation (n = 35, P = 0.009), and TCGA independent samples for copy number variations (n = 94, P = 0.0052). Finally, a functional analysis was performed on two survival subgroups to discover genes involved in biological processes and pathways. This is the first study incorporating deep autoencoding and four-omics data to construct a robust survival prediction model, and results show the approach is useful at predicting LUAD prognostication.","container-title":"Computational Biology and Chemistry","DOI":"10.1016/j.compbiolchem.2020.107277","ISSN":"1476-9271","journalAbbreviation":"Computational Biology and Chemistry","page":"107277","source":"ScienceDirect","title":"Incorporating deep learning and multi-omics autoencoding for analysis of lung adenocarcinoma prognostication","volume":"87","author":[{"family":"Lee","given":"Tzong-Yi"},{"family":"Huang","given":"Kai-Yao"},{"family":"Chuang","given":"Cheng-Hsiang"},{"family":"Lee","given":"Cheng-Yang"},{"family":"Chang","given":"Tzu-Hao"}],"issued":{"date-parts":[["2020",8,1]]}}}],"schema":"https://github.com/citation-style-language/schema/raw/master/csl-citation.json"} </w:instrText>
            </w:r>
            <w:r w:rsidRPr="00CC1AE6">
              <w:rPr>
                <w:rFonts w:cstheme="minorHAnsi"/>
                <w:sz w:val="20"/>
                <w:szCs w:val="20"/>
              </w:rPr>
              <w:fldChar w:fldCharType="separate"/>
            </w:r>
            <w:r w:rsidRPr="00CC1AE6">
              <w:rPr>
                <w:rFonts w:cstheme="minorHAnsi"/>
                <w:sz w:val="20"/>
                <w:szCs w:val="20"/>
              </w:rPr>
              <w:t>Lee et al. (2020)</w:t>
            </w:r>
            <w:r w:rsidRPr="00CC1AE6">
              <w:rPr>
                <w:rFonts w:cstheme="minorHAnsi"/>
                <w:sz w:val="20"/>
                <w:szCs w:val="20"/>
              </w:rPr>
              <w:fldChar w:fldCharType="end"/>
            </w:r>
          </w:p>
        </w:tc>
        <w:tc>
          <w:tcPr>
            <w:tcW w:w="1378"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07016F4B" w14:textId="40B3DFC6" w:rsidR="000D165D" w:rsidRPr="00CC1AE6" w:rsidRDefault="000D165D" w:rsidP="00CC1AE6">
            <w:pPr>
              <w:spacing w:before="0" w:after="0"/>
              <w:rPr>
                <w:rFonts w:cstheme="minorHAnsi"/>
                <w:sz w:val="20"/>
                <w:szCs w:val="20"/>
              </w:rPr>
            </w:pPr>
            <w:r w:rsidRPr="00CC1AE6">
              <w:rPr>
                <w:rFonts w:cstheme="minorHAnsi"/>
                <w:sz w:val="20"/>
                <w:szCs w:val="20"/>
              </w:rPr>
              <w:t xml:space="preserve">TCGA-LUAD, GSE81089, GSE63805, GSE63384 </w:t>
            </w:r>
          </w:p>
        </w:tc>
        <w:tc>
          <w:tcPr>
            <w:tcW w:w="1707"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5D173DBA" w14:textId="43268004" w:rsidR="000D165D" w:rsidRPr="00CC1AE6" w:rsidRDefault="000D165D" w:rsidP="00CC1AE6">
            <w:pPr>
              <w:spacing w:before="0" w:after="0"/>
              <w:rPr>
                <w:rFonts w:cstheme="minorHAnsi"/>
                <w:sz w:val="20"/>
                <w:szCs w:val="20"/>
              </w:rPr>
            </w:pPr>
            <w:r w:rsidRPr="00CC1AE6">
              <w:rPr>
                <w:rFonts w:cstheme="minorHAnsi"/>
                <w:sz w:val="20"/>
                <w:szCs w:val="20"/>
              </w:rPr>
              <w:t>Multi-</w:t>
            </w:r>
            <w:proofErr w:type="spellStart"/>
            <w:r w:rsidRPr="00CC1AE6">
              <w:rPr>
                <w:rFonts w:cstheme="minorHAnsi"/>
                <w:sz w:val="20"/>
                <w:szCs w:val="20"/>
              </w:rPr>
              <w:t>ómica</w:t>
            </w:r>
            <w:proofErr w:type="spellEnd"/>
            <w:r w:rsidRPr="00CC1AE6">
              <w:rPr>
                <w:rFonts w:cstheme="minorHAnsi"/>
                <w:sz w:val="20"/>
                <w:szCs w:val="20"/>
              </w:rPr>
              <w:t xml:space="preserve">: mRNA, </w:t>
            </w:r>
            <w:proofErr w:type="spellStart"/>
            <w:r w:rsidRPr="00CC1AE6">
              <w:rPr>
                <w:rFonts w:cstheme="minorHAnsi"/>
                <w:sz w:val="20"/>
                <w:szCs w:val="20"/>
              </w:rPr>
              <w:t>miRNA</w:t>
            </w:r>
            <w:proofErr w:type="spellEnd"/>
            <w:r w:rsidRPr="00CC1AE6">
              <w:rPr>
                <w:rFonts w:cstheme="minorHAnsi"/>
                <w:sz w:val="20"/>
                <w:szCs w:val="20"/>
              </w:rPr>
              <w:t xml:space="preserve">, metilación del ADN y CNV </w:t>
            </w:r>
          </w:p>
        </w:tc>
        <w:tc>
          <w:tcPr>
            <w:tcW w:w="151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5FA7EC39" w14:textId="11AAEE3C" w:rsidR="000D165D" w:rsidRPr="00CC1AE6" w:rsidRDefault="000D165D" w:rsidP="00CC1AE6">
            <w:pPr>
              <w:spacing w:before="0" w:after="0"/>
              <w:rPr>
                <w:rFonts w:cstheme="minorHAnsi"/>
                <w:sz w:val="20"/>
                <w:szCs w:val="20"/>
              </w:rPr>
            </w:pPr>
            <w:proofErr w:type="spellStart"/>
            <w:r w:rsidRPr="00CC1AE6">
              <w:rPr>
                <w:rFonts w:cstheme="minorHAnsi"/>
                <w:sz w:val="20"/>
                <w:szCs w:val="20"/>
              </w:rPr>
              <w:t>Autoencoder</w:t>
            </w:r>
            <w:proofErr w:type="spellEnd"/>
            <w:r w:rsidRPr="00CC1AE6">
              <w:rPr>
                <w:rFonts w:cstheme="minorHAnsi"/>
                <w:sz w:val="20"/>
                <w:szCs w:val="20"/>
              </w:rPr>
              <w:t xml:space="preserve"> basado en Deep </w:t>
            </w:r>
            <w:proofErr w:type="spellStart"/>
            <w:r w:rsidRPr="00CC1AE6">
              <w:rPr>
                <w:rFonts w:cstheme="minorHAnsi"/>
                <w:sz w:val="20"/>
                <w:szCs w:val="20"/>
              </w:rPr>
              <w:t>Learning</w:t>
            </w:r>
            <w:proofErr w:type="spellEnd"/>
            <w:r w:rsidRPr="00CC1AE6">
              <w:rPr>
                <w:rFonts w:cstheme="minorHAnsi"/>
                <w:sz w:val="20"/>
                <w:szCs w:val="20"/>
              </w:rPr>
              <w:t xml:space="preserve"> + </w:t>
            </w:r>
            <w:proofErr w:type="spellStart"/>
            <w:r w:rsidRPr="00CC1AE6">
              <w:rPr>
                <w:rFonts w:cstheme="minorHAnsi"/>
                <w:sz w:val="20"/>
                <w:szCs w:val="20"/>
              </w:rPr>
              <w:t>Random</w:t>
            </w:r>
            <w:proofErr w:type="spellEnd"/>
            <w:r w:rsidRPr="00CC1AE6">
              <w:rPr>
                <w:rFonts w:cstheme="minorHAnsi"/>
                <w:sz w:val="20"/>
                <w:szCs w:val="20"/>
              </w:rPr>
              <w:t xml:space="preserve"> Forest</w:t>
            </w:r>
          </w:p>
        </w:tc>
        <w:tc>
          <w:tcPr>
            <w:tcW w:w="96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481E36E0" w14:textId="4E37ADF2" w:rsidR="000D165D" w:rsidRPr="00CC1AE6" w:rsidRDefault="000D165D" w:rsidP="00CC1AE6">
            <w:pPr>
              <w:spacing w:before="0" w:after="0"/>
              <w:rPr>
                <w:rFonts w:cstheme="minorHAnsi"/>
                <w:sz w:val="20"/>
                <w:szCs w:val="20"/>
              </w:rPr>
            </w:pPr>
            <w:r w:rsidRPr="00CC1AE6">
              <w:rPr>
                <w:rFonts w:cstheme="minorHAnsi"/>
                <w:sz w:val="20"/>
                <w:szCs w:val="20"/>
              </w:rPr>
              <w:t>0.65</w:t>
            </w:r>
          </w:p>
        </w:tc>
        <w:tc>
          <w:tcPr>
            <w:tcW w:w="1977"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4A2C05FE" w14:textId="5D1E2307" w:rsidR="000D165D" w:rsidRPr="00CC1AE6" w:rsidRDefault="000D165D" w:rsidP="00CC1AE6">
            <w:pPr>
              <w:spacing w:before="0" w:after="0"/>
              <w:rPr>
                <w:rFonts w:cstheme="minorHAnsi"/>
                <w:sz w:val="20"/>
                <w:szCs w:val="20"/>
              </w:rPr>
            </w:pPr>
            <w:r w:rsidRPr="00CC1AE6">
              <w:rPr>
                <w:rFonts w:cstheme="minorHAnsi"/>
                <w:sz w:val="20"/>
                <w:szCs w:val="20"/>
              </w:rPr>
              <w:t xml:space="preserve">El uso de </w:t>
            </w:r>
            <w:proofErr w:type="spellStart"/>
            <w:r w:rsidRPr="00CC1AE6">
              <w:rPr>
                <w:rFonts w:cstheme="minorHAnsi"/>
                <w:sz w:val="20"/>
                <w:szCs w:val="20"/>
              </w:rPr>
              <w:t>autoencoders</w:t>
            </w:r>
            <w:proofErr w:type="spellEnd"/>
            <w:r w:rsidRPr="00CC1AE6">
              <w:rPr>
                <w:rFonts w:cstheme="minorHAnsi"/>
                <w:sz w:val="20"/>
                <w:szCs w:val="20"/>
              </w:rPr>
              <w:t xml:space="preserve"> para integrar cuatro tipos de datos </w:t>
            </w:r>
            <w:proofErr w:type="spellStart"/>
            <w:r w:rsidRPr="00CC1AE6">
              <w:rPr>
                <w:rFonts w:cstheme="minorHAnsi"/>
                <w:sz w:val="20"/>
                <w:szCs w:val="20"/>
              </w:rPr>
              <w:t>ómicos</w:t>
            </w:r>
            <w:proofErr w:type="spellEnd"/>
            <w:r w:rsidRPr="00CC1AE6">
              <w:rPr>
                <w:rFonts w:cstheme="minorHAnsi"/>
                <w:sz w:val="20"/>
                <w:szCs w:val="20"/>
              </w:rPr>
              <w:t xml:space="preserve"> permite una estratificación de riesgo más robusta que los métodos de una sola </w:t>
            </w:r>
            <w:proofErr w:type="spellStart"/>
            <w:r w:rsidRPr="00CC1AE6">
              <w:rPr>
                <w:rFonts w:cstheme="minorHAnsi"/>
                <w:sz w:val="20"/>
                <w:szCs w:val="20"/>
              </w:rPr>
              <w:t>ómica</w:t>
            </w:r>
            <w:proofErr w:type="spellEnd"/>
            <w:r w:rsidRPr="00CC1AE6">
              <w:rPr>
                <w:rFonts w:cstheme="minorHAnsi"/>
                <w:sz w:val="20"/>
                <w:szCs w:val="20"/>
              </w:rPr>
              <w:t>.</w:t>
            </w:r>
          </w:p>
        </w:tc>
      </w:tr>
      <w:tr w:rsidR="000D165D" w14:paraId="3F2115C6" w14:textId="77777777" w:rsidTr="000D165D">
        <w:tc>
          <w:tcPr>
            <w:tcW w:w="1494"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1D3785EF" w14:textId="623754AD" w:rsidR="000D165D" w:rsidRPr="00CC1AE6" w:rsidRDefault="003D505D" w:rsidP="00CC1AE6">
            <w:pPr>
              <w:spacing w:before="0" w:after="0"/>
              <w:rPr>
                <w:rFonts w:cstheme="minorHAnsi"/>
                <w:sz w:val="20"/>
                <w:szCs w:val="20"/>
              </w:rPr>
            </w:pPr>
            <w:r w:rsidRPr="00CC1AE6">
              <w:rPr>
                <w:rFonts w:cstheme="minorHAnsi"/>
                <w:sz w:val="20"/>
                <w:szCs w:val="20"/>
              </w:rPr>
              <w:lastRenderedPageBreak/>
              <w:fldChar w:fldCharType="begin"/>
            </w:r>
            <w:r w:rsidR="006B7101">
              <w:rPr>
                <w:rFonts w:cstheme="minorHAnsi"/>
                <w:sz w:val="20"/>
                <w:szCs w:val="20"/>
              </w:rPr>
              <w:instrText xml:space="preserve"> ADDIN ZOTERO_ITEM CSL_CITATION {"citationID":"VIBkBSO2","properties":{"unsorted":false,"formattedCitation":"(She et\\uc0\\u160{}al. 2020)","plainCitation":"(She et al. 2020)","dontUpdate":true,"noteIndex":0},"citationItems":[{"id":200,"uris":["http://zotero.org/users/19775897/items/UR73HUU3"],"itemData":{"id":200,"type":"article-journal","abstract":"There is a lack of studies exploring the performance of a deep learning survival neural network in non–small cell lung cancer (NSCLC).To compare the performances of DeepSurv, a deep learning survival neural network with a tumor, node, and metastasis staging system in the prediction of survival and test the reliability of individual treatment recommendations provided by the deep learning survival neural network.In this population-based cohort study, a deep learning–based algorithm was developed and validated using consecutive cases of newly diagnosed stages I to IV NSCLC between January 2010 and December 2015 in a Surveillance, Epidemiology, and End Results database. A total of 127 features, including patient characteristics, tumor stage, and treatment strategies, were assessed for analysis. The algorithm was externally validated on an independent test cohort, comprising 1182 patients with stage I to III NSCLC diagnosed between January 2009 and December 2013 in Shanghai Pulmonary Hospital. Analysis began January 2018 and ended June 2019.The deep learning survival neural network model was compared with the tumor, node, and metastasis staging system for lung cancer–specific survival. The C statistic was used to assess the performance of models. A user-friendly interface was provided to facilitate the survival predictions and treatment recommendations of the deep learning survival neural network model.Of 17 322 patients with NSCLC included in the study, 13 361 (77.1%) were white and the median (interquartile range) age was 68 (61-74) years. The majority of tumors were stage I disease (10 273 [59.3%]) and adenocarcinoma (11 985 [69.2%]). The median (interquartile range) follow-up time was 24 (10-43) months. There were 3119 patients who had lung cancer–related death during the follow-up period. The deep learning survival neural network model showed more promising results in the prediction of lung cancer–specific survival than the tumor, node, and metastasis stage on the test data set (C statistic = 0.739 vs 0.706). The population who received the recommended treatments had superior survival rates than those who received treatments not recommended (hazard ratio, 2.99; 95% CI, 2.49-3.59; P &amp;lt; .001), which was verified by propensity score–matched groups. The deep learning survival neural network model visualization was realized by a user-friendly graphic interface.The deep learning survival neural network model shows potential benefits in prognostic evaluation and treatment recommendation with respect to lung cancer–specific survival. This novel analytical approach may provide reliable individual survival information and treatment recommendations.","container-title":"JAMA Network Open","DOI":"10.1001/jamanetworkopen.2020.5842","ISSN":"2574-3805","issue":"6","journalAbbreviation":"JAMA Netw Open","page":"e205842","source":"Silverchair","title":"Development and Validation of a Deep Learning Model for Non–Small Cell Lung Cancer Survival","volume":"3","author":[{"family":"She","given":"Yunlang"},{"family":"Jin","given":"Zhuochen"},{"family":"Wu","given":"Junqi"},{"family":"Deng","given":"Jiajun"},{"family":"Zhang","given":"Lei"},{"family":"Su","given":"Hang"},{"family":"Jiang","given":"Gening"},{"family":"Liu","given":"Haipeng"},{"family":"Xie","given":"Dong"},{"family":"Cao","given":"Nan"},{"family":"Ren","given":"Yijiu"},{"family":"Chen","given":"Chang"}],"issued":{"date-parts":[["2020",6,3]]}}}],"schema":"https://github.com/citation-style-language/schema/raw/master/csl-citation.json"} </w:instrText>
            </w:r>
            <w:r w:rsidRPr="00CC1AE6">
              <w:rPr>
                <w:rFonts w:cstheme="minorHAnsi"/>
                <w:sz w:val="20"/>
                <w:szCs w:val="20"/>
              </w:rPr>
              <w:fldChar w:fldCharType="separate"/>
            </w:r>
            <w:r w:rsidRPr="00CC1AE6">
              <w:rPr>
                <w:rFonts w:cstheme="minorHAnsi"/>
                <w:sz w:val="20"/>
                <w:szCs w:val="20"/>
              </w:rPr>
              <w:t>She et al. (2020)</w:t>
            </w:r>
            <w:r w:rsidRPr="00CC1AE6">
              <w:rPr>
                <w:rFonts w:cstheme="minorHAnsi"/>
                <w:sz w:val="20"/>
                <w:szCs w:val="20"/>
              </w:rPr>
              <w:fldChar w:fldCharType="end"/>
            </w:r>
          </w:p>
        </w:tc>
        <w:tc>
          <w:tcPr>
            <w:tcW w:w="1378"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7619E688" w14:textId="407D7EFF" w:rsidR="000D165D" w:rsidRPr="00CC1AE6" w:rsidRDefault="000D165D" w:rsidP="00CC1AE6">
            <w:pPr>
              <w:spacing w:before="0" w:after="0"/>
              <w:rPr>
                <w:rFonts w:cstheme="minorHAnsi"/>
                <w:sz w:val="20"/>
                <w:szCs w:val="20"/>
              </w:rPr>
            </w:pPr>
            <w:r w:rsidRPr="00CC1AE6">
              <w:rPr>
                <w:rFonts w:cstheme="minorHAnsi"/>
                <w:sz w:val="20"/>
                <w:szCs w:val="20"/>
              </w:rPr>
              <w:t>SEER y base de datos de China (</w:t>
            </w:r>
            <w:proofErr w:type="spellStart"/>
            <w:r w:rsidRPr="00CC1AE6">
              <w:rPr>
                <w:rFonts w:cstheme="minorHAnsi"/>
                <w:sz w:val="20"/>
                <w:szCs w:val="20"/>
              </w:rPr>
              <w:t>Shanghai</w:t>
            </w:r>
            <w:proofErr w:type="spellEnd"/>
            <w:r w:rsidRPr="00CC1AE6">
              <w:rPr>
                <w:rFonts w:cstheme="minorHAnsi"/>
                <w:sz w:val="20"/>
                <w:szCs w:val="20"/>
              </w:rPr>
              <w:t xml:space="preserve"> </w:t>
            </w:r>
            <w:proofErr w:type="spellStart"/>
            <w:r w:rsidRPr="00CC1AE6">
              <w:rPr>
                <w:rFonts w:cstheme="minorHAnsi"/>
                <w:sz w:val="20"/>
                <w:szCs w:val="20"/>
              </w:rPr>
              <w:t>Pulmonary</w:t>
            </w:r>
            <w:proofErr w:type="spellEnd"/>
            <w:r w:rsidRPr="00CC1AE6">
              <w:rPr>
                <w:rFonts w:cstheme="minorHAnsi"/>
                <w:sz w:val="20"/>
                <w:szCs w:val="20"/>
              </w:rPr>
              <w:t xml:space="preserve"> Hospital)</w:t>
            </w:r>
          </w:p>
        </w:tc>
        <w:tc>
          <w:tcPr>
            <w:tcW w:w="1707"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5AADDEE6" w14:textId="597A906F" w:rsidR="000D165D" w:rsidRPr="00CC1AE6" w:rsidRDefault="000D165D" w:rsidP="00CC1AE6">
            <w:pPr>
              <w:spacing w:before="0" w:after="0"/>
              <w:rPr>
                <w:rFonts w:cstheme="minorHAnsi"/>
                <w:sz w:val="20"/>
                <w:szCs w:val="20"/>
              </w:rPr>
            </w:pPr>
            <w:r w:rsidRPr="00CC1AE6">
              <w:rPr>
                <w:rFonts w:cstheme="minorHAnsi"/>
                <w:sz w:val="20"/>
                <w:szCs w:val="20"/>
              </w:rPr>
              <w:t xml:space="preserve">127 características (clínicas, demográficas y del tumor) </w:t>
            </w:r>
          </w:p>
        </w:tc>
        <w:tc>
          <w:tcPr>
            <w:tcW w:w="151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5B4D022F" w14:textId="00120756" w:rsidR="000D165D" w:rsidRPr="00CC1AE6" w:rsidRDefault="000D165D" w:rsidP="00CC1AE6">
            <w:pPr>
              <w:spacing w:before="0" w:after="0"/>
              <w:rPr>
                <w:rFonts w:cstheme="minorHAnsi"/>
                <w:sz w:val="20"/>
                <w:szCs w:val="20"/>
              </w:rPr>
            </w:pPr>
            <w:proofErr w:type="spellStart"/>
            <w:r w:rsidRPr="00CC1AE6">
              <w:rPr>
                <w:rFonts w:cstheme="minorHAnsi"/>
                <w:sz w:val="20"/>
                <w:szCs w:val="20"/>
              </w:rPr>
              <w:t>DeepSurv</w:t>
            </w:r>
            <w:proofErr w:type="spellEnd"/>
            <w:r w:rsidRPr="00CC1AE6">
              <w:rPr>
                <w:rFonts w:cstheme="minorHAnsi"/>
                <w:sz w:val="20"/>
                <w:szCs w:val="20"/>
              </w:rPr>
              <w:t xml:space="preserve"> </w:t>
            </w:r>
          </w:p>
        </w:tc>
        <w:tc>
          <w:tcPr>
            <w:tcW w:w="96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34599CBE" w14:textId="31AA132F" w:rsidR="000D165D" w:rsidRPr="00CC1AE6" w:rsidRDefault="0024728F" w:rsidP="00CC1AE6">
            <w:pPr>
              <w:spacing w:before="0" w:after="0"/>
              <w:rPr>
                <w:rFonts w:cstheme="minorHAnsi"/>
                <w:sz w:val="20"/>
                <w:szCs w:val="20"/>
              </w:rPr>
            </w:pPr>
            <w:r w:rsidRPr="00CC1AE6">
              <w:rPr>
                <w:rFonts w:cstheme="minorHAnsi"/>
                <w:sz w:val="20"/>
                <w:szCs w:val="20"/>
              </w:rPr>
              <w:t>0.</w:t>
            </w:r>
            <w:r w:rsidR="000D165D" w:rsidRPr="00CC1AE6">
              <w:rPr>
                <w:rFonts w:cstheme="minorHAnsi"/>
                <w:sz w:val="20"/>
                <w:szCs w:val="20"/>
              </w:rPr>
              <w:t>7</w:t>
            </w:r>
            <w:r w:rsidRPr="00CC1AE6">
              <w:rPr>
                <w:rFonts w:cstheme="minorHAnsi"/>
                <w:sz w:val="20"/>
                <w:szCs w:val="20"/>
              </w:rPr>
              <w:t>4</w:t>
            </w:r>
          </w:p>
        </w:tc>
        <w:tc>
          <w:tcPr>
            <w:tcW w:w="1977"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6CDEEC6D" w14:textId="72DFC0F2" w:rsidR="000D165D" w:rsidRPr="00CC1AE6" w:rsidRDefault="000D165D" w:rsidP="00CC1AE6">
            <w:pPr>
              <w:spacing w:before="0" w:after="0"/>
              <w:rPr>
                <w:rFonts w:cstheme="minorHAnsi"/>
                <w:sz w:val="20"/>
                <w:szCs w:val="20"/>
              </w:rPr>
            </w:pPr>
            <w:proofErr w:type="spellStart"/>
            <w:r w:rsidRPr="00CC1AE6">
              <w:rPr>
                <w:rFonts w:cstheme="minorHAnsi"/>
                <w:sz w:val="20"/>
                <w:szCs w:val="20"/>
              </w:rPr>
              <w:t>DeepSurv</w:t>
            </w:r>
            <w:proofErr w:type="spellEnd"/>
            <w:r w:rsidRPr="00CC1AE6">
              <w:rPr>
                <w:rFonts w:cstheme="minorHAnsi"/>
                <w:sz w:val="20"/>
                <w:szCs w:val="20"/>
              </w:rPr>
              <w:t xml:space="preserve"> supera al sistema de estadificación TNM tradicional en la predicción de supervivencia específica y en recomendaciones de tratamiento personalizadas.</w:t>
            </w:r>
          </w:p>
        </w:tc>
      </w:tr>
      <w:tr w:rsidR="000D165D" w14:paraId="4A7C0E7C" w14:textId="77777777" w:rsidTr="000D165D">
        <w:tc>
          <w:tcPr>
            <w:tcW w:w="1494"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1271B217" w14:textId="06D86BF7" w:rsidR="000D165D" w:rsidRPr="00CC1AE6" w:rsidRDefault="003D505D" w:rsidP="00CC1AE6">
            <w:pPr>
              <w:spacing w:before="0" w:after="0"/>
              <w:rPr>
                <w:rFonts w:cstheme="minorHAnsi"/>
                <w:sz w:val="20"/>
                <w:szCs w:val="20"/>
              </w:rPr>
            </w:pPr>
            <w:r w:rsidRPr="00CC1AE6">
              <w:rPr>
                <w:rFonts w:cstheme="minorHAnsi"/>
                <w:sz w:val="20"/>
                <w:szCs w:val="20"/>
              </w:rPr>
              <w:fldChar w:fldCharType="begin"/>
            </w:r>
            <w:r w:rsidR="006B7101">
              <w:rPr>
                <w:rFonts w:cstheme="minorHAnsi"/>
                <w:sz w:val="20"/>
                <w:szCs w:val="20"/>
              </w:rPr>
              <w:instrText xml:space="preserve"> ADDIN ZOTERO_ITEM CSL_CITATION {"citationID":"ky8SbW7T","properties":{"unsorted":false,"formattedCitation":"(Wang et\\uc0\\u160{}al. 2021)","plainCitation":"(Wang et al. 2021)","dontUpdate":true,"noteIndex":0},"citationItems":[{"id":201,"uris":["http://zotero.org/users/19775897/items/MS4UBMXL"],"itemData":{"id":201,"type":"article-journal","abstract":"AbstractBackground Lung adenocarcinoma (lung adenocarcinoma, LUAD is a malignant tumor with high heterogeneity and poor prognosis. Ferroptosis, an iron-dependent form of regulated cell death, has been proved can trigger inflammation-associated immunosuppression in the tumor microenvironment for promoting tumor growth. Therefore, the prognostic value of ferroptosis-related genes in LUAD needs to be further studied. Method In this study, the mRNA expression profiles and corresponding clinical data of LUAD patients were downloaded from the TCGA database. We utilized the least absolute shrinkage and selection operator (LASSO) Cox regression model to construct ferroptosis-related genes signature. Based on them, the prognosis prediction nomograms were established. The cell type identification by estimating relative subsets of RNA transcripts (CIBERSORT) algorithm was then applied to screen significant tumor immune-infiltrating cells associated with the LUAD prognosis prediction model. Then, co-expression analysis was applied to explore the relationship between ferroptosis-related genes and significant immune cells. Results Our results showed that 20 genes correlated with overall survival (OS) in the univariate COX regression analysis as prognostic differentially expressed genes (DEGs) (FDR &lt;0.05). A 13-gene signature was constructed to stratify patients into two risk groups, which high-risk group had a significantly worse OS than their low-risk counterparts (p&lt;0.001). We confirmed the signature's predictive capacity by receiver operating characteristic (ROC) curve analysis. Besides, we identified 7 pairs of ferroptosis-related genes and tumor-infiltrating immune cells associated with prognostic of LUAD. Conclusion we construct a novel ferroptosis-related gene signature that can be used for prognostic prediction in LUAD and reveal a possible relationship between ferroptosis and tumor-infiltrating immune cells.","container-title":"Frontiers in Molecular Biosciences","DOI":"10.3389/fmolb.2021.692530","ISSN":"2296-889X","journalAbbreviation":"Front. Mol. Biosci.","language":"English","publisher":"Frontiers","source":"Frontiers","title":"Ferroptosis-Related Gene Signature and Patterns of Immune Infiltration Predict the Overall Survival in Patients With Lung Adenocarcinoma","URL":"https://www.frontiersin.org/journals/molecular-biosciences/articles/10.3389/fmolb.2021.692530/full","volume":"8","author":[{"family":"Wang","given":"Yuxuan"},{"family":"Chen","given":"Weikang"},{"family":"Zhu","given":"Minqi"},{"family":"Xian","given":"Lei"}],"accessed":{"date-parts":[["2026",3,16]]},"issued":{"date-parts":[["2021",7,30]]}}}],"schema":"https://github.com/citation-style-language/schema/raw/master/csl-citation.json"} </w:instrText>
            </w:r>
            <w:r w:rsidRPr="00CC1AE6">
              <w:rPr>
                <w:rFonts w:cstheme="minorHAnsi"/>
                <w:sz w:val="20"/>
                <w:szCs w:val="20"/>
              </w:rPr>
              <w:fldChar w:fldCharType="separate"/>
            </w:r>
            <w:r w:rsidRPr="00CC1AE6">
              <w:rPr>
                <w:rFonts w:cstheme="minorHAnsi"/>
                <w:sz w:val="20"/>
                <w:szCs w:val="20"/>
              </w:rPr>
              <w:t>Wang et al. (2021)</w:t>
            </w:r>
            <w:r w:rsidRPr="00CC1AE6">
              <w:rPr>
                <w:rFonts w:cstheme="minorHAnsi"/>
                <w:sz w:val="20"/>
                <w:szCs w:val="20"/>
              </w:rPr>
              <w:fldChar w:fldCharType="end"/>
            </w:r>
          </w:p>
        </w:tc>
        <w:tc>
          <w:tcPr>
            <w:tcW w:w="1378"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2EC9DED1" w14:textId="01FACBF5" w:rsidR="000D165D" w:rsidRPr="00CC1AE6" w:rsidRDefault="000D165D" w:rsidP="00CC1AE6">
            <w:pPr>
              <w:spacing w:before="0" w:after="0"/>
              <w:rPr>
                <w:rFonts w:cstheme="minorHAnsi"/>
                <w:sz w:val="20"/>
                <w:szCs w:val="20"/>
              </w:rPr>
            </w:pPr>
            <w:r w:rsidRPr="00CC1AE6">
              <w:rPr>
                <w:rFonts w:cstheme="minorHAnsi"/>
                <w:sz w:val="20"/>
                <w:szCs w:val="20"/>
              </w:rPr>
              <w:t>TCGA y GSE72094</w:t>
            </w:r>
          </w:p>
        </w:tc>
        <w:tc>
          <w:tcPr>
            <w:tcW w:w="1707"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1175D630" w14:textId="7966CA15" w:rsidR="000D165D" w:rsidRPr="00CC1AE6" w:rsidRDefault="000D165D" w:rsidP="00CC1AE6">
            <w:pPr>
              <w:spacing w:before="0" w:after="0"/>
              <w:rPr>
                <w:rFonts w:cstheme="minorHAnsi"/>
                <w:sz w:val="20"/>
                <w:szCs w:val="20"/>
              </w:rPr>
            </w:pPr>
            <w:r w:rsidRPr="00CC1AE6">
              <w:rPr>
                <w:rFonts w:cstheme="minorHAnsi"/>
                <w:sz w:val="20"/>
                <w:szCs w:val="20"/>
              </w:rPr>
              <w:t xml:space="preserve">Firma de 13 genes relacionados con la </w:t>
            </w:r>
            <w:proofErr w:type="spellStart"/>
            <w:r w:rsidRPr="00CC1AE6">
              <w:rPr>
                <w:rFonts w:cstheme="minorHAnsi"/>
                <w:sz w:val="20"/>
                <w:szCs w:val="20"/>
              </w:rPr>
              <w:t>ferroptosis</w:t>
            </w:r>
            <w:proofErr w:type="spellEnd"/>
            <w:r w:rsidRPr="00CC1AE6">
              <w:rPr>
                <w:rFonts w:cstheme="minorHAnsi"/>
                <w:sz w:val="20"/>
                <w:szCs w:val="20"/>
              </w:rPr>
              <w:t xml:space="preserve"> e infiltración inmune</w:t>
            </w:r>
          </w:p>
        </w:tc>
        <w:tc>
          <w:tcPr>
            <w:tcW w:w="151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70A6B63E" w14:textId="40EBA1B7" w:rsidR="000D165D" w:rsidRPr="00CC1AE6" w:rsidRDefault="000D165D" w:rsidP="00CC1AE6">
            <w:pPr>
              <w:spacing w:before="0" w:after="0"/>
              <w:rPr>
                <w:rFonts w:cstheme="minorHAnsi"/>
                <w:sz w:val="20"/>
                <w:szCs w:val="20"/>
              </w:rPr>
            </w:pPr>
            <w:r w:rsidRPr="00CC1AE6">
              <w:rPr>
                <w:rFonts w:cstheme="minorHAnsi"/>
                <w:sz w:val="20"/>
                <w:szCs w:val="20"/>
              </w:rPr>
              <w:t>Modelo de regresión LASSO Cox y Nomograma</w:t>
            </w:r>
          </w:p>
        </w:tc>
        <w:tc>
          <w:tcPr>
            <w:tcW w:w="96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46AA5B50" w14:textId="50BF9A80" w:rsidR="000D165D" w:rsidRPr="00CC1AE6" w:rsidRDefault="000D165D" w:rsidP="00CC1AE6">
            <w:pPr>
              <w:spacing w:before="0" w:after="0"/>
              <w:rPr>
                <w:rFonts w:cstheme="minorHAnsi"/>
                <w:sz w:val="20"/>
                <w:szCs w:val="20"/>
              </w:rPr>
            </w:pPr>
            <w:r w:rsidRPr="00CC1AE6">
              <w:rPr>
                <w:rFonts w:cstheme="minorHAnsi"/>
                <w:sz w:val="20"/>
                <w:szCs w:val="20"/>
              </w:rPr>
              <w:t>0.69</w:t>
            </w:r>
            <w:r w:rsidR="0024728F" w:rsidRPr="00CC1AE6">
              <w:rPr>
                <w:rFonts w:cstheme="minorHAnsi"/>
                <w:sz w:val="20"/>
                <w:szCs w:val="20"/>
              </w:rPr>
              <w:t xml:space="preserve"> </w:t>
            </w:r>
            <w:r w:rsidRPr="00CC1AE6">
              <w:rPr>
                <w:rFonts w:cstheme="minorHAnsi"/>
                <w:sz w:val="20"/>
                <w:szCs w:val="20"/>
              </w:rPr>
              <w:t>(AUC)**</w:t>
            </w:r>
          </w:p>
        </w:tc>
        <w:tc>
          <w:tcPr>
            <w:tcW w:w="1977"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107DF065" w14:textId="42E63FE4" w:rsidR="000D165D" w:rsidRPr="00CC1AE6" w:rsidRDefault="000D165D" w:rsidP="00CC1AE6">
            <w:pPr>
              <w:spacing w:before="0" w:after="0"/>
              <w:rPr>
                <w:rFonts w:cstheme="minorHAnsi"/>
                <w:sz w:val="20"/>
                <w:szCs w:val="20"/>
              </w:rPr>
            </w:pPr>
            <w:r w:rsidRPr="00CC1AE6">
              <w:rPr>
                <w:rFonts w:cstheme="minorHAnsi"/>
                <w:sz w:val="20"/>
                <w:szCs w:val="20"/>
              </w:rPr>
              <w:t xml:space="preserve">Se validó una firma genética de </w:t>
            </w:r>
            <w:proofErr w:type="spellStart"/>
            <w:r w:rsidRPr="00CC1AE6">
              <w:rPr>
                <w:rFonts w:cstheme="minorHAnsi"/>
                <w:sz w:val="20"/>
                <w:szCs w:val="20"/>
              </w:rPr>
              <w:t>ferroptosis</w:t>
            </w:r>
            <w:proofErr w:type="spellEnd"/>
            <w:r w:rsidRPr="00CC1AE6">
              <w:rPr>
                <w:rFonts w:cstheme="minorHAnsi"/>
                <w:sz w:val="20"/>
                <w:szCs w:val="20"/>
              </w:rPr>
              <w:t xml:space="preserve"> que predice de forma independiente la supervivencia y se relaciona con el microambiente inmune.</w:t>
            </w:r>
          </w:p>
        </w:tc>
      </w:tr>
      <w:tr w:rsidR="000D165D" w14:paraId="75EBB6E7" w14:textId="77777777" w:rsidTr="000D165D">
        <w:tc>
          <w:tcPr>
            <w:tcW w:w="1494"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4312415B" w14:textId="605F4938" w:rsidR="000D165D" w:rsidRPr="00CC1AE6" w:rsidRDefault="003D505D" w:rsidP="00CC1AE6">
            <w:pPr>
              <w:spacing w:before="0" w:after="0"/>
              <w:rPr>
                <w:rFonts w:cstheme="minorHAnsi"/>
                <w:sz w:val="20"/>
                <w:szCs w:val="20"/>
              </w:rPr>
            </w:pPr>
            <w:r w:rsidRPr="00CC1AE6">
              <w:rPr>
                <w:rFonts w:cstheme="minorHAnsi"/>
                <w:sz w:val="20"/>
                <w:szCs w:val="20"/>
              </w:rPr>
              <w:fldChar w:fldCharType="begin"/>
            </w:r>
            <w:r w:rsidR="006B7101">
              <w:rPr>
                <w:rFonts w:cstheme="minorHAnsi"/>
                <w:sz w:val="20"/>
                <w:szCs w:val="20"/>
              </w:rPr>
              <w:instrText xml:space="preserve"> ADDIN ZOTERO_ITEM CSL_CITATION {"citationID":"LfxPwn90","properties":{"unsorted":false,"formattedCitation":"(Didier et\\uc0\\u160{}al. 2024)","plainCitation":"(Didier et al. 2024)","dontUpdate":true,"noteIndex":0},"citationItems":[{"id":195,"uris":["http://zotero.org/users/19775897/items/95VSQZCL"],"itemData":{"id":195,"type":"article-journal","abstract":"Machine learning (ML) techniques have gained increasing attention in the field of healthcare, including predicting outcomes in patients with lung cancer. ML has the potential to enhance prognostication in lung cancer patients and improve clinical decision-making. In this systematic review and meta-analysis, we aimed to evaluate the performance of ML models compared to logistic regression (LR) models in predicting overall survival in patients with lung cancer.We followed the Preferred Reporting Items for Systematic Reviews and Meta-Analysis (PRISMA) statement. A comprehensive search was conducted in Medline, Embase, and Cochrane databases using a predefined search query. Two independent reviewers screened abstracts and conflicts were resolved by a third reviewer. Inclusion and exclusion criteria were applied to select eligible studies. Risk of bias assessment was performed using predefined criteria. Data extraction was conducted using the Critical Appraisal and Data Extraction for Systematic Reviews of Prediction Modelling Studies (CHARMS) checklist. Meta-analytic analysis was performed to compare the discriminative ability of ML and LR models.The literature search resulted in 3635 studies, and 12 studies with a total of 211,068 patients were included in the analysis. Six studies reported confidence intervals and were included in the metaanalysis. The performance of ML models varied across studies, with C-statistics ranging from 0.60 to 0.85. The pooled analysis showed that ML models had higher discriminative ability compared to LR models, with a weighted average C-statistic of 0.78 for ML models compared to 0.70 for LR models.Machine learning models show promise in predicting overall survival in patients with lung cancer, with superior discriminative ability compared to logistic regression models. However, further validation and standardization of ML models are needed before their widespread implementation in clinical practice. Future research should focus on addressing the limitations of the current literature, such as potential bias and heterogeneity among studies, to improve the accuracy and generalizability of ML models for predicting outcomes in patients with lung cancer. Further research and development of ML models in this field may lead to improved patient outcomes and personalized treatment strategies.","container-title":"Frontiers in Artificial Intelligence","DOI":"10.3389/frai.2024.1365777","ISSN":"2624-8212","journalAbbreviation":"Front. Artif. Intell.","language":"English","publisher":"Frontiers","source":"Frontiers","title":"Application of machine learning for lung cancer survival prognostication—A systematic review and meta-analysis","URL":"https://www.frontiersin.org/journals/artificial-intelligence/articles/10.3389/frai.2024.1365777/full","volume":"7","author":[{"family":"Didier","given":"Alexander J."},{"family":"Nigro","given":"Anthony"},{"family":"Noori","given":"Zaid"},{"family":"Omballi","given":"Mohamed A."},{"family":"Pappada","given":"Scott M."},{"family":"Hamouda","given":"Danae M."}],"accessed":{"date-parts":[["2026",3,17]]},"issued":{"date-parts":[["2024",4,5]]}}}],"schema":"https://github.com/citation-style-language/schema/raw/master/csl-citation.json"} </w:instrText>
            </w:r>
            <w:r w:rsidRPr="00CC1AE6">
              <w:rPr>
                <w:rFonts w:cstheme="minorHAnsi"/>
                <w:sz w:val="20"/>
                <w:szCs w:val="20"/>
              </w:rPr>
              <w:fldChar w:fldCharType="separate"/>
            </w:r>
            <w:r w:rsidRPr="00CC1AE6">
              <w:rPr>
                <w:rFonts w:cstheme="minorHAnsi"/>
                <w:sz w:val="20"/>
                <w:szCs w:val="20"/>
              </w:rPr>
              <w:t>Didier et al. (2024)</w:t>
            </w:r>
            <w:r w:rsidRPr="00CC1AE6">
              <w:rPr>
                <w:rFonts w:cstheme="minorHAnsi"/>
                <w:sz w:val="20"/>
                <w:szCs w:val="20"/>
              </w:rPr>
              <w:fldChar w:fldCharType="end"/>
            </w:r>
          </w:p>
        </w:tc>
        <w:tc>
          <w:tcPr>
            <w:tcW w:w="1378"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2E621AB9" w14:textId="7831D2E8" w:rsidR="000D165D" w:rsidRPr="00CC1AE6" w:rsidRDefault="000D165D" w:rsidP="00CC1AE6">
            <w:pPr>
              <w:spacing w:before="0" w:after="0"/>
              <w:rPr>
                <w:rFonts w:cstheme="minorHAnsi"/>
                <w:sz w:val="20"/>
                <w:szCs w:val="20"/>
              </w:rPr>
            </w:pPr>
            <w:r w:rsidRPr="00CC1AE6">
              <w:rPr>
                <w:rFonts w:cstheme="minorHAnsi"/>
                <w:sz w:val="20"/>
                <w:szCs w:val="20"/>
              </w:rPr>
              <w:t xml:space="preserve">Meta-análisis de 12 estudios (211,068 pacientes) </w:t>
            </w:r>
          </w:p>
        </w:tc>
        <w:tc>
          <w:tcPr>
            <w:tcW w:w="1707"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04A7FCCF" w14:textId="489B0D52" w:rsidR="000D165D" w:rsidRPr="00CC1AE6" w:rsidRDefault="000D165D" w:rsidP="00CC1AE6">
            <w:pPr>
              <w:spacing w:before="0" w:after="0"/>
              <w:rPr>
                <w:rFonts w:cstheme="minorHAnsi"/>
                <w:sz w:val="20"/>
                <w:szCs w:val="20"/>
              </w:rPr>
            </w:pPr>
            <w:r w:rsidRPr="00CC1AE6">
              <w:rPr>
                <w:rFonts w:cstheme="minorHAnsi"/>
                <w:sz w:val="20"/>
                <w:szCs w:val="20"/>
              </w:rPr>
              <w:t xml:space="preserve">Variables clínicas y </w:t>
            </w:r>
            <w:proofErr w:type="spellStart"/>
            <w:r w:rsidRPr="00CC1AE6">
              <w:rPr>
                <w:rFonts w:cstheme="minorHAnsi"/>
                <w:sz w:val="20"/>
                <w:szCs w:val="20"/>
              </w:rPr>
              <w:t>radiómicas</w:t>
            </w:r>
            <w:proofErr w:type="spellEnd"/>
            <w:r w:rsidRPr="00CC1AE6">
              <w:rPr>
                <w:rFonts w:cstheme="minorHAnsi"/>
                <w:sz w:val="20"/>
                <w:szCs w:val="20"/>
              </w:rPr>
              <w:t xml:space="preserve"> </w:t>
            </w:r>
          </w:p>
        </w:tc>
        <w:tc>
          <w:tcPr>
            <w:tcW w:w="151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3B9A3D42" w14:textId="3E820413" w:rsidR="000D165D" w:rsidRPr="00CC1AE6" w:rsidRDefault="000D165D" w:rsidP="00CC1AE6">
            <w:pPr>
              <w:spacing w:before="0" w:after="0"/>
              <w:rPr>
                <w:rFonts w:cstheme="minorHAnsi"/>
                <w:sz w:val="20"/>
                <w:szCs w:val="20"/>
              </w:rPr>
            </w:pPr>
            <w:r w:rsidRPr="00CC1AE6">
              <w:rPr>
                <w:rFonts w:cstheme="minorHAnsi"/>
                <w:sz w:val="20"/>
                <w:szCs w:val="20"/>
              </w:rPr>
              <w:t>Modelos de Machine Learning</w:t>
            </w:r>
          </w:p>
        </w:tc>
        <w:tc>
          <w:tcPr>
            <w:tcW w:w="96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272CDF53" w14:textId="197A21F3" w:rsidR="000D165D" w:rsidRPr="00CC1AE6" w:rsidRDefault="000D165D" w:rsidP="00CC1AE6">
            <w:pPr>
              <w:spacing w:before="0" w:after="0"/>
              <w:rPr>
                <w:rFonts w:cstheme="minorHAnsi"/>
                <w:sz w:val="20"/>
                <w:szCs w:val="20"/>
              </w:rPr>
            </w:pPr>
            <w:r w:rsidRPr="00CC1AE6">
              <w:rPr>
                <w:rFonts w:cstheme="minorHAnsi"/>
                <w:sz w:val="20"/>
                <w:szCs w:val="20"/>
              </w:rPr>
              <w:t>0.78</w:t>
            </w:r>
          </w:p>
        </w:tc>
        <w:tc>
          <w:tcPr>
            <w:tcW w:w="1977"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7F803E87" w14:textId="7D752517" w:rsidR="000D165D" w:rsidRPr="00CC1AE6" w:rsidRDefault="000D165D" w:rsidP="00CC1AE6">
            <w:pPr>
              <w:spacing w:before="0" w:after="0"/>
              <w:rPr>
                <w:rFonts w:cstheme="minorHAnsi"/>
                <w:sz w:val="20"/>
                <w:szCs w:val="20"/>
              </w:rPr>
            </w:pPr>
            <w:r w:rsidRPr="00CC1AE6">
              <w:rPr>
                <w:rFonts w:cstheme="minorHAnsi"/>
                <w:sz w:val="20"/>
                <w:szCs w:val="20"/>
              </w:rPr>
              <w:t>Los modelos de Machine Learning muestran una capacidad discriminativa superior (C-</w:t>
            </w:r>
            <w:proofErr w:type="spellStart"/>
            <w:r w:rsidRPr="00CC1AE6">
              <w:rPr>
                <w:rFonts w:cstheme="minorHAnsi"/>
                <w:sz w:val="20"/>
                <w:szCs w:val="20"/>
              </w:rPr>
              <w:t>index</w:t>
            </w:r>
            <w:proofErr w:type="spellEnd"/>
            <w:r w:rsidRPr="00CC1AE6">
              <w:rPr>
                <w:rFonts w:cstheme="minorHAnsi"/>
                <w:sz w:val="20"/>
                <w:szCs w:val="20"/>
              </w:rPr>
              <w:t xml:space="preserve"> 0.78) frente a la regresión logística tradicional (0.70).</w:t>
            </w:r>
          </w:p>
        </w:tc>
      </w:tr>
    </w:tbl>
    <w:p w14:paraId="364E5815" w14:textId="77777777" w:rsidR="000D165D" w:rsidRPr="000D165D" w:rsidRDefault="000D165D" w:rsidP="00783C55">
      <w:pPr>
        <w:spacing w:after="100"/>
        <w:rPr>
          <w:sz w:val="18"/>
          <w:szCs w:val="18"/>
        </w:rPr>
      </w:pPr>
      <w:r w:rsidRPr="000D165D">
        <w:rPr>
          <w:i/>
          <w:iCs/>
          <w:sz w:val="18"/>
          <w:szCs w:val="18"/>
        </w:rPr>
        <w:t>*NR: No reportado explícitamente como C-</w:t>
      </w:r>
      <w:proofErr w:type="spellStart"/>
      <w:r w:rsidRPr="000D165D">
        <w:rPr>
          <w:i/>
          <w:iCs/>
          <w:sz w:val="18"/>
          <w:szCs w:val="18"/>
        </w:rPr>
        <w:t>index</w:t>
      </w:r>
      <w:proofErr w:type="spellEnd"/>
      <w:r w:rsidRPr="000D165D">
        <w:rPr>
          <w:i/>
          <w:iCs/>
          <w:sz w:val="18"/>
          <w:szCs w:val="18"/>
        </w:rPr>
        <w:t xml:space="preserve"> en los fragmentos del estudio, aunque se presentan otros valores estadísticos de supervivencia.</w:t>
      </w:r>
      <w:r w:rsidRPr="000D165D">
        <w:rPr>
          <w:sz w:val="18"/>
          <w:szCs w:val="18"/>
        </w:rPr>
        <w:t xml:space="preserve"> </w:t>
      </w:r>
    </w:p>
    <w:p w14:paraId="026A9AC3" w14:textId="717F28D5" w:rsidR="00783C55" w:rsidRPr="000D165D" w:rsidRDefault="000D165D" w:rsidP="00783C55">
      <w:pPr>
        <w:spacing w:after="100"/>
        <w:rPr>
          <w:sz w:val="18"/>
          <w:szCs w:val="18"/>
        </w:rPr>
      </w:pPr>
      <w:r w:rsidRPr="000D165D">
        <w:rPr>
          <w:i/>
          <w:iCs/>
          <w:sz w:val="18"/>
          <w:szCs w:val="18"/>
        </w:rPr>
        <w:t>**En algunos estudios de Deep Learning se reporta el AUC como métrica principal de discriminación, la cual es análoga al C-</w:t>
      </w:r>
      <w:proofErr w:type="spellStart"/>
      <w:r w:rsidRPr="000D165D">
        <w:rPr>
          <w:i/>
          <w:iCs/>
          <w:sz w:val="18"/>
          <w:szCs w:val="18"/>
        </w:rPr>
        <w:t>index</w:t>
      </w:r>
      <w:proofErr w:type="spellEnd"/>
      <w:r w:rsidRPr="000D165D">
        <w:rPr>
          <w:i/>
          <w:iCs/>
          <w:sz w:val="18"/>
          <w:szCs w:val="18"/>
        </w:rPr>
        <w:t xml:space="preserve"> en modelos de clasificación de supervivencia.</w:t>
      </w:r>
    </w:p>
    <w:p w14:paraId="4EBFE8F4" w14:textId="6E2E4FA2" w:rsidR="00783C55" w:rsidRPr="00F439B4" w:rsidRDefault="00783C55" w:rsidP="00F439B4">
      <w:pPr>
        <w:pStyle w:val="Ttulo2"/>
      </w:pPr>
      <w:bookmarkStart w:id="103" w:name="_Toc225002013"/>
      <w:r w:rsidRPr="00F439B4">
        <w:t xml:space="preserve">2.8 Validación cruzada entre </w:t>
      </w:r>
      <w:r w:rsidR="00411298">
        <w:t>conjuntos de datos</w:t>
      </w:r>
      <w:r w:rsidRPr="00F439B4">
        <w:t xml:space="preserve"> y generalización de modelos</w:t>
      </w:r>
      <w:bookmarkEnd w:id="103"/>
    </w:p>
    <w:p w14:paraId="3358C8BD" w14:textId="77777777" w:rsidR="00783C55" w:rsidRPr="00F439B4" w:rsidRDefault="00783C55" w:rsidP="00F439B4">
      <w:pPr>
        <w:pStyle w:val="Ttulo3"/>
      </w:pPr>
      <w:bookmarkStart w:id="104" w:name="_Toc225002014"/>
      <w:r w:rsidRPr="00F439B4">
        <w:t>2.8.1 Importancia y estado actual</w:t>
      </w:r>
      <w:bookmarkEnd w:id="104"/>
    </w:p>
    <w:p w14:paraId="7019BAF2" w14:textId="17EEC782" w:rsidR="00783C55" w:rsidRPr="00CC1AE6" w:rsidRDefault="00783C55" w:rsidP="00CC1AE6">
      <w:pPr>
        <w:rPr>
          <w:rFonts w:cstheme="minorHAnsi"/>
        </w:rPr>
      </w:pPr>
      <w:r w:rsidRPr="00CC1AE6">
        <w:rPr>
          <w:rFonts w:cstheme="minorHAnsi"/>
        </w:rPr>
        <w:t xml:space="preserve">La evaluación de la generalización de los modelos predictivos mediante validación externa en cohortes independientes es un requisito metodológico fundamental que, a pesar de su importancia, se cumple de forma muy inconsistente en la literatura de aprendizaje automático oncológico. La revisión de </w:t>
      </w:r>
      <w:r w:rsidR="002A4F4C" w:rsidRPr="00CC1AE6">
        <w:rPr>
          <w:rFonts w:cstheme="minorHAnsi"/>
        </w:rPr>
        <w:fldChar w:fldCharType="begin"/>
      </w:r>
      <w:r w:rsidR="006B7101">
        <w:rPr>
          <w:rFonts w:cstheme="minorHAnsi"/>
        </w:rPr>
        <w:instrText xml:space="preserve"> ADDIN ZOTERO_ITEM CSL_CITATION {"citationID":"FxO5nVd7","properties":{"unsorted":false,"formattedCitation":"(Li et\\uc0\\u160{}al. 2021)","plainCitation":"(Li et al. 2021)","dontUpdate":true,"noteIndex":0},"citationItems":[{"id":22,"uris":["http://zotero.org/users/19775897/items/T3BB8FD6"],"itemData":{"id":22,"type":"article-journal","abstract":"Background Accurately predicting the survival rate of breast cancer patients is a major issue for cancer researchers. Machine learning (ML) has attracted much attention with the hope that it could provide accurate results, but its modeling methods and prediction performance remain controversial. The aim of this systematic review is to identify and critically appraise current studies regarding the application of ML in predicting the 5-year survival rate of breast cancer. Methods In accordance with the PRISMA guidelines, two researchers independently searched the PubMed (including MEDLINE), Embase, and Web of Science Core databases from inception to November 30, 2020. The search terms included breast neoplasms, survival, machine learning, and specific algorithm names. The included studies related to the use of ML to build a breast cancer survival prediction model and model performance that can be measured with the value of said verification results. The excluded studies in which the modeling process were not explained clearly and had incomplete information. The extracted information included literature information, database information, data preparation and modeling process information, model construction and performance evaluation information, and candidate predictor information. Results Thirty-one studies that met the inclusion criteria were included, most of which were published after 2013. The most frequently used ML methods were decision trees (19 studies, 61.3%), artificial neural networks (18 studies, 58.1%), support vector machines (16 studies, 51.6%), and ensemble learning (10 studies, 32.3%). The median sample size was 37256 (range 200 to 659820) patients, and the median predictor was 16 (range 3 to 625). The accuracy of 29 studies ranged from 0.510 to 0.971. The sensitivity of 25 studies ranged from 0.037 to 1. The specificity of 24 studies ranged from 0.008 to 0.993. The AUC of 20 studies ranged from 0.500 to 0.972. The precision of 6 studies ranged from 0.549 to 1. All of the models were internally validated, and only one was externally validated. Conclusions Overall, compared with traditional statistical methods, the performance of ML models does not necessarily show any improvement, and this area of research still faces limitations related to a lack of data preprocessing steps, the excessive differences of sample feature selection, and issues related to validation. Further optimization of the performance of the proposed model is also needed in the future, which requires more standardization and subsequent validation.","container-title":"PLOS ONE","DOI":"10.1371/journal.pone.0250370","ISSN":"1932-6203","issue":"4","journalAbbreviation":"PLOS ONE","language":"en","page":"e0250370","publisher":"Public Library of Science","source":"PLoS Journals","title":"Predicting breast cancer 5-year survival using machine learning: A systematic review","title-short":"Predicting breast cancer 5-year survival using machine learning","volume":"16","author":[{"family":"Li","given":"Jiaxin"},{"family":"Zhou","given":"Zijun"},{"family":"Dong","given":"Jianyu"},{"family":"Fu","given":"Ying"},{"family":"Li","given":"Yuan"},{"family":"Luan","given":"Ze"},{"family":"Peng","given":"Xin"}],"issued":{"date-parts":[["2021",4,16]]}}}],"schema":"https://github.com/citation-style-language/schema/raw/master/csl-citation.json"} </w:instrText>
      </w:r>
      <w:r w:rsidR="002A4F4C" w:rsidRPr="00CC1AE6">
        <w:rPr>
          <w:rFonts w:cstheme="minorHAnsi"/>
        </w:rPr>
        <w:fldChar w:fldCharType="separate"/>
      </w:r>
      <w:r w:rsidR="002A4F4C" w:rsidRPr="00CC1AE6">
        <w:rPr>
          <w:rFonts w:cstheme="minorHAnsi"/>
          <w:szCs w:val="24"/>
        </w:rPr>
        <w:t>Li et al. (2021)</w:t>
      </w:r>
      <w:r w:rsidR="002A4F4C" w:rsidRPr="00CC1AE6">
        <w:rPr>
          <w:rFonts w:cstheme="minorHAnsi"/>
        </w:rPr>
        <w:fldChar w:fldCharType="end"/>
      </w:r>
      <w:r w:rsidR="002A4F4C" w:rsidRPr="00CC1AE6">
        <w:rPr>
          <w:rFonts w:cstheme="minorHAnsi"/>
        </w:rPr>
        <w:t xml:space="preserve"> que el campo sufre de una falta crítica de estandarización, validación externa y transparencia en el manejo de datos</w:t>
      </w:r>
      <w:r w:rsidRPr="00CC1AE6">
        <w:rPr>
          <w:rFonts w:cstheme="minorHAnsi"/>
        </w:rPr>
        <w:t xml:space="preserve">. </w:t>
      </w:r>
      <w:r w:rsidR="002A4F4C" w:rsidRPr="00CC1AE6">
        <w:rPr>
          <w:rFonts w:cstheme="minorHAnsi"/>
        </w:rPr>
        <w:fldChar w:fldCharType="begin"/>
      </w:r>
      <w:r w:rsidR="006B7101">
        <w:rPr>
          <w:rFonts w:cstheme="minorHAnsi"/>
        </w:rPr>
        <w:instrText xml:space="preserve"> ADDIN ZOTERO_ITEM CSL_CITATION {"citationID":"tUDzwTAj","properties":{"unsorted":false,"formattedCitation":"(Dhiman et\\uc0\\u160{}al. 2021)","plainCitation":"(Dhiman et al. 2021)","dontUpdate":true,"noteIndex":0},"citationItems":[{"id":16,"uris":["http://zotero.org/users/19775897/items/VLWXQBNR"],"itemData":{"id":16,"type":"article-journal","abstract":"Objective\nEvaluate the completeness of reporting of prognostic prediction models developed using machine learning methods in the field of oncology.\nStudy design and setting\nWe conducted a systematic review, searching the MEDLINE and Embase databases between 01/01/2019 and 05/09/2019, for non-imaging studies developing a prognostic clinical prediction model using machine learning methods (as defined by primary study authors) in oncology. We used the Transparent Reporting of a multivariable prediction model for Individual Prognosis Or Diagnosis (TRIPOD) statement to assess the reporting quality of included publications. We described overall reporting adherence of included publications and by each section of TRIPOD.\nResults\nSixty-two publications met the inclusion criteria. 48 were development studies and 14 were development with validation studies. 152 models were developed across all publications. Median adherence to TRIPOD reporting items was 41% [range: 10%-67%] and at least 50% adherence was found in 19% (n=12/62) of publications. Adherence was lower in development only studies (median: 38% [range: 10%-67%]); and higher in development with validation studies (median: 49% [range: 33%-59%]).\nConclusion\nReporting of clinical prediction models using machine learning in oncology is poor and needs urgent improvement, so readers and stakeholders can appraise the study methods, understand study findings, and reduce research waste.","container-title":"Journal of Clinical Epidemiology","DOI":"10.1016/j.jclinepi.2021.06.024","ISSN":"0895-4356","journalAbbreviation":"Journal of Clinical Epidemiology","page":"60-72","source":"ScienceDirect","title":"Reporting of prognostic clinical prediction models based on machine learning methods in oncology needs to be improved","volume":"138","author":[{"family":"Dhiman","given":"Paula"},{"family":"Ma","given":"Jie"},{"family":"Navarro","given":"Constanza Andaur"},{"family":"Speich","given":"Benjamin"},{"family":"Bullock","given":"Garrett"},{"family":"Damen","given":"Johanna AA"},{"family":"Kirtley","given":"Shona"},{"family":"Hooft","given":"Lotty"},{"family":"Riley","given":"Richard D"},{"family":"Van Calster","given":"Ben"},{"family":"Moons","given":"Karel G. M."},{"family":"Collins","given":"Gary S."}],"issued":{"date-parts":[["2021",10,1]]}}}],"schema":"https://github.com/citation-style-language/schema/raw/master/csl-citation.json"} </w:instrText>
      </w:r>
      <w:r w:rsidR="002A4F4C" w:rsidRPr="00CC1AE6">
        <w:rPr>
          <w:rFonts w:cstheme="minorHAnsi"/>
        </w:rPr>
        <w:fldChar w:fldCharType="separate"/>
      </w:r>
      <w:r w:rsidR="002A4F4C" w:rsidRPr="00CC1AE6">
        <w:rPr>
          <w:rFonts w:cstheme="minorHAnsi"/>
          <w:szCs w:val="24"/>
        </w:rPr>
        <w:t xml:space="preserve">Dhiman et al. </w:t>
      </w:r>
      <w:r w:rsidR="002A4F4C" w:rsidRPr="00CC1AE6">
        <w:rPr>
          <w:rFonts w:cstheme="minorHAnsi"/>
        </w:rPr>
        <w:t>(</w:t>
      </w:r>
      <w:r w:rsidR="002A4F4C" w:rsidRPr="00CC1AE6">
        <w:rPr>
          <w:rFonts w:cstheme="minorHAnsi"/>
          <w:szCs w:val="24"/>
        </w:rPr>
        <w:t>2021)</w:t>
      </w:r>
      <w:r w:rsidR="002A4F4C" w:rsidRPr="00CC1AE6">
        <w:rPr>
          <w:rFonts w:cstheme="minorHAnsi"/>
        </w:rPr>
        <w:fldChar w:fldCharType="end"/>
      </w:r>
      <w:r w:rsidR="002A4F4C" w:rsidRPr="00CC1AE6">
        <w:rPr>
          <w:rFonts w:cstheme="minorHAnsi"/>
        </w:rPr>
        <w:t xml:space="preserve"> </w:t>
      </w:r>
      <w:r w:rsidRPr="00CC1AE6">
        <w:rPr>
          <w:rFonts w:cstheme="minorHAnsi"/>
        </w:rPr>
        <w:t xml:space="preserve">confirmaron este hallazgo en una revisión más amplia, </w:t>
      </w:r>
      <w:r w:rsidR="002A4F4C" w:rsidRPr="00CC1AE6">
        <w:rPr>
          <w:rFonts w:cstheme="minorHAnsi"/>
        </w:rPr>
        <w:t>identificando una pobre y urgente necesidad de mejora de los modelos de predicción clínicos.</w:t>
      </w:r>
    </w:p>
    <w:p w14:paraId="2625D046" w14:textId="4086D20A" w:rsidR="00783C55" w:rsidRPr="00CC1AE6" w:rsidRDefault="00783C55" w:rsidP="00CC1AE6">
      <w:pPr>
        <w:rPr>
          <w:rFonts w:cstheme="minorHAnsi"/>
        </w:rPr>
      </w:pPr>
      <w:r w:rsidRPr="00CC1AE6">
        <w:rPr>
          <w:rFonts w:cstheme="minorHAnsi"/>
        </w:rPr>
        <w:t xml:space="preserve">Este déficit tiene implicaciones directas en la aplicabilidad clínica de los modelos desarrollados. </w:t>
      </w:r>
      <w:r w:rsidR="002A4F4C" w:rsidRPr="00CC1AE6">
        <w:rPr>
          <w:rFonts w:cstheme="minorHAnsi"/>
        </w:rPr>
        <w:fldChar w:fldCharType="begin"/>
      </w:r>
      <w:r w:rsidR="006B7101">
        <w:rPr>
          <w:rFonts w:cstheme="minorHAnsi"/>
        </w:rPr>
        <w:instrText xml:space="preserve"> ADDIN ZOTERO_ITEM CSL_CITATION {"citationID":"Midsv01I","properties":{"unsorted":false,"formattedCitation":"(Ramspek et\\uc0\\u160{}al. 2021)","plainCitation":"(Ramspek et al. 2021)","dontUpdate":true,"noteIndex":0},"citationItems":[{"id":14,"uris":["http://zotero.org/users/19775897/items/ADBS9PAL"],"itemData":{"id":14,"type":"article-journal","abstract":"Prognostic models that aim to improve the prediction of clinical events, individualized treatment and decision-making are increasingly being developed and published. However, relatively few models are externally validated and validation by independent researchers is rare. External validation is necessary to determine a prediction model’s reproducibility and generalizability to new and different patients. Various methodological considerations are important when assessing or designing an external validation study. In this article, an overview is provided of these considerations, starting with what external validation is, what types of external validation can be distinguished and why such studies are a crucial step towards the clinical implementation of accurate prediction models. Statistical analyses and interpretation of external validation results are reviewed in an intuitive manner and considerations for selecting an appropriate existing prediction model and external validation population are discussed. This study enables clinicians and researchers to gain a deeper understanding of how to interpret model validation results and how to translate these results to their own patient population.","container-title":"Clinical Kidney Journal","DOI":"10.1093/ckj/sfaa188","ISSN":"2048-8505","issue":"1","journalAbbreviation":"Clin Kidney J","page":"49-58","source":"Silverchair","title":"External validation of prognostic models: what, why, how, when and where?","title-short":"External validation of prognostic models","volume":"14","author":[{"family":"Ramspek","given":"Chava L"},{"family":"Jager","given":"Kitty J"},{"family":"Dekker","given":"Friedo W"},{"family":"Zoccali","given":"Carmine"},{"family":"Diepen","given":"Merel","non-dropping-particle":"van"}],"issued":{"date-parts":[["2021",1,1]]}}}],"schema":"https://github.com/citation-style-language/schema/raw/master/csl-citation.json"} </w:instrText>
      </w:r>
      <w:r w:rsidR="002A4F4C" w:rsidRPr="00CC1AE6">
        <w:rPr>
          <w:rFonts w:cstheme="minorHAnsi"/>
        </w:rPr>
        <w:fldChar w:fldCharType="separate"/>
      </w:r>
      <w:r w:rsidR="002A4F4C" w:rsidRPr="00CC1AE6">
        <w:rPr>
          <w:rFonts w:cstheme="minorHAnsi"/>
          <w:szCs w:val="24"/>
        </w:rPr>
        <w:t>Ramspek et al. (2021)</w:t>
      </w:r>
      <w:r w:rsidR="002A4F4C" w:rsidRPr="00CC1AE6">
        <w:rPr>
          <w:rFonts w:cstheme="minorHAnsi"/>
        </w:rPr>
        <w:fldChar w:fldCharType="end"/>
      </w:r>
      <w:r w:rsidR="002A4F4C" w:rsidRPr="00CC1AE6">
        <w:rPr>
          <w:rFonts w:cstheme="minorHAnsi"/>
        </w:rPr>
        <w:t xml:space="preserve"> </w:t>
      </w:r>
      <w:r w:rsidRPr="00CC1AE6">
        <w:rPr>
          <w:rFonts w:cstheme="minorHAnsi"/>
        </w:rPr>
        <w:t xml:space="preserve">argumentan que la validación interna (ya sea mediante partición </w:t>
      </w:r>
      <w:proofErr w:type="spellStart"/>
      <w:r w:rsidRPr="00CC1AE6">
        <w:rPr>
          <w:rFonts w:cstheme="minorHAnsi"/>
        </w:rPr>
        <w:t>train</w:t>
      </w:r>
      <w:proofErr w:type="spellEnd"/>
      <w:r w:rsidRPr="00CC1AE6">
        <w:rPr>
          <w:rFonts w:cstheme="minorHAnsi"/>
        </w:rPr>
        <w:t xml:space="preserve">/test o validación cruzada) solo permite estimar la varianza del rendimiento, pero no puede detectar los sesgos derivados de la selección de la cohorte, </w:t>
      </w:r>
      <w:r w:rsidRPr="00CC1AE6">
        <w:rPr>
          <w:rFonts w:cstheme="minorHAnsi"/>
        </w:rPr>
        <w:lastRenderedPageBreak/>
        <w:t>las diferencias en los protocolos de recogida de datos o la heterogeneidad poblacional. La validación externa, definida como la evaluación del modelo sobre una cohorte recopilada de forma independiente y en un contexto diferente al de entrenamiento, es el único mecanismo que permite establecer con rigor la generalización del modelo.</w:t>
      </w:r>
    </w:p>
    <w:p w14:paraId="13B3D8BC" w14:textId="77777777" w:rsidR="00783C55" w:rsidRPr="00F439B4" w:rsidRDefault="00783C55" w:rsidP="00F439B4">
      <w:pPr>
        <w:pStyle w:val="Ttulo3"/>
      </w:pPr>
      <w:bookmarkStart w:id="105" w:name="_Toc225002015"/>
      <w:r w:rsidRPr="00F439B4">
        <w:t>2.8.2 Estudios de validación TCGA – METABRIC</w:t>
      </w:r>
      <w:bookmarkEnd w:id="105"/>
    </w:p>
    <w:p w14:paraId="758E6CD3" w14:textId="6CD4385B" w:rsidR="00783C55" w:rsidRPr="00CC1AE6" w:rsidRDefault="00783C55" w:rsidP="00CC1AE6">
      <w:pPr>
        <w:rPr>
          <w:rFonts w:cstheme="minorHAnsi"/>
          <w:color w:val="000000" w:themeColor="text1"/>
        </w:rPr>
      </w:pPr>
      <w:r w:rsidRPr="00CC1AE6">
        <w:t xml:space="preserve">En el ámbito específico de cáncer de mama con datos genómicos, la combinación TCGA-BRCA + METABRIC es la más frecuentemente utilizada para validación cruzada. La diferencia fundamental entre ambos </w:t>
      </w:r>
      <w:r w:rsidR="00411298">
        <w:t>conjuntos de datos</w:t>
      </w:r>
      <w:r w:rsidR="00411298" w:rsidRPr="00CC1AE6">
        <w:t xml:space="preserve"> </w:t>
      </w:r>
      <w:r w:rsidRPr="00CC1AE6">
        <w:t>(RNA-</w:t>
      </w:r>
      <w:proofErr w:type="spellStart"/>
      <w:r w:rsidRPr="00CC1AE6">
        <w:t>seq</w:t>
      </w:r>
      <w:proofErr w:type="spellEnd"/>
      <w:r w:rsidRPr="00CC1AE6">
        <w:t xml:space="preserve"> vs. </w:t>
      </w:r>
      <w:proofErr w:type="spellStart"/>
      <w:r w:rsidRPr="00CC1AE6">
        <w:t>microarrays</w:t>
      </w:r>
      <w:proofErr w:type="spellEnd"/>
      <w:r w:rsidRPr="00CC1AE6">
        <w:t xml:space="preserve">) plantea la necesidad de normalización cruzada o corrección de efectos de lote antes de la comparación directa de expresión génica a nivel de valores brutos. Sin embargo, los métodos de </w:t>
      </w:r>
      <w:r w:rsidRPr="00CC1AE6">
        <w:rPr>
          <w:rFonts w:cstheme="minorHAnsi"/>
          <w:color w:val="000000" w:themeColor="text1"/>
        </w:rPr>
        <w:t>puntuación de actividad de vías (</w:t>
      </w:r>
      <w:proofErr w:type="spellStart"/>
      <w:r w:rsidRPr="00CC1AE6">
        <w:rPr>
          <w:rFonts w:cstheme="minorHAnsi"/>
          <w:color w:val="000000" w:themeColor="text1"/>
        </w:rPr>
        <w:t>pathway</w:t>
      </w:r>
      <w:proofErr w:type="spellEnd"/>
      <w:r w:rsidRPr="00CC1AE6">
        <w:rPr>
          <w:rFonts w:cstheme="minorHAnsi"/>
          <w:color w:val="000000" w:themeColor="text1"/>
        </w:rPr>
        <w:t xml:space="preserve"> </w:t>
      </w:r>
      <w:proofErr w:type="spellStart"/>
      <w:r w:rsidRPr="00CC1AE6">
        <w:rPr>
          <w:rFonts w:cstheme="minorHAnsi"/>
          <w:color w:val="000000" w:themeColor="text1"/>
        </w:rPr>
        <w:t>activity</w:t>
      </w:r>
      <w:proofErr w:type="spellEnd"/>
      <w:r w:rsidRPr="00CC1AE6">
        <w:rPr>
          <w:rFonts w:cstheme="minorHAnsi"/>
          <w:color w:val="000000" w:themeColor="text1"/>
        </w:rPr>
        <w:t xml:space="preserve"> scores) o de genes de firma (</w:t>
      </w:r>
      <w:proofErr w:type="spellStart"/>
      <w:r w:rsidRPr="00CC1AE6">
        <w:rPr>
          <w:rFonts w:cstheme="minorHAnsi"/>
          <w:color w:val="000000" w:themeColor="text1"/>
        </w:rPr>
        <w:t>signature</w:t>
      </w:r>
      <w:proofErr w:type="spellEnd"/>
      <w:r w:rsidRPr="00CC1AE6">
        <w:rPr>
          <w:rFonts w:cstheme="minorHAnsi"/>
          <w:color w:val="000000" w:themeColor="text1"/>
        </w:rPr>
        <w:t xml:space="preserve"> scores), al operar en un espacio de características derivadas, son más robustos frente a estas diferencias de plataforma </w:t>
      </w:r>
      <w:r w:rsidR="00503D6A" w:rsidRPr="00CC1AE6">
        <w:rPr>
          <w:rFonts w:cstheme="minorHAnsi"/>
          <w:color w:val="000000" w:themeColor="text1"/>
        </w:rPr>
        <w:fldChar w:fldCharType="begin"/>
      </w:r>
      <w:r w:rsidR="009C013C">
        <w:rPr>
          <w:rFonts w:cstheme="minorHAnsi"/>
          <w:color w:val="000000" w:themeColor="text1"/>
        </w:rPr>
        <w:instrText xml:space="preserve"> ADDIN ZOTERO_ITEM CSL_CITATION {"citationID":"iWWxDhWZ","properties":{"unsorted":false,"formattedCitation":"(H\\uc0\\u228{}nzelmann et\\uc0\\u160{}al., 2013)","plainCitation":"(Hänzelmann et al., 2013)","noteIndex":0},"citationItems":[{"id":13,"uris":["http://zotero.org/users/19775897/items/6HJXVSX2"],"itemData":{"id":13,"type":"article-journal","abstract":"Gene set enrichment (GSE) analysis is a popular framework for condensing information from gene expression profiles into a pathway or signature summary. The strengths of this approach over single gene analysis include noise and dimension reduction, as well as greater biological interpretability. As molecular profiling experiments move beyond simple case-control studies, robust and flexible GSE methodologies are needed that can model pathway activity within highly heterogeneous data sets.","container-title":"BMC Bioinformatics","DOI":"10.1186/1471-2105-14-7","ISSN":"1471-2105","issue":"1","journalAbbreviation":"BMC Bioinformatics","language":"en","page":"7","source":"Springer Link","title":"GSVA: gene set variation analysis for microarray and RNA-Seq data","title-short":"GSVA","volume":"14","author":[{"family":"Hänzelmann","given":"Sonja"},{"family":"Castelo","given":"Robert"},{"family":"Guinney","given":"Justin"}],"issued":{"date-parts":[["2013",1,16]]}}}],"schema":"https://github.com/citation-style-language/schema/raw/master/csl-citation.json"} </w:instrText>
      </w:r>
      <w:r w:rsidR="00503D6A" w:rsidRPr="00CC1AE6">
        <w:rPr>
          <w:rFonts w:cstheme="minorHAnsi"/>
          <w:color w:val="000000" w:themeColor="text1"/>
        </w:rPr>
        <w:fldChar w:fldCharType="separate"/>
      </w:r>
      <w:r w:rsidR="009C013C" w:rsidRPr="009C013C">
        <w:rPr>
          <w:rFonts w:ascii="Calibri" w:hAnsi="Calibri" w:cs="Calibri"/>
          <w:szCs w:val="24"/>
        </w:rPr>
        <w:t>(Hänzelmann et al., 2013)</w:t>
      </w:r>
      <w:r w:rsidR="00503D6A" w:rsidRPr="00CC1AE6">
        <w:rPr>
          <w:rFonts w:cstheme="minorHAnsi"/>
          <w:color w:val="000000" w:themeColor="text1"/>
        </w:rPr>
        <w:fldChar w:fldCharType="end"/>
      </w:r>
      <w:r w:rsidRPr="00CC1AE6">
        <w:rPr>
          <w:rFonts w:cstheme="minorHAnsi"/>
          <w:color w:val="000000" w:themeColor="text1"/>
        </w:rPr>
        <w:t>.</w:t>
      </w:r>
    </w:p>
    <w:p w14:paraId="15808B65" w14:textId="4E3BFE8A" w:rsidR="00783C55" w:rsidRPr="00CC1AE6" w:rsidRDefault="00783C55" w:rsidP="00CC1AE6">
      <w:r w:rsidRPr="00CC1AE6">
        <w:rPr>
          <w:rFonts w:cstheme="minorHAnsi"/>
        </w:rPr>
        <w:t xml:space="preserve">Para mitigar el impacto de las diferencias entre </w:t>
      </w:r>
      <w:r w:rsidR="00411298">
        <w:t>conjuntos de datos</w:t>
      </w:r>
      <w:r w:rsidRPr="00CC1AE6">
        <w:rPr>
          <w:rFonts w:cstheme="minorHAnsi"/>
        </w:rPr>
        <w:t xml:space="preserve">, se han desarrollado diversas estrategias metodológicas. </w:t>
      </w:r>
      <w:r w:rsidR="00503D6A" w:rsidRPr="00CC1AE6">
        <w:rPr>
          <w:rFonts w:cstheme="minorHAnsi"/>
        </w:rPr>
        <w:fldChar w:fldCharType="begin"/>
      </w:r>
      <w:r w:rsidR="006B7101">
        <w:rPr>
          <w:rFonts w:cstheme="minorHAnsi"/>
        </w:rPr>
        <w:instrText xml:space="preserve"> ADDIN ZOTERO_ITEM CSL_CITATION {"citationID":"urXUffce","properties":{"unsorted":false,"formattedCitation":"(Jensen et\\uc0\\u160{}al. 2017)","plainCitation":"(Jensen et al. 2017)","dontUpdate":true,"noteIndex":0},"citationItems":[{"id":217,"uris":["http://zotero.org/users/19775897/items/66A46MTG"],"itemData":{"id":217,"type":"article-journal","abstract":"The National Cancer Institute Genomic Data Commons (GDC) is an information system for storing, analyzing, and sharing genomic and clinical data from patients with cancer. The recent high-throughput sequencing of cancer genomes and transcriptomes has produced a big data problem that precludes many cancer biologists and oncologists from gleaning knowledge from these data regarding the nature of malignant processes and the relationship between tumor genomic profiles and treatment response. The GDC aims to democratize access to cancer genomic data and to foster the sharing of these data to promote precision medicine approaches to the diagnosis and treatment of cancer.","container-title":"Blood","DOI":"10.1182/blood-2017-03-735654","ISSN":"0006-4971","issue":"4","journalAbbreviation":"Blood","page":"453-459","source":"Silverchair","title":"The NCI Genomic Data Commons as an engine for precision medicine","volume":"130","author":[{"family":"Jensen","given":"Mark A."},{"family":"Ferretti","given":"Vincent"},{"family":"Grossman","given":"Robert L."},{"family":"Staudt","given":"Louis M."}],"issued":{"date-parts":[["2017",7,27]]}}}],"schema":"https://github.com/citation-style-language/schema/raw/master/csl-citation.json"} </w:instrText>
      </w:r>
      <w:r w:rsidR="00503D6A" w:rsidRPr="00CC1AE6">
        <w:rPr>
          <w:rFonts w:cstheme="minorHAnsi"/>
        </w:rPr>
        <w:fldChar w:fldCharType="separate"/>
      </w:r>
      <w:r w:rsidR="00503D6A" w:rsidRPr="00CC1AE6">
        <w:rPr>
          <w:rFonts w:ascii="Calibri" w:hAnsi="Calibri" w:cs="Calibri"/>
          <w:szCs w:val="24"/>
        </w:rPr>
        <w:t>Jensen et al. (2017)</w:t>
      </w:r>
      <w:r w:rsidR="00503D6A" w:rsidRPr="00CC1AE6">
        <w:rPr>
          <w:rFonts w:cstheme="minorHAnsi"/>
        </w:rPr>
        <w:fldChar w:fldCharType="end"/>
      </w:r>
      <w:r w:rsidR="00503D6A" w:rsidRPr="00CC1AE6">
        <w:rPr>
          <w:rFonts w:cstheme="minorHAnsi"/>
        </w:rPr>
        <w:t xml:space="preserve"> </w:t>
      </w:r>
      <w:r w:rsidRPr="00CC1AE6">
        <w:rPr>
          <w:rFonts w:cstheme="minorHAnsi"/>
        </w:rPr>
        <w:t>describieron</w:t>
      </w:r>
      <w:r w:rsidRPr="00CC1AE6">
        <w:t xml:space="preserve"> el proceso de armonización del GDC, que reanaliza todos los datos del TCGA con pipelines estandarizados para minimizar las diferencias debidas al procesamiento computacional. Para las diferencias de plataforma tecnológica (</w:t>
      </w:r>
      <w:proofErr w:type="spellStart"/>
      <w:r w:rsidRPr="00CC1AE6">
        <w:t>microarrays</w:t>
      </w:r>
      <w:proofErr w:type="spellEnd"/>
      <w:r w:rsidRPr="00CC1AE6">
        <w:t xml:space="preserve"> vs. RNA-</w:t>
      </w:r>
      <w:proofErr w:type="spellStart"/>
      <w:r w:rsidRPr="00CC1AE6">
        <w:t>seq</w:t>
      </w:r>
      <w:proofErr w:type="spellEnd"/>
      <w:r w:rsidRPr="00CC1AE6">
        <w:t>)</w:t>
      </w:r>
      <w:r w:rsidR="00B140DD" w:rsidRPr="00CC1AE6">
        <w:t xml:space="preserve">, </w:t>
      </w:r>
      <w:r w:rsidRPr="00CC1AE6">
        <w:t xml:space="preserve">un modelo de efectos mixtos bayesiano para corrección de </w:t>
      </w:r>
      <w:proofErr w:type="spellStart"/>
      <w:r w:rsidRPr="00CC1AE6">
        <w:t>batch</w:t>
      </w:r>
      <w:proofErr w:type="spellEnd"/>
      <w:r w:rsidRPr="00CC1AE6">
        <w:t xml:space="preserve"> </w:t>
      </w:r>
      <w:proofErr w:type="spellStart"/>
      <w:r w:rsidRPr="00CC1AE6">
        <w:t>effects</w:t>
      </w:r>
      <w:proofErr w:type="spellEnd"/>
      <w:r w:rsidR="00B140DD" w:rsidRPr="00CC1AE6">
        <w:t xml:space="preserve"> </w:t>
      </w:r>
      <w:r w:rsidRPr="00CC1AE6">
        <w:t>o la transformación a rangos percentiles de expresión son los más utilizados en la literatura</w:t>
      </w:r>
      <w:r w:rsidR="00503D6A" w:rsidRPr="00CC1AE6">
        <w:t xml:space="preserve"> </w:t>
      </w:r>
      <w:r w:rsidR="00503D6A" w:rsidRPr="00CC1AE6">
        <w:fldChar w:fldCharType="begin"/>
      </w:r>
      <w:r w:rsidR="009C013C">
        <w:instrText xml:space="preserve"> ADDIN ZOTERO_ITEM CSL_CITATION {"citationID":"5UhAq0Ao","properties":{"unsorted":false,"formattedCitation":"(Johnson et\\uc0\\u160{}al., 2007; Yousefi et\\uc0\\u160{}al., 2017)","plainCitation":"(Johnson et al., 2007; Yousefi et al., 2017)","noteIndex":0},"citationItems":[{"id":12,"uris":["http://zotero.org/users/19775897/items/EEC57NH9"],"itemData":{"id":12,"type":"article-journal","abstract":"Non-biological experimental variation or “batch effects\" are commonly observed across multiple batches of microarray experiments, often rendering the task of combining data from these batches difficult. The ability to combine microarray data sets is advantageous to researchers to increase statistical power to detect biological phenomena from studies where logistical considerations restrict sample size or in studies that require the sequential hybridization of arrays. In general, it is inappropriate to combine data sets without adjusting for batch effects. Methods have been proposed to filter batch effects from data, but these are often complicated and require large batch sizes (&amp;gt;25) to implement. Because the majority of microarray studies are conducted using much smaller sample sizes, existing methods are not sufficient. We propose parametric and non-parametric empirical Bayes frameworks for adjusting data for batch effects that is robust to outliers in small sample sizes and performs comparable to existing methods for large samples. We illustrate our methods using two example data sets and show that our methods are justifiable, easy to apply, and useful in practice. Software for our method is freely available at: http://biosun1.harvard.edu/complab/batch/.","container-title":"Biostatistics","DOI":"10.1093/biostatistics/kxj037","ISSN":"1465-4644","issue":"1","journalAbbreviation":"Biostatistics","page":"118-127","source":"Silverchair","title":"Adjusting batch effects in microarray expression data using empirical Bayes methods","volume":"8","author":[{"family":"Johnson","given":"W. Evan"},{"family":"Li","given":"Cheng"},{"family":"Rabinovic","given":"Ariel"}],"issued":{"date-parts":[["2007",1,1]]}}},{"id":39,"uris":["http://zotero.org/users/19775897/items/J53P2BX3"],"itemData":{"id":39,"type":"article-journal","abstract":"Translating the vast data generated by genomic platforms into accurate predictions of clinical outcomes is a fundamental challenge in genomic medicine. Many prediction methods face limitations in learning from the high-dimensional profiles generated by these platforms, and rely on experts to hand-select a small number of features for training prediction models. In this paper, we demonstrate how deep learning and Bayesian optimization methods that have been remarkably successful in general high-dimensional prediction tasks can be adapted to the problem of predicting cancer outcomes. We perform an extensive comparison of Bayesian optimized deep survival models and other state of the art machine learning methods for survival analysis, and describe a framework for interpreting deep survival models using a risk backpropagation technique. Finally, we illustrate that deep survival models can successfully transfer information across diseases to improve prognostic accuracy. We provide an open-source software implementation of this framework called SurvivalNet that enables automatic training, evaluation and interpretation of deep survival models.","container-title":"Scientific Reports","DOI":"10.1038/s41598-017-11817-6","ISSN":"2045-2322","issue":"1","journalAbbreviation":"Sci Rep","language":"en","license":"2017 The Author(s)","page":"11707","publisher":"Nature Publishing Group","source":"www.nature.com","title":"Predicting clinical outcomes from large scale cancer genomic profiles with deep survival models","volume":"7","author":[{"family":"Yousefi","given":"Safoora"},{"family":"Amrollahi","given":"Fatemeh"},{"family":"Amgad","given":"Mohamed"},{"family":"Dong","given":"Chengliang"},{"family":"Lewis","given":"Joshua E."},{"family":"Song","given":"Congzheng"},{"family":"Gutman","given":"David A."},{"family":"Halani","given":"Sameer H."},{"family":"Velazquez Vega","given":"Jose Enrique"},{"family":"Brat","given":"Daniel J."},{"family":"Cooper","given":"Lee A. D."}],"issued":{"date-parts":[["2017",9,15]]}}}],"schema":"https://github.com/citation-style-language/schema/raw/master/csl-citation.json"} </w:instrText>
      </w:r>
      <w:r w:rsidR="00503D6A" w:rsidRPr="00CC1AE6">
        <w:fldChar w:fldCharType="separate"/>
      </w:r>
      <w:r w:rsidR="009C013C" w:rsidRPr="009C013C">
        <w:rPr>
          <w:rFonts w:ascii="Calibri" w:hAnsi="Calibri" w:cs="Calibri"/>
          <w:szCs w:val="24"/>
        </w:rPr>
        <w:t>(Johnson et al., 2007; Yousefi et al., 2017)</w:t>
      </w:r>
      <w:r w:rsidR="00503D6A" w:rsidRPr="00CC1AE6">
        <w:fldChar w:fldCharType="end"/>
      </w:r>
      <w:r w:rsidRPr="00CC1AE6">
        <w:t>. En el contexto de este TFM, la estrategia de armonización adoptada se documentará y justificará en el Capítulo 3 (Datos).</w:t>
      </w:r>
    </w:p>
    <w:p w14:paraId="12FECA1E" w14:textId="77777777" w:rsidR="00783C55" w:rsidRPr="00F439B4" w:rsidRDefault="00783C55" w:rsidP="00F439B4">
      <w:pPr>
        <w:pStyle w:val="Ttulo2"/>
      </w:pPr>
      <w:bookmarkStart w:id="106" w:name="_Toc225002016"/>
      <w:r w:rsidRPr="00F439B4">
        <w:t>2.9 Métricas de evaluación en modelos de supervivencia</w:t>
      </w:r>
      <w:bookmarkEnd w:id="106"/>
    </w:p>
    <w:p w14:paraId="539C8DA1" w14:textId="77777777" w:rsidR="00783C55" w:rsidRPr="00F439B4" w:rsidRDefault="00783C55" w:rsidP="00F439B4">
      <w:pPr>
        <w:pStyle w:val="Ttulo3"/>
      </w:pPr>
      <w:bookmarkStart w:id="107" w:name="_Toc225002017"/>
      <w:r w:rsidRPr="00F439B4">
        <w:t>2.9.1 El índice de concordancia (C-</w:t>
      </w:r>
      <w:proofErr w:type="spellStart"/>
      <w:r w:rsidRPr="00F439B4">
        <w:t>index</w:t>
      </w:r>
      <w:proofErr w:type="spellEnd"/>
      <w:r w:rsidRPr="00F439B4">
        <w:t>)</w:t>
      </w:r>
      <w:bookmarkEnd w:id="107"/>
    </w:p>
    <w:p w14:paraId="37F24430" w14:textId="02A65E9B" w:rsidR="00783C55" w:rsidRDefault="00783C55" w:rsidP="00CC1AE6">
      <w:r>
        <w:t>El índice de concordancia (</w:t>
      </w:r>
      <w:proofErr w:type="spellStart"/>
      <w:r>
        <w:t>Harrell's</w:t>
      </w:r>
      <w:proofErr w:type="spellEnd"/>
      <w:r>
        <w:t xml:space="preserve"> C-</w:t>
      </w:r>
      <w:proofErr w:type="spellStart"/>
      <w:r>
        <w:t>index</w:t>
      </w:r>
      <w:proofErr w:type="spellEnd"/>
      <w:r>
        <w:t xml:space="preserve">) </w:t>
      </w:r>
      <w:r w:rsidR="003D505D">
        <w:fldChar w:fldCharType="begin"/>
      </w:r>
      <w:r w:rsidR="009C013C">
        <w:instrText xml:space="preserve"> ADDIN ZOTERO_ITEM CSL_CITATION {"citationID":"fqrODGFC","properties":{"unsorted":false,"formattedCitation":"(HARRELL Jr. et\\uc0\\u160{}al., 1996)","plainCitation":"(HARRELL Jr. et al., 1996)","noteIndex":0},"citationItems":[{"id":11,"uris":["http://zotero.org/users/19775897/items/B5IYCVX2"],"itemData":{"id":11,"type":"article-journal","abstract":"Multivariable regression models are powerful tools that are used frequently in studies of clinical outcomes. These models can use a mixture of categorical and continuous variables and can handle partially observed (censored) responses. However, uncritical application of modelling techniques can result in models that poorly fit the dataset at hand, or, even more likely, inaccurately predict outcomes on new subjects. One must know how to measure qualities of a model's fit in order to avoid poorly fitted or overfitted models. Measurement of predictive accuracy can be difficult for survival time data in the presence of censoring. We discuss an easily interpretable index of predictive discrimination as well as methods for assessing calibration of predicted survival probabilities. Both types of predictive accuracy should be unbiasedly validated using bootstrapping or cross-validation, before using predictions in a new data series. We discuss some of the hazards of poorly fitted and overfitted regression models and present one modelling strategy that avoids many of the problems discussed. The methods described are applicable to all regression models, but are particularly needed for binary, ordinal, and time-to-event outcomes. Methods are illustrated with a survival analysis in prostate cancer using Cox regression.","container-title":"Statistics in Medicine","DOI":"10.1002/(SICI)1097-0258(19960229)15:4&lt;361::AID-SIM168&gt;3.0.CO;2-4","ISSN":"1097-0258","issue":"4","language":"en","license":"Copyright © 1996 John Wiley &amp; Sons, Ltd.","note":"_eprint: https://onlinelibrary.wiley.com/doi/pdf/10.1002/%28SICI%291097-0258%2819960229%2915%3A4%3C361%3A%3AAID-SIM168%3E3.0.CO%3B2-4","page":"361-387","source":"Wiley Online Library","title":"Multivariable Prognostic Models: Issues in Developing Models, Evaluating Assumptions and Adequacy, and Measuring and Reducing Errors","title-short":"Multivariable Prognostic Models","volume":"15","author":[{"family":"HARRELL Jr.","given":"Frank E."},{"family":"Lee","given":"Kerry L."},{"family":"Mark","given":"Daniel B."}],"issued":{"date-parts":[["1996"]]}}}],"schema":"https://github.com/citation-style-language/schema/raw/master/csl-citation.json"} </w:instrText>
      </w:r>
      <w:r w:rsidR="003D505D">
        <w:fldChar w:fldCharType="separate"/>
      </w:r>
      <w:r w:rsidR="009C013C" w:rsidRPr="009C013C">
        <w:rPr>
          <w:rFonts w:ascii="Calibri" w:hAnsi="Calibri" w:cs="Calibri"/>
          <w:szCs w:val="24"/>
        </w:rPr>
        <w:t>(HARRELL Jr. et al., 1996)</w:t>
      </w:r>
      <w:r w:rsidR="003D505D">
        <w:fldChar w:fldCharType="end"/>
      </w:r>
      <w:r w:rsidR="003D505D">
        <w:t xml:space="preserve"> </w:t>
      </w:r>
      <w:r>
        <w:t>es la métrica más utilizada en la literatura para evaluar el poder discriminativo de modelos de supervivencia. Mide la probabilidad de que, dado un par de pacientes del que uno ha experimentado el evento, el modelo asigne un riesgo mayor al paciente que experimenta el evento primero. Su interpretación es análoga al área bajo la curva ROC para datos binarios: valores de 0,5 indican rendimiento aleatorio, y valores de 1,0 indican discriminación perfecta. En la práctica, los modelos publicados en cáncer de mama y pulmón reportan C-</w:t>
      </w:r>
      <w:proofErr w:type="spellStart"/>
      <w:r>
        <w:t>index</w:t>
      </w:r>
      <w:proofErr w:type="spellEnd"/>
      <w:r>
        <w:t xml:space="preserve"> en el rango 0,60-0,80, con los valores más elevados correspondiendo a modelos que integran múltiples modalidades de datos genómicos.</w:t>
      </w:r>
    </w:p>
    <w:p w14:paraId="642EB216" w14:textId="11E6DA11" w:rsidR="00783C55" w:rsidRDefault="00783C55" w:rsidP="00CC1AE6">
      <w:r>
        <w:t>Una limitación del C-</w:t>
      </w:r>
      <w:proofErr w:type="spellStart"/>
      <w:r>
        <w:t>index</w:t>
      </w:r>
      <w:proofErr w:type="spellEnd"/>
      <w:r>
        <w:t xml:space="preserve"> es que es una medida de rango que no evalúa la calibración del modelo, es decir, si las probabilidades de supervivencia predichas se corresponden cuantitativamente con las observadas. Dos modelos con el mismo C-</w:t>
      </w:r>
      <w:proofErr w:type="spellStart"/>
      <w:r>
        <w:t>index</w:t>
      </w:r>
      <w:proofErr w:type="spellEnd"/>
      <w:r>
        <w:t xml:space="preserve"> pueden tener calibraciones radicalmente distintas, lo que tiene implicaciones directas en su aplicación clínica. Por esta razón, el uso del C-</w:t>
      </w:r>
      <w:proofErr w:type="spellStart"/>
      <w:r>
        <w:t>index</w:t>
      </w:r>
      <w:proofErr w:type="spellEnd"/>
      <w:r>
        <w:t xml:space="preserve"> debe complementarse con otras métricas</w:t>
      </w:r>
      <w:r w:rsidR="003D505D">
        <w:t xml:space="preserve"> </w:t>
      </w:r>
      <w:r w:rsidR="003D505D">
        <w:fldChar w:fldCharType="begin"/>
      </w:r>
      <w:r w:rsidR="009C013C">
        <w:instrText xml:space="preserve"> ADDIN ZOTERO_ITEM CSL_CITATION {"citationID":"80jB3LjB","properties":{"unsorted":false,"formattedCitation":"(Kar et\\uc0\\u160{}al., 2023)","plainCitation":"(Kar et al., 2023)","noteIndex":0},"citationItems":[{"id":70,"uris":["http://zotero.org/users/19775897/items/HUBVQMTJ"],"itemData":{"id":70,"type":"article-journal","abstract":"Background The curative treatment for Stage I non-small cell lung cancer (NSCLC) is surgical resection. Even for Stage I patients, the probability of recurrence after curative treatment is around 20%. Methods In this retrospective study, we included 268 operated Stage I NSCLC patients between January 2008 and June 2018 to analyze the prognostic factors (pathological stage, histological type, number of sampled mediastinal lymph node stations, type of resection, SUVmax of the lesion) that may affect relapse with three different methods, Cox proportional hazard (CoxPH), random survival forest (RSF), DeepSurv, and to compare the performance of these methods with Harrell's C-index. The dataset was randomly split into two sets, training and test sets. Results In the training set, DeepSurv showed the best performance among the three models, the C-index of the training set was 0.832, followed by RSF (0.675) and CoxPH (0.672). In the test set, RSF showed the best performance among the three models, followed by DeepSurv with 0.677 and CoxPH methods with 0.625. Conclusion In conclusion, machine-learning techniques can be useful in predicting recurrence for lung cancer and guide clinicians both in choosing the adjuvant treatment options and best follow-up programs.","container-title":"Cancer Medicine","DOI":"10.1002/cam4.6479","ISSN":"2045-7634","issue":"18","language":"en","license":"© 2023 The Authors. Cancer Medicine published by John Wiley &amp; Sons Ltd.","note":"_eprint: https://onlinelibrary.wiley.com/doi/pdf/10.1002/cam4.6479","page":"19272-19278","source":"Wiley Online Library","title":"Comparison of deep learning-based recurrence-free survival with random survival forest and Cox proportional hazard models in Stage-I NSCLC patients","volume":"12","author":[{"family":"Kar","given":"İrem"},{"family":"Kocaman","given":"Gökhan"},{"family":"İbrahimov","given":"Farrukh"},{"family":"Enön","given":"Serkan"},{"family":"Coşgun","given":"Erdal"},{"family":"Elhan","given":"Atilla Halil"}],"issued":{"date-parts":[["2023"]]}}}],"schema":"https://github.com/citation-style-language/schema/raw/master/csl-citation.json"} </w:instrText>
      </w:r>
      <w:r w:rsidR="003D505D">
        <w:fldChar w:fldCharType="separate"/>
      </w:r>
      <w:r w:rsidR="009C013C" w:rsidRPr="009C013C">
        <w:rPr>
          <w:rFonts w:ascii="Calibri" w:hAnsi="Calibri" w:cs="Calibri"/>
          <w:szCs w:val="24"/>
        </w:rPr>
        <w:t>(Kar et al., 2023)</w:t>
      </w:r>
      <w:r w:rsidR="003D505D">
        <w:fldChar w:fldCharType="end"/>
      </w:r>
      <w:r>
        <w:t>.</w:t>
      </w:r>
    </w:p>
    <w:p w14:paraId="6E72EF39" w14:textId="77777777" w:rsidR="00783C55" w:rsidRPr="00F439B4" w:rsidRDefault="00783C55" w:rsidP="00F439B4">
      <w:pPr>
        <w:pStyle w:val="Ttulo3"/>
      </w:pPr>
      <w:bookmarkStart w:id="108" w:name="_Toc225002018"/>
      <w:r w:rsidRPr="00F439B4">
        <w:t xml:space="preserve">2.9.2 El </w:t>
      </w:r>
      <w:proofErr w:type="spellStart"/>
      <w:r w:rsidRPr="00F439B4">
        <w:t>Brier</w:t>
      </w:r>
      <w:proofErr w:type="spellEnd"/>
      <w:r w:rsidRPr="00F439B4">
        <w:t xml:space="preserve"> Score integrado</w:t>
      </w:r>
      <w:bookmarkEnd w:id="108"/>
    </w:p>
    <w:p w14:paraId="4A5059DD" w14:textId="6F24EDE5" w:rsidR="00783C55" w:rsidRDefault="00783C55" w:rsidP="008540C1">
      <w:r>
        <w:lastRenderedPageBreak/>
        <w:t xml:space="preserve">El </w:t>
      </w:r>
      <w:proofErr w:type="spellStart"/>
      <w:r>
        <w:t>Brier</w:t>
      </w:r>
      <w:proofErr w:type="spellEnd"/>
      <w:r>
        <w:t xml:space="preserve"> Score </w:t>
      </w:r>
      <w:r w:rsidR="003D505D">
        <w:fldChar w:fldCharType="begin"/>
      </w:r>
      <w:r w:rsidR="009C013C">
        <w:instrText xml:space="preserve"> ADDIN ZOTERO_ITEM CSL_CITATION {"citationID":"0cK8xIBs","properties":{"unsorted":false,"formattedCitation":"(Graf et\\uc0\\u160{}al., 1999)","plainCitation":"(Graf et al., 1999)","noteIndex":0},"citationItems":[{"id":193,"uris":["http://zotero.org/users/19775897/items/Q6X7W2GW"],"itemData":{"id":193,"type":"article-journal","abstract":"Prognostic classification schemes have often been used in medical applications, but rarely subjected to a rigorous examination of their adequacy. For survival data, the statistical methodology to assess such schemes consists mainly of a range of ad hoc approaches, and there is an alarming lack of commonly accepted standards in this field. We review these methods and develop measures of inaccuracy which may be calculated in a validation study in order to assess the usefulness of estimated patient-specific survival probabilities associated with a prognostic classification scheme. These measures are meaningful even when the estimated probabilities are misspecified, and asymptotically they are not affected by random censorship. In addition, they can be used to derive R2-type measures of explained residual variation. A breast cancer study will serve for illustration throughout the paper. Copyright © 1999 John Wiley &amp; Sons, Ltd.","container-title":"Statistics in Medicine","DOI":"10.1002/(SICI)1097-0258(19990915/30)18:17/18&lt;2529::AID-SIM274&gt;3.0.CO;2-5","ISSN":"1097-0258","issue":"17-18","language":"en","license":"Copyright © 1999 John Wiley &amp; Sons, Ltd.","note":"_eprint: https://onlinelibrary.wiley.com/doi/pdf/10.1002/%28SICI%291097-0258%2819990915/30%2918%3A17/18%3C2529%3A%3AAID-SIM274%3E3.0.CO%3B2-5","page":"2529-2545","source":"Wiley Online Library","title":"Assessment and comparison of prognostic classification schemes for survival data","volume":"18","author":[{"family":"Graf","given":"Erika"},{"family":"Schmoor","given":"Claudia"},{"family":"Sauerbrei","given":"Willi"},{"family":"Schumacher","given":"Martin"}],"issued":{"date-parts":[["1999"]]}}}],"schema":"https://github.com/citation-style-language/schema/raw/master/csl-citation.json"} </w:instrText>
      </w:r>
      <w:r w:rsidR="003D505D">
        <w:fldChar w:fldCharType="separate"/>
      </w:r>
      <w:r w:rsidR="009C013C" w:rsidRPr="009C013C">
        <w:rPr>
          <w:rFonts w:ascii="Calibri" w:hAnsi="Calibri" w:cs="Calibri"/>
          <w:szCs w:val="24"/>
        </w:rPr>
        <w:t>(Graf et al., 1999)</w:t>
      </w:r>
      <w:r w:rsidR="003D505D">
        <w:fldChar w:fldCharType="end"/>
      </w:r>
      <w:r w:rsidR="003D505D">
        <w:t xml:space="preserve"> </w:t>
      </w:r>
      <w:r>
        <w:t xml:space="preserve">para supervivencia mide el error cuadrático medio entre la probabilidad de supervivencia predicha por el modelo y el resultado binario observado (vivo/muerto) a un tiempo t dado. El </w:t>
      </w:r>
      <w:proofErr w:type="spellStart"/>
      <w:r>
        <w:t>Brier</w:t>
      </w:r>
      <w:proofErr w:type="spellEnd"/>
      <w:r>
        <w:t xml:space="preserve"> Score integrado (IBS) promedia el </w:t>
      </w:r>
      <w:proofErr w:type="spellStart"/>
      <w:r>
        <w:t>Brier</w:t>
      </w:r>
      <w:proofErr w:type="spellEnd"/>
      <w:r>
        <w:t xml:space="preserve"> Score sobre todos los tiempos del horizonte de seguimiento, proporcionando una medida conjunta de calibración y discriminación. Un IBS de 0 indica predicción perfecta, un IBS de 0,25 corresponde al score de un modelo que asigna P(supervivencia) = 0,5 a todos los sujetos independientemente de sus características (modelo nulo). En la práctica, los modelos bien calibrados en datos oncológicos alcanzan IBS en el rango 0,15-0,22.</w:t>
      </w:r>
    </w:p>
    <w:p w14:paraId="07944C61" w14:textId="77777777" w:rsidR="00783C55" w:rsidRPr="00F439B4" w:rsidRDefault="00783C55" w:rsidP="00F439B4">
      <w:pPr>
        <w:pStyle w:val="Ttulo3"/>
      </w:pPr>
      <w:bookmarkStart w:id="109" w:name="_Toc225002019"/>
      <w:r w:rsidRPr="00F439B4">
        <w:t>2.9.3 El test de log-</w:t>
      </w:r>
      <w:proofErr w:type="spellStart"/>
      <w:r w:rsidRPr="00F439B4">
        <w:t>rank</w:t>
      </w:r>
      <w:proofErr w:type="spellEnd"/>
      <w:r w:rsidRPr="00F439B4">
        <w:t xml:space="preserve"> y la estratificación de riesgo</w:t>
      </w:r>
      <w:bookmarkEnd w:id="109"/>
    </w:p>
    <w:p w14:paraId="5F42D797" w14:textId="54B151EA" w:rsidR="00783C55" w:rsidRDefault="00783C55" w:rsidP="008540C1">
      <w:r>
        <w:t>El test de log-</w:t>
      </w:r>
      <w:proofErr w:type="spellStart"/>
      <w:r>
        <w:t>rank</w:t>
      </w:r>
      <w:proofErr w:type="spellEnd"/>
      <w:r>
        <w:t xml:space="preserve"> </w:t>
      </w:r>
      <w:r w:rsidR="00F41A5B">
        <w:fldChar w:fldCharType="begin"/>
      </w:r>
      <w:r w:rsidR="009C013C">
        <w:instrText xml:space="preserve"> ADDIN ZOTERO_ITEM CSL_CITATION {"citationID":"zTAVTlrZ","properties":{"unsorted":false,"formattedCitation":"(Baum &amp; Henderson, 2004)","plainCitation":"(Baum &amp; Henderson, 2004)","noteIndex":0},"citationItems":[{"id":191,"uris":["http://zotero.org/users/19775897/items/R4DP3GGX"],"itemData":{"id":191,"type":"chapter","abstract":"The life-table approach developed in 1958 by Kaplan and Meier (Paper 4) was extended to allow\ncomparison of two or more life-tables via the so-called logrank test. Comparison of survival curves\nwas reduced to estimating the common odds ratio in a series of 2  2 tables. The proportional hazards concept was introduced and a simple estimate of the odds ratio was developed as a weighted\naverage of the odds ratios from the individual tables. Sampling properties of the test and estimator\nwere deduced. Extensions to more than two survival curves were also indicated.","container-title":"Classic Papers in Breast Disease","note":"number-of-pages: 2","publisher":"CRC Press","title":"Evaluation of survival data and two new rank order statistics arising in its consideration: Mantel N","title-short":"Evaluation of survival data and two new rank order statistics arising in its consideration","author":[{"family":"Baum","given":"Michael"},{"family":"Henderson","given":"Craig"}],"issued":{"date-parts":[["2004"]]}}}],"schema":"https://github.com/citation-style-language/schema/raw/master/csl-citation.json"} </w:instrText>
      </w:r>
      <w:r w:rsidR="00F41A5B">
        <w:fldChar w:fldCharType="separate"/>
      </w:r>
      <w:r w:rsidR="009C013C" w:rsidRPr="009C013C">
        <w:rPr>
          <w:rFonts w:ascii="Calibri" w:hAnsi="Calibri" w:cs="Calibri"/>
        </w:rPr>
        <w:t>(</w:t>
      </w:r>
      <w:proofErr w:type="spellStart"/>
      <w:r w:rsidR="009C013C" w:rsidRPr="009C013C">
        <w:rPr>
          <w:rFonts w:ascii="Calibri" w:hAnsi="Calibri" w:cs="Calibri"/>
        </w:rPr>
        <w:t>Baum</w:t>
      </w:r>
      <w:proofErr w:type="spellEnd"/>
      <w:r w:rsidR="009C013C" w:rsidRPr="009C013C">
        <w:rPr>
          <w:rFonts w:ascii="Calibri" w:hAnsi="Calibri" w:cs="Calibri"/>
        </w:rPr>
        <w:t xml:space="preserve"> &amp; Henderson, 2004)</w:t>
      </w:r>
      <w:r w:rsidR="00F41A5B">
        <w:fldChar w:fldCharType="end"/>
      </w:r>
      <w:r w:rsidR="00F41A5B">
        <w:t xml:space="preserve"> </w:t>
      </w:r>
      <w:r>
        <w:t>es el test estadístico estándar para comparar curvas de supervivencia entre grupos. En el contexto de los modelos predictivos, se utiliza habitualmente para evaluar si la estratificación de los pacientes en grupos de riesgo (alto vs. bajo, basada en el score de riesgo del modelo) resulta en diferencias de supervivencia estadísticamente significativas. Esta evaluación complementa las métricas continuas (C-</w:t>
      </w:r>
      <w:proofErr w:type="spellStart"/>
      <w:r>
        <w:t>index</w:t>
      </w:r>
      <w:proofErr w:type="spellEnd"/>
      <w:r>
        <w:t>, IBS) con una evaluación categórica de la utilidad clínica del modelo para estratificar pacientes.</w:t>
      </w:r>
    </w:p>
    <w:p w14:paraId="5DAAE7E3" w14:textId="77777777" w:rsidR="00B2586F" w:rsidRPr="00F439B4" w:rsidRDefault="00B2586F" w:rsidP="00F439B4">
      <w:pPr>
        <w:pStyle w:val="Ttulo2"/>
      </w:pPr>
      <w:bookmarkStart w:id="110" w:name="_Toc225002020"/>
      <w:r w:rsidRPr="00F439B4">
        <w:t>2.10 Síntesis comparativa y brechas de conocimiento</w:t>
      </w:r>
      <w:bookmarkEnd w:id="110"/>
    </w:p>
    <w:p w14:paraId="008EE076" w14:textId="77777777" w:rsidR="00B2586F" w:rsidRPr="00F439B4" w:rsidRDefault="00B2586F" w:rsidP="00F439B4">
      <w:pPr>
        <w:pStyle w:val="Ttulo3"/>
      </w:pPr>
      <w:bookmarkStart w:id="111" w:name="_Toc225002021"/>
      <w:r w:rsidRPr="00F439B4">
        <w:t>2.10.1 Comparativa de C-</w:t>
      </w:r>
      <w:proofErr w:type="spellStart"/>
      <w:r w:rsidRPr="00F439B4">
        <w:t>index</w:t>
      </w:r>
      <w:proofErr w:type="spellEnd"/>
      <w:r w:rsidRPr="00F439B4">
        <w:t xml:space="preserve"> por familia metodológica</w:t>
      </w:r>
      <w:bookmarkEnd w:id="111"/>
    </w:p>
    <w:p w14:paraId="0445BF0D" w14:textId="5803E55E" w:rsidR="00B2586F" w:rsidRDefault="00B2586F" w:rsidP="008540C1">
      <w:r>
        <w:t xml:space="preserve">La </w:t>
      </w:r>
      <w:r w:rsidR="008540C1">
        <w:t>f</w:t>
      </w:r>
      <w:r>
        <w:t>igura 3 resume los rangos de C-</w:t>
      </w:r>
      <w:proofErr w:type="spellStart"/>
      <w:r>
        <w:t>index</w:t>
      </w:r>
      <w:proofErr w:type="spellEnd"/>
      <w:r>
        <w:t xml:space="preserve"> reportados en la literatura para cada familia metodológica, evidenciando la progresión desde los modelos clásicos hasta los enfoques de aprendizaje profundo. Los valores corresponden a estudios sobre datos de cáncer de mama y pulmón de TCGA y/o METABRIC, tal como se cita a lo largo del capítulo.</w:t>
      </w:r>
    </w:p>
    <w:p w14:paraId="02BF0156" w14:textId="77777777" w:rsidR="00B2586F" w:rsidRDefault="00B2586F" w:rsidP="00B2586F">
      <w:pPr>
        <w:spacing w:after="80"/>
      </w:pPr>
    </w:p>
    <w:p w14:paraId="74A2F446" w14:textId="77777777" w:rsidR="00B2586F" w:rsidRDefault="00B2586F" w:rsidP="00B2586F">
      <w:pPr>
        <w:spacing w:after="80"/>
        <w:jc w:val="center"/>
      </w:pPr>
      <w:r>
        <w:rPr>
          <w:noProof/>
        </w:rPr>
        <w:drawing>
          <wp:inline distT="0" distB="0" distL="0" distR="0" wp14:anchorId="08015E05" wp14:editId="3780983E">
            <wp:extent cx="5143500" cy="257175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143500" cy="2571750"/>
                    </a:xfrm>
                    <a:prstGeom prst="rect">
                      <a:avLst/>
                    </a:prstGeom>
                  </pic:spPr>
                </pic:pic>
              </a:graphicData>
            </a:graphic>
          </wp:inline>
        </w:drawing>
      </w:r>
    </w:p>
    <w:p w14:paraId="6078B1BD" w14:textId="5DD84CCD" w:rsidR="00411298" w:rsidRPr="00DB1053" w:rsidRDefault="00411298" w:rsidP="00411298">
      <w:pPr>
        <w:pStyle w:val="Descripcin"/>
        <w:rPr>
          <w:b/>
          <w:bCs/>
          <w:color w:val="auto"/>
        </w:rPr>
      </w:pPr>
      <w:bookmarkStart w:id="112" w:name="_Toc225001902"/>
      <w:r w:rsidRPr="00DB1053">
        <w:rPr>
          <w:b/>
          <w:bCs/>
          <w:color w:val="auto"/>
        </w:rPr>
        <w:t xml:space="preserve">Figura </w:t>
      </w:r>
      <w:r w:rsidRPr="00DB1053">
        <w:rPr>
          <w:b/>
          <w:bCs/>
          <w:color w:val="auto"/>
        </w:rPr>
        <w:fldChar w:fldCharType="begin"/>
      </w:r>
      <w:r w:rsidRPr="00DB1053">
        <w:rPr>
          <w:b/>
          <w:bCs/>
          <w:color w:val="auto"/>
        </w:rPr>
        <w:instrText xml:space="preserve"> SEQ Figura \* ARABIC </w:instrText>
      </w:r>
      <w:r w:rsidRPr="00DB1053">
        <w:rPr>
          <w:b/>
          <w:bCs/>
          <w:color w:val="auto"/>
        </w:rPr>
        <w:fldChar w:fldCharType="separate"/>
      </w:r>
      <w:r w:rsidR="00667010">
        <w:rPr>
          <w:b/>
          <w:bCs/>
          <w:noProof/>
          <w:color w:val="auto"/>
        </w:rPr>
        <w:t>4</w:t>
      </w:r>
      <w:r w:rsidRPr="00DB1053">
        <w:rPr>
          <w:b/>
          <w:bCs/>
          <w:color w:val="auto"/>
        </w:rPr>
        <w:fldChar w:fldCharType="end"/>
      </w:r>
      <w:r w:rsidRPr="00DB1053">
        <w:rPr>
          <w:color w:val="auto"/>
        </w:rPr>
        <w:t>. Rangos de C-</w:t>
      </w:r>
      <w:proofErr w:type="spellStart"/>
      <w:r w:rsidRPr="00DB1053">
        <w:rPr>
          <w:color w:val="auto"/>
        </w:rPr>
        <w:t>index</w:t>
      </w:r>
      <w:proofErr w:type="spellEnd"/>
      <w:r w:rsidRPr="00DB1053">
        <w:rPr>
          <w:color w:val="auto"/>
        </w:rPr>
        <w:t xml:space="preserve"> reportados en la literatura por familia metodológica para modelos de supervivencia aplicados a cáncer de mama y pulmón sobre TCGA y/o METABRIC. Las barras muestran el valor medio y las líneas de error el rango mínimo-máximo reportado en los estudios revisados. La línea roja discontinua marca el nivel de rendimiento aleatorio (C-</w:t>
      </w:r>
      <w:proofErr w:type="spellStart"/>
      <w:r w:rsidRPr="00DB1053">
        <w:rPr>
          <w:color w:val="auto"/>
        </w:rPr>
        <w:t>index</w:t>
      </w:r>
      <w:proofErr w:type="spellEnd"/>
      <w:r w:rsidRPr="00DB1053">
        <w:rPr>
          <w:color w:val="auto"/>
        </w:rPr>
        <w:t xml:space="preserve"> =0.50).</w:t>
      </w:r>
      <w:bookmarkEnd w:id="112"/>
    </w:p>
    <w:p w14:paraId="6065F8FD" w14:textId="77777777" w:rsidR="00B2586F" w:rsidRPr="00F439B4" w:rsidRDefault="00B2586F" w:rsidP="00F439B4">
      <w:pPr>
        <w:pStyle w:val="Ttulo3"/>
      </w:pPr>
      <w:bookmarkStart w:id="113" w:name="_Toc225002022"/>
      <w:r w:rsidRPr="00F439B4">
        <w:t>2.10.2 Cuadro resumen global de metodologías y líneas de trabajo</w:t>
      </w:r>
      <w:bookmarkEnd w:id="113"/>
    </w:p>
    <w:p w14:paraId="09743B3B" w14:textId="725CC99C" w:rsidR="00B2586F" w:rsidRDefault="00410012" w:rsidP="00410012">
      <w:r>
        <w:lastRenderedPageBreak/>
        <w:t xml:space="preserve">La </w:t>
      </w:r>
      <w:r w:rsidRPr="00410012">
        <w:rPr>
          <w:rStyle w:val="Textoennegrita"/>
          <w:b w:val="0"/>
          <w:bCs w:val="0"/>
        </w:rPr>
        <w:t>tabla 7</w:t>
      </w:r>
      <w:r>
        <w:t xml:space="preserve"> presenta una síntesis estructurada de las principales técnicas y líneas metodológicas empleadas en el análisis de supervivencia, organizadas según su eje temático, nivel de interpretabilidad y limitaciones. Además, se incluyen referencias clave que sustentan cada enfoque, así como su relevancia específica dentro del contexto del presente TFM.</w:t>
      </w:r>
    </w:p>
    <w:p w14:paraId="6725CF9E" w14:textId="0FA02833" w:rsidR="00411298" w:rsidRPr="00DB1053" w:rsidRDefault="00411298" w:rsidP="00411298">
      <w:pPr>
        <w:pStyle w:val="Descripcin"/>
        <w:rPr>
          <w:rFonts w:cstheme="minorHAnsi"/>
          <w:color w:val="auto"/>
        </w:rPr>
      </w:pPr>
      <w:bookmarkStart w:id="114" w:name="_Toc225001898"/>
      <w:r w:rsidRPr="00DB1053">
        <w:rPr>
          <w:b/>
          <w:bCs/>
          <w:color w:val="auto"/>
        </w:rPr>
        <w:t xml:space="preserve">Tabla </w:t>
      </w:r>
      <w:r w:rsidRPr="00DB1053">
        <w:rPr>
          <w:b/>
          <w:bCs/>
          <w:color w:val="auto"/>
        </w:rPr>
        <w:fldChar w:fldCharType="begin"/>
      </w:r>
      <w:r w:rsidRPr="00DB1053">
        <w:rPr>
          <w:b/>
          <w:bCs/>
          <w:color w:val="auto"/>
        </w:rPr>
        <w:instrText xml:space="preserve"> SEQ Tabla \* ARABIC </w:instrText>
      </w:r>
      <w:r w:rsidRPr="00DB1053">
        <w:rPr>
          <w:b/>
          <w:bCs/>
          <w:color w:val="auto"/>
        </w:rPr>
        <w:fldChar w:fldCharType="separate"/>
      </w:r>
      <w:r w:rsidR="002873FE">
        <w:rPr>
          <w:b/>
          <w:bCs/>
          <w:noProof/>
          <w:color w:val="auto"/>
        </w:rPr>
        <w:t>7</w:t>
      </w:r>
      <w:r w:rsidRPr="00DB1053">
        <w:rPr>
          <w:b/>
          <w:bCs/>
          <w:color w:val="auto"/>
        </w:rPr>
        <w:fldChar w:fldCharType="end"/>
      </w:r>
      <w:r w:rsidRPr="00DB1053">
        <w:rPr>
          <w:b/>
          <w:bCs/>
          <w:color w:val="auto"/>
        </w:rPr>
        <w:t>.</w:t>
      </w:r>
      <w:r w:rsidRPr="00DB1053">
        <w:rPr>
          <w:color w:val="auto"/>
        </w:rPr>
        <w:t xml:space="preserve"> </w:t>
      </w:r>
      <w:r w:rsidRPr="00DB1053">
        <w:rPr>
          <w:rFonts w:cstheme="minorHAnsi"/>
          <w:color w:val="auto"/>
        </w:rPr>
        <w:t>Cuadro resumen de las técnicas y líneas de investigación analizadas en el Capítulo 2: características metodológicas, referencias fundacionales y relevancia para el TFM.</w:t>
      </w:r>
      <w:bookmarkEnd w:id="114"/>
    </w:p>
    <w:tbl>
      <w:tblPr>
        <w:tblW w:w="78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1"/>
        <w:gridCol w:w="1271"/>
        <w:gridCol w:w="1251"/>
        <w:gridCol w:w="1191"/>
        <w:gridCol w:w="1511"/>
        <w:gridCol w:w="1301"/>
      </w:tblGrid>
      <w:tr w:rsidR="00F41A5B" w14:paraId="48684E9E" w14:textId="77777777" w:rsidTr="003B3426">
        <w:tc>
          <w:tcPr>
            <w:tcW w:w="1401" w:type="dxa"/>
            <w:tcBorders>
              <w:top w:val="single" w:sz="1" w:space="0" w:color="B0B0B0"/>
              <w:left w:val="single" w:sz="1" w:space="0" w:color="B0B0B0"/>
              <w:bottom w:val="single" w:sz="1" w:space="0" w:color="B0B0B0"/>
              <w:right w:val="single" w:sz="1" w:space="0" w:color="B0B0B0"/>
            </w:tcBorders>
            <w:shd w:val="clear" w:color="auto" w:fill="1F3864"/>
            <w:tcMar>
              <w:top w:w="70" w:type="dxa"/>
              <w:left w:w="100" w:type="dxa"/>
              <w:bottom w:w="70" w:type="dxa"/>
              <w:right w:w="100" w:type="dxa"/>
            </w:tcMar>
            <w:vAlign w:val="center"/>
          </w:tcPr>
          <w:p w14:paraId="65F12A12" w14:textId="77777777" w:rsidR="00F41A5B" w:rsidRDefault="00F41A5B" w:rsidP="00E92B14">
            <w:pPr>
              <w:jc w:val="center"/>
            </w:pPr>
            <w:r>
              <w:rPr>
                <w:rFonts w:ascii="Arial" w:hAnsi="Arial"/>
                <w:b/>
                <w:bCs/>
                <w:color w:val="FFFFFF"/>
                <w:sz w:val="18"/>
                <w:szCs w:val="18"/>
              </w:rPr>
              <w:t>Técnica / Línea</w:t>
            </w:r>
          </w:p>
        </w:tc>
        <w:tc>
          <w:tcPr>
            <w:tcW w:w="1271" w:type="dxa"/>
            <w:tcBorders>
              <w:top w:val="single" w:sz="1" w:space="0" w:color="B0B0B0"/>
              <w:left w:val="single" w:sz="1" w:space="0" w:color="B0B0B0"/>
              <w:bottom w:val="single" w:sz="1" w:space="0" w:color="B0B0B0"/>
              <w:right w:val="single" w:sz="1" w:space="0" w:color="B0B0B0"/>
            </w:tcBorders>
            <w:shd w:val="clear" w:color="auto" w:fill="1F3864"/>
            <w:tcMar>
              <w:top w:w="70" w:type="dxa"/>
              <w:left w:w="100" w:type="dxa"/>
              <w:bottom w:w="70" w:type="dxa"/>
              <w:right w:w="100" w:type="dxa"/>
            </w:tcMar>
            <w:vAlign w:val="center"/>
          </w:tcPr>
          <w:p w14:paraId="6FE7F3B1" w14:textId="77777777" w:rsidR="00F41A5B" w:rsidRDefault="00F41A5B" w:rsidP="00E92B14">
            <w:pPr>
              <w:jc w:val="center"/>
            </w:pPr>
            <w:r>
              <w:rPr>
                <w:rFonts w:ascii="Arial" w:hAnsi="Arial"/>
                <w:b/>
                <w:bCs/>
                <w:color w:val="FFFFFF"/>
                <w:sz w:val="18"/>
                <w:szCs w:val="18"/>
              </w:rPr>
              <w:t>Eje temático</w:t>
            </w:r>
          </w:p>
        </w:tc>
        <w:tc>
          <w:tcPr>
            <w:tcW w:w="1133" w:type="dxa"/>
            <w:tcBorders>
              <w:top w:val="single" w:sz="1" w:space="0" w:color="B0B0B0"/>
              <w:left w:val="single" w:sz="1" w:space="0" w:color="B0B0B0"/>
              <w:bottom w:val="single" w:sz="1" w:space="0" w:color="B0B0B0"/>
              <w:right w:val="single" w:sz="1" w:space="0" w:color="B0B0B0"/>
            </w:tcBorders>
            <w:shd w:val="clear" w:color="auto" w:fill="1F3864"/>
            <w:tcMar>
              <w:top w:w="70" w:type="dxa"/>
              <w:left w:w="100" w:type="dxa"/>
              <w:bottom w:w="70" w:type="dxa"/>
              <w:right w:w="100" w:type="dxa"/>
            </w:tcMar>
            <w:vAlign w:val="center"/>
          </w:tcPr>
          <w:p w14:paraId="307CB082" w14:textId="77777777" w:rsidR="00F41A5B" w:rsidRDefault="00F41A5B" w:rsidP="00E92B14">
            <w:pPr>
              <w:jc w:val="center"/>
            </w:pPr>
            <w:r>
              <w:rPr>
                <w:rFonts w:ascii="Arial" w:hAnsi="Arial"/>
                <w:b/>
                <w:bCs/>
                <w:color w:val="FFFFFF"/>
                <w:sz w:val="18"/>
                <w:szCs w:val="18"/>
              </w:rPr>
              <w:t>Referencia clave</w:t>
            </w:r>
          </w:p>
        </w:tc>
        <w:tc>
          <w:tcPr>
            <w:tcW w:w="1191" w:type="dxa"/>
            <w:tcBorders>
              <w:top w:val="single" w:sz="1" w:space="0" w:color="B0B0B0"/>
              <w:left w:val="single" w:sz="1" w:space="0" w:color="B0B0B0"/>
              <w:bottom w:val="single" w:sz="1" w:space="0" w:color="B0B0B0"/>
              <w:right w:val="single" w:sz="1" w:space="0" w:color="B0B0B0"/>
            </w:tcBorders>
            <w:shd w:val="clear" w:color="auto" w:fill="1F3864"/>
            <w:tcMar>
              <w:top w:w="70" w:type="dxa"/>
              <w:left w:w="100" w:type="dxa"/>
              <w:bottom w:w="70" w:type="dxa"/>
              <w:right w:w="100" w:type="dxa"/>
            </w:tcMar>
            <w:vAlign w:val="center"/>
          </w:tcPr>
          <w:p w14:paraId="3A1FC8A6" w14:textId="77777777" w:rsidR="00F41A5B" w:rsidRDefault="00F41A5B" w:rsidP="00E92B14">
            <w:pPr>
              <w:jc w:val="center"/>
            </w:pPr>
            <w:proofErr w:type="spellStart"/>
            <w:r>
              <w:rPr>
                <w:rFonts w:ascii="Arial" w:hAnsi="Arial"/>
                <w:b/>
                <w:bCs/>
                <w:color w:val="FFFFFF"/>
                <w:sz w:val="18"/>
                <w:szCs w:val="18"/>
              </w:rPr>
              <w:t>Interpretab</w:t>
            </w:r>
            <w:proofErr w:type="spellEnd"/>
            <w:r>
              <w:rPr>
                <w:rFonts w:ascii="Arial" w:hAnsi="Arial"/>
                <w:b/>
                <w:bCs/>
                <w:color w:val="FFFFFF"/>
                <w:sz w:val="18"/>
                <w:szCs w:val="18"/>
              </w:rPr>
              <w:t>.</w:t>
            </w:r>
          </w:p>
        </w:tc>
        <w:tc>
          <w:tcPr>
            <w:tcW w:w="1511" w:type="dxa"/>
            <w:tcBorders>
              <w:top w:val="single" w:sz="1" w:space="0" w:color="B0B0B0"/>
              <w:left w:val="single" w:sz="1" w:space="0" w:color="B0B0B0"/>
              <w:bottom w:val="single" w:sz="1" w:space="0" w:color="B0B0B0"/>
              <w:right w:val="single" w:sz="1" w:space="0" w:color="B0B0B0"/>
            </w:tcBorders>
            <w:shd w:val="clear" w:color="auto" w:fill="1F3864"/>
            <w:tcMar>
              <w:top w:w="70" w:type="dxa"/>
              <w:left w:w="100" w:type="dxa"/>
              <w:bottom w:w="70" w:type="dxa"/>
              <w:right w:w="100" w:type="dxa"/>
            </w:tcMar>
            <w:vAlign w:val="center"/>
          </w:tcPr>
          <w:p w14:paraId="63E7CCA3" w14:textId="77777777" w:rsidR="00F41A5B" w:rsidRDefault="00F41A5B" w:rsidP="00E92B14">
            <w:pPr>
              <w:jc w:val="center"/>
            </w:pPr>
            <w:r>
              <w:rPr>
                <w:rFonts w:ascii="Arial" w:hAnsi="Arial"/>
                <w:b/>
                <w:bCs/>
                <w:color w:val="FFFFFF"/>
                <w:sz w:val="18"/>
                <w:szCs w:val="18"/>
              </w:rPr>
              <w:t>Limitación principal</w:t>
            </w:r>
          </w:p>
        </w:tc>
        <w:tc>
          <w:tcPr>
            <w:tcW w:w="1301" w:type="dxa"/>
            <w:tcBorders>
              <w:top w:val="single" w:sz="1" w:space="0" w:color="B0B0B0"/>
              <w:left w:val="single" w:sz="1" w:space="0" w:color="B0B0B0"/>
              <w:bottom w:val="single" w:sz="1" w:space="0" w:color="B0B0B0"/>
              <w:right w:val="single" w:sz="1" w:space="0" w:color="B0B0B0"/>
            </w:tcBorders>
            <w:shd w:val="clear" w:color="auto" w:fill="1F3864"/>
            <w:tcMar>
              <w:top w:w="70" w:type="dxa"/>
              <w:left w:w="100" w:type="dxa"/>
              <w:bottom w:w="70" w:type="dxa"/>
              <w:right w:w="100" w:type="dxa"/>
            </w:tcMar>
            <w:vAlign w:val="center"/>
          </w:tcPr>
          <w:p w14:paraId="4EA26E25" w14:textId="77777777" w:rsidR="00F41A5B" w:rsidRDefault="00F41A5B" w:rsidP="00E92B14">
            <w:pPr>
              <w:jc w:val="center"/>
            </w:pPr>
            <w:r>
              <w:rPr>
                <w:rFonts w:ascii="Arial" w:hAnsi="Arial"/>
                <w:b/>
                <w:bCs/>
                <w:color w:val="FFFFFF"/>
                <w:sz w:val="18"/>
                <w:szCs w:val="18"/>
              </w:rPr>
              <w:t>Relevancia TFM</w:t>
            </w:r>
          </w:p>
        </w:tc>
      </w:tr>
      <w:tr w:rsidR="00F41A5B" w14:paraId="716478E1" w14:textId="77777777" w:rsidTr="003B3426">
        <w:trPr>
          <w:gridAfter w:val="5"/>
          <w:wAfter w:w="6407" w:type="dxa"/>
        </w:trPr>
        <w:tc>
          <w:tcPr>
            <w:tcW w:w="1401" w:type="dxa"/>
            <w:tcBorders>
              <w:top w:val="single" w:sz="1" w:space="0" w:color="B0B0B0"/>
              <w:left w:val="single" w:sz="1" w:space="0" w:color="B0B0B0"/>
              <w:bottom w:val="single" w:sz="1" w:space="0" w:color="B0B0B0"/>
              <w:right w:val="single" w:sz="1" w:space="0" w:color="B0B0B0"/>
            </w:tcBorders>
            <w:shd w:val="clear" w:color="auto" w:fill="D5E8F0"/>
            <w:tcMar>
              <w:top w:w="70" w:type="dxa"/>
              <w:left w:w="100" w:type="dxa"/>
              <w:bottom w:w="70" w:type="dxa"/>
              <w:right w:w="100" w:type="dxa"/>
            </w:tcMar>
            <w:vAlign w:val="center"/>
          </w:tcPr>
          <w:p w14:paraId="649CE0AF" w14:textId="77777777" w:rsidR="00F41A5B" w:rsidRDefault="00F41A5B" w:rsidP="00E92B14">
            <w:pPr>
              <w:jc w:val="center"/>
            </w:pPr>
            <w:r>
              <w:rPr>
                <w:rFonts w:ascii="Arial" w:hAnsi="Arial"/>
                <w:b/>
                <w:bCs/>
                <w:color w:val="1F3864"/>
                <w:sz w:val="18"/>
                <w:szCs w:val="18"/>
              </w:rPr>
              <w:t>Métodos clásicos de supervivencia</w:t>
            </w:r>
          </w:p>
        </w:tc>
      </w:tr>
      <w:tr w:rsidR="00F41A5B" w14:paraId="3FD9B4CF" w14:textId="77777777" w:rsidTr="003B3426">
        <w:tc>
          <w:tcPr>
            <w:tcW w:w="140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367E51BD" w14:textId="77777777" w:rsidR="00F41A5B" w:rsidRDefault="00F41A5B" w:rsidP="00E92B14">
            <w:r>
              <w:rPr>
                <w:rFonts w:ascii="Arial" w:hAnsi="Arial"/>
                <w:b/>
                <w:bCs/>
                <w:sz w:val="18"/>
                <w:szCs w:val="18"/>
              </w:rPr>
              <w:t>Kaplan-Meier</w:t>
            </w:r>
          </w:p>
        </w:tc>
        <w:tc>
          <w:tcPr>
            <w:tcW w:w="127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27129F32" w14:textId="77777777" w:rsidR="00F41A5B" w:rsidRDefault="00F41A5B" w:rsidP="00E92B14">
            <w:r>
              <w:rPr>
                <w:rFonts w:ascii="Arial" w:hAnsi="Arial"/>
                <w:sz w:val="18"/>
                <w:szCs w:val="18"/>
              </w:rPr>
              <w:t>Estadística clásica</w:t>
            </w:r>
          </w:p>
        </w:tc>
        <w:tc>
          <w:tcPr>
            <w:tcW w:w="1133"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10720B59" w14:textId="2E9A166C" w:rsidR="00F41A5B" w:rsidRDefault="003B3426" w:rsidP="00E92B14">
            <w:r>
              <w:rPr>
                <w:rFonts w:ascii="Arial" w:hAnsi="Arial"/>
                <w:sz w:val="18"/>
                <w:szCs w:val="18"/>
              </w:rPr>
              <w:fldChar w:fldCharType="begin"/>
            </w:r>
            <w:r w:rsidR="006B7101">
              <w:rPr>
                <w:rFonts w:ascii="Arial" w:hAnsi="Arial"/>
                <w:sz w:val="18"/>
                <w:szCs w:val="18"/>
              </w:rPr>
              <w:instrText xml:space="preserve"> ADDIN ZOTERO_ITEM CSL_CITATION {"citationID":"HmIvxpGi","properties":{"unsorted":false,"formattedCitation":"(Kaplan y Meier 1958)","plainCitation":"(Kaplan y Meier 1958)","dontUpdate":true,"noteIndex":0},"citationItems":[{"id":7,"uris":["http://zotero.org/users/19775897/items/DTR7ZIEV"],"itemData":{"id":7,"type":"article-journal","abstract":"In lifetesting, medical follow-up, and other fields the observation of the time of occurrence of the event of interest (called a death) may be prevented for some of the items of the sample by the previous occurrence of some other event (called a loss). Losses may be either accidental or controlled, the latter resulting from a decision to terminate certain observations. In either case it is usually assumed in this paper that the lifetime (age at death) is independent of the potential loss time; in practice this assumption deserves careful scrutiny. Despite the resulting incompleteness of the data, it is desired to estimate the proportion P(t) of items in the population whose lifetimes would exceed t (in the absence of such losses), without making any assumption about the form of the function P(t). The observation for each item of a suitable initial event, marking the beginning of its lifetime, is presupposed. For random samples of size N the product-limit (PL) estimate can be defined as follows: List and label the N observed lifetimes (whether to death or loss) in order of increasing magnitude, so that one has 0≤t 1ǐ≤t 2ǐ≤ … ≤t N ǐ. Then P(t)= II. [(N – r)/(N – r + 1)], where r assumes those values for which tr ≤t and for which tr ǐ measures the time to death. This estimate is the distribution, unrestricted as to form, which maximizes the likelihood of the observations. Other estimates that are discussed are the actuarial estimates (which are also products, but with the number of factors usually reduced by grouping); and reduced-sample (RS) estimates, which require that losses not be accidental, so that the limits of observation (potential loss times) are known even for those items whose deaths are observed. When no losses occur at ages less than t, the estimate of P(t) in all cases reduces to the usual binomial estimate, namely, the observed proportion of survivors. * Prepared while the authors were at Bell Telephone Laboratories and Johns Hopkins University respectively. The work was aided by a grant from the Office of Naval Research. * Prepared while the authors were at Bell Telephone Laboratories and Johns Hopkins University respectively. The work was aided by a grant from the Office of Naval Research.","container-title":"Journal of the American Statistical Association","DOI":"10.1080/01621459.1958.10501452","ISSN":"0162-1459","issue":"282","note":"_eprint: https://doi.org/10.1080/01621459.1958.10501452","page":"457-481","publisher":"Taylor &amp; Francis","source":"Taylor and Francis+NEJM","title":"Nonparametric Estimation from Incomplete Observations","volume":"53","author":[{"family":"Kaplan","given":"E. L."},{"family":"Meier","given":"Paul"}],"issued":{"date-parts":[["1958",6,1]]}}}],"schema":"https://github.com/citation-style-language/schema/raw/master/csl-citation.json"} </w:instrText>
            </w:r>
            <w:r>
              <w:rPr>
                <w:rFonts w:ascii="Arial" w:hAnsi="Arial"/>
                <w:sz w:val="18"/>
                <w:szCs w:val="18"/>
              </w:rPr>
              <w:fldChar w:fldCharType="separate"/>
            </w:r>
            <w:r w:rsidRPr="003B3426">
              <w:rPr>
                <w:rFonts w:ascii="Calibri" w:hAnsi="Calibri" w:cs="Calibri"/>
                <w:sz w:val="18"/>
              </w:rPr>
              <w:t xml:space="preserve">Kaplan y Meier </w:t>
            </w:r>
            <w:r>
              <w:rPr>
                <w:rFonts w:ascii="Calibri" w:hAnsi="Calibri" w:cs="Calibri"/>
                <w:sz w:val="18"/>
              </w:rPr>
              <w:t>(</w:t>
            </w:r>
            <w:r w:rsidRPr="003B3426">
              <w:rPr>
                <w:rFonts w:ascii="Calibri" w:hAnsi="Calibri" w:cs="Calibri"/>
                <w:sz w:val="18"/>
              </w:rPr>
              <w:t>1958)</w:t>
            </w:r>
            <w:r>
              <w:rPr>
                <w:rFonts w:ascii="Arial" w:hAnsi="Arial"/>
                <w:sz w:val="18"/>
                <w:szCs w:val="18"/>
              </w:rPr>
              <w:fldChar w:fldCharType="end"/>
            </w:r>
          </w:p>
        </w:tc>
        <w:tc>
          <w:tcPr>
            <w:tcW w:w="119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6A06103E" w14:textId="77777777" w:rsidR="00F41A5B" w:rsidRDefault="00F41A5B" w:rsidP="00E92B14">
            <w:r>
              <w:rPr>
                <w:rFonts w:ascii="Arial" w:hAnsi="Arial"/>
                <w:sz w:val="18"/>
                <w:szCs w:val="18"/>
              </w:rPr>
              <w:t>Muy alta</w:t>
            </w:r>
          </w:p>
        </w:tc>
        <w:tc>
          <w:tcPr>
            <w:tcW w:w="151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667789C7" w14:textId="77777777" w:rsidR="00F41A5B" w:rsidRDefault="00F41A5B" w:rsidP="00E92B14">
            <w:r>
              <w:rPr>
                <w:rFonts w:ascii="Arial" w:hAnsi="Arial"/>
                <w:sz w:val="18"/>
                <w:szCs w:val="18"/>
              </w:rPr>
              <w:t>No multivariable; no predictivo</w:t>
            </w:r>
          </w:p>
        </w:tc>
        <w:tc>
          <w:tcPr>
            <w:tcW w:w="130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12ED9780" w14:textId="77777777" w:rsidR="00F41A5B" w:rsidRDefault="00F41A5B" w:rsidP="00E92B14">
            <w:proofErr w:type="spellStart"/>
            <w:r>
              <w:rPr>
                <w:rFonts w:ascii="Arial" w:hAnsi="Arial"/>
                <w:sz w:val="18"/>
                <w:szCs w:val="18"/>
              </w:rPr>
              <w:t>Baseline</w:t>
            </w:r>
            <w:proofErr w:type="spellEnd"/>
            <w:r>
              <w:rPr>
                <w:rFonts w:ascii="Arial" w:hAnsi="Arial"/>
                <w:sz w:val="18"/>
                <w:szCs w:val="18"/>
              </w:rPr>
              <w:t xml:space="preserve"> descriptivo</w:t>
            </w:r>
          </w:p>
        </w:tc>
      </w:tr>
      <w:tr w:rsidR="00F41A5B" w14:paraId="74E635B4" w14:textId="77777777" w:rsidTr="003B3426">
        <w:tc>
          <w:tcPr>
            <w:tcW w:w="1401"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1DFA4297" w14:textId="77777777" w:rsidR="00F41A5B" w:rsidRDefault="00F41A5B" w:rsidP="00E92B14">
            <w:r>
              <w:rPr>
                <w:rFonts w:ascii="Arial" w:hAnsi="Arial"/>
                <w:b/>
                <w:bCs/>
                <w:sz w:val="18"/>
                <w:szCs w:val="18"/>
              </w:rPr>
              <w:t>Cox proporcional</w:t>
            </w:r>
          </w:p>
        </w:tc>
        <w:tc>
          <w:tcPr>
            <w:tcW w:w="1271"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24D96915" w14:textId="77777777" w:rsidR="00F41A5B" w:rsidRDefault="00F41A5B" w:rsidP="00E92B14">
            <w:r>
              <w:rPr>
                <w:rFonts w:ascii="Arial" w:hAnsi="Arial"/>
                <w:sz w:val="18"/>
                <w:szCs w:val="18"/>
              </w:rPr>
              <w:t>Estadística clásica</w:t>
            </w:r>
          </w:p>
        </w:tc>
        <w:tc>
          <w:tcPr>
            <w:tcW w:w="1133"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43A11662" w14:textId="5C8AEDA2" w:rsidR="00F41A5B" w:rsidRDefault="003B3426" w:rsidP="00E92B14">
            <w:r>
              <w:fldChar w:fldCharType="begin"/>
            </w:r>
            <w:r w:rsidR="006B7101">
              <w:instrText xml:space="preserve"> ADDIN ZOTERO_ITEM CSL_CITATION {"citationID":"BcP59aMA","properties":{"unsorted":false,"formattedCitation":"(Cox 1972)","plainCitation":"(Cox 1972)","dontUpdate":true,"noteIndex":0},"citationItems":[{"id":50,"uris":["http://zotero.org/users/19775897/items/EQ2QEUXM"],"itemData":{"id":50,"type":"article-journal","abstract":"The analysis of censored failure times is considered. It is assumed that on each individual are available values of one or more explanatory variables. The hazard function (age-specific failure rate) is taken to be a function of the explanatory variables and unknown regression coefficients multiplied by an arbitrary and unknown function of time. A conditional likelihood is obtained, leading to inferences about the unknown regression coefficients. Some generalizations are outlined.","container-title":"Journal of the Royal Statistical Society: Series B (Methodological)","DOI":"10.1111/j.2517-6161.1972.tb00899.x","ISSN":"2517-6161","issue":"2","language":"en","license":"© 1972 The Authors","note":"_eprint: https://rss.onlinelibrary.wiley.com/doi/pdf/10.1111/j.2517-6161.1972.tb00899.x","page":"187-202","source":"Wiley Online Library","title":"Regression Models and Life-Tables","volume":"34","author":[{"family":"Cox","given":"D. R."}],"issued":{"date-parts":[["1972"]]}}}],"schema":"https://github.com/citation-style-language/schema/raw/master/csl-citation.json"} </w:instrText>
            </w:r>
            <w:r>
              <w:fldChar w:fldCharType="separate"/>
            </w:r>
            <w:r w:rsidRPr="003B3426">
              <w:rPr>
                <w:rFonts w:ascii="Calibri" w:hAnsi="Calibri" w:cs="Calibri"/>
              </w:rPr>
              <w:t xml:space="preserve">Cox </w:t>
            </w:r>
            <w:r>
              <w:rPr>
                <w:rFonts w:ascii="Calibri" w:hAnsi="Calibri" w:cs="Calibri"/>
              </w:rPr>
              <w:t>(</w:t>
            </w:r>
            <w:r w:rsidRPr="003B3426">
              <w:rPr>
                <w:rFonts w:ascii="Calibri" w:hAnsi="Calibri" w:cs="Calibri"/>
              </w:rPr>
              <w:t>1972)</w:t>
            </w:r>
            <w:r>
              <w:fldChar w:fldCharType="end"/>
            </w:r>
          </w:p>
        </w:tc>
        <w:tc>
          <w:tcPr>
            <w:tcW w:w="1191"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4FADCBD3" w14:textId="77777777" w:rsidR="00F41A5B" w:rsidRDefault="00F41A5B" w:rsidP="00E92B14">
            <w:r>
              <w:rPr>
                <w:rFonts w:ascii="Arial" w:hAnsi="Arial"/>
                <w:sz w:val="18"/>
                <w:szCs w:val="18"/>
              </w:rPr>
              <w:t>Alta</w:t>
            </w:r>
          </w:p>
        </w:tc>
        <w:tc>
          <w:tcPr>
            <w:tcW w:w="1511"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66C9B5AF" w14:textId="77777777" w:rsidR="00F41A5B" w:rsidRDefault="00F41A5B" w:rsidP="00E92B14">
            <w:r>
              <w:rPr>
                <w:rFonts w:ascii="Arial" w:hAnsi="Arial"/>
                <w:sz w:val="18"/>
                <w:szCs w:val="18"/>
              </w:rPr>
              <w:t>No aplica cuando p &gt;&gt; n; asume proporcionalidad</w:t>
            </w:r>
          </w:p>
        </w:tc>
        <w:tc>
          <w:tcPr>
            <w:tcW w:w="1301"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634BFAED" w14:textId="77777777" w:rsidR="00F41A5B" w:rsidRDefault="00F41A5B" w:rsidP="00E92B14">
            <w:r>
              <w:rPr>
                <w:rFonts w:ascii="Arial" w:hAnsi="Arial"/>
                <w:sz w:val="18"/>
                <w:szCs w:val="18"/>
              </w:rPr>
              <w:t>Modelo referencia</w:t>
            </w:r>
          </w:p>
        </w:tc>
      </w:tr>
      <w:tr w:rsidR="00F41A5B" w14:paraId="3B28BFC0" w14:textId="77777777" w:rsidTr="003B3426">
        <w:tc>
          <w:tcPr>
            <w:tcW w:w="140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3EA731E7" w14:textId="77777777" w:rsidR="00F41A5B" w:rsidRDefault="00F41A5B" w:rsidP="00E92B14">
            <w:r>
              <w:rPr>
                <w:rFonts w:ascii="Arial" w:hAnsi="Arial"/>
                <w:b/>
                <w:bCs/>
                <w:sz w:val="18"/>
                <w:szCs w:val="18"/>
              </w:rPr>
              <w:t>Cox LASSO</w:t>
            </w:r>
          </w:p>
        </w:tc>
        <w:tc>
          <w:tcPr>
            <w:tcW w:w="127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2F3239F8" w14:textId="77777777" w:rsidR="00F41A5B" w:rsidRDefault="00F41A5B" w:rsidP="00E92B14">
            <w:r>
              <w:rPr>
                <w:rFonts w:ascii="Arial" w:hAnsi="Arial"/>
                <w:sz w:val="18"/>
                <w:szCs w:val="18"/>
              </w:rPr>
              <w:t>Estadística clásica</w:t>
            </w:r>
          </w:p>
        </w:tc>
        <w:tc>
          <w:tcPr>
            <w:tcW w:w="1133"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34E6AAC6" w14:textId="084333C4" w:rsidR="00F41A5B" w:rsidRDefault="003B3426" w:rsidP="00E92B14">
            <w:r>
              <w:fldChar w:fldCharType="begin"/>
            </w:r>
            <w:r w:rsidR="006B7101">
              <w:instrText xml:space="preserve"> ADDIN ZOTERO_ITEM CSL_CITATION {"citationID":"V4wKYhd8","properties":{"unsorted":false,"formattedCitation":"(Tibshirani 1997)","plainCitation":"(Tibshirani 1997)","dontUpdate":true,"noteIndex":0},"citationItems":[{"id":48,"uris":["http://zotero.org/users/19775897/items/X3VBJF4Z"],"itemData":{"id":48,"type":"article-journal","abstract":"I propose a new method for variable selection and shrinkage in Cox's proportional hazards model. My proposal minimizes the log partial likelihood subject to the sum of the absolute values of the parameters being bounded by a constant. Because of the nature of this constraint, it shrinks coefficients and produces some coefficients that are exactly zero. As a result it reduces the estimation variance while providing an interpretable final model. The method is a variation of the ‘lasso’ proposal of Tibshirani, designed for the linear regression context. Simulations indicate that the lasso can be more accurate than stepwise selection in this setting. © 1997 by John Wiley &amp; Sons, Ltd.","container-title":"Statistics in Medicine","DOI":"10.1002/(SICI)1097-0258(19970228)16:4&lt;385::AID-SIM380&gt;3.0.CO;2-3","ISSN":"1097-0258","issue":"4","language":"en","license":"Copyright © 1997 John Wiley &amp; Sons, Ltd.","note":"_eprint: https://onlinelibrary.wiley.com/doi/pdf/10.1002/%28SICI%291097-0258%2819970228%2916%3A4%3C385%3A%3AAID-SIM380%3E3.0.CO%3B2-3","page":"385-395","source":"Wiley Online Library","title":"The Lasso Method for Variable Selection in the Cox Model","volume":"16","author":[{"family":"Tibshirani","given":"Robert"}],"issued":{"date-parts":[["1997"]]}}}],"schema":"https://github.com/citation-style-language/schema/raw/master/csl-citation.json"} </w:instrText>
            </w:r>
            <w:r>
              <w:fldChar w:fldCharType="separate"/>
            </w:r>
            <w:r w:rsidRPr="003B3426">
              <w:rPr>
                <w:rFonts w:ascii="Calibri" w:hAnsi="Calibri" w:cs="Calibri"/>
              </w:rPr>
              <w:t xml:space="preserve">Tibshirani </w:t>
            </w:r>
            <w:r>
              <w:rPr>
                <w:rFonts w:ascii="Calibri" w:hAnsi="Calibri" w:cs="Calibri"/>
              </w:rPr>
              <w:t>(</w:t>
            </w:r>
            <w:r w:rsidRPr="003B3426">
              <w:rPr>
                <w:rFonts w:ascii="Calibri" w:hAnsi="Calibri" w:cs="Calibri"/>
              </w:rPr>
              <w:t>1997)</w:t>
            </w:r>
            <w:r>
              <w:fldChar w:fldCharType="end"/>
            </w:r>
          </w:p>
        </w:tc>
        <w:tc>
          <w:tcPr>
            <w:tcW w:w="119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50CF59F2" w14:textId="77777777" w:rsidR="00F41A5B" w:rsidRDefault="00F41A5B" w:rsidP="00E92B14">
            <w:r>
              <w:rPr>
                <w:rFonts w:ascii="Arial" w:hAnsi="Arial"/>
                <w:sz w:val="18"/>
                <w:szCs w:val="18"/>
              </w:rPr>
              <w:t>Media-Alta</w:t>
            </w:r>
          </w:p>
        </w:tc>
        <w:tc>
          <w:tcPr>
            <w:tcW w:w="151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34BA28D2" w14:textId="77777777" w:rsidR="00F41A5B" w:rsidRDefault="00F41A5B" w:rsidP="00E92B14">
            <w:r>
              <w:rPr>
                <w:rFonts w:ascii="Arial" w:hAnsi="Arial"/>
                <w:sz w:val="18"/>
                <w:szCs w:val="18"/>
              </w:rPr>
              <w:t>Asume linealidad; una sola variable por grupo colineal</w:t>
            </w:r>
          </w:p>
        </w:tc>
        <w:tc>
          <w:tcPr>
            <w:tcW w:w="130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64BCD448" w14:textId="77777777" w:rsidR="00F41A5B" w:rsidRDefault="00F41A5B" w:rsidP="00E92B14">
            <w:r>
              <w:rPr>
                <w:rFonts w:ascii="Arial" w:hAnsi="Arial"/>
                <w:sz w:val="18"/>
                <w:szCs w:val="18"/>
              </w:rPr>
              <w:t>Modelo referencia penalizado</w:t>
            </w:r>
          </w:p>
        </w:tc>
      </w:tr>
      <w:tr w:rsidR="00F41A5B" w14:paraId="2C39D66E" w14:textId="77777777" w:rsidTr="003B3426">
        <w:trPr>
          <w:gridAfter w:val="5"/>
          <w:wAfter w:w="6407" w:type="dxa"/>
        </w:trPr>
        <w:tc>
          <w:tcPr>
            <w:tcW w:w="1401" w:type="dxa"/>
            <w:tcBorders>
              <w:top w:val="single" w:sz="1" w:space="0" w:color="B0B0B0"/>
              <w:left w:val="single" w:sz="1" w:space="0" w:color="B0B0B0"/>
              <w:bottom w:val="single" w:sz="1" w:space="0" w:color="B0B0B0"/>
              <w:right w:val="single" w:sz="1" w:space="0" w:color="B0B0B0"/>
            </w:tcBorders>
            <w:shd w:val="clear" w:color="auto" w:fill="D5E8F0"/>
            <w:tcMar>
              <w:top w:w="70" w:type="dxa"/>
              <w:left w:w="100" w:type="dxa"/>
              <w:bottom w:w="70" w:type="dxa"/>
              <w:right w:w="100" w:type="dxa"/>
            </w:tcMar>
            <w:vAlign w:val="center"/>
          </w:tcPr>
          <w:p w14:paraId="2550EA50" w14:textId="77777777" w:rsidR="00F41A5B" w:rsidRDefault="00F41A5B" w:rsidP="00E92B14">
            <w:pPr>
              <w:jc w:val="center"/>
            </w:pPr>
            <w:r>
              <w:rPr>
                <w:rFonts w:ascii="Arial" w:hAnsi="Arial"/>
                <w:b/>
                <w:bCs/>
                <w:color w:val="375623"/>
                <w:sz w:val="18"/>
                <w:szCs w:val="18"/>
              </w:rPr>
              <w:t>Machine Learning para supervivencia</w:t>
            </w:r>
          </w:p>
        </w:tc>
      </w:tr>
      <w:tr w:rsidR="00F41A5B" w14:paraId="45CA0D61" w14:textId="77777777" w:rsidTr="003B3426">
        <w:tc>
          <w:tcPr>
            <w:tcW w:w="1401" w:type="dxa"/>
            <w:tcBorders>
              <w:top w:val="single" w:sz="1" w:space="0" w:color="DDDDDD"/>
              <w:left w:val="single" w:sz="1" w:space="0" w:color="DDDDDD"/>
              <w:bottom w:val="single" w:sz="1" w:space="0" w:color="DDDDDD"/>
              <w:right w:val="single" w:sz="1" w:space="0" w:color="DDDDDD"/>
            </w:tcBorders>
            <w:shd w:val="clear" w:color="auto" w:fill="F0FFF0"/>
            <w:tcMar>
              <w:top w:w="60" w:type="dxa"/>
              <w:left w:w="90" w:type="dxa"/>
              <w:bottom w:w="60" w:type="dxa"/>
              <w:right w:w="90" w:type="dxa"/>
            </w:tcMar>
          </w:tcPr>
          <w:p w14:paraId="41E40BDC" w14:textId="77777777" w:rsidR="00F41A5B" w:rsidRDefault="00F41A5B" w:rsidP="00E92B14">
            <w:proofErr w:type="spellStart"/>
            <w:r>
              <w:rPr>
                <w:rFonts w:ascii="Arial" w:hAnsi="Arial"/>
                <w:b/>
                <w:bCs/>
                <w:sz w:val="18"/>
                <w:szCs w:val="18"/>
              </w:rPr>
              <w:t>Random</w:t>
            </w:r>
            <w:proofErr w:type="spellEnd"/>
            <w:r>
              <w:rPr>
                <w:rFonts w:ascii="Arial" w:hAnsi="Arial"/>
                <w:b/>
                <w:bCs/>
                <w:sz w:val="18"/>
                <w:szCs w:val="18"/>
              </w:rPr>
              <w:t xml:space="preserve"> </w:t>
            </w:r>
            <w:proofErr w:type="spellStart"/>
            <w:r>
              <w:rPr>
                <w:rFonts w:ascii="Arial" w:hAnsi="Arial"/>
                <w:b/>
                <w:bCs/>
                <w:sz w:val="18"/>
                <w:szCs w:val="18"/>
              </w:rPr>
              <w:t>Survival</w:t>
            </w:r>
            <w:proofErr w:type="spellEnd"/>
            <w:r>
              <w:rPr>
                <w:rFonts w:ascii="Arial" w:hAnsi="Arial"/>
                <w:b/>
                <w:bCs/>
                <w:sz w:val="18"/>
                <w:szCs w:val="18"/>
              </w:rPr>
              <w:t xml:space="preserve"> Forest</w:t>
            </w:r>
          </w:p>
        </w:tc>
        <w:tc>
          <w:tcPr>
            <w:tcW w:w="1271" w:type="dxa"/>
            <w:tcBorders>
              <w:top w:val="single" w:sz="1" w:space="0" w:color="DDDDDD"/>
              <w:left w:val="single" w:sz="1" w:space="0" w:color="DDDDDD"/>
              <w:bottom w:val="single" w:sz="1" w:space="0" w:color="DDDDDD"/>
              <w:right w:val="single" w:sz="1" w:space="0" w:color="DDDDDD"/>
            </w:tcBorders>
            <w:shd w:val="clear" w:color="auto" w:fill="F0FFF0"/>
            <w:tcMar>
              <w:top w:w="60" w:type="dxa"/>
              <w:left w:w="90" w:type="dxa"/>
              <w:bottom w:w="60" w:type="dxa"/>
              <w:right w:w="90" w:type="dxa"/>
            </w:tcMar>
          </w:tcPr>
          <w:p w14:paraId="64A7BEDA" w14:textId="77777777" w:rsidR="00F41A5B" w:rsidRDefault="00F41A5B" w:rsidP="00E92B14">
            <w:r>
              <w:rPr>
                <w:rFonts w:ascii="Arial" w:hAnsi="Arial"/>
                <w:sz w:val="18"/>
                <w:szCs w:val="18"/>
              </w:rPr>
              <w:t>ML (ensemble)</w:t>
            </w:r>
          </w:p>
        </w:tc>
        <w:tc>
          <w:tcPr>
            <w:tcW w:w="1133" w:type="dxa"/>
            <w:tcBorders>
              <w:top w:val="single" w:sz="1" w:space="0" w:color="DDDDDD"/>
              <w:left w:val="single" w:sz="1" w:space="0" w:color="DDDDDD"/>
              <w:bottom w:val="single" w:sz="1" w:space="0" w:color="DDDDDD"/>
              <w:right w:val="single" w:sz="1" w:space="0" w:color="DDDDDD"/>
            </w:tcBorders>
            <w:shd w:val="clear" w:color="auto" w:fill="F0FFF0"/>
            <w:tcMar>
              <w:top w:w="60" w:type="dxa"/>
              <w:left w:w="90" w:type="dxa"/>
              <w:bottom w:w="60" w:type="dxa"/>
              <w:right w:w="90" w:type="dxa"/>
            </w:tcMar>
          </w:tcPr>
          <w:p w14:paraId="1251996C" w14:textId="47C084EB" w:rsidR="00F41A5B" w:rsidRDefault="003B3426" w:rsidP="00E92B14">
            <w:r>
              <w:fldChar w:fldCharType="begin"/>
            </w:r>
            <w:r w:rsidR="006B7101">
              <w:instrText xml:space="preserve"> ADDIN ZOTERO_ITEM CSL_CITATION {"citationID":"tPNsFKMv","properties":{"unsorted":false,"formattedCitation":"(Ishwaran et\\uc0\\u160{}al. 2008)","plainCitation":"(Ishwaran et al. 2008)","dontUpdate":true,"noteIndex":0},"citationItems":[{"id":44,"uris":["http://zotero.org/users/19775897/items/SATSKVD7"],"itemData":{"id":44,"type":"article-journal","abstract":"We introduce random survival forests, a random forests method for the analysis of right-censored survival data. New survival splitting rules for growing survival trees are introduced, as is a new missing data algorithm for imputing missing data. A conservation-of-events principle for survival forests is introduced and used to define ensemble mortality, a simple interpretable measure of mortality that can be used as a predicted outcome. Several illustrative examples are given, including a case study of the prognostic implications of body mass for individuals with coronary artery disease. Computations for all examples were implemented using the freely available R-software package, randomSurvivalForest.","container-title":"The Annals of Applied Statistics","DOI":"10.1214/08-AOAS169","ISSN":"1932-6157, 1941-7330","issue":"3","language":"en","page":"841-860","publisher":"Institute of Mathematical Statistics","source":"Project Euclid","title":"Random survival forests","volume":"2","author":[{"family":"Ishwaran","given":"Hemant"},{"family":"Kogalur","given":"Udaya B."},{"family":"Blackstone","given":"Eugene H."},{"family":"Lauer","given":"Michael S."}],"issued":{"date-parts":[["2008",9]]}}}],"schema":"https://github.com/citation-style-language/schema/raw/master/csl-citation.json"} </w:instrText>
            </w:r>
            <w:r>
              <w:fldChar w:fldCharType="separate"/>
            </w:r>
            <w:r w:rsidRPr="003B3426">
              <w:rPr>
                <w:rFonts w:ascii="Calibri" w:hAnsi="Calibri" w:cs="Calibri"/>
                <w:szCs w:val="24"/>
              </w:rPr>
              <w:t xml:space="preserve">Ishwaran et al. </w:t>
            </w:r>
            <w:r>
              <w:rPr>
                <w:rFonts w:ascii="Calibri" w:hAnsi="Calibri" w:cs="Calibri"/>
                <w:szCs w:val="24"/>
              </w:rPr>
              <w:t>(</w:t>
            </w:r>
            <w:r w:rsidRPr="003B3426">
              <w:rPr>
                <w:rFonts w:ascii="Calibri" w:hAnsi="Calibri" w:cs="Calibri"/>
                <w:szCs w:val="24"/>
              </w:rPr>
              <w:t>2008)</w:t>
            </w:r>
            <w:r>
              <w:fldChar w:fldCharType="end"/>
            </w:r>
          </w:p>
        </w:tc>
        <w:tc>
          <w:tcPr>
            <w:tcW w:w="1191" w:type="dxa"/>
            <w:tcBorders>
              <w:top w:val="single" w:sz="1" w:space="0" w:color="DDDDDD"/>
              <w:left w:val="single" w:sz="1" w:space="0" w:color="DDDDDD"/>
              <w:bottom w:val="single" w:sz="1" w:space="0" w:color="DDDDDD"/>
              <w:right w:val="single" w:sz="1" w:space="0" w:color="DDDDDD"/>
            </w:tcBorders>
            <w:shd w:val="clear" w:color="auto" w:fill="F0FFF0"/>
            <w:tcMar>
              <w:top w:w="60" w:type="dxa"/>
              <w:left w:w="90" w:type="dxa"/>
              <w:bottom w:w="60" w:type="dxa"/>
              <w:right w:w="90" w:type="dxa"/>
            </w:tcMar>
          </w:tcPr>
          <w:p w14:paraId="640B21B5" w14:textId="77777777" w:rsidR="00F41A5B" w:rsidRDefault="00F41A5B" w:rsidP="00E92B14">
            <w:r>
              <w:rPr>
                <w:rFonts w:ascii="Arial" w:hAnsi="Arial"/>
                <w:sz w:val="18"/>
                <w:szCs w:val="18"/>
              </w:rPr>
              <w:t>Media (VIMP)</w:t>
            </w:r>
          </w:p>
        </w:tc>
        <w:tc>
          <w:tcPr>
            <w:tcW w:w="1511" w:type="dxa"/>
            <w:tcBorders>
              <w:top w:val="single" w:sz="1" w:space="0" w:color="DDDDDD"/>
              <w:left w:val="single" w:sz="1" w:space="0" w:color="DDDDDD"/>
              <w:bottom w:val="single" w:sz="1" w:space="0" w:color="DDDDDD"/>
              <w:right w:val="single" w:sz="1" w:space="0" w:color="DDDDDD"/>
            </w:tcBorders>
            <w:shd w:val="clear" w:color="auto" w:fill="F0FFF0"/>
            <w:tcMar>
              <w:top w:w="60" w:type="dxa"/>
              <w:left w:w="90" w:type="dxa"/>
              <w:bottom w:w="60" w:type="dxa"/>
              <w:right w:w="90" w:type="dxa"/>
            </w:tcMar>
          </w:tcPr>
          <w:p w14:paraId="4AC4765F" w14:textId="77777777" w:rsidR="00F41A5B" w:rsidRDefault="00F41A5B" w:rsidP="00E92B14">
            <w:r>
              <w:rPr>
                <w:rFonts w:ascii="Arial" w:hAnsi="Arial"/>
                <w:sz w:val="18"/>
                <w:szCs w:val="18"/>
              </w:rPr>
              <w:t xml:space="preserve">Coste </w:t>
            </w:r>
            <w:proofErr w:type="spellStart"/>
            <w:r>
              <w:rPr>
                <w:rFonts w:ascii="Arial" w:hAnsi="Arial"/>
                <w:sz w:val="18"/>
                <w:szCs w:val="18"/>
              </w:rPr>
              <w:t>comp.</w:t>
            </w:r>
            <w:proofErr w:type="spellEnd"/>
            <w:r>
              <w:rPr>
                <w:rFonts w:ascii="Arial" w:hAnsi="Arial"/>
                <w:sz w:val="18"/>
                <w:szCs w:val="18"/>
              </w:rPr>
              <w:t xml:space="preserve"> alto; n mínimo recomendado ~300</w:t>
            </w:r>
          </w:p>
        </w:tc>
        <w:tc>
          <w:tcPr>
            <w:tcW w:w="1301" w:type="dxa"/>
            <w:tcBorders>
              <w:top w:val="single" w:sz="1" w:space="0" w:color="DDDDDD"/>
              <w:left w:val="single" w:sz="1" w:space="0" w:color="DDDDDD"/>
              <w:bottom w:val="single" w:sz="1" w:space="0" w:color="DDDDDD"/>
              <w:right w:val="single" w:sz="1" w:space="0" w:color="DDDDDD"/>
            </w:tcBorders>
            <w:shd w:val="clear" w:color="auto" w:fill="F0FFF0"/>
            <w:tcMar>
              <w:top w:w="60" w:type="dxa"/>
              <w:left w:w="90" w:type="dxa"/>
              <w:bottom w:w="60" w:type="dxa"/>
              <w:right w:w="90" w:type="dxa"/>
            </w:tcMar>
          </w:tcPr>
          <w:p w14:paraId="6DFE09C7" w14:textId="77777777" w:rsidR="00F41A5B" w:rsidRDefault="00F41A5B" w:rsidP="00E92B14">
            <w:r>
              <w:rPr>
                <w:rFonts w:ascii="Arial" w:hAnsi="Arial"/>
                <w:sz w:val="18"/>
                <w:szCs w:val="18"/>
              </w:rPr>
              <w:t>Modelo ML principal</w:t>
            </w:r>
          </w:p>
        </w:tc>
      </w:tr>
      <w:tr w:rsidR="00F41A5B" w14:paraId="6BCEF310" w14:textId="77777777" w:rsidTr="003B3426">
        <w:tc>
          <w:tcPr>
            <w:tcW w:w="140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73702644" w14:textId="77777777" w:rsidR="00F41A5B" w:rsidRDefault="00F41A5B" w:rsidP="00E92B14">
            <w:proofErr w:type="spellStart"/>
            <w:r>
              <w:rPr>
                <w:rFonts w:ascii="Arial" w:hAnsi="Arial"/>
                <w:b/>
                <w:bCs/>
                <w:sz w:val="18"/>
                <w:szCs w:val="18"/>
              </w:rPr>
              <w:t>Gradient</w:t>
            </w:r>
            <w:proofErr w:type="spellEnd"/>
            <w:r>
              <w:rPr>
                <w:rFonts w:ascii="Arial" w:hAnsi="Arial"/>
                <w:b/>
                <w:bCs/>
                <w:sz w:val="18"/>
                <w:szCs w:val="18"/>
              </w:rPr>
              <w:t xml:space="preserve"> </w:t>
            </w:r>
            <w:proofErr w:type="spellStart"/>
            <w:r>
              <w:rPr>
                <w:rFonts w:ascii="Arial" w:hAnsi="Arial"/>
                <w:b/>
                <w:bCs/>
                <w:sz w:val="18"/>
                <w:szCs w:val="18"/>
              </w:rPr>
              <w:t>Boosting</w:t>
            </w:r>
            <w:proofErr w:type="spellEnd"/>
          </w:p>
        </w:tc>
        <w:tc>
          <w:tcPr>
            <w:tcW w:w="127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3078EB5A" w14:textId="77777777" w:rsidR="00F41A5B" w:rsidRDefault="00F41A5B" w:rsidP="00E92B14">
            <w:r>
              <w:rPr>
                <w:rFonts w:ascii="Arial" w:hAnsi="Arial"/>
                <w:sz w:val="18"/>
                <w:szCs w:val="18"/>
              </w:rPr>
              <w:t>ML (ensemble)</w:t>
            </w:r>
          </w:p>
        </w:tc>
        <w:tc>
          <w:tcPr>
            <w:tcW w:w="1133"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29E99DDC" w14:textId="1348AF41" w:rsidR="00F41A5B" w:rsidRDefault="003B3426" w:rsidP="00E92B14">
            <w:r>
              <w:fldChar w:fldCharType="begin"/>
            </w:r>
            <w:r w:rsidR="006B7101">
              <w:instrText xml:space="preserve"> ADDIN ZOTERO_ITEM CSL_CITATION {"citationID":"XMv8SBHc","properties":{"unsorted":false,"formattedCitation":"(Chen et\\uc0\\u160{}al. 2013)","plainCitation":"(Chen et al. 2013)","dontUpdate":true,"noteIndex":0},"citationItems":[{"id":3,"uris":["http://zotero.org/users/19775897/items/BPIPA5QS"],"itemData":{"id":3,"type":"article-journal","abstract":"Survival analysis focuses on modeling and predicting the time to an event of interest. Many statistical models have been proposed for survival analysis. They often impose strong assumptions on hazard functions, which describe how the risk of an event changes over time depending on covariates associated with each individual. In particular, the prevalent proportional hazards model assumes that covariates are multiplicatively related to the hazard. Here we propose a nonparametric model for survival analysis that does not explicitly assume particular forms of hazard functions. Our nonparametric model utilizes an ensemble of regression trees to determine how the hazard function varies according to the associated covariates. The ensemble model is trained using a gradient boosting method to optimize a smoothed approximation of the concordance index, which is one of the most widely used metrics in survival model performance evaluation. We implemented our model in a software package called GBMCI (gradient boosting machine for concordance index) and benchmarked the performance of our model against other popular survival models with a large-scale breast cancer prognosis dataset. Our experiment shows that GBMCI consistently outperforms other methods based on a number of covariate settings. GBMCI is implemented in R and is freely available online.","container-title":"Computational and Mathematical Methods in Medicine","DOI":"10.1155/2013/873595","ISSN":"1748-6718","issue":"1","language":"en","license":"Copyright © 2013 Yifei Chen et al.","note":"_eprint: https://onlinelibrary.wiley.com/doi/pdf/10.1155/2013/873595","page":"873595","source":"Wiley Online Library","title":"A Gradient Boosting Algorithm for Survival Analysis via Direct Optimization of Concordance Index","volume":"2013","author":[{"family":"Chen","given":"Yifei"},{"family":"Jia","given":"Zhenyu"},{"family":"Mercola","given":"Dan"},{"family":"Xie","given":"Xiaohui"}],"issued":{"date-parts":[["2013"]]}}}],"schema":"https://github.com/citation-style-language/schema/raw/master/csl-citation.json"} </w:instrText>
            </w:r>
            <w:r>
              <w:fldChar w:fldCharType="separate"/>
            </w:r>
            <w:r w:rsidRPr="003B3426">
              <w:rPr>
                <w:rFonts w:ascii="Calibri" w:hAnsi="Calibri" w:cs="Calibri"/>
                <w:szCs w:val="24"/>
              </w:rPr>
              <w:t xml:space="preserve">Chen et al. </w:t>
            </w:r>
            <w:r>
              <w:rPr>
                <w:rFonts w:ascii="Calibri" w:hAnsi="Calibri" w:cs="Calibri"/>
                <w:szCs w:val="24"/>
              </w:rPr>
              <w:t>(</w:t>
            </w:r>
            <w:r w:rsidRPr="003B3426">
              <w:rPr>
                <w:rFonts w:ascii="Calibri" w:hAnsi="Calibri" w:cs="Calibri"/>
                <w:szCs w:val="24"/>
              </w:rPr>
              <w:t>2013)</w:t>
            </w:r>
            <w:r>
              <w:fldChar w:fldCharType="end"/>
            </w:r>
          </w:p>
        </w:tc>
        <w:tc>
          <w:tcPr>
            <w:tcW w:w="119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3748CF34" w14:textId="77777777" w:rsidR="00F41A5B" w:rsidRDefault="00F41A5B" w:rsidP="00E92B14">
            <w:r>
              <w:rPr>
                <w:rFonts w:ascii="Arial" w:hAnsi="Arial"/>
                <w:sz w:val="18"/>
                <w:szCs w:val="18"/>
              </w:rPr>
              <w:t>Media</w:t>
            </w:r>
          </w:p>
        </w:tc>
        <w:tc>
          <w:tcPr>
            <w:tcW w:w="151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1D5F82B3" w14:textId="77777777" w:rsidR="00F41A5B" w:rsidRDefault="00F41A5B" w:rsidP="00E92B14">
            <w:r>
              <w:rPr>
                <w:rFonts w:ascii="Arial" w:hAnsi="Arial"/>
                <w:sz w:val="18"/>
                <w:szCs w:val="18"/>
              </w:rPr>
              <w:t xml:space="preserve">Menor adopción en genómica; sensible a </w:t>
            </w:r>
            <w:proofErr w:type="spellStart"/>
            <w:r>
              <w:rPr>
                <w:rFonts w:ascii="Arial" w:hAnsi="Arial"/>
                <w:sz w:val="18"/>
                <w:szCs w:val="18"/>
              </w:rPr>
              <w:t>outliers</w:t>
            </w:r>
            <w:proofErr w:type="spellEnd"/>
          </w:p>
        </w:tc>
        <w:tc>
          <w:tcPr>
            <w:tcW w:w="130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7425DE52" w14:textId="77777777" w:rsidR="00F41A5B" w:rsidRDefault="00F41A5B" w:rsidP="00E92B14">
            <w:r>
              <w:rPr>
                <w:rFonts w:ascii="Arial" w:hAnsi="Arial"/>
                <w:sz w:val="18"/>
                <w:szCs w:val="18"/>
              </w:rPr>
              <w:t>Referencia comparativa</w:t>
            </w:r>
          </w:p>
        </w:tc>
      </w:tr>
      <w:tr w:rsidR="00F41A5B" w14:paraId="38DC6825" w14:textId="77777777" w:rsidTr="003B3426">
        <w:tc>
          <w:tcPr>
            <w:tcW w:w="1401" w:type="dxa"/>
            <w:tcBorders>
              <w:top w:val="single" w:sz="1" w:space="0" w:color="DDDDDD"/>
              <w:left w:val="single" w:sz="1" w:space="0" w:color="DDDDDD"/>
              <w:bottom w:val="single" w:sz="1" w:space="0" w:color="DDDDDD"/>
              <w:right w:val="single" w:sz="1" w:space="0" w:color="DDDDDD"/>
            </w:tcBorders>
            <w:shd w:val="clear" w:color="auto" w:fill="F0FFF0"/>
            <w:tcMar>
              <w:top w:w="60" w:type="dxa"/>
              <w:left w:w="90" w:type="dxa"/>
              <w:bottom w:w="60" w:type="dxa"/>
              <w:right w:w="90" w:type="dxa"/>
            </w:tcMar>
          </w:tcPr>
          <w:p w14:paraId="7D4F8FA4" w14:textId="77777777" w:rsidR="00F41A5B" w:rsidRDefault="00F41A5B" w:rsidP="00E92B14">
            <w:proofErr w:type="spellStart"/>
            <w:r>
              <w:rPr>
                <w:rFonts w:ascii="Arial" w:hAnsi="Arial"/>
                <w:b/>
                <w:bCs/>
                <w:sz w:val="18"/>
                <w:szCs w:val="18"/>
              </w:rPr>
              <w:t>Survival</w:t>
            </w:r>
            <w:proofErr w:type="spellEnd"/>
            <w:r>
              <w:rPr>
                <w:rFonts w:ascii="Arial" w:hAnsi="Arial"/>
                <w:b/>
                <w:bCs/>
                <w:sz w:val="18"/>
                <w:szCs w:val="18"/>
              </w:rPr>
              <w:t xml:space="preserve"> SVM</w:t>
            </w:r>
          </w:p>
        </w:tc>
        <w:tc>
          <w:tcPr>
            <w:tcW w:w="1271" w:type="dxa"/>
            <w:tcBorders>
              <w:top w:val="single" w:sz="1" w:space="0" w:color="DDDDDD"/>
              <w:left w:val="single" w:sz="1" w:space="0" w:color="DDDDDD"/>
              <w:bottom w:val="single" w:sz="1" w:space="0" w:color="DDDDDD"/>
              <w:right w:val="single" w:sz="1" w:space="0" w:color="DDDDDD"/>
            </w:tcBorders>
            <w:shd w:val="clear" w:color="auto" w:fill="F0FFF0"/>
            <w:tcMar>
              <w:top w:w="60" w:type="dxa"/>
              <w:left w:w="90" w:type="dxa"/>
              <w:bottom w:w="60" w:type="dxa"/>
              <w:right w:w="90" w:type="dxa"/>
            </w:tcMar>
          </w:tcPr>
          <w:p w14:paraId="704676E5" w14:textId="77777777" w:rsidR="00F41A5B" w:rsidRDefault="00F41A5B" w:rsidP="00E92B14">
            <w:r>
              <w:rPr>
                <w:rFonts w:ascii="Arial" w:hAnsi="Arial"/>
                <w:sz w:val="18"/>
                <w:szCs w:val="18"/>
              </w:rPr>
              <w:t>ML (</w:t>
            </w:r>
            <w:proofErr w:type="spellStart"/>
            <w:r>
              <w:rPr>
                <w:rFonts w:ascii="Arial" w:hAnsi="Arial"/>
                <w:sz w:val="18"/>
                <w:szCs w:val="18"/>
              </w:rPr>
              <w:t>kernel</w:t>
            </w:r>
            <w:proofErr w:type="spellEnd"/>
            <w:r>
              <w:rPr>
                <w:rFonts w:ascii="Arial" w:hAnsi="Arial"/>
                <w:sz w:val="18"/>
                <w:szCs w:val="18"/>
              </w:rPr>
              <w:t>)</w:t>
            </w:r>
          </w:p>
        </w:tc>
        <w:tc>
          <w:tcPr>
            <w:tcW w:w="1133" w:type="dxa"/>
            <w:tcBorders>
              <w:top w:val="single" w:sz="1" w:space="0" w:color="DDDDDD"/>
              <w:left w:val="single" w:sz="1" w:space="0" w:color="DDDDDD"/>
              <w:bottom w:val="single" w:sz="1" w:space="0" w:color="DDDDDD"/>
              <w:right w:val="single" w:sz="1" w:space="0" w:color="DDDDDD"/>
            </w:tcBorders>
            <w:shd w:val="clear" w:color="auto" w:fill="F0FFF0"/>
            <w:tcMar>
              <w:top w:w="60" w:type="dxa"/>
              <w:left w:w="90" w:type="dxa"/>
              <w:bottom w:w="60" w:type="dxa"/>
              <w:right w:w="90" w:type="dxa"/>
            </w:tcMar>
          </w:tcPr>
          <w:p w14:paraId="5A4C13D2" w14:textId="32089974" w:rsidR="00F41A5B" w:rsidRDefault="003B3426" w:rsidP="00E92B14">
            <w:r>
              <w:rPr>
                <w:rFonts w:ascii="Arial" w:hAnsi="Arial"/>
                <w:sz w:val="18"/>
                <w:szCs w:val="18"/>
              </w:rPr>
              <w:fldChar w:fldCharType="begin"/>
            </w:r>
            <w:r w:rsidR="006B7101">
              <w:rPr>
                <w:rFonts w:ascii="Arial" w:hAnsi="Arial"/>
                <w:sz w:val="18"/>
                <w:szCs w:val="18"/>
              </w:rPr>
              <w:instrText xml:space="preserve"> ADDIN ZOTERO_ITEM CSL_CITATION {"citationID":"lfmhtYzk","properties":{"unsorted":false,"formattedCitation":"(Van Belle et\\uc0\\u160{}al. 2011)","plainCitation":"(Van Belle et al. 2011)","dontUpdate":true,"noteIndex":0},"citationItems":[{"id":42,"uris":["http://zotero.org/users/19775897/items/PZ4EUSEP"],"itemData":{"id":42,"type":"article-journal","abstract":"Motivation: New application areas of survival analysis as for example based on micro-array expression data call for novel tools able to handle high-dimensional data. While classical (semi-) parametric techniques as based on likelihood or partial likelihood functions are omnipresent in clinical studies, they are often inadequate for modelling in case when there are less observations than features in the data. Support vector machines (svms) and extensions are in general found particularly useful for such cases, both conceptually (non-parametric approach), computationally (boiling down to a convex program which can be solved efficiently), theoretically (for its intrinsic relation with learning theory) as well as empirically. This article discusses such an extension of svms which is tuned towards survival data. A particularly useful feature is that this method can incorporate such additional structure as additive models, positivity constraints of the parameters or regression constraints.Results: Besides discussion of the proposed methods, an empirical case study is conducted on both clinical as well as micro-array gene expression data in the context of cancer studies. Results are expressed based on the logrank statistic, concordance index and the hazard ratio. The reported performances indicate that the present method yields better models for high-dimensional data, while it gives results which are comparable to what classical techniques based on a proportional hazard model give for clinical data.Contact:  vanya.vanbelle@esat.kuleuven.beSupplementary information:  Supplementary data are available at Bioinformatics online.","container-title":"Bioinformatics","DOI":"10.1093/bioinformatics/btq617","ISSN":"1367-4803","issue":"1","journalAbbreviation":"Bioinformatics","page":"87-94","source":"Silverchair","title":"Improved performance on high-dimensional survival data by application of Survival-SVM","volume":"27","author":[{"family":"Van Belle","given":"V."},{"family":"Pelckmans","given":"K."},{"family":"Van Huffel","given":"S."},{"family":"Suykens","given":"J. A. K."}],"issued":{"date-parts":[["2011",1,1]]}}}],"schema":"https://github.com/citation-style-language/schema/raw/master/csl-citation.json"} </w:instrText>
            </w:r>
            <w:r>
              <w:rPr>
                <w:rFonts w:ascii="Arial" w:hAnsi="Arial"/>
                <w:sz w:val="18"/>
                <w:szCs w:val="18"/>
              </w:rPr>
              <w:fldChar w:fldCharType="separate"/>
            </w:r>
            <w:r w:rsidRPr="003B3426">
              <w:rPr>
                <w:rFonts w:ascii="Calibri" w:hAnsi="Calibri" w:cs="Calibri"/>
                <w:sz w:val="18"/>
                <w:szCs w:val="24"/>
              </w:rPr>
              <w:t xml:space="preserve">Van Belle et al. </w:t>
            </w:r>
            <w:r>
              <w:rPr>
                <w:rFonts w:ascii="Calibri" w:hAnsi="Calibri" w:cs="Calibri"/>
                <w:sz w:val="18"/>
                <w:szCs w:val="24"/>
              </w:rPr>
              <w:t>(</w:t>
            </w:r>
            <w:r w:rsidRPr="003B3426">
              <w:rPr>
                <w:rFonts w:ascii="Calibri" w:hAnsi="Calibri" w:cs="Calibri"/>
                <w:sz w:val="18"/>
                <w:szCs w:val="24"/>
              </w:rPr>
              <w:t>2011)</w:t>
            </w:r>
            <w:r>
              <w:rPr>
                <w:rFonts w:ascii="Arial" w:hAnsi="Arial"/>
                <w:sz w:val="18"/>
                <w:szCs w:val="18"/>
              </w:rPr>
              <w:fldChar w:fldCharType="end"/>
            </w:r>
          </w:p>
        </w:tc>
        <w:tc>
          <w:tcPr>
            <w:tcW w:w="1191" w:type="dxa"/>
            <w:tcBorders>
              <w:top w:val="single" w:sz="1" w:space="0" w:color="DDDDDD"/>
              <w:left w:val="single" w:sz="1" w:space="0" w:color="DDDDDD"/>
              <w:bottom w:val="single" w:sz="1" w:space="0" w:color="DDDDDD"/>
              <w:right w:val="single" w:sz="1" w:space="0" w:color="DDDDDD"/>
            </w:tcBorders>
            <w:shd w:val="clear" w:color="auto" w:fill="F0FFF0"/>
            <w:tcMar>
              <w:top w:w="60" w:type="dxa"/>
              <w:left w:w="90" w:type="dxa"/>
              <w:bottom w:w="60" w:type="dxa"/>
              <w:right w:w="90" w:type="dxa"/>
            </w:tcMar>
          </w:tcPr>
          <w:p w14:paraId="1B832FD9" w14:textId="77777777" w:rsidR="00F41A5B" w:rsidRDefault="00F41A5B" w:rsidP="00E92B14">
            <w:r>
              <w:rPr>
                <w:rFonts w:ascii="Arial" w:hAnsi="Arial"/>
                <w:sz w:val="18"/>
                <w:szCs w:val="18"/>
              </w:rPr>
              <w:t>Baja</w:t>
            </w:r>
          </w:p>
        </w:tc>
        <w:tc>
          <w:tcPr>
            <w:tcW w:w="1511" w:type="dxa"/>
            <w:tcBorders>
              <w:top w:val="single" w:sz="1" w:space="0" w:color="DDDDDD"/>
              <w:left w:val="single" w:sz="1" w:space="0" w:color="DDDDDD"/>
              <w:bottom w:val="single" w:sz="1" w:space="0" w:color="DDDDDD"/>
              <w:right w:val="single" w:sz="1" w:space="0" w:color="DDDDDD"/>
            </w:tcBorders>
            <w:shd w:val="clear" w:color="auto" w:fill="F0FFF0"/>
            <w:tcMar>
              <w:top w:w="60" w:type="dxa"/>
              <w:left w:w="90" w:type="dxa"/>
              <w:bottom w:w="60" w:type="dxa"/>
              <w:right w:w="90" w:type="dxa"/>
            </w:tcMar>
          </w:tcPr>
          <w:p w14:paraId="37F8AB4F" w14:textId="77777777" w:rsidR="00F41A5B" w:rsidRDefault="00F41A5B" w:rsidP="00E92B14">
            <w:r>
              <w:rPr>
                <w:rFonts w:ascii="Arial" w:hAnsi="Arial"/>
                <w:sz w:val="18"/>
                <w:szCs w:val="18"/>
              </w:rPr>
              <w:t>Escasa escalabilidad con p &gt; 10.000 variables</w:t>
            </w:r>
          </w:p>
        </w:tc>
        <w:tc>
          <w:tcPr>
            <w:tcW w:w="1301" w:type="dxa"/>
            <w:tcBorders>
              <w:top w:val="single" w:sz="1" w:space="0" w:color="DDDDDD"/>
              <w:left w:val="single" w:sz="1" w:space="0" w:color="DDDDDD"/>
              <w:bottom w:val="single" w:sz="1" w:space="0" w:color="DDDDDD"/>
              <w:right w:val="single" w:sz="1" w:space="0" w:color="DDDDDD"/>
            </w:tcBorders>
            <w:shd w:val="clear" w:color="auto" w:fill="F0FFF0"/>
            <w:tcMar>
              <w:top w:w="60" w:type="dxa"/>
              <w:left w:w="90" w:type="dxa"/>
              <w:bottom w:w="60" w:type="dxa"/>
              <w:right w:w="90" w:type="dxa"/>
            </w:tcMar>
          </w:tcPr>
          <w:p w14:paraId="59D0C32C" w14:textId="77777777" w:rsidR="00F41A5B" w:rsidRDefault="00F41A5B" w:rsidP="00E92B14">
            <w:r>
              <w:rPr>
                <w:rFonts w:ascii="Arial" w:hAnsi="Arial"/>
                <w:sz w:val="18"/>
                <w:szCs w:val="18"/>
              </w:rPr>
              <w:t>Ref. conceptual</w:t>
            </w:r>
          </w:p>
        </w:tc>
      </w:tr>
      <w:tr w:rsidR="00F41A5B" w14:paraId="1FF367D7" w14:textId="77777777" w:rsidTr="003B3426">
        <w:trPr>
          <w:gridAfter w:val="5"/>
          <w:wAfter w:w="6407" w:type="dxa"/>
        </w:trPr>
        <w:tc>
          <w:tcPr>
            <w:tcW w:w="1401" w:type="dxa"/>
            <w:tcBorders>
              <w:top w:val="single" w:sz="1" w:space="0" w:color="B0B0B0"/>
              <w:left w:val="single" w:sz="1" w:space="0" w:color="B0B0B0"/>
              <w:bottom w:val="single" w:sz="1" w:space="0" w:color="B0B0B0"/>
              <w:right w:val="single" w:sz="1" w:space="0" w:color="B0B0B0"/>
            </w:tcBorders>
            <w:shd w:val="clear" w:color="auto" w:fill="D5E8F0"/>
            <w:tcMar>
              <w:top w:w="70" w:type="dxa"/>
              <w:left w:w="100" w:type="dxa"/>
              <w:bottom w:w="70" w:type="dxa"/>
              <w:right w:w="100" w:type="dxa"/>
            </w:tcMar>
            <w:vAlign w:val="center"/>
          </w:tcPr>
          <w:p w14:paraId="7A942243" w14:textId="77777777" w:rsidR="00F41A5B" w:rsidRDefault="00F41A5B" w:rsidP="00E92B14">
            <w:pPr>
              <w:jc w:val="center"/>
            </w:pPr>
            <w:r>
              <w:rPr>
                <w:rFonts w:ascii="Arial" w:hAnsi="Arial"/>
                <w:b/>
                <w:bCs/>
                <w:color w:val="7F3F98"/>
                <w:sz w:val="18"/>
                <w:szCs w:val="18"/>
              </w:rPr>
              <w:t>Deep Learning para supervivencia</w:t>
            </w:r>
          </w:p>
        </w:tc>
      </w:tr>
      <w:tr w:rsidR="00F41A5B" w14:paraId="5E67DB5B" w14:textId="77777777" w:rsidTr="003B3426">
        <w:tc>
          <w:tcPr>
            <w:tcW w:w="1401" w:type="dxa"/>
            <w:tcBorders>
              <w:top w:val="single" w:sz="1" w:space="0" w:color="DDDDDD"/>
              <w:left w:val="single" w:sz="1" w:space="0" w:color="DDDDDD"/>
              <w:bottom w:val="single" w:sz="1" w:space="0" w:color="DDDDDD"/>
              <w:right w:val="single" w:sz="1" w:space="0" w:color="DDDDDD"/>
            </w:tcBorders>
            <w:shd w:val="clear" w:color="auto" w:fill="FDF5FF"/>
            <w:tcMar>
              <w:top w:w="60" w:type="dxa"/>
              <w:left w:w="90" w:type="dxa"/>
              <w:bottom w:w="60" w:type="dxa"/>
              <w:right w:w="90" w:type="dxa"/>
            </w:tcMar>
          </w:tcPr>
          <w:p w14:paraId="57E3748D" w14:textId="77777777" w:rsidR="00F41A5B" w:rsidRDefault="00F41A5B" w:rsidP="00E92B14">
            <w:proofErr w:type="spellStart"/>
            <w:r>
              <w:rPr>
                <w:rFonts w:ascii="Arial" w:hAnsi="Arial"/>
                <w:b/>
                <w:bCs/>
                <w:sz w:val="18"/>
                <w:szCs w:val="18"/>
              </w:rPr>
              <w:lastRenderedPageBreak/>
              <w:t>DeepSurv</w:t>
            </w:r>
            <w:proofErr w:type="spellEnd"/>
          </w:p>
        </w:tc>
        <w:tc>
          <w:tcPr>
            <w:tcW w:w="1271" w:type="dxa"/>
            <w:tcBorders>
              <w:top w:val="single" w:sz="1" w:space="0" w:color="DDDDDD"/>
              <w:left w:val="single" w:sz="1" w:space="0" w:color="DDDDDD"/>
              <w:bottom w:val="single" w:sz="1" w:space="0" w:color="DDDDDD"/>
              <w:right w:val="single" w:sz="1" w:space="0" w:color="DDDDDD"/>
            </w:tcBorders>
            <w:shd w:val="clear" w:color="auto" w:fill="FDF5FF"/>
            <w:tcMar>
              <w:top w:w="60" w:type="dxa"/>
              <w:left w:w="90" w:type="dxa"/>
              <w:bottom w:w="60" w:type="dxa"/>
              <w:right w:w="90" w:type="dxa"/>
            </w:tcMar>
          </w:tcPr>
          <w:p w14:paraId="4BFB3012" w14:textId="77777777" w:rsidR="00F41A5B" w:rsidRDefault="00F41A5B" w:rsidP="00E92B14">
            <w:r>
              <w:rPr>
                <w:rFonts w:ascii="Arial" w:hAnsi="Arial"/>
                <w:sz w:val="18"/>
                <w:szCs w:val="18"/>
              </w:rPr>
              <w:t>Deep Learning</w:t>
            </w:r>
          </w:p>
        </w:tc>
        <w:tc>
          <w:tcPr>
            <w:tcW w:w="1133" w:type="dxa"/>
            <w:tcBorders>
              <w:top w:val="single" w:sz="1" w:space="0" w:color="DDDDDD"/>
              <w:left w:val="single" w:sz="1" w:space="0" w:color="DDDDDD"/>
              <w:bottom w:val="single" w:sz="1" w:space="0" w:color="DDDDDD"/>
              <w:right w:val="single" w:sz="1" w:space="0" w:color="DDDDDD"/>
            </w:tcBorders>
            <w:shd w:val="clear" w:color="auto" w:fill="FDF5FF"/>
            <w:tcMar>
              <w:top w:w="60" w:type="dxa"/>
              <w:left w:w="90" w:type="dxa"/>
              <w:bottom w:w="60" w:type="dxa"/>
              <w:right w:w="90" w:type="dxa"/>
            </w:tcMar>
          </w:tcPr>
          <w:p w14:paraId="7E6FFD20" w14:textId="54060B67" w:rsidR="00F41A5B" w:rsidRDefault="003B3426" w:rsidP="00E92B14">
            <w:r>
              <w:fldChar w:fldCharType="begin"/>
            </w:r>
            <w:r w:rsidR="006B7101">
              <w:instrText xml:space="preserve"> ADDIN ZOTERO_ITEM CSL_CITATION {"citationID":"AIKqqVml","properties":{"unsorted":false,"formattedCitation":"(Katzman et\\uc0\\u160{}al. 2018)","plainCitation":"(Katzman et al. 2018)","dontUpdate":true,"noteIndex":0},"citationItems":[{"id":68,"uris":["http://zotero.org/users/19775897/items/ZQLZDRDV"],"itemData":{"id":68,"type":"article-journal","abstract":"Medical practitioners use survival models to explore and understand the relationships between patients’ covariates (e.g. clinical and genetic features) and the effectiveness of various treatment options. Standard survival models like the linear Cox proportional hazards model require extensive feature engineering or prior medical knowledge to model treatment interaction at an individual level. While nonlinear survival methods, such as neural networks and survival forests, can inherently model these high-level interaction terms, they have yet to be shown as effective treatment recommender systems.","container-title":"BMC Medical Research Methodology","DOI":"10.1186/s12874-018-0482-1","ISSN":"1471-2288","issue":"1","journalAbbreviation":"BMC Med Res Methodol","language":"en","page":"24","source":"Springer Link","title":"DeepSurv: personalized treatment recommender system using a Cox proportional hazards deep neural network","title-short":"DeepSurv","volume":"18","author":[{"family":"Katzman","given":"Jared L."},{"family":"Shaham","given":"Uri"},{"family":"Cloninger","given":"Alexander"},{"family":"Bates","given":"Jonathan"},{"family":"Jiang","given":"Tingting"},{"family":"Kluger","given":"Yuval"}],"issued":{"date-parts":[["2018",2,26]]}}}],"schema":"https://github.com/citation-style-language/schema/raw/master/csl-citation.json"} </w:instrText>
            </w:r>
            <w:r>
              <w:fldChar w:fldCharType="separate"/>
            </w:r>
            <w:r w:rsidRPr="003B3426">
              <w:rPr>
                <w:rFonts w:ascii="Calibri" w:hAnsi="Calibri" w:cs="Calibri"/>
                <w:szCs w:val="24"/>
              </w:rPr>
              <w:t xml:space="preserve">Katzman et al. </w:t>
            </w:r>
            <w:r>
              <w:rPr>
                <w:rFonts w:ascii="Calibri" w:hAnsi="Calibri" w:cs="Calibri"/>
                <w:szCs w:val="24"/>
              </w:rPr>
              <w:t>(</w:t>
            </w:r>
            <w:r w:rsidRPr="003B3426">
              <w:rPr>
                <w:rFonts w:ascii="Calibri" w:hAnsi="Calibri" w:cs="Calibri"/>
                <w:szCs w:val="24"/>
              </w:rPr>
              <w:t>2018)</w:t>
            </w:r>
            <w:r>
              <w:fldChar w:fldCharType="end"/>
            </w:r>
          </w:p>
        </w:tc>
        <w:tc>
          <w:tcPr>
            <w:tcW w:w="1191" w:type="dxa"/>
            <w:tcBorders>
              <w:top w:val="single" w:sz="1" w:space="0" w:color="DDDDDD"/>
              <w:left w:val="single" w:sz="1" w:space="0" w:color="DDDDDD"/>
              <w:bottom w:val="single" w:sz="1" w:space="0" w:color="DDDDDD"/>
              <w:right w:val="single" w:sz="1" w:space="0" w:color="DDDDDD"/>
            </w:tcBorders>
            <w:shd w:val="clear" w:color="auto" w:fill="FDF5FF"/>
            <w:tcMar>
              <w:top w:w="60" w:type="dxa"/>
              <w:left w:w="90" w:type="dxa"/>
              <w:bottom w:w="60" w:type="dxa"/>
              <w:right w:w="90" w:type="dxa"/>
            </w:tcMar>
          </w:tcPr>
          <w:p w14:paraId="7C771385" w14:textId="77777777" w:rsidR="00F41A5B" w:rsidRDefault="00F41A5B" w:rsidP="00E92B14">
            <w:r>
              <w:rPr>
                <w:rFonts w:ascii="Arial" w:hAnsi="Arial"/>
                <w:sz w:val="18"/>
                <w:szCs w:val="18"/>
              </w:rPr>
              <w:t>Baja (SHAP)</w:t>
            </w:r>
          </w:p>
        </w:tc>
        <w:tc>
          <w:tcPr>
            <w:tcW w:w="1511" w:type="dxa"/>
            <w:tcBorders>
              <w:top w:val="single" w:sz="1" w:space="0" w:color="DDDDDD"/>
              <w:left w:val="single" w:sz="1" w:space="0" w:color="DDDDDD"/>
              <w:bottom w:val="single" w:sz="1" w:space="0" w:color="DDDDDD"/>
              <w:right w:val="single" w:sz="1" w:space="0" w:color="DDDDDD"/>
            </w:tcBorders>
            <w:shd w:val="clear" w:color="auto" w:fill="FDF5FF"/>
            <w:tcMar>
              <w:top w:w="60" w:type="dxa"/>
              <w:left w:w="90" w:type="dxa"/>
              <w:bottom w:w="60" w:type="dxa"/>
              <w:right w:w="90" w:type="dxa"/>
            </w:tcMar>
          </w:tcPr>
          <w:p w14:paraId="274C73F2" w14:textId="77777777" w:rsidR="00F41A5B" w:rsidRDefault="00F41A5B" w:rsidP="00E92B14">
            <w:r>
              <w:rPr>
                <w:rFonts w:ascii="Arial" w:hAnsi="Arial"/>
                <w:sz w:val="18"/>
                <w:szCs w:val="18"/>
              </w:rPr>
              <w:t>Requiere n grande; sobreajuste con n &lt; 500; opaco</w:t>
            </w:r>
          </w:p>
        </w:tc>
        <w:tc>
          <w:tcPr>
            <w:tcW w:w="1301" w:type="dxa"/>
            <w:tcBorders>
              <w:top w:val="single" w:sz="1" w:space="0" w:color="DDDDDD"/>
              <w:left w:val="single" w:sz="1" w:space="0" w:color="DDDDDD"/>
              <w:bottom w:val="single" w:sz="1" w:space="0" w:color="DDDDDD"/>
              <w:right w:val="single" w:sz="1" w:space="0" w:color="DDDDDD"/>
            </w:tcBorders>
            <w:shd w:val="clear" w:color="auto" w:fill="FDF5FF"/>
            <w:tcMar>
              <w:top w:w="60" w:type="dxa"/>
              <w:left w:w="90" w:type="dxa"/>
              <w:bottom w:w="60" w:type="dxa"/>
              <w:right w:w="90" w:type="dxa"/>
            </w:tcMar>
          </w:tcPr>
          <w:p w14:paraId="3B08DF36" w14:textId="77777777" w:rsidR="00F41A5B" w:rsidRDefault="00F41A5B" w:rsidP="00E92B14">
            <w:r>
              <w:rPr>
                <w:rFonts w:ascii="Arial" w:hAnsi="Arial"/>
                <w:sz w:val="18"/>
                <w:szCs w:val="18"/>
              </w:rPr>
              <w:t>Modelo DL principal</w:t>
            </w:r>
          </w:p>
        </w:tc>
      </w:tr>
      <w:tr w:rsidR="00F41A5B" w14:paraId="3E9824C5" w14:textId="77777777" w:rsidTr="003B3426">
        <w:tc>
          <w:tcPr>
            <w:tcW w:w="140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51570980" w14:textId="77777777" w:rsidR="00F41A5B" w:rsidRDefault="00F41A5B" w:rsidP="00E92B14">
            <w:proofErr w:type="spellStart"/>
            <w:r>
              <w:rPr>
                <w:rFonts w:ascii="Arial" w:hAnsi="Arial"/>
                <w:b/>
                <w:bCs/>
                <w:sz w:val="18"/>
                <w:szCs w:val="18"/>
              </w:rPr>
              <w:t>SurvivalNet</w:t>
            </w:r>
            <w:proofErr w:type="spellEnd"/>
          </w:p>
        </w:tc>
        <w:tc>
          <w:tcPr>
            <w:tcW w:w="127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13144C5E" w14:textId="77777777" w:rsidR="00F41A5B" w:rsidRDefault="00F41A5B" w:rsidP="00E92B14">
            <w:r>
              <w:rPr>
                <w:rFonts w:ascii="Arial" w:hAnsi="Arial"/>
                <w:sz w:val="18"/>
                <w:szCs w:val="18"/>
              </w:rPr>
              <w:t>Deep Learning</w:t>
            </w:r>
          </w:p>
        </w:tc>
        <w:tc>
          <w:tcPr>
            <w:tcW w:w="1133"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0CC275F6" w14:textId="40B8DAE8" w:rsidR="00F41A5B" w:rsidRDefault="003B3426" w:rsidP="00E92B14">
            <w:r>
              <w:fldChar w:fldCharType="begin"/>
            </w:r>
            <w:r w:rsidR="006B7101">
              <w:instrText xml:space="preserve"> ADDIN ZOTERO_ITEM CSL_CITATION {"citationID":"IIPm7wJl","properties":{"unsorted":false,"formattedCitation":"(Yousefi et\\uc0\\u160{}al. 2017)","plainCitation":"(Yousefi et al. 2017)","dontUpdate":true,"noteIndex":0},"citationItems":[{"id":39,"uris":["http://zotero.org/users/19775897/items/J53P2BX3"],"itemData":{"id":39,"type":"article-journal","abstract":"Translating the vast data generated by genomic platforms into accurate predictions of clinical outcomes is a fundamental challenge in genomic medicine. Many prediction methods face limitations in learning from the high-dimensional profiles generated by these platforms, and rely on experts to hand-select a small number of features for training prediction models. In this paper, we demonstrate how deep learning and Bayesian optimization methods that have been remarkably successful in general high-dimensional prediction tasks can be adapted to the problem of predicting cancer outcomes. We perform an extensive comparison of Bayesian optimized deep survival models and other state of the art machine learning methods for survival analysis, and describe a framework for interpreting deep survival models using a risk backpropagation technique. Finally, we illustrate that deep survival models can successfully transfer information across diseases to improve prognostic accuracy. We provide an open-source software implementation of this framework called SurvivalNet that enables automatic training, evaluation and interpretation of deep survival models.","container-title":"Scientific Reports","DOI":"10.1038/s41598-017-11817-6","ISSN":"2045-2322","issue":"1","journalAbbreviation":"Sci Rep","language":"en","license":"2017 The Author(s)","page":"11707","publisher":"Nature Publishing Group","source":"www.nature.com","title":"Predicting clinical outcomes from large scale cancer genomic profiles with deep survival models","volume":"7","author":[{"family":"Yousefi","given":"Safoora"},{"family":"Amrollahi","given":"Fatemeh"},{"family":"Amgad","given":"Mohamed"},{"family":"Dong","given":"Chengliang"},{"family":"Lewis","given":"Joshua E."},{"family":"Song","given":"Congzheng"},{"family":"Gutman","given":"David A."},{"family":"Halani","given":"Sameer H."},{"family":"Velazquez Vega","given":"Jose Enrique"},{"family":"Brat","given":"Daniel J."},{"family":"Cooper","given":"Lee A. D."}],"issued":{"date-parts":[["2017",9,15]]}}}],"schema":"https://github.com/citation-style-language/schema/raw/master/csl-citation.json"} </w:instrText>
            </w:r>
            <w:r>
              <w:fldChar w:fldCharType="separate"/>
            </w:r>
            <w:r w:rsidRPr="003B3426">
              <w:rPr>
                <w:rFonts w:ascii="Calibri" w:hAnsi="Calibri" w:cs="Calibri"/>
                <w:szCs w:val="24"/>
              </w:rPr>
              <w:t xml:space="preserve">Yousefi et al. </w:t>
            </w:r>
            <w:r>
              <w:rPr>
                <w:rFonts w:ascii="Calibri" w:hAnsi="Calibri" w:cs="Calibri"/>
                <w:szCs w:val="24"/>
              </w:rPr>
              <w:t>(</w:t>
            </w:r>
            <w:r w:rsidRPr="003B3426">
              <w:rPr>
                <w:rFonts w:ascii="Calibri" w:hAnsi="Calibri" w:cs="Calibri"/>
                <w:szCs w:val="24"/>
              </w:rPr>
              <w:t>2017)</w:t>
            </w:r>
            <w:r>
              <w:fldChar w:fldCharType="end"/>
            </w:r>
          </w:p>
        </w:tc>
        <w:tc>
          <w:tcPr>
            <w:tcW w:w="119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073A83EF" w14:textId="77777777" w:rsidR="00F41A5B" w:rsidRDefault="00F41A5B" w:rsidP="00E92B14">
            <w:r>
              <w:rPr>
                <w:rFonts w:ascii="Arial" w:hAnsi="Arial"/>
                <w:sz w:val="18"/>
                <w:szCs w:val="18"/>
              </w:rPr>
              <w:t>Baja</w:t>
            </w:r>
          </w:p>
        </w:tc>
        <w:tc>
          <w:tcPr>
            <w:tcW w:w="151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49CA83BC" w14:textId="77777777" w:rsidR="00F41A5B" w:rsidRDefault="00F41A5B" w:rsidP="00E92B14">
            <w:r>
              <w:rPr>
                <w:rFonts w:ascii="Arial" w:hAnsi="Arial"/>
                <w:sz w:val="18"/>
                <w:szCs w:val="18"/>
              </w:rPr>
              <w:t xml:space="preserve">Menor difusión; HP </w:t>
            </w:r>
            <w:proofErr w:type="spellStart"/>
            <w:r>
              <w:rPr>
                <w:rFonts w:ascii="Arial" w:hAnsi="Arial"/>
                <w:sz w:val="18"/>
                <w:szCs w:val="18"/>
              </w:rPr>
              <w:t>optimization</w:t>
            </w:r>
            <w:proofErr w:type="spellEnd"/>
            <w:r>
              <w:rPr>
                <w:rFonts w:ascii="Arial" w:hAnsi="Arial"/>
                <w:sz w:val="18"/>
                <w:szCs w:val="18"/>
              </w:rPr>
              <w:t xml:space="preserve"> costosa</w:t>
            </w:r>
          </w:p>
        </w:tc>
        <w:tc>
          <w:tcPr>
            <w:tcW w:w="130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792C968A" w14:textId="77777777" w:rsidR="00F41A5B" w:rsidRDefault="00F41A5B" w:rsidP="00E92B14">
            <w:r>
              <w:rPr>
                <w:rFonts w:ascii="Arial" w:hAnsi="Arial"/>
                <w:sz w:val="18"/>
                <w:szCs w:val="18"/>
              </w:rPr>
              <w:t>Ref. alternativa DL</w:t>
            </w:r>
          </w:p>
        </w:tc>
      </w:tr>
      <w:tr w:rsidR="00F41A5B" w14:paraId="2EC7F14A" w14:textId="77777777" w:rsidTr="003B3426">
        <w:tc>
          <w:tcPr>
            <w:tcW w:w="1401" w:type="dxa"/>
            <w:tcBorders>
              <w:top w:val="single" w:sz="1" w:space="0" w:color="DDDDDD"/>
              <w:left w:val="single" w:sz="1" w:space="0" w:color="DDDDDD"/>
              <w:bottom w:val="single" w:sz="1" w:space="0" w:color="DDDDDD"/>
              <w:right w:val="single" w:sz="1" w:space="0" w:color="DDDDDD"/>
            </w:tcBorders>
            <w:shd w:val="clear" w:color="auto" w:fill="FDF5FF"/>
            <w:tcMar>
              <w:top w:w="60" w:type="dxa"/>
              <w:left w:w="90" w:type="dxa"/>
              <w:bottom w:w="60" w:type="dxa"/>
              <w:right w:w="90" w:type="dxa"/>
            </w:tcMar>
          </w:tcPr>
          <w:p w14:paraId="6DC75E20" w14:textId="77777777" w:rsidR="00F41A5B" w:rsidRDefault="00F41A5B" w:rsidP="00E92B14">
            <w:r>
              <w:rPr>
                <w:rFonts w:ascii="Arial" w:hAnsi="Arial"/>
                <w:b/>
                <w:bCs/>
                <w:sz w:val="18"/>
                <w:szCs w:val="18"/>
              </w:rPr>
              <w:t>Transformers multimodales</w:t>
            </w:r>
          </w:p>
        </w:tc>
        <w:tc>
          <w:tcPr>
            <w:tcW w:w="1271" w:type="dxa"/>
            <w:tcBorders>
              <w:top w:val="single" w:sz="1" w:space="0" w:color="DDDDDD"/>
              <w:left w:val="single" w:sz="1" w:space="0" w:color="DDDDDD"/>
              <w:bottom w:val="single" w:sz="1" w:space="0" w:color="DDDDDD"/>
              <w:right w:val="single" w:sz="1" w:space="0" w:color="DDDDDD"/>
            </w:tcBorders>
            <w:shd w:val="clear" w:color="auto" w:fill="FDF5FF"/>
            <w:tcMar>
              <w:top w:w="60" w:type="dxa"/>
              <w:left w:w="90" w:type="dxa"/>
              <w:bottom w:w="60" w:type="dxa"/>
              <w:right w:w="90" w:type="dxa"/>
            </w:tcMar>
          </w:tcPr>
          <w:p w14:paraId="1472D32F" w14:textId="77777777" w:rsidR="00F41A5B" w:rsidRDefault="00F41A5B" w:rsidP="00E92B14">
            <w:r>
              <w:rPr>
                <w:rFonts w:ascii="Arial" w:hAnsi="Arial"/>
                <w:sz w:val="18"/>
                <w:szCs w:val="18"/>
              </w:rPr>
              <w:t>Deep Learning</w:t>
            </w:r>
          </w:p>
        </w:tc>
        <w:tc>
          <w:tcPr>
            <w:tcW w:w="1133" w:type="dxa"/>
            <w:tcBorders>
              <w:top w:val="single" w:sz="1" w:space="0" w:color="DDDDDD"/>
              <w:left w:val="single" w:sz="1" w:space="0" w:color="DDDDDD"/>
              <w:bottom w:val="single" w:sz="1" w:space="0" w:color="DDDDDD"/>
              <w:right w:val="single" w:sz="1" w:space="0" w:color="DDDDDD"/>
            </w:tcBorders>
            <w:shd w:val="clear" w:color="auto" w:fill="FDF5FF"/>
            <w:tcMar>
              <w:top w:w="60" w:type="dxa"/>
              <w:left w:w="90" w:type="dxa"/>
              <w:bottom w:w="60" w:type="dxa"/>
              <w:right w:w="90" w:type="dxa"/>
            </w:tcMar>
          </w:tcPr>
          <w:p w14:paraId="141C78BC" w14:textId="0130858B" w:rsidR="00F41A5B" w:rsidRDefault="003B3426" w:rsidP="00E92B14">
            <w:r>
              <w:fldChar w:fldCharType="begin"/>
            </w:r>
            <w:r w:rsidR="006B7101">
              <w:instrText xml:space="preserve"> ADDIN ZOTERO_ITEM CSL_CITATION {"citationID":"eSFg48UV","properties":{"unsorted":false,"formattedCitation":"(Tong et\\uc0\\u160{}al. 2020)","plainCitation":"(Tong et al. 2020)","dontUpdate":true,"noteIndex":0},"citationItems":[{"id":36,"uris":["http://zotero.org/users/19775897/items/Z82U38ET"],"itemData":{"id":36,"type":"article-journal","abstract":"Breast cancer is the most prevalent and among the most deadly cancers in females. Patients with breast cancer have highly variable survival lengths, indicating a need to identify prognostic biomarkers for personalized diagnosis and treatment. With the development of new technologies such as next-generation sequencing, multi-omics information are becoming available for a more thorough evaluation of a patient’s condition. In this study, we aim to improve breast cancer overall survival prediction by integrating multi-omics data (e.g., gene expression, DNA methylation, miRNA expression, and copy number variations (CNVs)).","container-title":"BMC Medical Informatics and Decision Making","DOI":"10.1186/s12911-020-01225-8","ISSN":"1472-6947","issue":"1","journalAbbreviation":"BMC Med Inform Decis Mak","language":"en","page":"225","source":"Springer Link","title":"Deep learning based feature-level integration of multi-omics data for breast cancer patients survival analysis","volume":"20","author":[{"family":"Tong","given":"Li"},{"family":"Mitchel","given":"Jonathan"},{"family":"Chatlin","given":"Kevin"},{"family":"Wang","given":"May D."}],"issued":{"date-parts":[["2020",9,15]]}}}],"schema":"https://github.com/citation-style-language/schema/raw/master/csl-citation.json"} </w:instrText>
            </w:r>
            <w:r>
              <w:fldChar w:fldCharType="separate"/>
            </w:r>
            <w:r w:rsidRPr="003B3426">
              <w:rPr>
                <w:rFonts w:ascii="Calibri" w:hAnsi="Calibri" w:cs="Calibri"/>
                <w:szCs w:val="24"/>
              </w:rPr>
              <w:t xml:space="preserve">Tong et al. </w:t>
            </w:r>
            <w:r>
              <w:rPr>
                <w:rFonts w:ascii="Calibri" w:hAnsi="Calibri" w:cs="Calibri"/>
                <w:szCs w:val="24"/>
              </w:rPr>
              <w:t>(</w:t>
            </w:r>
            <w:r w:rsidRPr="003B3426">
              <w:rPr>
                <w:rFonts w:ascii="Calibri" w:hAnsi="Calibri" w:cs="Calibri"/>
                <w:szCs w:val="24"/>
              </w:rPr>
              <w:t>2020)</w:t>
            </w:r>
            <w:r>
              <w:fldChar w:fldCharType="end"/>
            </w:r>
          </w:p>
        </w:tc>
        <w:tc>
          <w:tcPr>
            <w:tcW w:w="1191" w:type="dxa"/>
            <w:tcBorders>
              <w:top w:val="single" w:sz="1" w:space="0" w:color="DDDDDD"/>
              <w:left w:val="single" w:sz="1" w:space="0" w:color="DDDDDD"/>
              <w:bottom w:val="single" w:sz="1" w:space="0" w:color="DDDDDD"/>
              <w:right w:val="single" w:sz="1" w:space="0" w:color="DDDDDD"/>
            </w:tcBorders>
            <w:shd w:val="clear" w:color="auto" w:fill="FDF5FF"/>
            <w:tcMar>
              <w:top w:w="60" w:type="dxa"/>
              <w:left w:w="90" w:type="dxa"/>
              <w:bottom w:w="60" w:type="dxa"/>
              <w:right w:w="90" w:type="dxa"/>
            </w:tcMar>
          </w:tcPr>
          <w:p w14:paraId="05989344" w14:textId="77777777" w:rsidR="00F41A5B" w:rsidRDefault="00F41A5B" w:rsidP="00E92B14">
            <w:r>
              <w:rPr>
                <w:rFonts w:ascii="Arial" w:hAnsi="Arial"/>
                <w:sz w:val="18"/>
                <w:szCs w:val="18"/>
              </w:rPr>
              <w:t>Baja</w:t>
            </w:r>
          </w:p>
        </w:tc>
        <w:tc>
          <w:tcPr>
            <w:tcW w:w="1511" w:type="dxa"/>
            <w:tcBorders>
              <w:top w:val="single" w:sz="1" w:space="0" w:color="DDDDDD"/>
              <w:left w:val="single" w:sz="1" w:space="0" w:color="DDDDDD"/>
              <w:bottom w:val="single" w:sz="1" w:space="0" w:color="DDDDDD"/>
              <w:right w:val="single" w:sz="1" w:space="0" w:color="DDDDDD"/>
            </w:tcBorders>
            <w:shd w:val="clear" w:color="auto" w:fill="FDF5FF"/>
            <w:tcMar>
              <w:top w:w="60" w:type="dxa"/>
              <w:left w:w="90" w:type="dxa"/>
              <w:bottom w:w="60" w:type="dxa"/>
              <w:right w:w="90" w:type="dxa"/>
            </w:tcMar>
          </w:tcPr>
          <w:p w14:paraId="0F526C98" w14:textId="77777777" w:rsidR="00F41A5B" w:rsidRDefault="00F41A5B" w:rsidP="00E92B14">
            <w:r>
              <w:rPr>
                <w:rFonts w:ascii="Arial" w:hAnsi="Arial"/>
                <w:sz w:val="18"/>
                <w:szCs w:val="18"/>
              </w:rPr>
              <w:t>Requiere n &gt;&gt; 1.000; complejidad extrema</w:t>
            </w:r>
          </w:p>
        </w:tc>
        <w:tc>
          <w:tcPr>
            <w:tcW w:w="1301" w:type="dxa"/>
            <w:tcBorders>
              <w:top w:val="single" w:sz="1" w:space="0" w:color="DDDDDD"/>
              <w:left w:val="single" w:sz="1" w:space="0" w:color="DDDDDD"/>
              <w:bottom w:val="single" w:sz="1" w:space="0" w:color="DDDDDD"/>
              <w:right w:val="single" w:sz="1" w:space="0" w:color="DDDDDD"/>
            </w:tcBorders>
            <w:shd w:val="clear" w:color="auto" w:fill="FDF5FF"/>
            <w:tcMar>
              <w:top w:w="60" w:type="dxa"/>
              <w:left w:w="90" w:type="dxa"/>
              <w:bottom w:w="60" w:type="dxa"/>
              <w:right w:w="90" w:type="dxa"/>
            </w:tcMar>
          </w:tcPr>
          <w:p w14:paraId="681CAA8E" w14:textId="77777777" w:rsidR="00F41A5B" w:rsidRDefault="00F41A5B" w:rsidP="00E92B14">
            <w:r>
              <w:rPr>
                <w:rFonts w:ascii="Arial" w:hAnsi="Arial"/>
                <w:sz w:val="18"/>
                <w:szCs w:val="18"/>
              </w:rPr>
              <w:t>Línea futura</w:t>
            </w:r>
          </w:p>
        </w:tc>
      </w:tr>
      <w:tr w:rsidR="00F41A5B" w14:paraId="23E31C3B" w14:textId="77777777" w:rsidTr="003B3426">
        <w:trPr>
          <w:gridAfter w:val="5"/>
          <w:wAfter w:w="6407" w:type="dxa"/>
        </w:trPr>
        <w:tc>
          <w:tcPr>
            <w:tcW w:w="1401" w:type="dxa"/>
            <w:tcBorders>
              <w:top w:val="single" w:sz="1" w:space="0" w:color="B0B0B0"/>
              <w:left w:val="single" w:sz="1" w:space="0" w:color="B0B0B0"/>
              <w:bottom w:val="single" w:sz="1" w:space="0" w:color="B0B0B0"/>
              <w:right w:val="single" w:sz="1" w:space="0" w:color="B0B0B0"/>
            </w:tcBorders>
            <w:shd w:val="clear" w:color="auto" w:fill="D5E8F0"/>
            <w:tcMar>
              <w:top w:w="70" w:type="dxa"/>
              <w:left w:w="100" w:type="dxa"/>
              <w:bottom w:w="70" w:type="dxa"/>
              <w:right w:w="100" w:type="dxa"/>
            </w:tcMar>
            <w:vAlign w:val="center"/>
          </w:tcPr>
          <w:p w14:paraId="47806658" w14:textId="77777777" w:rsidR="00F41A5B" w:rsidRDefault="00F41A5B" w:rsidP="00E92B14">
            <w:pPr>
              <w:jc w:val="center"/>
            </w:pPr>
            <w:r>
              <w:rPr>
                <w:rFonts w:ascii="Arial" w:hAnsi="Arial"/>
                <w:b/>
                <w:bCs/>
                <w:color w:val="E65100"/>
                <w:sz w:val="18"/>
                <w:szCs w:val="18"/>
              </w:rPr>
              <w:t>Fuentes de datos y herramientas de validación</w:t>
            </w:r>
          </w:p>
        </w:tc>
      </w:tr>
      <w:tr w:rsidR="00F41A5B" w14:paraId="491F0F1A" w14:textId="77777777" w:rsidTr="003B3426">
        <w:tc>
          <w:tcPr>
            <w:tcW w:w="1401" w:type="dxa"/>
            <w:tcBorders>
              <w:top w:val="single" w:sz="1" w:space="0" w:color="DDDDDD"/>
              <w:left w:val="single" w:sz="1" w:space="0" w:color="DDDDDD"/>
              <w:bottom w:val="single" w:sz="1" w:space="0" w:color="DDDDDD"/>
              <w:right w:val="single" w:sz="1" w:space="0" w:color="DDDDDD"/>
            </w:tcBorders>
            <w:shd w:val="clear" w:color="auto" w:fill="FFF8F0"/>
            <w:tcMar>
              <w:top w:w="60" w:type="dxa"/>
              <w:left w:w="90" w:type="dxa"/>
              <w:bottom w:w="60" w:type="dxa"/>
              <w:right w:w="90" w:type="dxa"/>
            </w:tcMar>
          </w:tcPr>
          <w:p w14:paraId="5ABECA3D" w14:textId="77777777" w:rsidR="00F41A5B" w:rsidRDefault="00F41A5B" w:rsidP="00E92B14">
            <w:r>
              <w:rPr>
                <w:rFonts w:ascii="Arial" w:hAnsi="Arial"/>
                <w:b/>
                <w:bCs/>
                <w:sz w:val="18"/>
                <w:szCs w:val="18"/>
              </w:rPr>
              <w:t>TCGA (GDC)</w:t>
            </w:r>
          </w:p>
        </w:tc>
        <w:tc>
          <w:tcPr>
            <w:tcW w:w="1271" w:type="dxa"/>
            <w:tcBorders>
              <w:top w:val="single" w:sz="1" w:space="0" w:color="DDDDDD"/>
              <w:left w:val="single" w:sz="1" w:space="0" w:color="DDDDDD"/>
              <w:bottom w:val="single" w:sz="1" w:space="0" w:color="DDDDDD"/>
              <w:right w:val="single" w:sz="1" w:space="0" w:color="DDDDDD"/>
            </w:tcBorders>
            <w:shd w:val="clear" w:color="auto" w:fill="FFF8F0"/>
            <w:tcMar>
              <w:top w:w="60" w:type="dxa"/>
              <w:left w:w="90" w:type="dxa"/>
              <w:bottom w:w="60" w:type="dxa"/>
              <w:right w:w="90" w:type="dxa"/>
            </w:tcMar>
          </w:tcPr>
          <w:p w14:paraId="646178F3" w14:textId="77777777" w:rsidR="00F41A5B" w:rsidRDefault="00F41A5B" w:rsidP="00E92B14">
            <w:r>
              <w:rPr>
                <w:rFonts w:ascii="Arial" w:hAnsi="Arial"/>
                <w:sz w:val="18"/>
                <w:szCs w:val="18"/>
              </w:rPr>
              <w:t>Repositorio genómico</w:t>
            </w:r>
          </w:p>
        </w:tc>
        <w:tc>
          <w:tcPr>
            <w:tcW w:w="1133" w:type="dxa"/>
            <w:tcBorders>
              <w:top w:val="single" w:sz="1" w:space="0" w:color="DDDDDD"/>
              <w:left w:val="single" w:sz="1" w:space="0" w:color="DDDDDD"/>
              <w:bottom w:val="single" w:sz="1" w:space="0" w:color="DDDDDD"/>
              <w:right w:val="single" w:sz="1" w:space="0" w:color="DDDDDD"/>
            </w:tcBorders>
            <w:shd w:val="clear" w:color="auto" w:fill="FFF8F0"/>
            <w:tcMar>
              <w:top w:w="60" w:type="dxa"/>
              <w:left w:w="90" w:type="dxa"/>
              <w:bottom w:w="60" w:type="dxa"/>
              <w:right w:w="90" w:type="dxa"/>
            </w:tcMar>
          </w:tcPr>
          <w:p w14:paraId="0A69E69C" w14:textId="51BBDC07" w:rsidR="00F41A5B" w:rsidRDefault="003B3426" w:rsidP="00E92B14">
            <w:r>
              <w:fldChar w:fldCharType="begin"/>
            </w:r>
            <w:r w:rsidR="006B7101">
              <w:instrText xml:space="preserve"> ADDIN ZOTERO_ITEM CSL_CITATION {"citationID":"qGYmUEQP","properties":{"unsorted":false,"formattedCitation":"(The Cancer Genome Atlas Research Network et\\uc0\\u160{}al. 2013)","plainCitation":"(The Cancer Genome Atlas Research Network et al. 2013)","dontUpdate":true,"noteIndex":0},"citationItems":[{"id":34,"uris":["http://zotero.org/users/19775897/items/L8DEXBHB"],"itemData":{"id":34,"type":"article-journal","container-title":"Nature Genetics","DOI":"10.1038/ng.2764","ISSN":"1061-4036, 1546-1718","issue":"10","journalAbbreviation":"Nat Genet","language":"en","license":"https://creativecommons.org/licenses/by-nc-sa/3.0/","page":"1113-1120","source":"DOI.org (Crossref)","title":"The Cancer Genome Atlas Pan-Cancer analysis project","volume":"45","author":[{"literal":"The Cancer Genome Atlas Research Network"},{"family":"Weinstein","given":"John N"},{"family":"Collisson","given":"Eric A"},{"family":"Mills","given":"Gordon B"},{"family":"Shaw","given":"Kenna R Mills"},{"family":"Ozenberger","given":"Brad A"},{"family":"Ellrott","given":"Kyle"},{"family":"Shmulevich","given":"Ilya"},{"family":"Sander","given":"Chris"},{"family":"Stuart","given":"Joshua M"}],"issued":{"date-parts":[["2013",10]]}}}],"schema":"https://github.com/citation-style-language/schema/raw/master/csl-citation.json"} </w:instrText>
            </w:r>
            <w:r>
              <w:fldChar w:fldCharType="separate"/>
            </w:r>
            <w:r w:rsidRPr="003B3426">
              <w:rPr>
                <w:rFonts w:ascii="Calibri" w:hAnsi="Calibri" w:cs="Calibri"/>
                <w:szCs w:val="24"/>
              </w:rPr>
              <w:t xml:space="preserve">The Cancer Genome Atlas Research Network et al. </w:t>
            </w:r>
            <w:r>
              <w:rPr>
                <w:rFonts w:ascii="Calibri" w:hAnsi="Calibri" w:cs="Calibri"/>
                <w:szCs w:val="24"/>
              </w:rPr>
              <w:t>(</w:t>
            </w:r>
            <w:r w:rsidRPr="003B3426">
              <w:rPr>
                <w:rFonts w:ascii="Calibri" w:hAnsi="Calibri" w:cs="Calibri"/>
                <w:szCs w:val="24"/>
              </w:rPr>
              <w:t>2013)</w:t>
            </w:r>
            <w:r>
              <w:fldChar w:fldCharType="end"/>
            </w:r>
          </w:p>
        </w:tc>
        <w:tc>
          <w:tcPr>
            <w:tcW w:w="1191" w:type="dxa"/>
            <w:tcBorders>
              <w:top w:val="single" w:sz="1" w:space="0" w:color="DDDDDD"/>
              <w:left w:val="single" w:sz="1" w:space="0" w:color="DDDDDD"/>
              <w:bottom w:val="single" w:sz="1" w:space="0" w:color="DDDDDD"/>
              <w:right w:val="single" w:sz="1" w:space="0" w:color="DDDDDD"/>
            </w:tcBorders>
            <w:shd w:val="clear" w:color="auto" w:fill="FFF8F0"/>
            <w:tcMar>
              <w:top w:w="60" w:type="dxa"/>
              <w:left w:w="90" w:type="dxa"/>
              <w:bottom w:w="60" w:type="dxa"/>
              <w:right w:w="90" w:type="dxa"/>
            </w:tcMar>
          </w:tcPr>
          <w:p w14:paraId="60ABD492" w14:textId="77777777" w:rsidR="00F41A5B" w:rsidRDefault="00F41A5B" w:rsidP="00E92B14">
            <w:r>
              <w:rPr>
                <w:rFonts w:ascii="Arial" w:hAnsi="Arial"/>
                <w:sz w:val="18"/>
                <w:szCs w:val="18"/>
              </w:rPr>
              <w:t>—</w:t>
            </w:r>
          </w:p>
        </w:tc>
        <w:tc>
          <w:tcPr>
            <w:tcW w:w="1511" w:type="dxa"/>
            <w:tcBorders>
              <w:top w:val="single" w:sz="1" w:space="0" w:color="DDDDDD"/>
              <w:left w:val="single" w:sz="1" w:space="0" w:color="DDDDDD"/>
              <w:bottom w:val="single" w:sz="1" w:space="0" w:color="DDDDDD"/>
              <w:right w:val="single" w:sz="1" w:space="0" w:color="DDDDDD"/>
            </w:tcBorders>
            <w:shd w:val="clear" w:color="auto" w:fill="FFF8F0"/>
            <w:tcMar>
              <w:top w:w="60" w:type="dxa"/>
              <w:left w:w="90" w:type="dxa"/>
              <w:bottom w:w="60" w:type="dxa"/>
              <w:right w:w="90" w:type="dxa"/>
            </w:tcMar>
          </w:tcPr>
          <w:p w14:paraId="11535BAF" w14:textId="77777777" w:rsidR="00F41A5B" w:rsidRDefault="00F41A5B" w:rsidP="00E92B14">
            <w:r>
              <w:rPr>
                <w:rFonts w:ascii="Arial" w:hAnsi="Arial"/>
                <w:sz w:val="18"/>
                <w:szCs w:val="18"/>
              </w:rPr>
              <w:t xml:space="preserve">Sesgo de </w:t>
            </w:r>
            <w:proofErr w:type="spellStart"/>
            <w:r>
              <w:rPr>
                <w:rFonts w:ascii="Arial" w:hAnsi="Arial"/>
                <w:sz w:val="18"/>
                <w:szCs w:val="18"/>
              </w:rPr>
              <w:t>ancestría</w:t>
            </w:r>
            <w:proofErr w:type="spellEnd"/>
            <w:r>
              <w:rPr>
                <w:rFonts w:ascii="Arial" w:hAnsi="Arial"/>
                <w:sz w:val="18"/>
                <w:szCs w:val="18"/>
              </w:rPr>
              <w:t xml:space="preserve"> europea; n heterogéneo por tipo</w:t>
            </w:r>
          </w:p>
        </w:tc>
        <w:tc>
          <w:tcPr>
            <w:tcW w:w="1301" w:type="dxa"/>
            <w:tcBorders>
              <w:top w:val="single" w:sz="1" w:space="0" w:color="DDDDDD"/>
              <w:left w:val="single" w:sz="1" w:space="0" w:color="DDDDDD"/>
              <w:bottom w:val="single" w:sz="1" w:space="0" w:color="DDDDDD"/>
              <w:right w:val="single" w:sz="1" w:space="0" w:color="DDDDDD"/>
            </w:tcBorders>
            <w:shd w:val="clear" w:color="auto" w:fill="FFF8F0"/>
            <w:tcMar>
              <w:top w:w="60" w:type="dxa"/>
              <w:left w:w="90" w:type="dxa"/>
              <w:bottom w:w="60" w:type="dxa"/>
              <w:right w:w="90" w:type="dxa"/>
            </w:tcMar>
          </w:tcPr>
          <w:p w14:paraId="45F0FCCD" w14:textId="4857DFCD" w:rsidR="00F41A5B" w:rsidRDefault="00411298" w:rsidP="00E92B14">
            <w:r>
              <w:rPr>
                <w:rFonts w:ascii="Arial" w:hAnsi="Arial"/>
                <w:sz w:val="18"/>
                <w:szCs w:val="18"/>
              </w:rPr>
              <w:t>Conjunto de datos</w:t>
            </w:r>
            <w:r w:rsidR="00F41A5B">
              <w:rPr>
                <w:rFonts w:ascii="Arial" w:hAnsi="Arial"/>
                <w:sz w:val="18"/>
                <w:szCs w:val="18"/>
              </w:rPr>
              <w:t xml:space="preserve"> primario</w:t>
            </w:r>
          </w:p>
        </w:tc>
      </w:tr>
      <w:tr w:rsidR="00F41A5B" w14:paraId="5596A956" w14:textId="77777777" w:rsidTr="003B3426">
        <w:tc>
          <w:tcPr>
            <w:tcW w:w="140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47932EFD" w14:textId="77777777" w:rsidR="00F41A5B" w:rsidRDefault="00F41A5B" w:rsidP="00E92B14">
            <w:r>
              <w:rPr>
                <w:rFonts w:ascii="Arial" w:hAnsi="Arial"/>
                <w:b/>
                <w:bCs/>
                <w:sz w:val="18"/>
                <w:szCs w:val="18"/>
              </w:rPr>
              <w:t>METABRIC</w:t>
            </w:r>
          </w:p>
        </w:tc>
        <w:tc>
          <w:tcPr>
            <w:tcW w:w="127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747E71E1" w14:textId="77777777" w:rsidR="00F41A5B" w:rsidRDefault="00F41A5B" w:rsidP="00E92B14">
            <w:r>
              <w:rPr>
                <w:rFonts w:ascii="Arial" w:hAnsi="Arial"/>
                <w:sz w:val="18"/>
                <w:szCs w:val="18"/>
              </w:rPr>
              <w:t>Repositorio genómico</w:t>
            </w:r>
          </w:p>
        </w:tc>
        <w:tc>
          <w:tcPr>
            <w:tcW w:w="1133"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31E3BA01" w14:textId="77FC0966" w:rsidR="00F41A5B" w:rsidRDefault="003B3426" w:rsidP="00E92B14">
            <w:r>
              <w:fldChar w:fldCharType="begin"/>
            </w:r>
            <w:r w:rsidR="006B7101">
              <w:instrText xml:space="preserve"> ADDIN ZOTERO_ITEM CSL_CITATION {"citationID":"r0WkgjaI","properties":{"unsorted":false,"formattedCitation":"(Curtis et\\uc0\\u160{}al. 2012)","plainCitation":"(Curtis et al. 2012)","dontUpdate":true,"noteIndex":0},"citationItems":[{"id":216,"uris":["http://zotero.org/users/19775897/items/NLKL9VDI"],"itemData":{"id":216,"type":"article-journal","abstract":"The elucidation of breast cancer subgroups and their molecular drivers requires integrated views of the genome and transcriptome from representative numbers of patients. We present an integrated analysis of copy number and gene expression in a discovery and validation set of 997 and 995 primary breast tumours, respectively, with long-term clinical follow-up. Inherited variants (copy number variants and single nucleotide polymorphisms) and acquired somatic copy number aberrations (CNAs) were associated with expression in </w:instrText>
            </w:r>
            <w:r w:rsidR="006B7101">
              <w:rPr>
                <w:rFonts w:ascii="Cambria Math" w:hAnsi="Cambria Math" w:cs="Cambria Math"/>
              </w:rPr>
              <w:instrText>∼</w:instrText>
            </w:r>
            <w:r w:rsidR="006B7101">
              <w:instrText xml:space="preserve">40% of genes, with the landscape dominated by cis- and trans-acting CNAs. By delineating expression outlier genes driven in cis by CNAs, we identified putative cancer genes, including deletions in PPP2R2A, MTAP and MAP2K4. Unsupervised analysis of paired DNA–RNA profiles revealed novel subgroups with distinct clinical outcomes, which reproduced in the validation cohort. These include a high-risk, oestrogen-receptor-positive 11q13/14 cis-acting subgroup and a favourable prognosis subgroup devoid of CNAs. Trans-acting aberration hotspots were found to modulate subgroup-specific gene networks, including a TCR deletion-mediated adaptive immune response in the ‘CNA-devoid’ subgroup and a basal-specific chromosome 5 deletion-associated mitotic network. Our results provide a novel molecular stratification of the breast cancer population, derived from the impact of somatic CNAs on the transcriptome.","container-title":"Nature","DOI":"10.1038/nature10983","ISSN":"1476-4687","issue":"7403","language":"en","license":"2012 Springer Nature Limited","page":"346-352","publisher":"Nature Publishing Group","source":"www.nature.com","title":"The genomic and transcriptomic architecture of 2,000 breast tumours reveals novel subgroups","volume":"486","author":[{"family":"Curtis","given":"Christina"},{"family":"Shah","given":"Sohrab P."},{"family":"Chin","given":"Suet-Feung"},{"family":"Turashvili","given":"Gulisa"},{"family":"Rueda","given":"Oscar M."},{"family":"Dunning","given":"Mark J."},{"family":"Speed","given":"Doug"},{"family":"Lynch","given":"Andy G."},{"family":"Samarajiwa","given":"Shamith"},{"family":"Yuan","given":"Yinyin"},{"family":"Gräf","given":"Stefan"},{"family":"Ha","given":"Gavin"},{"family":"Haffari","given":"Gholamreza"},{"family":"Bashashati","given":"Ali"},{"family":"Russell","given":"Roslin"},{"family":"McKinney","given":"Steven"},{"family":"Langerød","given":"Anita"},{"family":"Green","given":"Andrew"},{"family":"Provenzano","given":"Elena"},{"family":"Wishart","given":"Gordon"},{"family":"Pinder","given":"Sarah"},{"family":"Watson","given":"Peter"},{"family":"Markowetz","given":"Florian"},{"literal":"Leigh Murphy"},{"family":"Ellis","given":"Ian"},{"family":"Purushotham","given":"Arnie"},{"family":"Børresen-Dale","given":"Anne-Lise"},{"family":"Brenton","given":"James D."},{"family":"Tavaré","given":"Simon"},{"family":"Caldas","given":"Carlos"},{"family":"Aparicio","given":"Samuel"}],"issued":{"date-parts":[["2012",6]]}}}],"schema":"https://github.com/citation-style-language/schema/raw/master/csl-citation.json"} </w:instrText>
            </w:r>
            <w:r>
              <w:fldChar w:fldCharType="separate"/>
            </w:r>
            <w:r w:rsidRPr="003B3426">
              <w:rPr>
                <w:rFonts w:ascii="Calibri" w:hAnsi="Calibri" w:cs="Calibri"/>
                <w:szCs w:val="24"/>
              </w:rPr>
              <w:t xml:space="preserve">Curtis et al. </w:t>
            </w:r>
            <w:r>
              <w:rPr>
                <w:rFonts w:ascii="Calibri" w:hAnsi="Calibri" w:cs="Calibri"/>
                <w:szCs w:val="24"/>
              </w:rPr>
              <w:t>(</w:t>
            </w:r>
            <w:r w:rsidRPr="003B3426">
              <w:rPr>
                <w:rFonts w:ascii="Calibri" w:hAnsi="Calibri" w:cs="Calibri"/>
                <w:szCs w:val="24"/>
              </w:rPr>
              <w:t>2012)</w:t>
            </w:r>
            <w:r>
              <w:fldChar w:fldCharType="end"/>
            </w:r>
          </w:p>
        </w:tc>
        <w:tc>
          <w:tcPr>
            <w:tcW w:w="119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6CE00897" w14:textId="77777777" w:rsidR="00F41A5B" w:rsidRDefault="00F41A5B" w:rsidP="00E92B14">
            <w:r>
              <w:rPr>
                <w:rFonts w:ascii="Arial" w:hAnsi="Arial"/>
                <w:sz w:val="18"/>
                <w:szCs w:val="18"/>
              </w:rPr>
              <w:t>—</w:t>
            </w:r>
          </w:p>
        </w:tc>
        <w:tc>
          <w:tcPr>
            <w:tcW w:w="151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1AF6F34D" w14:textId="71378273" w:rsidR="00F41A5B" w:rsidRDefault="00F41A5B" w:rsidP="00E92B14">
            <w:r>
              <w:rPr>
                <w:rFonts w:ascii="Arial" w:hAnsi="Arial"/>
                <w:sz w:val="18"/>
                <w:szCs w:val="18"/>
              </w:rPr>
              <w:t xml:space="preserve">Solo mama; </w:t>
            </w:r>
            <w:proofErr w:type="spellStart"/>
            <w:r>
              <w:rPr>
                <w:rFonts w:ascii="Arial" w:hAnsi="Arial"/>
                <w:sz w:val="18"/>
                <w:szCs w:val="18"/>
              </w:rPr>
              <w:t>microarrays</w:t>
            </w:r>
            <w:proofErr w:type="spellEnd"/>
            <w:r>
              <w:rPr>
                <w:rFonts w:ascii="Arial" w:hAnsi="Arial"/>
                <w:sz w:val="18"/>
                <w:szCs w:val="18"/>
              </w:rPr>
              <w:t xml:space="preserve">  </w:t>
            </w:r>
          </w:p>
        </w:tc>
        <w:tc>
          <w:tcPr>
            <w:tcW w:w="130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0EE07FE2" w14:textId="3C3AD98F" w:rsidR="00F41A5B" w:rsidRDefault="00411298" w:rsidP="00E92B14">
            <w:r>
              <w:rPr>
                <w:rFonts w:ascii="Arial" w:hAnsi="Arial"/>
                <w:sz w:val="18"/>
                <w:szCs w:val="18"/>
              </w:rPr>
              <w:t>Conjunto de datos</w:t>
            </w:r>
            <w:r w:rsidR="00F41A5B">
              <w:rPr>
                <w:rFonts w:ascii="Arial" w:hAnsi="Arial"/>
                <w:sz w:val="18"/>
                <w:szCs w:val="18"/>
              </w:rPr>
              <w:t xml:space="preserve"> val. externa</w:t>
            </w:r>
          </w:p>
        </w:tc>
      </w:tr>
      <w:tr w:rsidR="00F41A5B" w14:paraId="5128C50D" w14:textId="77777777" w:rsidTr="003B3426">
        <w:tc>
          <w:tcPr>
            <w:tcW w:w="140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3F758327" w14:textId="77777777" w:rsidR="00F41A5B" w:rsidRDefault="00F41A5B" w:rsidP="00E92B14">
            <w:r>
              <w:rPr>
                <w:rFonts w:ascii="Arial" w:hAnsi="Arial"/>
                <w:b/>
                <w:bCs/>
                <w:sz w:val="18"/>
                <w:szCs w:val="18"/>
              </w:rPr>
              <w:t>Validación externa</w:t>
            </w:r>
          </w:p>
        </w:tc>
        <w:tc>
          <w:tcPr>
            <w:tcW w:w="127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1A353C46" w14:textId="77777777" w:rsidR="00F41A5B" w:rsidRDefault="00F41A5B" w:rsidP="00E92B14">
            <w:r>
              <w:rPr>
                <w:rFonts w:ascii="Arial" w:hAnsi="Arial"/>
                <w:sz w:val="18"/>
                <w:szCs w:val="18"/>
              </w:rPr>
              <w:t>Metodología</w:t>
            </w:r>
          </w:p>
        </w:tc>
        <w:tc>
          <w:tcPr>
            <w:tcW w:w="1133"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0755F963" w14:textId="7C69B9C0" w:rsidR="00F41A5B" w:rsidRDefault="003B3426" w:rsidP="00E92B14">
            <w:r>
              <w:fldChar w:fldCharType="begin"/>
            </w:r>
            <w:r w:rsidR="006B7101">
              <w:instrText xml:space="preserve"> ADDIN ZOTERO_ITEM CSL_CITATION {"citationID":"48xbMI98","properties":{"unsorted":false,"formattedCitation":"(Ramspek et\\uc0\\u160{}al. 2021)","plainCitation":"(Ramspek et al. 2021)","dontUpdate":true,"noteIndex":0},"citationItems":[{"id":14,"uris":["http://zotero.org/users/19775897/items/ADBS9PAL"],"itemData":{"id":14,"type":"article-journal","abstract":"Prognostic models that aim to improve the prediction of clinical events, individualized treatment and decision-making are increasingly being developed and published. However, relatively few models are externally validated and validation by independent researchers is rare. External validation is necessary to determine a prediction model’s reproducibility and generalizability to new and different patients. Various methodological considerations are important when assessing or designing an external validation study. In this article, an overview is provided of these considerations, starting with what external validation is, what types of external validation can be distinguished and why such studies are a crucial step towards the clinical implementation of accurate prediction models. Statistical analyses and interpretation of external validation results are reviewed in an intuitive manner and considerations for selecting an appropriate existing prediction model and external validation population are discussed. This study enables clinicians and researchers to gain a deeper understanding of how to interpret model validation results and how to translate these results to their own patient population.","container-title":"Clinical Kidney Journal","DOI":"10.1093/ckj/sfaa188","ISSN":"2048-8505","issue":"1","journalAbbreviation":"Clin Kidney J","page":"49-58","source":"Silverchair","title":"External validation of prognostic models: what, why, how, when and where?","title-short":"External validation of prognostic models","volume":"14","author":[{"family":"Ramspek","given":"Chava L"},{"family":"Jager","given":"Kitty J"},{"family":"Dekker","given":"Friedo W"},{"family":"Zoccali","given":"Carmine"},{"family":"Diepen","given":"Merel","non-dropping-particle":"van"}],"issued":{"date-parts":[["2021",1,1]]}}}],"schema":"https://github.com/citation-style-language/schema/raw/master/csl-citation.json"} </w:instrText>
            </w:r>
            <w:r>
              <w:fldChar w:fldCharType="separate"/>
            </w:r>
            <w:r w:rsidRPr="003B3426">
              <w:rPr>
                <w:rFonts w:ascii="Calibri" w:hAnsi="Calibri" w:cs="Calibri"/>
                <w:szCs w:val="24"/>
              </w:rPr>
              <w:t xml:space="preserve">Ramspek et al. </w:t>
            </w:r>
            <w:r>
              <w:rPr>
                <w:rFonts w:ascii="Calibri" w:hAnsi="Calibri" w:cs="Calibri"/>
                <w:szCs w:val="24"/>
              </w:rPr>
              <w:t>(</w:t>
            </w:r>
            <w:r w:rsidRPr="003B3426">
              <w:rPr>
                <w:rFonts w:ascii="Calibri" w:hAnsi="Calibri" w:cs="Calibri"/>
                <w:szCs w:val="24"/>
              </w:rPr>
              <w:t>2021)</w:t>
            </w:r>
            <w:r>
              <w:fldChar w:fldCharType="end"/>
            </w:r>
          </w:p>
        </w:tc>
        <w:tc>
          <w:tcPr>
            <w:tcW w:w="119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60A5B29A" w14:textId="77777777" w:rsidR="00F41A5B" w:rsidRDefault="00F41A5B" w:rsidP="00E92B14">
            <w:r>
              <w:rPr>
                <w:rFonts w:ascii="Arial" w:hAnsi="Arial"/>
                <w:sz w:val="18"/>
                <w:szCs w:val="18"/>
              </w:rPr>
              <w:t>—</w:t>
            </w:r>
          </w:p>
        </w:tc>
        <w:tc>
          <w:tcPr>
            <w:tcW w:w="151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509B2F2F" w14:textId="77777777" w:rsidR="00F41A5B" w:rsidRDefault="00F41A5B" w:rsidP="00E92B14">
            <w:r>
              <w:rPr>
                <w:rFonts w:ascii="Arial" w:hAnsi="Arial"/>
                <w:sz w:val="18"/>
                <w:szCs w:val="18"/>
              </w:rPr>
              <w:t>Solo el 3% de estudios la realizan; deficitaria</w:t>
            </w:r>
          </w:p>
        </w:tc>
        <w:tc>
          <w:tcPr>
            <w:tcW w:w="130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6C6DF3A4" w14:textId="77777777" w:rsidR="00F41A5B" w:rsidRDefault="00F41A5B" w:rsidP="00E92B14">
            <w:r>
              <w:rPr>
                <w:rFonts w:ascii="Arial" w:hAnsi="Arial"/>
                <w:sz w:val="18"/>
                <w:szCs w:val="18"/>
              </w:rPr>
              <w:t>Diferenciador TFM</w:t>
            </w:r>
          </w:p>
        </w:tc>
      </w:tr>
      <w:tr w:rsidR="00F41A5B" w14:paraId="6FE4E77B" w14:textId="77777777" w:rsidTr="003B3426">
        <w:trPr>
          <w:gridAfter w:val="5"/>
          <w:wAfter w:w="6407" w:type="dxa"/>
        </w:trPr>
        <w:tc>
          <w:tcPr>
            <w:tcW w:w="1401" w:type="dxa"/>
            <w:tcBorders>
              <w:top w:val="single" w:sz="1" w:space="0" w:color="B0B0B0"/>
              <w:left w:val="single" w:sz="1" w:space="0" w:color="B0B0B0"/>
              <w:bottom w:val="single" w:sz="1" w:space="0" w:color="B0B0B0"/>
              <w:right w:val="single" w:sz="1" w:space="0" w:color="B0B0B0"/>
            </w:tcBorders>
            <w:shd w:val="clear" w:color="auto" w:fill="D5E8F0"/>
            <w:tcMar>
              <w:top w:w="70" w:type="dxa"/>
              <w:left w:w="100" w:type="dxa"/>
              <w:bottom w:w="70" w:type="dxa"/>
              <w:right w:w="100" w:type="dxa"/>
            </w:tcMar>
            <w:vAlign w:val="center"/>
          </w:tcPr>
          <w:p w14:paraId="241C61E9" w14:textId="77777777" w:rsidR="00F41A5B" w:rsidRDefault="00F41A5B" w:rsidP="00E92B14">
            <w:pPr>
              <w:jc w:val="center"/>
            </w:pPr>
            <w:r>
              <w:rPr>
                <w:rFonts w:ascii="Arial" w:hAnsi="Arial"/>
                <w:b/>
                <w:bCs/>
                <w:color w:val="2E5496"/>
                <w:sz w:val="18"/>
                <w:szCs w:val="18"/>
              </w:rPr>
              <w:t>Métricas de evaluación</w:t>
            </w:r>
          </w:p>
        </w:tc>
      </w:tr>
      <w:tr w:rsidR="00F41A5B" w14:paraId="2A653B53" w14:textId="77777777" w:rsidTr="003B3426">
        <w:tc>
          <w:tcPr>
            <w:tcW w:w="1401"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3B915098" w14:textId="77777777" w:rsidR="00F41A5B" w:rsidRDefault="00F41A5B" w:rsidP="00E92B14">
            <w:r>
              <w:rPr>
                <w:rFonts w:ascii="Arial" w:hAnsi="Arial"/>
                <w:b/>
                <w:bCs/>
                <w:sz w:val="18"/>
                <w:szCs w:val="18"/>
              </w:rPr>
              <w:t>C-</w:t>
            </w:r>
            <w:proofErr w:type="spellStart"/>
            <w:r>
              <w:rPr>
                <w:rFonts w:ascii="Arial" w:hAnsi="Arial"/>
                <w:b/>
                <w:bCs/>
                <w:sz w:val="18"/>
                <w:szCs w:val="18"/>
              </w:rPr>
              <w:t>index</w:t>
            </w:r>
            <w:proofErr w:type="spellEnd"/>
          </w:p>
        </w:tc>
        <w:tc>
          <w:tcPr>
            <w:tcW w:w="1271"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50CDBB3F" w14:textId="77777777" w:rsidR="00F41A5B" w:rsidRDefault="00F41A5B" w:rsidP="00E92B14">
            <w:r>
              <w:rPr>
                <w:rFonts w:ascii="Arial" w:hAnsi="Arial"/>
                <w:sz w:val="18"/>
                <w:szCs w:val="18"/>
              </w:rPr>
              <w:t>Métrica discriminativa</w:t>
            </w:r>
          </w:p>
        </w:tc>
        <w:tc>
          <w:tcPr>
            <w:tcW w:w="1133"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7F954C87" w14:textId="498A1B47" w:rsidR="00F41A5B" w:rsidRDefault="003B3426" w:rsidP="00E92B14">
            <w:r>
              <w:fldChar w:fldCharType="begin"/>
            </w:r>
            <w:r w:rsidR="006B7101">
              <w:instrText xml:space="preserve"> ADDIN ZOTERO_ITEM CSL_CITATION {"citationID":"kJRv4LlU","properties":{"unsorted":false,"formattedCitation":"(HARRELL Jr. et\\uc0\\u160{}al. 1996)","plainCitation":"(HARRELL Jr. et al. 1996)","dontUpdate":true,"noteIndex":0},"citationItems":[{"id":11,"uris":["http://zotero.org/users/19775897/items/B5IYCVX2"],"itemData":{"id":11,"type":"article-journal","abstract":"Multivariable regression models are powerful tools that are used frequently in studies of clinical outcomes. These models can use a mixture of categorical and continuous variables and can handle partially observed (censored) responses. However, uncritical application of modelling techniques can result in models that poorly fit the dataset at hand, or, even more likely, inaccurately predict outcomes on new subjects. One must know how to measure qualities of a model's fit in order to avoid poorly fitted or overfitted models. Measurement of predictive accuracy can be difficult for survival time data in the presence of censoring. We discuss an easily interpretable index of predictive discrimination as well as methods for assessing calibration of predicted survival probabilities. Both types of predictive accuracy should be unbiasedly validated using bootstrapping or cross-validation, before using predictions in a new data series. We discuss some of the hazards of poorly fitted and overfitted regression models and present one modelling strategy that avoids many of the problems discussed. The methods described are applicable to all regression models, but are particularly needed for binary, ordinal, and time-to-event outcomes. Methods are illustrated with a survival analysis in prostate cancer using Cox regression.","container-title":"Statistics in Medicine","DOI":"10.1002/(SICI)1097-0258(19960229)15:4&lt;361::AID-SIM168&gt;3.0.CO;2-4","ISSN":"1097-0258","issue":"4","language":"en","license":"Copyright © 1996 John Wiley &amp; Sons, Ltd.","note":"_eprint: https://onlinelibrary.wiley.com/doi/pdf/10.1002/%28SICI%291097-0258%2819960229%2915%3A4%3C361%3A%3AAID-SIM168%3E3.0.CO%3B2-4","page":"361-387","source":"Wiley Online Library","title":"Multivariable Prognostic Models: Issues in Developing Models, Evaluating Assumptions and Adequacy, and Measuring and Reducing Errors","title-short":"Multivariable Prognostic Models","volume":"15","author":[{"family":"HARRELL Jr.","given":"Frank E."},{"family":"Lee","given":"Kerry L."},{"family":"Mark","given":"Daniel B."}],"issued":{"date-parts":[["1996"]]}}}],"schema":"https://github.com/citation-style-language/schema/raw/master/csl-citation.json"} </w:instrText>
            </w:r>
            <w:r>
              <w:fldChar w:fldCharType="separate"/>
            </w:r>
            <w:r w:rsidRPr="003B3426">
              <w:rPr>
                <w:rFonts w:ascii="Calibri" w:hAnsi="Calibri" w:cs="Calibri"/>
                <w:szCs w:val="24"/>
              </w:rPr>
              <w:t xml:space="preserve">HARRELL Jr. et al. </w:t>
            </w:r>
            <w:r>
              <w:rPr>
                <w:rFonts w:ascii="Calibri" w:hAnsi="Calibri" w:cs="Calibri"/>
                <w:szCs w:val="24"/>
              </w:rPr>
              <w:t>(</w:t>
            </w:r>
            <w:r w:rsidRPr="003B3426">
              <w:rPr>
                <w:rFonts w:ascii="Calibri" w:hAnsi="Calibri" w:cs="Calibri"/>
                <w:szCs w:val="24"/>
              </w:rPr>
              <w:t>1996)</w:t>
            </w:r>
            <w:r>
              <w:fldChar w:fldCharType="end"/>
            </w:r>
          </w:p>
        </w:tc>
        <w:tc>
          <w:tcPr>
            <w:tcW w:w="1191"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71542EFF" w14:textId="77777777" w:rsidR="00F41A5B" w:rsidRDefault="00F41A5B" w:rsidP="00E92B14">
            <w:r>
              <w:rPr>
                <w:rFonts w:ascii="Arial" w:hAnsi="Arial"/>
                <w:sz w:val="18"/>
                <w:szCs w:val="18"/>
              </w:rPr>
              <w:t>Alta</w:t>
            </w:r>
          </w:p>
        </w:tc>
        <w:tc>
          <w:tcPr>
            <w:tcW w:w="1511"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06E2F389" w14:textId="77777777" w:rsidR="00F41A5B" w:rsidRDefault="00F41A5B" w:rsidP="00E92B14">
            <w:r>
              <w:rPr>
                <w:rFonts w:ascii="Arial" w:hAnsi="Arial"/>
                <w:sz w:val="18"/>
                <w:szCs w:val="18"/>
              </w:rPr>
              <w:t>No evalúa calibración; sensible a censura informativa</w:t>
            </w:r>
          </w:p>
        </w:tc>
        <w:tc>
          <w:tcPr>
            <w:tcW w:w="1301"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4BA59580" w14:textId="77777777" w:rsidR="00F41A5B" w:rsidRDefault="00F41A5B" w:rsidP="00E92B14">
            <w:r>
              <w:rPr>
                <w:rFonts w:ascii="Arial" w:hAnsi="Arial"/>
                <w:sz w:val="18"/>
                <w:szCs w:val="18"/>
              </w:rPr>
              <w:t>Métrica principal</w:t>
            </w:r>
          </w:p>
        </w:tc>
      </w:tr>
      <w:tr w:rsidR="00F41A5B" w14:paraId="122EE90D" w14:textId="77777777" w:rsidTr="003B3426">
        <w:tc>
          <w:tcPr>
            <w:tcW w:w="140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08A1A13E" w14:textId="77777777" w:rsidR="00F41A5B" w:rsidRDefault="00F41A5B" w:rsidP="00E92B14">
            <w:proofErr w:type="spellStart"/>
            <w:r>
              <w:rPr>
                <w:rFonts w:ascii="Arial" w:hAnsi="Arial"/>
                <w:b/>
                <w:bCs/>
                <w:sz w:val="18"/>
                <w:szCs w:val="18"/>
              </w:rPr>
              <w:t>Brier</w:t>
            </w:r>
            <w:proofErr w:type="spellEnd"/>
            <w:r>
              <w:rPr>
                <w:rFonts w:ascii="Arial" w:hAnsi="Arial"/>
                <w:b/>
                <w:bCs/>
                <w:sz w:val="18"/>
                <w:szCs w:val="18"/>
              </w:rPr>
              <w:t xml:space="preserve"> Score integrado</w:t>
            </w:r>
          </w:p>
        </w:tc>
        <w:tc>
          <w:tcPr>
            <w:tcW w:w="127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3BB382F1" w14:textId="77777777" w:rsidR="00F41A5B" w:rsidRDefault="00F41A5B" w:rsidP="00E92B14">
            <w:r>
              <w:rPr>
                <w:rFonts w:ascii="Arial" w:hAnsi="Arial"/>
                <w:sz w:val="18"/>
                <w:szCs w:val="18"/>
              </w:rPr>
              <w:t xml:space="preserve">Calibración + </w:t>
            </w:r>
            <w:proofErr w:type="spellStart"/>
            <w:r>
              <w:rPr>
                <w:rFonts w:ascii="Arial" w:hAnsi="Arial"/>
                <w:sz w:val="18"/>
                <w:szCs w:val="18"/>
              </w:rPr>
              <w:t>discrim</w:t>
            </w:r>
            <w:proofErr w:type="spellEnd"/>
            <w:r>
              <w:rPr>
                <w:rFonts w:ascii="Arial" w:hAnsi="Arial"/>
                <w:sz w:val="18"/>
                <w:szCs w:val="18"/>
              </w:rPr>
              <w:t>.</w:t>
            </w:r>
          </w:p>
        </w:tc>
        <w:tc>
          <w:tcPr>
            <w:tcW w:w="1133"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70B332F6" w14:textId="6594BCC5" w:rsidR="00F41A5B" w:rsidRDefault="003B3426" w:rsidP="00E92B14">
            <w:r>
              <w:fldChar w:fldCharType="begin"/>
            </w:r>
            <w:r w:rsidR="006B7101">
              <w:instrText xml:space="preserve"> ADDIN ZOTERO_ITEM CSL_CITATION {"citationID":"YRcRjdVM","properties":{"unsorted":false,"formattedCitation":"(Graf et\\uc0\\u160{}al. 1999)","plainCitation":"(Graf et al. 1999)","dontUpdate":true,"noteIndex":0},"citationItems":[{"id":193,"uris":["http://zotero.org/users/19775897/items/Q6X7W2GW"],"itemData":{"id":193,"type":"article-journal","abstract":"Prognostic classification schemes have often been used in medical applications, but rarely subjected to a rigorous examination of their adequacy. For survival data, the statistical methodology to assess such schemes consists mainly of a range of ad hoc approaches, and there is an alarming lack of commonly accepted standards in this field. We review these methods and develop measures of inaccuracy which may be calculated in a validation study in order to assess the usefulness of estimated patient-specific survival probabilities associated with a prognostic classification scheme. These measures are meaningful even when the estimated probabilities are misspecified, and asymptotically they are not affected by random censorship. In addition, they can be used to derive R2-type measures of explained residual variation. A breast cancer study will serve for illustration throughout the paper. Copyright © 1999 John Wiley &amp; Sons, Ltd.","container-title":"Statistics in Medicine","DOI":"10.1002/(SICI)1097-0258(19990915/30)18:17/18&lt;2529::AID-SIM274&gt;3.0.CO;2-5","ISSN":"1097-0258","issue":"17-18","language":"en","license":"Copyright © 1999 John Wiley &amp; Sons, Ltd.","note":"_eprint: https://onlinelibrary.wiley.com/doi/pdf/10.1002/%28SICI%291097-0258%2819990915/30%2918%3A17/18%3C2529%3A%3AAID-SIM274%3E3.0.CO%3B2-5","page":"2529-2545","source":"Wiley Online Library","title":"Assessment and comparison of prognostic classification schemes for survival data","volume":"18","author":[{"family":"Graf","given":"Erika"},{"family":"Schmoor","given":"Claudia"},{"family":"Sauerbrei","given":"Willi"},{"family":"Schumacher","given":"Martin"}],"issued":{"date-parts":[["1999"]]}}}],"schema":"https://github.com/citation-style-language/schema/raw/master/csl-citation.json"} </w:instrText>
            </w:r>
            <w:r>
              <w:fldChar w:fldCharType="separate"/>
            </w:r>
            <w:r w:rsidRPr="003B3426">
              <w:rPr>
                <w:rFonts w:ascii="Calibri" w:hAnsi="Calibri" w:cs="Calibri"/>
                <w:szCs w:val="24"/>
              </w:rPr>
              <w:t xml:space="preserve">Graf et al. </w:t>
            </w:r>
            <w:r>
              <w:rPr>
                <w:rFonts w:ascii="Calibri" w:hAnsi="Calibri" w:cs="Calibri"/>
                <w:szCs w:val="24"/>
              </w:rPr>
              <w:t>(</w:t>
            </w:r>
            <w:r w:rsidRPr="003B3426">
              <w:rPr>
                <w:rFonts w:ascii="Calibri" w:hAnsi="Calibri" w:cs="Calibri"/>
                <w:szCs w:val="24"/>
              </w:rPr>
              <w:t>1999)</w:t>
            </w:r>
            <w:r>
              <w:fldChar w:fldCharType="end"/>
            </w:r>
          </w:p>
        </w:tc>
        <w:tc>
          <w:tcPr>
            <w:tcW w:w="119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32F4C6AF" w14:textId="77777777" w:rsidR="00F41A5B" w:rsidRDefault="00F41A5B" w:rsidP="00E92B14">
            <w:r>
              <w:rPr>
                <w:rFonts w:ascii="Arial" w:hAnsi="Arial"/>
                <w:sz w:val="18"/>
                <w:szCs w:val="18"/>
              </w:rPr>
              <w:t>Media</w:t>
            </w:r>
          </w:p>
        </w:tc>
        <w:tc>
          <w:tcPr>
            <w:tcW w:w="151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3533AB90" w14:textId="77777777" w:rsidR="00F41A5B" w:rsidRDefault="00F41A5B" w:rsidP="00E92B14">
            <w:r>
              <w:rPr>
                <w:rFonts w:ascii="Arial" w:hAnsi="Arial"/>
                <w:sz w:val="18"/>
                <w:szCs w:val="18"/>
              </w:rPr>
              <w:t>Menos intuitivo; depende del horizonte temporal</w:t>
            </w:r>
          </w:p>
        </w:tc>
        <w:tc>
          <w:tcPr>
            <w:tcW w:w="130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1A49898F" w14:textId="77777777" w:rsidR="00F41A5B" w:rsidRDefault="00F41A5B" w:rsidP="00E92B14">
            <w:r>
              <w:rPr>
                <w:rFonts w:ascii="Arial" w:hAnsi="Arial"/>
                <w:sz w:val="18"/>
                <w:szCs w:val="18"/>
              </w:rPr>
              <w:t>Métrica secundaria</w:t>
            </w:r>
          </w:p>
        </w:tc>
      </w:tr>
      <w:tr w:rsidR="00F41A5B" w14:paraId="74F74721" w14:textId="77777777" w:rsidTr="003B3426">
        <w:tc>
          <w:tcPr>
            <w:tcW w:w="1401"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2CAF50BF" w14:textId="77777777" w:rsidR="00F41A5B" w:rsidRDefault="00F41A5B" w:rsidP="00E92B14">
            <w:r>
              <w:rPr>
                <w:rFonts w:ascii="Arial" w:hAnsi="Arial"/>
                <w:b/>
                <w:bCs/>
                <w:sz w:val="18"/>
                <w:szCs w:val="18"/>
              </w:rPr>
              <w:lastRenderedPageBreak/>
              <w:t>Log-</w:t>
            </w:r>
            <w:proofErr w:type="spellStart"/>
            <w:r>
              <w:rPr>
                <w:rFonts w:ascii="Arial" w:hAnsi="Arial"/>
                <w:b/>
                <w:bCs/>
                <w:sz w:val="18"/>
                <w:szCs w:val="18"/>
              </w:rPr>
              <w:t>rank</w:t>
            </w:r>
            <w:proofErr w:type="spellEnd"/>
            <w:r>
              <w:rPr>
                <w:rFonts w:ascii="Arial" w:hAnsi="Arial"/>
                <w:b/>
                <w:bCs/>
                <w:sz w:val="18"/>
                <w:szCs w:val="18"/>
              </w:rPr>
              <w:t xml:space="preserve"> test</w:t>
            </w:r>
          </w:p>
        </w:tc>
        <w:tc>
          <w:tcPr>
            <w:tcW w:w="1271"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5CB96BA1" w14:textId="77777777" w:rsidR="00F41A5B" w:rsidRDefault="00F41A5B" w:rsidP="00E92B14">
            <w:r>
              <w:rPr>
                <w:rFonts w:ascii="Arial" w:hAnsi="Arial"/>
                <w:sz w:val="18"/>
                <w:szCs w:val="18"/>
              </w:rPr>
              <w:t>Comparación grupos</w:t>
            </w:r>
          </w:p>
        </w:tc>
        <w:tc>
          <w:tcPr>
            <w:tcW w:w="1133"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5062DAD3" w14:textId="1D2565F5" w:rsidR="00F41A5B" w:rsidRDefault="008E3475" w:rsidP="00E92B14">
            <w:r>
              <w:fldChar w:fldCharType="begin"/>
            </w:r>
            <w:r w:rsidR="006B7101">
              <w:instrText xml:space="preserve"> ADDIN ZOTERO_ITEM CSL_CITATION {"citationID":"xRt8EOOj","properties":{"unsorted":false,"formattedCitation":"(Baum y Henderson 2004)","plainCitation":"(Baum y Henderson 2004)","dontUpdate":true,"noteIndex":0},"citationItems":[{"id":191,"uris":["http://zotero.org/users/19775897/items/R4DP3GGX"],"itemData":{"id":191,"type":"chapter","abstract":"The life-table approach developed in 1958 by Kaplan and Meier (Paper 4) was extended to allow\ncomparison of two or more life-tables via the so-called logrank test. Comparison of survival curves\nwas reduced to estimating the common odds ratio in a series of 2  2 tables. The proportional hazards concept was introduced and a simple estimate of the odds ratio was developed as a weighted\naverage of the odds ratios from the individual tables. Sampling properties of the test and estimator\nwere deduced. Extensions to more than two survival curves were also indicated.","container-title":"Classic Papers in Breast Disease","note":"number-of-pages: 2","publisher":"CRC Press","title":"Evaluation of survival data and two new rank order statistics arising in its consideration: Mantel N","title-short":"Evaluation of survival data and two new rank order statistics arising in its consideration","author":[{"family":"Baum","given":"Michael"},{"family":"Henderson","given":"Craig"}],"issued":{"date-parts":[["2004"]]}}}],"schema":"https://github.com/citation-style-language/schema/raw/master/csl-citation.json"} </w:instrText>
            </w:r>
            <w:r>
              <w:fldChar w:fldCharType="separate"/>
            </w:r>
            <w:r w:rsidRPr="008E3475">
              <w:rPr>
                <w:rFonts w:ascii="Calibri" w:hAnsi="Calibri" w:cs="Calibri"/>
              </w:rPr>
              <w:t xml:space="preserve">Baum y Henderson </w:t>
            </w:r>
            <w:r>
              <w:rPr>
                <w:rFonts w:ascii="Calibri" w:hAnsi="Calibri" w:cs="Calibri"/>
              </w:rPr>
              <w:t>(</w:t>
            </w:r>
            <w:r w:rsidRPr="008E3475">
              <w:rPr>
                <w:rFonts w:ascii="Calibri" w:hAnsi="Calibri" w:cs="Calibri"/>
              </w:rPr>
              <w:t>2004)</w:t>
            </w:r>
            <w:r>
              <w:fldChar w:fldCharType="end"/>
            </w:r>
          </w:p>
        </w:tc>
        <w:tc>
          <w:tcPr>
            <w:tcW w:w="1191"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74175E5E" w14:textId="77777777" w:rsidR="00F41A5B" w:rsidRDefault="00F41A5B" w:rsidP="00E92B14">
            <w:r>
              <w:rPr>
                <w:rFonts w:ascii="Arial" w:hAnsi="Arial"/>
                <w:sz w:val="18"/>
                <w:szCs w:val="18"/>
              </w:rPr>
              <w:t>Alta</w:t>
            </w:r>
          </w:p>
        </w:tc>
        <w:tc>
          <w:tcPr>
            <w:tcW w:w="1511"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01D47BCB" w14:textId="77777777" w:rsidR="00F41A5B" w:rsidRDefault="00F41A5B" w:rsidP="00E92B14">
            <w:r>
              <w:rPr>
                <w:rFonts w:ascii="Arial" w:hAnsi="Arial"/>
                <w:sz w:val="18"/>
                <w:szCs w:val="18"/>
              </w:rPr>
              <w:t>Solo evalúa diferencia categórica entre grupos</w:t>
            </w:r>
          </w:p>
        </w:tc>
        <w:tc>
          <w:tcPr>
            <w:tcW w:w="1301"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4F9DD4BD" w14:textId="77777777" w:rsidR="00F41A5B" w:rsidRDefault="00F41A5B" w:rsidP="00E92B14">
            <w:r>
              <w:rPr>
                <w:rFonts w:ascii="Arial" w:hAnsi="Arial"/>
                <w:sz w:val="18"/>
                <w:szCs w:val="18"/>
              </w:rPr>
              <w:t>Estratificación de riesgo</w:t>
            </w:r>
          </w:p>
        </w:tc>
      </w:tr>
    </w:tbl>
    <w:p w14:paraId="74BB84B9" w14:textId="77777777" w:rsidR="00B2586F" w:rsidRPr="00F439B4" w:rsidRDefault="00B2586F" w:rsidP="00F439B4">
      <w:pPr>
        <w:pStyle w:val="Ttulo3"/>
      </w:pPr>
      <w:bookmarkStart w:id="115" w:name="_Toc225002023"/>
      <w:r w:rsidRPr="00F439B4">
        <w:t>2.10.3 Brechas de conocimiento identificadas</w:t>
      </w:r>
      <w:bookmarkEnd w:id="115"/>
    </w:p>
    <w:p w14:paraId="58DFA7A4" w14:textId="77777777" w:rsidR="00B2586F" w:rsidRPr="00410012" w:rsidRDefault="00B2586F" w:rsidP="00410012">
      <w:pPr>
        <w:rPr>
          <w:rFonts w:cstheme="minorHAnsi"/>
          <w:szCs w:val="24"/>
        </w:rPr>
      </w:pPr>
      <w:r w:rsidRPr="00410012">
        <w:rPr>
          <w:rFonts w:cstheme="minorHAnsi"/>
          <w:szCs w:val="24"/>
        </w:rPr>
        <w:t>La revisión permite identificar las siguientes brechas que justifican el diseño del presente TFM:</w:t>
      </w:r>
    </w:p>
    <w:p w14:paraId="03A91F7B" w14:textId="28B0F3B7" w:rsidR="00B2586F" w:rsidRPr="00410012" w:rsidRDefault="00B2586F" w:rsidP="00410012">
      <w:pPr>
        <w:pStyle w:val="Prrafodelista"/>
        <w:numPr>
          <w:ilvl w:val="0"/>
          <w:numId w:val="12"/>
        </w:numPr>
        <w:jc w:val="both"/>
        <w:rPr>
          <w:rFonts w:asciiTheme="minorHAnsi" w:hAnsiTheme="minorHAnsi" w:cstheme="minorHAnsi"/>
          <w:sz w:val="24"/>
          <w:szCs w:val="24"/>
        </w:rPr>
      </w:pPr>
      <w:r w:rsidRPr="00410012">
        <w:rPr>
          <w:rFonts w:asciiTheme="minorHAnsi" w:hAnsiTheme="minorHAnsi" w:cstheme="minorHAnsi"/>
          <w:sz w:val="24"/>
          <w:szCs w:val="24"/>
        </w:rPr>
        <w:t xml:space="preserve">Déficit sistemático de validación externa: </w:t>
      </w:r>
      <w:r w:rsidR="00AF0DC8" w:rsidRPr="00410012">
        <w:rPr>
          <w:rFonts w:asciiTheme="minorHAnsi" w:hAnsiTheme="minorHAnsi" w:cstheme="minorHAnsi"/>
          <w:sz w:val="24"/>
          <w:szCs w:val="24"/>
        </w:rPr>
        <w:t>la mayoría</w:t>
      </w:r>
      <w:r w:rsidRPr="00410012">
        <w:rPr>
          <w:rFonts w:asciiTheme="minorHAnsi" w:hAnsiTheme="minorHAnsi" w:cstheme="minorHAnsi"/>
          <w:sz w:val="24"/>
          <w:szCs w:val="24"/>
        </w:rPr>
        <w:t xml:space="preserve"> de los estudios no la realizan, imposibilitando establecer la generalización real de los modelos publicados.</w:t>
      </w:r>
    </w:p>
    <w:p w14:paraId="0A295AD3" w14:textId="77777777" w:rsidR="00B2586F" w:rsidRPr="00410012" w:rsidRDefault="00B2586F" w:rsidP="00410012">
      <w:pPr>
        <w:pStyle w:val="Prrafodelista"/>
        <w:numPr>
          <w:ilvl w:val="0"/>
          <w:numId w:val="12"/>
        </w:numPr>
        <w:jc w:val="both"/>
        <w:rPr>
          <w:rFonts w:asciiTheme="minorHAnsi" w:hAnsiTheme="minorHAnsi" w:cstheme="minorHAnsi"/>
          <w:sz w:val="24"/>
          <w:szCs w:val="24"/>
        </w:rPr>
      </w:pPr>
      <w:r w:rsidRPr="00410012">
        <w:rPr>
          <w:rFonts w:asciiTheme="minorHAnsi" w:hAnsiTheme="minorHAnsi" w:cstheme="minorHAnsi"/>
          <w:sz w:val="24"/>
          <w:szCs w:val="24"/>
        </w:rPr>
        <w:t xml:space="preserve">Escasez de comparaciones </w:t>
      </w:r>
      <w:proofErr w:type="spellStart"/>
      <w:r w:rsidRPr="00410012">
        <w:rPr>
          <w:rFonts w:asciiTheme="minorHAnsi" w:hAnsiTheme="minorHAnsi" w:cstheme="minorHAnsi"/>
          <w:sz w:val="24"/>
          <w:szCs w:val="24"/>
        </w:rPr>
        <w:t>multi-modelo</w:t>
      </w:r>
      <w:proofErr w:type="spellEnd"/>
      <w:r w:rsidRPr="00410012">
        <w:rPr>
          <w:rFonts w:asciiTheme="minorHAnsi" w:hAnsiTheme="minorHAnsi" w:cstheme="minorHAnsi"/>
          <w:sz w:val="24"/>
          <w:szCs w:val="24"/>
        </w:rPr>
        <w:t xml:space="preserve"> sistemáticas: los estudios suelen comparar un modelo nuevo únicamente con el Cox estándar, sin evaluaciones exhaustivas entre familias metodológicas en condiciones experimentales idénticas.</w:t>
      </w:r>
    </w:p>
    <w:p w14:paraId="6F8DF969" w14:textId="77777777" w:rsidR="00B2586F" w:rsidRPr="00410012" w:rsidRDefault="00B2586F" w:rsidP="00410012">
      <w:pPr>
        <w:pStyle w:val="Prrafodelista"/>
        <w:numPr>
          <w:ilvl w:val="0"/>
          <w:numId w:val="12"/>
        </w:numPr>
        <w:jc w:val="both"/>
        <w:rPr>
          <w:rFonts w:asciiTheme="minorHAnsi" w:hAnsiTheme="minorHAnsi" w:cstheme="minorHAnsi"/>
          <w:sz w:val="24"/>
          <w:szCs w:val="24"/>
        </w:rPr>
      </w:pPr>
      <w:r w:rsidRPr="00410012">
        <w:rPr>
          <w:rFonts w:asciiTheme="minorHAnsi" w:hAnsiTheme="minorHAnsi" w:cstheme="minorHAnsi"/>
          <w:sz w:val="24"/>
          <w:szCs w:val="24"/>
        </w:rPr>
        <w:t>Heterogeneidad en pipelines de preprocesamiento: la falta de estandarización dificulta la comparación entre estudios y puede ser fuente importante de variabilidad en los resultados.</w:t>
      </w:r>
    </w:p>
    <w:p w14:paraId="34A62A28" w14:textId="77777777" w:rsidR="00B2586F" w:rsidRPr="00410012" w:rsidRDefault="00B2586F" w:rsidP="00410012">
      <w:pPr>
        <w:pStyle w:val="Prrafodelista"/>
        <w:numPr>
          <w:ilvl w:val="0"/>
          <w:numId w:val="12"/>
        </w:numPr>
        <w:jc w:val="both"/>
        <w:rPr>
          <w:rFonts w:asciiTheme="minorHAnsi" w:hAnsiTheme="minorHAnsi" w:cstheme="minorHAnsi"/>
          <w:sz w:val="24"/>
          <w:szCs w:val="24"/>
        </w:rPr>
      </w:pPr>
      <w:r w:rsidRPr="00410012">
        <w:rPr>
          <w:rFonts w:asciiTheme="minorHAnsi" w:hAnsiTheme="minorHAnsi" w:cstheme="minorHAnsi"/>
          <w:sz w:val="24"/>
          <w:szCs w:val="24"/>
        </w:rPr>
        <w:t xml:space="preserve">Análisis insuficiente de transferibilidad TCGA-BRCA ↔ METABRIC con modelos complejos: la validación cruzada de RSF y </w:t>
      </w:r>
      <w:proofErr w:type="spellStart"/>
      <w:r w:rsidRPr="00410012">
        <w:rPr>
          <w:rFonts w:asciiTheme="minorHAnsi" w:hAnsiTheme="minorHAnsi" w:cstheme="minorHAnsi"/>
          <w:sz w:val="24"/>
          <w:szCs w:val="24"/>
        </w:rPr>
        <w:t>DeepSurv</w:t>
      </w:r>
      <w:proofErr w:type="spellEnd"/>
      <w:r w:rsidRPr="00410012">
        <w:rPr>
          <w:rFonts w:asciiTheme="minorHAnsi" w:hAnsiTheme="minorHAnsi" w:cstheme="minorHAnsi"/>
          <w:sz w:val="24"/>
          <w:szCs w:val="24"/>
        </w:rPr>
        <w:t xml:space="preserve"> entre ambas cohortes es escasa y no sistematizada.</w:t>
      </w:r>
    </w:p>
    <w:p w14:paraId="65AC017E" w14:textId="77777777" w:rsidR="00B2586F" w:rsidRPr="00410012" w:rsidRDefault="00B2586F" w:rsidP="00410012">
      <w:pPr>
        <w:pStyle w:val="Prrafodelista"/>
        <w:numPr>
          <w:ilvl w:val="0"/>
          <w:numId w:val="12"/>
        </w:numPr>
        <w:jc w:val="both"/>
        <w:rPr>
          <w:rFonts w:asciiTheme="minorHAnsi" w:hAnsiTheme="minorHAnsi" w:cstheme="minorHAnsi"/>
          <w:sz w:val="24"/>
          <w:szCs w:val="24"/>
        </w:rPr>
      </w:pPr>
      <w:r w:rsidRPr="00410012">
        <w:rPr>
          <w:rFonts w:asciiTheme="minorHAnsi" w:hAnsiTheme="minorHAnsi" w:cstheme="minorHAnsi"/>
          <w:sz w:val="24"/>
          <w:szCs w:val="24"/>
        </w:rPr>
        <w:t xml:space="preserve">Limitada aplicación de criterios de interpretabilidad en </w:t>
      </w:r>
      <w:proofErr w:type="spellStart"/>
      <w:r w:rsidRPr="00410012">
        <w:rPr>
          <w:rFonts w:asciiTheme="minorHAnsi" w:hAnsiTheme="minorHAnsi" w:cstheme="minorHAnsi"/>
          <w:sz w:val="24"/>
          <w:szCs w:val="24"/>
        </w:rPr>
        <w:t>DeepSurv</w:t>
      </w:r>
      <w:proofErr w:type="spellEnd"/>
      <w:r w:rsidRPr="00410012">
        <w:rPr>
          <w:rFonts w:asciiTheme="minorHAnsi" w:hAnsiTheme="minorHAnsi" w:cstheme="minorHAnsi"/>
          <w:sz w:val="24"/>
          <w:szCs w:val="24"/>
        </w:rPr>
        <w:t xml:space="preserve">: los estudios que aplican </w:t>
      </w:r>
      <w:proofErr w:type="spellStart"/>
      <w:r w:rsidRPr="00410012">
        <w:rPr>
          <w:rFonts w:asciiTheme="minorHAnsi" w:hAnsiTheme="minorHAnsi" w:cstheme="minorHAnsi"/>
          <w:sz w:val="24"/>
          <w:szCs w:val="24"/>
        </w:rPr>
        <w:t>DeepSurv</w:t>
      </w:r>
      <w:proofErr w:type="spellEnd"/>
      <w:r w:rsidRPr="00410012">
        <w:rPr>
          <w:rFonts w:asciiTheme="minorHAnsi" w:hAnsiTheme="minorHAnsi" w:cstheme="minorHAnsi"/>
          <w:sz w:val="24"/>
          <w:szCs w:val="24"/>
        </w:rPr>
        <w:t xml:space="preserve"> raramente complementan los resultados con análisis SHAP, dificultando la traducción biológica de los hallazgos.</w:t>
      </w:r>
    </w:p>
    <w:p w14:paraId="12C22B1F" w14:textId="77777777" w:rsidR="00B2586F" w:rsidRDefault="00B2586F" w:rsidP="00D025FE"/>
    <w:p w14:paraId="3DFD10C4" w14:textId="77777777" w:rsidR="00B2586F" w:rsidRDefault="00B2586F" w:rsidP="00D025FE">
      <w:r>
        <w:t>El presente TFM aborda explícitamente las tres primeras brechas al proponer validación cruzada entre TCGA y METABRIC (brecha 1), comparación de cuatro familias metodológicas en igualdad de condiciones (brecha 2) y documentación exhaustiva y reproducible del pipeline de preprocesamiento (brecha 3). Las brechas cuarta y quinta orientan el análisis de interpretabilidad del OE5 y la discusión del Capítulo 6.</w:t>
      </w:r>
    </w:p>
    <w:p w14:paraId="3078F423" w14:textId="77777777" w:rsidR="00B2586F" w:rsidRDefault="00B2586F" w:rsidP="00B2586F">
      <w:pPr>
        <w:spacing w:after="80"/>
      </w:pPr>
    </w:p>
    <w:p w14:paraId="2B3AC0C0" w14:textId="0B23A2D5" w:rsidR="00B2586F" w:rsidRDefault="00B2586F" w:rsidP="00B2586F">
      <w:r>
        <w:br w:type="page"/>
      </w:r>
    </w:p>
    <w:p w14:paraId="47B175BE" w14:textId="77777777" w:rsidR="001C4613" w:rsidRDefault="001C4613" w:rsidP="001C4613">
      <w:pPr>
        <w:pStyle w:val="Ttulo1"/>
      </w:pPr>
      <w:r>
        <w:lastRenderedPageBreak/>
        <w:t>CAPÍTULO 3: DATOS</w:t>
      </w:r>
    </w:p>
    <w:p w14:paraId="7DFED129" w14:textId="77777777" w:rsidR="001C4613" w:rsidRDefault="001C4613" w:rsidP="001C4613">
      <w:pPr>
        <w:pStyle w:val="Ttulo2"/>
      </w:pPr>
      <w:r>
        <w:t>3.1 Introducción al capítulo</w:t>
      </w:r>
    </w:p>
    <w:p w14:paraId="294D72CB" w14:textId="77777777" w:rsidR="005A68EB" w:rsidRPr="0061586C" w:rsidRDefault="005A68EB" w:rsidP="005A68EB">
      <w:pPr>
        <w:rPr>
          <w:rFonts w:cstheme="minorHAnsi"/>
          <w:szCs w:val="24"/>
        </w:rPr>
      </w:pPr>
      <w:r w:rsidRPr="0061586C">
        <w:rPr>
          <w:rFonts w:cstheme="minorHAnsi"/>
          <w:szCs w:val="24"/>
        </w:rPr>
        <w:t>El presente Trabajo de Fin de Máster se plantea como un estudio observacional, retrospectivo y comparativo de análisis de supervivencia en oncología. El objetivo metodológico es construir un pipeline reproducible que permita preparar, modelar y comparar datos clínicos y moleculares procedentes de tres cohortes oncológicas: una cohorte de cáncer de mama procedente de METABRIC, una cohorte de cáncer de mama procedente de TCGA-BRCA y una cohorte de cáncer de pulmón no microcítico metastásico procedente del estudio MSK-NSCLC.</w:t>
      </w:r>
    </w:p>
    <w:p w14:paraId="1B399C55" w14:textId="77777777" w:rsidR="005A68EB" w:rsidRPr="0061586C" w:rsidRDefault="005A68EB" w:rsidP="005A68EB">
      <w:pPr>
        <w:rPr>
          <w:rFonts w:cstheme="minorHAnsi"/>
          <w:szCs w:val="24"/>
        </w:rPr>
      </w:pPr>
      <w:r w:rsidRPr="0061586C">
        <w:rPr>
          <w:rFonts w:cstheme="minorHAnsi"/>
          <w:szCs w:val="24"/>
        </w:rPr>
        <w:t xml:space="preserve">El diseño del estudio se basa en análisis secundario de datos previamente recopilados y anonimizados. No se realiza intervención sobre pacientes ni se generan nuevos datos clínicos. La unidad de análisis final es el paciente, no la muestra, por lo que en aquellos conjuntos de datos con múltiples muestras por paciente se aplica un proceso de </w:t>
      </w:r>
      <w:proofErr w:type="spellStart"/>
      <w:r w:rsidRPr="0061586C">
        <w:rPr>
          <w:rFonts w:cstheme="minorHAnsi"/>
          <w:szCs w:val="24"/>
        </w:rPr>
        <w:t>deduplicación</w:t>
      </w:r>
      <w:proofErr w:type="spellEnd"/>
      <w:r w:rsidRPr="0061586C">
        <w:rPr>
          <w:rFonts w:cstheme="minorHAnsi"/>
          <w:szCs w:val="24"/>
        </w:rPr>
        <w:t xml:space="preserve"> para conservar una única entrada representativa por individuo.</w:t>
      </w:r>
    </w:p>
    <w:p w14:paraId="0C2F2067" w14:textId="77777777" w:rsidR="005A68EB" w:rsidRPr="0061586C" w:rsidRDefault="005A68EB" w:rsidP="005A68EB">
      <w:pPr>
        <w:rPr>
          <w:rFonts w:cstheme="minorHAnsi"/>
          <w:szCs w:val="24"/>
        </w:rPr>
      </w:pPr>
      <w:r w:rsidRPr="0061586C">
        <w:rPr>
          <w:rFonts w:cstheme="minorHAnsi"/>
          <w:szCs w:val="24"/>
        </w:rPr>
        <w:t xml:space="preserve">El </w:t>
      </w:r>
      <w:proofErr w:type="spellStart"/>
      <w:r w:rsidRPr="0061586C">
        <w:rPr>
          <w:rFonts w:cstheme="minorHAnsi"/>
          <w:szCs w:val="24"/>
        </w:rPr>
        <w:t>endpoint</w:t>
      </w:r>
      <w:proofErr w:type="spellEnd"/>
      <w:r w:rsidRPr="0061586C">
        <w:rPr>
          <w:rFonts w:cstheme="minorHAnsi"/>
          <w:szCs w:val="24"/>
        </w:rPr>
        <w:t xml:space="preserve"> principal del estudio es la supervivencia global (</w:t>
      </w:r>
      <w:proofErr w:type="spellStart"/>
      <w:r w:rsidRPr="0061586C">
        <w:rPr>
          <w:rFonts w:cstheme="minorHAnsi"/>
          <w:i/>
          <w:iCs/>
          <w:szCs w:val="24"/>
        </w:rPr>
        <w:t>Overall</w:t>
      </w:r>
      <w:proofErr w:type="spellEnd"/>
      <w:r w:rsidRPr="0061586C">
        <w:rPr>
          <w:rFonts w:cstheme="minorHAnsi"/>
          <w:i/>
          <w:iCs/>
          <w:szCs w:val="24"/>
        </w:rPr>
        <w:t xml:space="preserve"> </w:t>
      </w:r>
      <w:proofErr w:type="spellStart"/>
      <w:r w:rsidRPr="0061586C">
        <w:rPr>
          <w:rFonts w:cstheme="minorHAnsi"/>
          <w:i/>
          <w:iCs/>
          <w:szCs w:val="24"/>
        </w:rPr>
        <w:t>Survival</w:t>
      </w:r>
      <w:proofErr w:type="spellEnd"/>
      <w:r w:rsidRPr="0061586C">
        <w:rPr>
          <w:rFonts w:cstheme="minorHAnsi"/>
          <w:szCs w:val="24"/>
        </w:rPr>
        <w:t xml:space="preserve">, OS), definida como el tiempo transcurrido desde el diagnóstico o punto de referencia clínico disponible hasta el fallecimiento por cualquier causa o, en caso de no observarse el evento, hasta el último contacto registrado. Este </w:t>
      </w:r>
      <w:proofErr w:type="spellStart"/>
      <w:r w:rsidRPr="0061586C">
        <w:rPr>
          <w:rFonts w:cstheme="minorHAnsi"/>
          <w:szCs w:val="24"/>
        </w:rPr>
        <w:t>endpoint</w:t>
      </w:r>
      <w:proofErr w:type="spellEnd"/>
      <w:r w:rsidRPr="0061586C">
        <w:rPr>
          <w:rFonts w:cstheme="minorHAnsi"/>
          <w:szCs w:val="24"/>
        </w:rPr>
        <w:t xml:space="preserve"> se representa mediante dos variables:</w:t>
      </w:r>
    </w:p>
    <w:p w14:paraId="06FAD9C0" w14:textId="77777777" w:rsidR="005A68EB" w:rsidRPr="0061586C" w:rsidRDefault="005A68EB" w:rsidP="005A68EB">
      <w:pPr>
        <w:pStyle w:val="Prrafodelista"/>
        <w:numPr>
          <w:ilvl w:val="0"/>
          <w:numId w:val="38"/>
        </w:numPr>
        <w:rPr>
          <w:rFonts w:cstheme="minorHAnsi"/>
          <w:szCs w:val="24"/>
        </w:rPr>
      </w:pPr>
      <w:proofErr w:type="spellStart"/>
      <w:r w:rsidRPr="0061586C">
        <w:rPr>
          <w:rFonts w:cstheme="minorHAnsi"/>
          <w:szCs w:val="24"/>
        </w:rPr>
        <w:t>duration</w:t>
      </w:r>
      <w:proofErr w:type="spellEnd"/>
      <w:r w:rsidRPr="0061586C">
        <w:rPr>
          <w:rFonts w:cstheme="minorHAnsi"/>
          <w:szCs w:val="24"/>
        </w:rPr>
        <w:t xml:space="preserve">: tiempo de seguimiento hasta evento o censura, expresado en meses. </w:t>
      </w:r>
    </w:p>
    <w:p w14:paraId="6080556B" w14:textId="77777777" w:rsidR="005A68EB" w:rsidRPr="0061586C" w:rsidRDefault="005A68EB" w:rsidP="005A68EB">
      <w:pPr>
        <w:pStyle w:val="Prrafodelista"/>
        <w:numPr>
          <w:ilvl w:val="0"/>
          <w:numId w:val="38"/>
        </w:numPr>
        <w:rPr>
          <w:rFonts w:cstheme="minorHAnsi"/>
          <w:szCs w:val="24"/>
        </w:rPr>
      </w:pPr>
      <w:proofErr w:type="spellStart"/>
      <w:r w:rsidRPr="0061586C">
        <w:rPr>
          <w:rFonts w:cstheme="minorHAnsi"/>
          <w:szCs w:val="24"/>
        </w:rPr>
        <w:t>event</w:t>
      </w:r>
      <w:proofErr w:type="spellEnd"/>
      <w:r w:rsidRPr="0061586C">
        <w:rPr>
          <w:rFonts w:cstheme="minorHAnsi"/>
          <w:szCs w:val="24"/>
        </w:rPr>
        <w:t xml:space="preserve">: indicador binario, donde 1 representa fallecimiento observado y 0 representa observación censurada. </w:t>
      </w:r>
    </w:p>
    <w:p w14:paraId="3659CC54" w14:textId="77777777" w:rsidR="005A68EB" w:rsidRDefault="005A68EB" w:rsidP="005A68EB">
      <w:pPr>
        <w:rPr>
          <w:rFonts w:cstheme="minorHAnsi"/>
          <w:szCs w:val="24"/>
        </w:rPr>
      </w:pPr>
      <w:r w:rsidRPr="0061586C">
        <w:rPr>
          <w:rFonts w:cstheme="minorHAnsi"/>
          <w:szCs w:val="24"/>
        </w:rPr>
        <w:t xml:space="preserve">El flujo metodológico del capítulo comprende: adquisición de datos, análisis exploratorio, limpieza, construcción del </w:t>
      </w:r>
      <w:proofErr w:type="spellStart"/>
      <w:r w:rsidRPr="0061586C">
        <w:rPr>
          <w:rFonts w:cstheme="minorHAnsi"/>
          <w:szCs w:val="24"/>
        </w:rPr>
        <w:t>endpoint</w:t>
      </w:r>
      <w:proofErr w:type="spellEnd"/>
      <w:r w:rsidRPr="0061586C">
        <w:rPr>
          <w:rFonts w:cstheme="minorHAnsi"/>
          <w:szCs w:val="24"/>
        </w:rPr>
        <w:t xml:space="preserve"> de supervivencia, selección de covariables, partición entrenamiento/prueba, imputación, tratamiento de valores extremos, codificación de variables categóricas, escalado de variables numéricas y generación de los objetos finales para Kaplan-Meier, Cox-LASSO, </w:t>
      </w:r>
      <w:proofErr w:type="spellStart"/>
      <w:r w:rsidRPr="0061586C">
        <w:rPr>
          <w:rFonts w:cstheme="minorHAnsi"/>
          <w:szCs w:val="24"/>
        </w:rPr>
        <w:t>Random</w:t>
      </w:r>
      <w:proofErr w:type="spellEnd"/>
      <w:r w:rsidRPr="0061586C">
        <w:rPr>
          <w:rFonts w:cstheme="minorHAnsi"/>
          <w:szCs w:val="24"/>
        </w:rPr>
        <w:t xml:space="preserve"> </w:t>
      </w:r>
      <w:proofErr w:type="spellStart"/>
      <w:r w:rsidRPr="0061586C">
        <w:rPr>
          <w:rFonts w:cstheme="minorHAnsi"/>
          <w:szCs w:val="24"/>
        </w:rPr>
        <w:t>Survival</w:t>
      </w:r>
      <w:proofErr w:type="spellEnd"/>
      <w:r w:rsidRPr="0061586C">
        <w:rPr>
          <w:rFonts w:cstheme="minorHAnsi"/>
          <w:szCs w:val="24"/>
        </w:rPr>
        <w:t xml:space="preserve"> Forest y </w:t>
      </w:r>
      <w:proofErr w:type="spellStart"/>
      <w:r w:rsidRPr="0061586C">
        <w:rPr>
          <w:rFonts w:cstheme="minorHAnsi"/>
          <w:szCs w:val="24"/>
        </w:rPr>
        <w:t>DeepSurv</w:t>
      </w:r>
      <w:proofErr w:type="spellEnd"/>
      <w:r w:rsidRPr="0061586C">
        <w:rPr>
          <w:rFonts w:cstheme="minorHAnsi"/>
          <w:szCs w:val="24"/>
        </w:rPr>
        <w:t xml:space="preserve">. </w:t>
      </w:r>
      <w:r w:rsidRPr="0061586C">
        <w:rPr>
          <w:rFonts w:cstheme="minorHAnsi"/>
          <w:color w:val="FF0000"/>
          <w:szCs w:val="24"/>
        </w:rPr>
        <w:t>La validación externa entre cohortes se deja preparada metodológicamente, pero no se desarrolla empíricamente en esta versión del capítulo porque todavía no se ha realizado.</w:t>
      </w:r>
    </w:p>
    <w:p w14:paraId="0232333E" w14:textId="77777777" w:rsidR="005A68EB" w:rsidRDefault="005A68EB" w:rsidP="005A68EB">
      <w:pPr>
        <w:pStyle w:val="Ttulo2"/>
      </w:pPr>
      <w:r>
        <w:t>3.2. Fuentes de datos y cohortes incluidas</w:t>
      </w:r>
    </w:p>
    <w:p w14:paraId="4409D22D" w14:textId="339CB2DD" w:rsidR="005A68EB" w:rsidRDefault="005A68EB" w:rsidP="001C4613">
      <w:pPr>
        <w:pStyle w:val="NormalWeb"/>
      </w:pPr>
      <w:r>
        <w:t xml:space="preserve">Los datos clínicos se obtuvieron a partir del </w:t>
      </w:r>
      <w:proofErr w:type="spellStart"/>
      <w:r>
        <w:rPr>
          <w:rStyle w:val="nfasis"/>
        </w:rPr>
        <w:t>Datahub</w:t>
      </w:r>
      <w:proofErr w:type="spellEnd"/>
      <w:r>
        <w:t xml:space="preserve"> público de </w:t>
      </w:r>
      <w:proofErr w:type="spellStart"/>
      <w:r>
        <w:t>cBioPortal</w:t>
      </w:r>
      <w:proofErr w:type="spellEnd"/>
      <w:r>
        <w:t xml:space="preserve">, evitando dependencias adicionales de descarga mediante API específicas. Se trabajó con tres conjuntos de datos: </w:t>
      </w:r>
      <w:proofErr w:type="spellStart"/>
      <w:r>
        <w:rPr>
          <w:rStyle w:val="CdigoHTML"/>
        </w:rPr>
        <w:t>brca_metabric_clinical_data</w:t>
      </w:r>
      <w:proofErr w:type="spellEnd"/>
      <w:r>
        <w:t xml:space="preserve">, </w:t>
      </w:r>
      <w:proofErr w:type="spellStart"/>
      <w:r>
        <w:rPr>
          <w:rStyle w:val="CdigoHTML"/>
        </w:rPr>
        <w:t>brca_tcga_gdc_clinical_data</w:t>
      </w:r>
      <w:proofErr w:type="spellEnd"/>
      <w:r>
        <w:t xml:space="preserve"> y </w:t>
      </w:r>
      <w:r>
        <w:rPr>
          <w:rStyle w:val="CdigoHTML"/>
        </w:rPr>
        <w:t>nsclc_ctdx_msk_2022_clinical_data</w:t>
      </w:r>
      <w:r>
        <w:t>. En el planteamiento global del TFM, METABRIC y TCGA-BRCA permiten comparar dos cohortes independientes de cáncer de mama, mientras que MSK-NSCLC introduce un contexto tumoral diferente, correspondiente a cáncer de pulmón no microcítico avanzado.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5"/>
        <w:gridCol w:w="3507"/>
        <w:gridCol w:w="1035"/>
        <w:gridCol w:w="1140"/>
        <w:gridCol w:w="895"/>
        <w:gridCol w:w="934"/>
      </w:tblGrid>
      <w:tr w:rsidR="005A68EB" w:rsidRPr="005A68EB" w14:paraId="753E0C0F" w14:textId="77777777" w:rsidTr="005A68EB">
        <w:trPr>
          <w:tblHeader/>
          <w:tblCellSpacing w:w="15" w:type="dxa"/>
        </w:trPr>
        <w:tc>
          <w:tcPr>
            <w:tcW w:w="0" w:type="auto"/>
            <w:vAlign w:val="center"/>
            <w:hideMark/>
          </w:tcPr>
          <w:p w14:paraId="675A5923" w14:textId="77777777" w:rsidR="005A68EB" w:rsidRPr="005A68EB" w:rsidRDefault="005A68EB" w:rsidP="005A68EB">
            <w:pPr>
              <w:spacing w:before="0" w:after="0"/>
              <w:jc w:val="center"/>
              <w:rPr>
                <w:rFonts w:ascii="Times New Roman" w:eastAsia="Times New Roman" w:hAnsi="Times New Roman" w:cs="Times New Roman"/>
                <w:b/>
                <w:bCs/>
                <w:szCs w:val="24"/>
              </w:rPr>
            </w:pPr>
            <w:r w:rsidRPr="005A68EB">
              <w:rPr>
                <w:rFonts w:ascii="Times New Roman" w:eastAsia="Times New Roman" w:hAnsi="Times New Roman" w:cs="Times New Roman"/>
                <w:b/>
                <w:bCs/>
                <w:szCs w:val="24"/>
              </w:rPr>
              <w:lastRenderedPageBreak/>
              <w:t>Cohorte</w:t>
            </w:r>
          </w:p>
        </w:tc>
        <w:tc>
          <w:tcPr>
            <w:tcW w:w="0" w:type="auto"/>
            <w:vAlign w:val="center"/>
            <w:hideMark/>
          </w:tcPr>
          <w:p w14:paraId="101A7F17" w14:textId="77777777" w:rsidR="005A68EB" w:rsidRPr="005A68EB" w:rsidRDefault="005A68EB" w:rsidP="005A68EB">
            <w:pPr>
              <w:spacing w:before="0" w:after="0"/>
              <w:jc w:val="center"/>
              <w:rPr>
                <w:rFonts w:ascii="Times New Roman" w:eastAsia="Times New Roman" w:hAnsi="Times New Roman" w:cs="Times New Roman"/>
                <w:b/>
                <w:bCs/>
                <w:szCs w:val="24"/>
              </w:rPr>
            </w:pPr>
            <w:proofErr w:type="spellStart"/>
            <w:r w:rsidRPr="005A68EB">
              <w:rPr>
                <w:rFonts w:ascii="Times New Roman" w:eastAsia="Times New Roman" w:hAnsi="Times New Roman" w:cs="Times New Roman"/>
                <w:b/>
                <w:bCs/>
                <w:szCs w:val="24"/>
              </w:rPr>
              <w:t>Dataset</w:t>
            </w:r>
            <w:proofErr w:type="spellEnd"/>
            <w:r w:rsidRPr="005A68EB">
              <w:rPr>
                <w:rFonts w:ascii="Times New Roman" w:eastAsia="Times New Roman" w:hAnsi="Times New Roman" w:cs="Times New Roman"/>
                <w:b/>
                <w:bCs/>
                <w:szCs w:val="24"/>
              </w:rPr>
              <w:t xml:space="preserve"> usado</w:t>
            </w:r>
          </w:p>
        </w:tc>
        <w:tc>
          <w:tcPr>
            <w:tcW w:w="0" w:type="auto"/>
            <w:vAlign w:val="center"/>
            <w:hideMark/>
          </w:tcPr>
          <w:p w14:paraId="638A53FE" w14:textId="77777777" w:rsidR="005A68EB" w:rsidRPr="005A68EB" w:rsidRDefault="005A68EB" w:rsidP="005A68EB">
            <w:pPr>
              <w:spacing w:before="0" w:after="0"/>
              <w:jc w:val="center"/>
              <w:rPr>
                <w:rFonts w:ascii="Times New Roman" w:eastAsia="Times New Roman" w:hAnsi="Times New Roman" w:cs="Times New Roman"/>
                <w:b/>
                <w:bCs/>
                <w:szCs w:val="24"/>
              </w:rPr>
            </w:pPr>
            <w:r w:rsidRPr="005A68EB">
              <w:rPr>
                <w:rFonts w:ascii="Times New Roman" w:eastAsia="Times New Roman" w:hAnsi="Times New Roman" w:cs="Times New Roman"/>
                <w:b/>
                <w:bCs/>
                <w:szCs w:val="24"/>
              </w:rPr>
              <w:t>Tipo tumoral</w:t>
            </w:r>
          </w:p>
        </w:tc>
        <w:tc>
          <w:tcPr>
            <w:tcW w:w="0" w:type="auto"/>
            <w:vAlign w:val="center"/>
            <w:hideMark/>
          </w:tcPr>
          <w:p w14:paraId="4CC531C8" w14:textId="77777777" w:rsidR="005A68EB" w:rsidRPr="005A68EB" w:rsidRDefault="005A68EB" w:rsidP="005A68EB">
            <w:pPr>
              <w:spacing w:before="0" w:after="0"/>
              <w:jc w:val="center"/>
              <w:rPr>
                <w:rFonts w:ascii="Times New Roman" w:eastAsia="Times New Roman" w:hAnsi="Times New Roman" w:cs="Times New Roman"/>
                <w:b/>
                <w:bCs/>
                <w:szCs w:val="24"/>
              </w:rPr>
            </w:pPr>
            <w:r w:rsidRPr="005A68EB">
              <w:rPr>
                <w:rFonts w:ascii="Times New Roman" w:eastAsia="Times New Roman" w:hAnsi="Times New Roman" w:cs="Times New Roman"/>
                <w:b/>
                <w:bCs/>
                <w:szCs w:val="24"/>
              </w:rPr>
              <w:t>Fuente</w:t>
            </w:r>
          </w:p>
        </w:tc>
        <w:tc>
          <w:tcPr>
            <w:tcW w:w="0" w:type="auto"/>
            <w:vAlign w:val="center"/>
            <w:hideMark/>
          </w:tcPr>
          <w:p w14:paraId="44139ED2" w14:textId="77777777" w:rsidR="005A68EB" w:rsidRPr="005A68EB" w:rsidRDefault="005A68EB" w:rsidP="005A68EB">
            <w:pPr>
              <w:spacing w:before="0" w:after="0"/>
              <w:jc w:val="right"/>
              <w:rPr>
                <w:rFonts w:ascii="Times New Roman" w:eastAsia="Times New Roman" w:hAnsi="Times New Roman" w:cs="Times New Roman"/>
                <w:b/>
                <w:bCs/>
                <w:szCs w:val="24"/>
              </w:rPr>
            </w:pPr>
            <w:r w:rsidRPr="005A68EB">
              <w:rPr>
                <w:rFonts w:ascii="Times New Roman" w:eastAsia="Times New Roman" w:hAnsi="Times New Roman" w:cs="Times New Roman"/>
                <w:b/>
                <w:bCs/>
                <w:szCs w:val="24"/>
              </w:rPr>
              <w:t>Registros iniciales</w:t>
            </w:r>
          </w:p>
        </w:tc>
        <w:tc>
          <w:tcPr>
            <w:tcW w:w="0" w:type="auto"/>
            <w:vAlign w:val="center"/>
            <w:hideMark/>
          </w:tcPr>
          <w:p w14:paraId="3FC0BDF9" w14:textId="77777777" w:rsidR="005A68EB" w:rsidRPr="005A68EB" w:rsidRDefault="005A68EB" w:rsidP="005A68EB">
            <w:pPr>
              <w:spacing w:before="0" w:after="0"/>
              <w:jc w:val="right"/>
              <w:rPr>
                <w:rFonts w:ascii="Times New Roman" w:eastAsia="Times New Roman" w:hAnsi="Times New Roman" w:cs="Times New Roman"/>
                <w:b/>
                <w:bCs/>
                <w:szCs w:val="24"/>
              </w:rPr>
            </w:pPr>
            <w:r w:rsidRPr="005A68EB">
              <w:rPr>
                <w:rFonts w:ascii="Times New Roman" w:eastAsia="Times New Roman" w:hAnsi="Times New Roman" w:cs="Times New Roman"/>
                <w:b/>
                <w:bCs/>
                <w:szCs w:val="24"/>
              </w:rPr>
              <w:t>Variables iniciales</w:t>
            </w:r>
          </w:p>
        </w:tc>
      </w:tr>
      <w:tr w:rsidR="005A68EB" w:rsidRPr="005A68EB" w14:paraId="61494627" w14:textId="77777777" w:rsidTr="005A68EB">
        <w:trPr>
          <w:tblCellSpacing w:w="15" w:type="dxa"/>
        </w:trPr>
        <w:tc>
          <w:tcPr>
            <w:tcW w:w="0" w:type="auto"/>
            <w:vAlign w:val="center"/>
            <w:hideMark/>
          </w:tcPr>
          <w:p w14:paraId="6861876B" w14:textId="77777777" w:rsidR="005A68EB" w:rsidRPr="005A68EB" w:rsidRDefault="005A68EB" w:rsidP="005A68EB">
            <w:pPr>
              <w:spacing w:before="0" w:after="0"/>
              <w:jc w:val="left"/>
              <w:rPr>
                <w:rFonts w:ascii="Times New Roman" w:eastAsia="Times New Roman" w:hAnsi="Times New Roman" w:cs="Times New Roman"/>
                <w:szCs w:val="24"/>
              </w:rPr>
            </w:pPr>
            <w:r w:rsidRPr="005A68EB">
              <w:rPr>
                <w:rFonts w:ascii="Times New Roman" w:eastAsia="Times New Roman" w:hAnsi="Times New Roman" w:cs="Times New Roman"/>
                <w:szCs w:val="24"/>
              </w:rPr>
              <w:t>METABRIC</w:t>
            </w:r>
          </w:p>
        </w:tc>
        <w:tc>
          <w:tcPr>
            <w:tcW w:w="0" w:type="auto"/>
            <w:vAlign w:val="center"/>
            <w:hideMark/>
          </w:tcPr>
          <w:p w14:paraId="00950A56" w14:textId="77777777" w:rsidR="005A68EB" w:rsidRPr="005A68EB" w:rsidRDefault="005A68EB" w:rsidP="005A68EB">
            <w:pPr>
              <w:spacing w:before="0" w:after="0"/>
              <w:jc w:val="left"/>
              <w:rPr>
                <w:rFonts w:ascii="Times New Roman" w:eastAsia="Times New Roman" w:hAnsi="Times New Roman" w:cs="Times New Roman"/>
                <w:szCs w:val="24"/>
              </w:rPr>
            </w:pPr>
            <w:proofErr w:type="spellStart"/>
            <w:r w:rsidRPr="005A68EB">
              <w:rPr>
                <w:rFonts w:ascii="Courier New" w:eastAsia="Times New Roman" w:hAnsi="Courier New" w:cs="Courier New"/>
                <w:sz w:val="20"/>
                <w:szCs w:val="20"/>
              </w:rPr>
              <w:t>brca_metabric_clinical_data</w:t>
            </w:r>
            <w:proofErr w:type="spellEnd"/>
          </w:p>
        </w:tc>
        <w:tc>
          <w:tcPr>
            <w:tcW w:w="0" w:type="auto"/>
            <w:vAlign w:val="center"/>
            <w:hideMark/>
          </w:tcPr>
          <w:p w14:paraId="70BA3F62" w14:textId="77777777" w:rsidR="005A68EB" w:rsidRPr="005A68EB" w:rsidRDefault="005A68EB" w:rsidP="005A68EB">
            <w:pPr>
              <w:spacing w:before="0" w:after="0"/>
              <w:jc w:val="left"/>
              <w:rPr>
                <w:rFonts w:ascii="Times New Roman" w:eastAsia="Times New Roman" w:hAnsi="Times New Roman" w:cs="Times New Roman"/>
                <w:szCs w:val="24"/>
              </w:rPr>
            </w:pPr>
            <w:r w:rsidRPr="005A68EB">
              <w:rPr>
                <w:rFonts w:ascii="Times New Roman" w:eastAsia="Times New Roman" w:hAnsi="Times New Roman" w:cs="Times New Roman"/>
                <w:szCs w:val="24"/>
              </w:rPr>
              <w:t>Cáncer de mama</w:t>
            </w:r>
          </w:p>
        </w:tc>
        <w:tc>
          <w:tcPr>
            <w:tcW w:w="0" w:type="auto"/>
            <w:vAlign w:val="center"/>
            <w:hideMark/>
          </w:tcPr>
          <w:p w14:paraId="341E9102" w14:textId="77777777" w:rsidR="005A68EB" w:rsidRPr="005A68EB" w:rsidRDefault="005A68EB" w:rsidP="005A68EB">
            <w:pPr>
              <w:spacing w:before="0" w:after="0"/>
              <w:jc w:val="left"/>
              <w:rPr>
                <w:rFonts w:ascii="Times New Roman" w:eastAsia="Times New Roman" w:hAnsi="Times New Roman" w:cs="Times New Roman"/>
                <w:szCs w:val="24"/>
              </w:rPr>
            </w:pPr>
            <w:proofErr w:type="spellStart"/>
            <w:r w:rsidRPr="005A68EB">
              <w:rPr>
                <w:rFonts w:ascii="Times New Roman" w:eastAsia="Times New Roman" w:hAnsi="Times New Roman" w:cs="Times New Roman"/>
                <w:szCs w:val="24"/>
              </w:rPr>
              <w:t>cBioPortal</w:t>
            </w:r>
            <w:proofErr w:type="spellEnd"/>
            <w:r w:rsidRPr="005A68EB">
              <w:rPr>
                <w:rFonts w:ascii="Times New Roman" w:eastAsia="Times New Roman" w:hAnsi="Times New Roman" w:cs="Times New Roman"/>
                <w:szCs w:val="24"/>
              </w:rPr>
              <w:t xml:space="preserve"> / METABRIC</w:t>
            </w:r>
          </w:p>
        </w:tc>
        <w:tc>
          <w:tcPr>
            <w:tcW w:w="0" w:type="auto"/>
            <w:vAlign w:val="center"/>
            <w:hideMark/>
          </w:tcPr>
          <w:p w14:paraId="13ADC93A" w14:textId="77777777" w:rsidR="005A68EB" w:rsidRPr="005A68EB" w:rsidRDefault="005A68EB" w:rsidP="005A68EB">
            <w:pPr>
              <w:spacing w:before="0" w:after="0"/>
              <w:jc w:val="right"/>
              <w:rPr>
                <w:rFonts w:ascii="Times New Roman" w:eastAsia="Times New Roman" w:hAnsi="Times New Roman" w:cs="Times New Roman"/>
                <w:szCs w:val="24"/>
              </w:rPr>
            </w:pPr>
            <w:r w:rsidRPr="005A68EB">
              <w:rPr>
                <w:rFonts w:ascii="Times New Roman" w:eastAsia="Times New Roman" w:hAnsi="Times New Roman" w:cs="Times New Roman"/>
                <w:szCs w:val="24"/>
              </w:rPr>
              <w:t>2.509</w:t>
            </w:r>
          </w:p>
        </w:tc>
        <w:tc>
          <w:tcPr>
            <w:tcW w:w="0" w:type="auto"/>
            <w:vAlign w:val="center"/>
            <w:hideMark/>
          </w:tcPr>
          <w:p w14:paraId="0D0D8533" w14:textId="77777777" w:rsidR="005A68EB" w:rsidRPr="005A68EB" w:rsidRDefault="005A68EB" w:rsidP="005A68EB">
            <w:pPr>
              <w:spacing w:before="0" w:after="0"/>
              <w:jc w:val="right"/>
              <w:rPr>
                <w:rFonts w:ascii="Times New Roman" w:eastAsia="Times New Roman" w:hAnsi="Times New Roman" w:cs="Times New Roman"/>
                <w:szCs w:val="24"/>
              </w:rPr>
            </w:pPr>
            <w:r w:rsidRPr="005A68EB">
              <w:rPr>
                <w:rFonts w:ascii="Times New Roman" w:eastAsia="Times New Roman" w:hAnsi="Times New Roman" w:cs="Times New Roman"/>
                <w:szCs w:val="24"/>
              </w:rPr>
              <w:t>39</w:t>
            </w:r>
          </w:p>
        </w:tc>
      </w:tr>
      <w:tr w:rsidR="005A68EB" w:rsidRPr="005A68EB" w14:paraId="4C8C8E26" w14:textId="77777777" w:rsidTr="005A68EB">
        <w:trPr>
          <w:tblCellSpacing w:w="15" w:type="dxa"/>
        </w:trPr>
        <w:tc>
          <w:tcPr>
            <w:tcW w:w="0" w:type="auto"/>
            <w:vAlign w:val="center"/>
            <w:hideMark/>
          </w:tcPr>
          <w:p w14:paraId="53153D3A" w14:textId="77777777" w:rsidR="005A68EB" w:rsidRPr="005A68EB" w:rsidRDefault="005A68EB" w:rsidP="005A68EB">
            <w:pPr>
              <w:spacing w:before="0" w:after="0"/>
              <w:jc w:val="left"/>
              <w:rPr>
                <w:rFonts w:ascii="Times New Roman" w:eastAsia="Times New Roman" w:hAnsi="Times New Roman" w:cs="Times New Roman"/>
                <w:szCs w:val="24"/>
              </w:rPr>
            </w:pPr>
            <w:r w:rsidRPr="005A68EB">
              <w:rPr>
                <w:rFonts w:ascii="Times New Roman" w:eastAsia="Times New Roman" w:hAnsi="Times New Roman" w:cs="Times New Roman"/>
                <w:szCs w:val="24"/>
              </w:rPr>
              <w:t>TCGA-BRCA</w:t>
            </w:r>
          </w:p>
        </w:tc>
        <w:tc>
          <w:tcPr>
            <w:tcW w:w="0" w:type="auto"/>
            <w:vAlign w:val="center"/>
            <w:hideMark/>
          </w:tcPr>
          <w:p w14:paraId="70DACBF5" w14:textId="77777777" w:rsidR="005A68EB" w:rsidRPr="005A68EB" w:rsidRDefault="005A68EB" w:rsidP="005A68EB">
            <w:pPr>
              <w:spacing w:before="0" w:after="0"/>
              <w:jc w:val="left"/>
              <w:rPr>
                <w:rFonts w:ascii="Times New Roman" w:eastAsia="Times New Roman" w:hAnsi="Times New Roman" w:cs="Times New Roman"/>
                <w:szCs w:val="24"/>
              </w:rPr>
            </w:pPr>
            <w:proofErr w:type="spellStart"/>
            <w:r w:rsidRPr="005A68EB">
              <w:rPr>
                <w:rFonts w:ascii="Courier New" w:eastAsia="Times New Roman" w:hAnsi="Courier New" w:cs="Courier New"/>
                <w:sz w:val="20"/>
                <w:szCs w:val="20"/>
              </w:rPr>
              <w:t>brca_tcga_gdc_clinical_data</w:t>
            </w:r>
            <w:proofErr w:type="spellEnd"/>
          </w:p>
        </w:tc>
        <w:tc>
          <w:tcPr>
            <w:tcW w:w="0" w:type="auto"/>
            <w:vAlign w:val="center"/>
            <w:hideMark/>
          </w:tcPr>
          <w:p w14:paraId="14CF79CE" w14:textId="77777777" w:rsidR="005A68EB" w:rsidRPr="005A68EB" w:rsidRDefault="005A68EB" w:rsidP="005A68EB">
            <w:pPr>
              <w:spacing w:before="0" w:after="0"/>
              <w:jc w:val="left"/>
              <w:rPr>
                <w:rFonts w:ascii="Times New Roman" w:eastAsia="Times New Roman" w:hAnsi="Times New Roman" w:cs="Times New Roman"/>
                <w:szCs w:val="24"/>
              </w:rPr>
            </w:pPr>
            <w:r w:rsidRPr="005A68EB">
              <w:rPr>
                <w:rFonts w:ascii="Times New Roman" w:eastAsia="Times New Roman" w:hAnsi="Times New Roman" w:cs="Times New Roman"/>
                <w:szCs w:val="24"/>
              </w:rPr>
              <w:t>Cáncer de mama invasivo</w:t>
            </w:r>
          </w:p>
        </w:tc>
        <w:tc>
          <w:tcPr>
            <w:tcW w:w="0" w:type="auto"/>
            <w:vAlign w:val="center"/>
            <w:hideMark/>
          </w:tcPr>
          <w:p w14:paraId="76809ACA" w14:textId="77777777" w:rsidR="005A68EB" w:rsidRPr="005A68EB" w:rsidRDefault="005A68EB" w:rsidP="005A68EB">
            <w:pPr>
              <w:spacing w:before="0" w:after="0"/>
              <w:jc w:val="left"/>
              <w:rPr>
                <w:rFonts w:ascii="Times New Roman" w:eastAsia="Times New Roman" w:hAnsi="Times New Roman" w:cs="Times New Roman"/>
                <w:szCs w:val="24"/>
              </w:rPr>
            </w:pPr>
            <w:proofErr w:type="spellStart"/>
            <w:r w:rsidRPr="005A68EB">
              <w:rPr>
                <w:rFonts w:ascii="Times New Roman" w:eastAsia="Times New Roman" w:hAnsi="Times New Roman" w:cs="Times New Roman"/>
                <w:szCs w:val="24"/>
              </w:rPr>
              <w:t>cBioPortal</w:t>
            </w:r>
            <w:proofErr w:type="spellEnd"/>
            <w:r w:rsidRPr="005A68EB">
              <w:rPr>
                <w:rFonts w:ascii="Times New Roman" w:eastAsia="Times New Roman" w:hAnsi="Times New Roman" w:cs="Times New Roman"/>
                <w:szCs w:val="24"/>
              </w:rPr>
              <w:t xml:space="preserve"> / TCGA-GDC</w:t>
            </w:r>
          </w:p>
        </w:tc>
        <w:tc>
          <w:tcPr>
            <w:tcW w:w="0" w:type="auto"/>
            <w:vAlign w:val="center"/>
            <w:hideMark/>
          </w:tcPr>
          <w:p w14:paraId="3EBF381C" w14:textId="77777777" w:rsidR="005A68EB" w:rsidRPr="005A68EB" w:rsidRDefault="005A68EB" w:rsidP="005A68EB">
            <w:pPr>
              <w:spacing w:before="0" w:after="0"/>
              <w:jc w:val="right"/>
              <w:rPr>
                <w:rFonts w:ascii="Times New Roman" w:eastAsia="Times New Roman" w:hAnsi="Times New Roman" w:cs="Times New Roman"/>
                <w:szCs w:val="24"/>
              </w:rPr>
            </w:pPr>
            <w:r w:rsidRPr="005A68EB">
              <w:rPr>
                <w:rFonts w:ascii="Times New Roman" w:eastAsia="Times New Roman" w:hAnsi="Times New Roman" w:cs="Times New Roman"/>
                <w:szCs w:val="24"/>
              </w:rPr>
              <w:t>1.102</w:t>
            </w:r>
          </w:p>
        </w:tc>
        <w:tc>
          <w:tcPr>
            <w:tcW w:w="0" w:type="auto"/>
            <w:vAlign w:val="center"/>
            <w:hideMark/>
          </w:tcPr>
          <w:p w14:paraId="48D86669" w14:textId="77777777" w:rsidR="005A68EB" w:rsidRPr="005A68EB" w:rsidRDefault="005A68EB" w:rsidP="005A68EB">
            <w:pPr>
              <w:spacing w:before="0" w:after="0"/>
              <w:jc w:val="right"/>
              <w:rPr>
                <w:rFonts w:ascii="Times New Roman" w:eastAsia="Times New Roman" w:hAnsi="Times New Roman" w:cs="Times New Roman"/>
                <w:szCs w:val="24"/>
              </w:rPr>
            </w:pPr>
            <w:r w:rsidRPr="005A68EB">
              <w:rPr>
                <w:rFonts w:ascii="Times New Roman" w:eastAsia="Times New Roman" w:hAnsi="Times New Roman" w:cs="Times New Roman"/>
                <w:szCs w:val="24"/>
              </w:rPr>
              <w:t>44</w:t>
            </w:r>
          </w:p>
        </w:tc>
      </w:tr>
      <w:tr w:rsidR="005A68EB" w:rsidRPr="005A68EB" w14:paraId="3082BB6F" w14:textId="77777777" w:rsidTr="005A68EB">
        <w:trPr>
          <w:tblCellSpacing w:w="15" w:type="dxa"/>
        </w:trPr>
        <w:tc>
          <w:tcPr>
            <w:tcW w:w="0" w:type="auto"/>
            <w:vAlign w:val="center"/>
            <w:hideMark/>
          </w:tcPr>
          <w:p w14:paraId="473615F4" w14:textId="77777777" w:rsidR="005A68EB" w:rsidRPr="005A68EB" w:rsidRDefault="005A68EB" w:rsidP="005A68EB">
            <w:pPr>
              <w:spacing w:before="0" w:after="0"/>
              <w:jc w:val="left"/>
              <w:rPr>
                <w:rFonts w:ascii="Times New Roman" w:eastAsia="Times New Roman" w:hAnsi="Times New Roman" w:cs="Times New Roman"/>
                <w:szCs w:val="24"/>
              </w:rPr>
            </w:pPr>
            <w:r w:rsidRPr="005A68EB">
              <w:rPr>
                <w:rFonts w:ascii="Times New Roman" w:eastAsia="Times New Roman" w:hAnsi="Times New Roman" w:cs="Times New Roman"/>
                <w:szCs w:val="24"/>
              </w:rPr>
              <w:t>MSK-NSCLC</w:t>
            </w:r>
          </w:p>
        </w:tc>
        <w:tc>
          <w:tcPr>
            <w:tcW w:w="0" w:type="auto"/>
            <w:vAlign w:val="center"/>
            <w:hideMark/>
          </w:tcPr>
          <w:p w14:paraId="00F51CCB" w14:textId="77777777" w:rsidR="005A68EB" w:rsidRPr="005A68EB" w:rsidRDefault="005A68EB" w:rsidP="005A68EB">
            <w:pPr>
              <w:spacing w:before="0" w:after="0"/>
              <w:jc w:val="left"/>
              <w:rPr>
                <w:rFonts w:ascii="Times New Roman" w:eastAsia="Times New Roman" w:hAnsi="Times New Roman" w:cs="Times New Roman"/>
                <w:szCs w:val="24"/>
              </w:rPr>
            </w:pPr>
            <w:r w:rsidRPr="005A68EB">
              <w:rPr>
                <w:rFonts w:ascii="Courier New" w:eastAsia="Times New Roman" w:hAnsi="Courier New" w:cs="Courier New"/>
                <w:sz w:val="20"/>
                <w:szCs w:val="20"/>
              </w:rPr>
              <w:t>nsclc_ctdx_msk_2022_clinical_data</w:t>
            </w:r>
          </w:p>
        </w:tc>
        <w:tc>
          <w:tcPr>
            <w:tcW w:w="0" w:type="auto"/>
            <w:vAlign w:val="center"/>
            <w:hideMark/>
          </w:tcPr>
          <w:p w14:paraId="565E417B" w14:textId="77777777" w:rsidR="005A68EB" w:rsidRPr="005A68EB" w:rsidRDefault="005A68EB" w:rsidP="005A68EB">
            <w:pPr>
              <w:spacing w:before="0" w:after="0"/>
              <w:jc w:val="left"/>
              <w:rPr>
                <w:rFonts w:ascii="Times New Roman" w:eastAsia="Times New Roman" w:hAnsi="Times New Roman" w:cs="Times New Roman"/>
                <w:szCs w:val="24"/>
              </w:rPr>
            </w:pPr>
            <w:r w:rsidRPr="005A68EB">
              <w:rPr>
                <w:rFonts w:ascii="Times New Roman" w:eastAsia="Times New Roman" w:hAnsi="Times New Roman" w:cs="Times New Roman"/>
                <w:szCs w:val="24"/>
              </w:rPr>
              <w:t>Cáncer de pulmón no microcítico metastásico</w:t>
            </w:r>
          </w:p>
        </w:tc>
        <w:tc>
          <w:tcPr>
            <w:tcW w:w="0" w:type="auto"/>
            <w:vAlign w:val="center"/>
            <w:hideMark/>
          </w:tcPr>
          <w:p w14:paraId="7902EC30" w14:textId="77777777" w:rsidR="005A68EB" w:rsidRPr="005A68EB" w:rsidRDefault="005A68EB" w:rsidP="005A68EB">
            <w:pPr>
              <w:spacing w:before="0" w:after="0"/>
              <w:jc w:val="left"/>
              <w:rPr>
                <w:rFonts w:ascii="Times New Roman" w:eastAsia="Times New Roman" w:hAnsi="Times New Roman" w:cs="Times New Roman"/>
                <w:szCs w:val="24"/>
              </w:rPr>
            </w:pPr>
            <w:proofErr w:type="spellStart"/>
            <w:r w:rsidRPr="005A68EB">
              <w:rPr>
                <w:rFonts w:ascii="Times New Roman" w:eastAsia="Times New Roman" w:hAnsi="Times New Roman" w:cs="Times New Roman"/>
                <w:szCs w:val="24"/>
              </w:rPr>
              <w:t>cBioPortal</w:t>
            </w:r>
            <w:proofErr w:type="spellEnd"/>
            <w:r w:rsidRPr="005A68EB">
              <w:rPr>
                <w:rFonts w:ascii="Times New Roman" w:eastAsia="Times New Roman" w:hAnsi="Times New Roman" w:cs="Times New Roman"/>
                <w:szCs w:val="24"/>
              </w:rPr>
              <w:t xml:space="preserve"> / MSK 2022</w:t>
            </w:r>
          </w:p>
        </w:tc>
        <w:tc>
          <w:tcPr>
            <w:tcW w:w="0" w:type="auto"/>
            <w:vAlign w:val="center"/>
            <w:hideMark/>
          </w:tcPr>
          <w:p w14:paraId="002BF74F" w14:textId="77777777" w:rsidR="005A68EB" w:rsidRPr="005A68EB" w:rsidRDefault="005A68EB" w:rsidP="005A68EB">
            <w:pPr>
              <w:spacing w:before="0" w:after="0"/>
              <w:jc w:val="right"/>
              <w:rPr>
                <w:rFonts w:ascii="Times New Roman" w:eastAsia="Times New Roman" w:hAnsi="Times New Roman" w:cs="Times New Roman"/>
                <w:szCs w:val="24"/>
              </w:rPr>
            </w:pPr>
            <w:r w:rsidRPr="005A68EB">
              <w:rPr>
                <w:rFonts w:ascii="Times New Roman" w:eastAsia="Times New Roman" w:hAnsi="Times New Roman" w:cs="Times New Roman"/>
                <w:szCs w:val="24"/>
              </w:rPr>
              <w:t>2.621</w:t>
            </w:r>
          </w:p>
        </w:tc>
        <w:tc>
          <w:tcPr>
            <w:tcW w:w="0" w:type="auto"/>
            <w:vAlign w:val="center"/>
            <w:hideMark/>
          </w:tcPr>
          <w:p w14:paraId="31BB4D91" w14:textId="77777777" w:rsidR="005A68EB" w:rsidRPr="005A68EB" w:rsidRDefault="005A68EB" w:rsidP="005A68EB">
            <w:pPr>
              <w:spacing w:before="0" w:after="0"/>
              <w:jc w:val="right"/>
              <w:rPr>
                <w:rFonts w:ascii="Times New Roman" w:eastAsia="Times New Roman" w:hAnsi="Times New Roman" w:cs="Times New Roman"/>
                <w:szCs w:val="24"/>
              </w:rPr>
            </w:pPr>
            <w:r w:rsidRPr="005A68EB">
              <w:rPr>
                <w:rFonts w:ascii="Times New Roman" w:eastAsia="Times New Roman" w:hAnsi="Times New Roman" w:cs="Times New Roman"/>
                <w:szCs w:val="24"/>
              </w:rPr>
              <w:t>35</w:t>
            </w:r>
          </w:p>
        </w:tc>
      </w:tr>
    </w:tbl>
    <w:p w14:paraId="7F6FC37B" w14:textId="77777777" w:rsidR="005A68EB" w:rsidRDefault="005A68EB" w:rsidP="005A68EB">
      <w:pPr>
        <w:pStyle w:val="Ttulo2"/>
        <w:rPr>
          <w:rFonts w:ascii="Times New Roman" w:hAnsi="Times New Roman"/>
        </w:rPr>
      </w:pPr>
      <w:r>
        <w:t>3.3. Cohorte METABRIC</w:t>
      </w:r>
    </w:p>
    <w:p w14:paraId="7DAB4B0D" w14:textId="77777777" w:rsidR="005A68EB" w:rsidRDefault="005A68EB" w:rsidP="005A68EB">
      <w:pPr>
        <w:pStyle w:val="Ttulo3"/>
      </w:pPr>
      <w:r>
        <w:t>3.3.1. Descripción general</w:t>
      </w:r>
    </w:p>
    <w:p w14:paraId="007CED72" w14:textId="77777777" w:rsidR="005A68EB" w:rsidRPr="005A68EB" w:rsidRDefault="001C4613" w:rsidP="005A68EB">
      <w:pPr>
        <w:pStyle w:val="NormalWeb"/>
        <w:rPr>
          <w:rFonts w:asciiTheme="minorHAnsi" w:hAnsiTheme="minorHAnsi" w:cstheme="minorHAnsi"/>
        </w:rPr>
      </w:pPr>
      <w:r w:rsidRPr="005A68EB">
        <w:rPr>
          <w:rFonts w:asciiTheme="minorHAnsi" w:hAnsiTheme="minorHAnsi" w:cstheme="minorHAnsi"/>
        </w:rPr>
        <w:t xml:space="preserve">El </w:t>
      </w:r>
      <w:proofErr w:type="spellStart"/>
      <w:r w:rsidRPr="005A68EB">
        <w:rPr>
          <w:rFonts w:asciiTheme="minorHAnsi" w:hAnsiTheme="minorHAnsi" w:cstheme="minorHAnsi"/>
        </w:rPr>
        <w:t>dataset</w:t>
      </w:r>
      <w:proofErr w:type="spellEnd"/>
      <w:r w:rsidRPr="005A68EB">
        <w:rPr>
          <w:rFonts w:asciiTheme="minorHAnsi" w:hAnsiTheme="minorHAnsi" w:cstheme="minorHAnsi"/>
        </w:rPr>
        <w:t xml:space="preserve"> consta de </w:t>
      </w:r>
      <w:r w:rsidR="005A68EB" w:rsidRPr="005A68EB">
        <w:rPr>
          <w:rStyle w:val="Textoennegrita"/>
          <w:rFonts w:asciiTheme="minorHAnsi" w:hAnsiTheme="minorHAnsi" w:cstheme="minorHAnsi"/>
        </w:rPr>
        <w:t>2.509 registros</w:t>
      </w:r>
      <w:r w:rsidR="005A68EB" w:rsidRPr="005A68EB">
        <w:rPr>
          <w:rFonts w:asciiTheme="minorHAnsi" w:hAnsiTheme="minorHAnsi" w:cstheme="minorHAnsi"/>
        </w:rPr>
        <w:t xml:space="preserve"> y </w:t>
      </w:r>
      <w:r w:rsidR="005A68EB" w:rsidRPr="005A68EB">
        <w:rPr>
          <w:rStyle w:val="Textoennegrita"/>
          <w:rFonts w:asciiTheme="minorHAnsi" w:hAnsiTheme="minorHAnsi" w:cstheme="minorHAnsi"/>
        </w:rPr>
        <w:t>39 variables</w:t>
      </w:r>
      <w:r w:rsidR="005A68EB" w:rsidRPr="005A68EB">
        <w:rPr>
          <w:rFonts w:asciiTheme="minorHAnsi" w:hAnsiTheme="minorHAnsi" w:cstheme="minorHAnsi"/>
        </w:rPr>
        <w:t>. Entre ellas se incluyen datos demográficos, características del tumor, biomarcadores moleculares, tratamientos recibidos y variables de resultado clínico, entre ellas la supervivencia global y la supervivencia libre de recaída. Tras el proceso de depuración y filtrado de variables descrito más adelante, METABRIC se emplea como cohorte de desarrollo y evaluación interna de los modelos.</w:t>
      </w:r>
    </w:p>
    <w:p w14:paraId="53ADD4A0" w14:textId="77777777" w:rsidR="005A68EB" w:rsidRPr="005A68EB" w:rsidRDefault="005A68EB" w:rsidP="005A68EB">
      <w:pPr>
        <w:pStyle w:val="NormalWeb"/>
        <w:rPr>
          <w:rFonts w:asciiTheme="minorHAnsi" w:hAnsiTheme="minorHAnsi" w:cstheme="minorHAnsi"/>
        </w:rPr>
      </w:pPr>
      <w:r w:rsidRPr="005A68EB">
        <w:rPr>
          <w:rFonts w:asciiTheme="minorHAnsi" w:hAnsiTheme="minorHAnsi" w:cstheme="minorHAnsi"/>
        </w:rPr>
        <w:t xml:space="preserve">Las variables incluidas en el modelado abarcan tres grandes bloques: (1) variables clínicas y anatomopatológicas, como edad al diagnóstico, tamaño tumoral, estadio tumoral, afectación ganglionar y grado histológico; (2) variables de tratamiento, como quimioterapia, hormonoterapia, radioterapia y tipo de cirugía; y (3) variables moleculares, como subtipos PAM50, subtipos 3-gene </w:t>
      </w:r>
      <w:proofErr w:type="spellStart"/>
      <w:r w:rsidRPr="005A68EB">
        <w:rPr>
          <w:rFonts w:asciiTheme="minorHAnsi" w:hAnsiTheme="minorHAnsi" w:cstheme="minorHAnsi"/>
        </w:rPr>
        <w:t>classifier</w:t>
      </w:r>
      <w:proofErr w:type="spellEnd"/>
      <w:r w:rsidRPr="005A68EB">
        <w:rPr>
          <w:rFonts w:asciiTheme="minorHAnsi" w:hAnsiTheme="minorHAnsi" w:cstheme="minorHAnsi"/>
        </w:rPr>
        <w:t xml:space="preserve">, </w:t>
      </w:r>
      <w:r w:rsidRPr="005A68EB">
        <w:rPr>
          <w:rStyle w:val="nfasis"/>
          <w:rFonts w:asciiTheme="minorHAnsi" w:hAnsiTheme="minorHAnsi" w:cstheme="minorHAnsi"/>
        </w:rPr>
        <w:t xml:space="preserve">integrative </w:t>
      </w:r>
      <w:proofErr w:type="spellStart"/>
      <w:r w:rsidRPr="005A68EB">
        <w:rPr>
          <w:rStyle w:val="nfasis"/>
          <w:rFonts w:asciiTheme="minorHAnsi" w:hAnsiTheme="minorHAnsi" w:cstheme="minorHAnsi"/>
        </w:rPr>
        <w:t>clusters</w:t>
      </w:r>
      <w:proofErr w:type="spellEnd"/>
      <w:r w:rsidRPr="005A68EB">
        <w:rPr>
          <w:rFonts w:asciiTheme="minorHAnsi" w:hAnsiTheme="minorHAnsi" w:cstheme="minorHAnsi"/>
        </w:rPr>
        <w:t xml:space="preserve"> y carga mutacional tumoral.</w:t>
      </w:r>
    </w:p>
    <w:p w14:paraId="03B62F0A" w14:textId="657DF6A5" w:rsidR="001C4613" w:rsidRPr="005A68EB" w:rsidRDefault="005A68EB" w:rsidP="005A68EB">
      <w:pPr>
        <w:pStyle w:val="Ttulo3"/>
        <w:rPr>
          <w:rFonts w:ascii="Times New Roman" w:hAnsi="Times New Roman"/>
          <w:sz w:val="27"/>
        </w:rPr>
      </w:pPr>
      <w:r>
        <w:t>3.3.2. Análisis exploratorio de METABRIC</w:t>
      </w:r>
    </w:p>
    <w:p w14:paraId="7F37377E" w14:textId="1BCBEFAA" w:rsidR="001C4613" w:rsidRPr="005A743E" w:rsidRDefault="001C4613" w:rsidP="005A743E">
      <w:pPr>
        <w:pStyle w:val="Ttulo4"/>
        <w:numPr>
          <w:ilvl w:val="0"/>
          <w:numId w:val="31"/>
        </w:numPr>
      </w:pPr>
      <w:r w:rsidRPr="005A743E">
        <w:rPr>
          <w:rStyle w:val="Textoennegrita"/>
          <w:b/>
          <w:bCs w:val="0"/>
        </w:rPr>
        <w:t>Análisis de valores ausentes</w:t>
      </w:r>
    </w:p>
    <w:p w14:paraId="0458EB11" w14:textId="521B54AC" w:rsidR="001C4613" w:rsidRPr="0078706D" w:rsidRDefault="001C4613" w:rsidP="001C4613">
      <w:pPr>
        <w:pStyle w:val="NormalWeb"/>
        <w:rPr>
          <w:rFonts w:asciiTheme="minorHAnsi" w:hAnsiTheme="minorHAnsi"/>
        </w:rPr>
      </w:pPr>
      <w:r w:rsidRPr="0078706D">
        <w:rPr>
          <w:rFonts w:asciiTheme="minorHAnsi" w:hAnsiTheme="minorHAnsi"/>
        </w:rPr>
        <w:t xml:space="preserve">El análisis de integridad de datos revela cuatro niveles de ausencia bien diferenciados. Las variables de identificación, tipo de cáncer, sexo y carga mutacional tumoral (TMB) presentan completitud total o prácticamente total (0–1% de nulos). Las variables patológicas básicas como el estado de receptores de estrógenos, el grado histológico, el tamaño tumoral y el conteo de ganglios presentan entre un 3% y un 11% de valores ausentes, lo que permite imputaciones simples sin riesgo elevado de sesgo. El patrón más relevante desde el punto de vista metodológico es la existencia de un bloque crítico de </w:t>
      </w:r>
      <w:r w:rsidRPr="0078706D">
        <w:rPr>
          <w:rFonts w:asciiTheme="minorHAnsi" w:hAnsiTheme="minorHAnsi"/>
        </w:rPr>
        <w:lastRenderedPageBreak/>
        <w:t>ausencia del 21% que afecta simultáneamente a las variables de tratamiento (quimioterapia, hormonoterapia, radioterapia), a los indicadores de supervivencia global (</w:t>
      </w:r>
      <w:proofErr w:type="spellStart"/>
      <w:r w:rsidRPr="0078706D">
        <w:rPr>
          <w:rStyle w:val="CdigoHTML"/>
          <w:rFonts w:asciiTheme="minorHAnsi" w:hAnsiTheme="minorHAnsi"/>
          <w:sz w:val="24"/>
          <w:szCs w:val="24"/>
        </w:rPr>
        <w:t>Overall</w:t>
      </w:r>
      <w:proofErr w:type="spellEnd"/>
      <w:r w:rsidRPr="0078706D">
        <w:rPr>
          <w:rStyle w:val="CdigoHTML"/>
          <w:rFonts w:asciiTheme="minorHAnsi" w:hAnsiTheme="minorHAnsi"/>
          <w:sz w:val="24"/>
          <w:szCs w:val="24"/>
        </w:rPr>
        <w:t xml:space="preserve"> </w:t>
      </w:r>
      <w:proofErr w:type="spellStart"/>
      <w:r w:rsidRPr="0078706D">
        <w:rPr>
          <w:rStyle w:val="CdigoHTML"/>
          <w:rFonts w:asciiTheme="minorHAnsi" w:hAnsiTheme="minorHAnsi"/>
          <w:sz w:val="24"/>
          <w:szCs w:val="24"/>
        </w:rPr>
        <w:t>Survival</w:t>
      </w:r>
      <w:proofErr w:type="spellEnd"/>
      <w:r w:rsidRPr="0078706D">
        <w:rPr>
          <w:rStyle w:val="CdigoHTML"/>
          <w:rFonts w:asciiTheme="minorHAnsi" w:hAnsiTheme="minorHAnsi"/>
          <w:sz w:val="24"/>
          <w:szCs w:val="24"/>
        </w:rPr>
        <w:t xml:space="preserve"> Status</w:t>
      </w:r>
      <w:r w:rsidRPr="0078706D">
        <w:rPr>
          <w:rFonts w:asciiTheme="minorHAnsi" w:hAnsiTheme="minorHAnsi"/>
        </w:rPr>
        <w:t xml:space="preserve">, </w:t>
      </w:r>
      <w:proofErr w:type="spellStart"/>
      <w:r w:rsidRPr="0078706D">
        <w:rPr>
          <w:rStyle w:val="CdigoHTML"/>
          <w:rFonts w:asciiTheme="minorHAnsi" w:hAnsiTheme="minorHAnsi"/>
          <w:sz w:val="24"/>
          <w:szCs w:val="24"/>
        </w:rPr>
        <w:t>Overall</w:t>
      </w:r>
      <w:proofErr w:type="spellEnd"/>
      <w:r w:rsidRPr="0078706D">
        <w:rPr>
          <w:rStyle w:val="CdigoHTML"/>
          <w:rFonts w:asciiTheme="minorHAnsi" w:hAnsiTheme="minorHAnsi"/>
          <w:sz w:val="24"/>
          <w:szCs w:val="24"/>
        </w:rPr>
        <w:t xml:space="preserve"> </w:t>
      </w:r>
      <w:proofErr w:type="spellStart"/>
      <w:r w:rsidRPr="0078706D">
        <w:rPr>
          <w:rStyle w:val="CdigoHTML"/>
          <w:rFonts w:asciiTheme="minorHAnsi" w:hAnsiTheme="minorHAnsi"/>
          <w:sz w:val="24"/>
          <w:szCs w:val="24"/>
        </w:rPr>
        <w:t>Survival</w:t>
      </w:r>
      <w:proofErr w:type="spellEnd"/>
      <w:r w:rsidRPr="0078706D">
        <w:rPr>
          <w:rStyle w:val="CdigoHTML"/>
          <w:rFonts w:asciiTheme="minorHAnsi" w:hAnsiTheme="minorHAnsi"/>
          <w:sz w:val="24"/>
          <w:szCs w:val="24"/>
        </w:rPr>
        <w:t xml:space="preserve"> (</w:t>
      </w:r>
      <w:proofErr w:type="spellStart"/>
      <w:r w:rsidRPr="0078706D">
        <w:rPr>
          <w:rStyle w:val="CdigoHTML"/>
          <w:rFonts w:asciiTheme="minorHAnsi" w:hAnsiTheme="minorHAnsi"/>
          <w:sz w:val="24"/>
          <w:szCs w:val="24"/>
        </w:rPr>
        <w:t>Months</w:t>
      </w:r>
      <w:proofErr w:type="spellEnd"/>
      <w:r w:rsidRPr="0078706D">
        <w:rPr>
          <w:rStyle w:val="CdigoHTML"/>
          <w:rFonts w:asciiTheme="minorHAnsi" w:hAnsiTheme="minorHAnsi"/>
          <w:sz w:val="24"/>
          <w:szCs w:val="24"/>
        </w:rPr>
        <w:t>)</w:t>
      </w:r>
      <w:r w:rsidRPr="0078706D">
        <w:rPr>
          <w:rFonts w:asciiTheme="minorHAnsi" w:hAnsiTheme="minorHAnsi"/>
        </w:rPr>
        <w:t>) y a los biomarcadores moleculares clave (HER2, PR, clasificación Pam50). Este patrón sugiere que el 21% de la cohorte corresponde a casos con seguimiento incompleto</w:t>
      </w:r>
      <w:r w:rsidR="0078706D" w:rsidRPr="0078706D">
        <w:rPr>
          <w:rFonts w:asciiTheme="minorHAnsi" w:hAnsiTheme="minorHAnsi"/>
        </w:rPr>
        <w:t xml:space="preserve">. </w:t>
      </w:r>
      <w:r w:rsidRPr="0078706D">
        <w:rPr>
          <w:rFonts w:asciiTheme="minorHAnsi" w:hAnsiTheme="minorHAnsi"/>
        </w:rPr>
        <w:t xml:space="preserve">Finalmente, las variables con mayor fragmentación son </w:t>
      </w:r>
      <w:proofErr w:type="spellStart"/>
      <w:r w:rsidRPr="0078706D">
        <w:rPr>
          <w:rStyle w:val="CdigoHTML"/>
          <w:rFonts w:asciiTheme="minorHAnsi" w:hAnsiTheme="minorHAnsi"/>
          <w:sz w:val="24"/>
          <w:szCs w:val="24"/>
        </w:rPr>
        <w:t>Cellularity</w:t>
      </w:r>
      <w:proofErr w:type="spellEnd"/>
      <w:r w:rsidRPr="0078706D">
        <w:rPr>
          <w:rFonts w:asciiTheme="minorHAnsi" w:hAnsiTheme="minorHAnsi"/>
        </w:rPr>
        <w:t xml:space="preserve"> (23,6%), </w:t>
      </w:r>
      <w:proofErr w:type="spellStart"/>
      <w:r w:rsidRPr="0078706D">
        <w:rPr>
          <w:rStyle w:val="CdigoHTML"/>
          <w:rFonts w:asciiTheme="minorHAnsi" w:hAnsiTheme="minorHAnsi"/>
          <w:sz w:val="24"/>
          <w:szCs w:val="24"/>
        </w:rPr>
        <w:t>Primary</w:t>
      </w:r>
      <w:proofErr w:type="spellEnd"/>
      <w:r w:rsidRPr="0078706D">
        <w:rPr>
          <w:rStyle w:val="CdigoHTML"/>
          <w:rFonts w:asciiTheme="minorHAnsi" w:hAnsiTheme="minorHAnsi"/>
          <w:sz w:val="24"/>
          <w:szCs w:val="24"/>
        </w:rPr>
        <w:t xml:space="preserve"> Tumor </w:t>
      </w:r>
      <w:proofErr w:type="spellStart"/>
      <w:r w:rsidRPr="0078706D">
        <w:rPr>
          <w:rStyle w:val="CdigoHTML"/>
          <w:rFonts w:asciiTheme="minorHAnsi" w:hAnsiTheme="minorHAnsi"/>
          <w:sz w:val="24"/>
          <w:szCs w:val="24"/>
        </w:rPr>
        <w:t>Laterality</w:t>
      </w:r>
      <w:proofErr w:type="spellEnd"/>
      <w:r w:rsidRPr="0078706D">
        <w:rPr>
          <w:rFonts w:asciiTheme="minorHAnsi" w:hAnsiTheme="minorHAnsi"/>
        </w:rPr>
        <w:t xml:space="preserve"> (25,5%), </w:t>
      </w:r>
      <w:r w:rsidRPr="0078706D">
        <w:rPr>
          <w:rStyle w:val="CdigoHTML"/>
          <w:rFonts w:asciiTheme="minorHAnsi" w:hAnsiTheme="minorHAnsi"/>
          <w:sz w:val="24"/>
          <w:szCs w:val="24"/>
        </w:rPr>
        <w:t xml:space="preserve">Tumor </w:t>
      </w:r>
      <w:proofErr w:type="spellStart"/>
      <w:r w:rsidRPr="0078706D">
        <w:rPr>
          <w:rStyle w:val="CdigoHTML"/>
          <w:rFonts w:asciiTheme="minorHAnsi" w:hAnsiTheme="minorHAnsi"/>
          <w:sz w:val="24"/>
          <w:szCs w:val="24"/>
        </w:rPr>
        <w:t>Stage</w:t>
      </w:r>
      <w:proofErr w:type="spellEnd"/>
      <w:r w:rsidRPr="0078706D">
        <w:rPr>
          <w:rFonts w:asciiTheme="minorHAnsi" w:hAnsiTheme="minorHAnsi"/>
        </w:rPr>
        <w:t xml:space="preserve"> (28,7%) y el clasificador de 3 genes (29,7%).</w:t>
      </w:r>
    </w:p>
    <w:p w14:paraId="623E9C41" w14:textId="28CF5E4D" w:rsidR="001C4613" w:rsidRPr="005A743E" w:rsidRDefault="001C4613" w:rsidP="005A743E">
      <w:pPr>
        <w:pStyle w:val="Ttulo4"/>
        <w:numPr>
          <w:ilvl w:val="0"/>
          <w:numId w:val="31"/>
        </w:numPr>
      </w:pPr>
      <w:r w:rsidRPr="005A743E">
        <w:rPr>
          <w:rStyle w:val="Textoennegrita"/>
          <w:b/>
          <w:bCs w:val="0"/>
        </w:rPr>
        <w:t>Variables de supervivencia</w:t>
      </w:r>
    </w:p>
    <w:p w14:paraId="16FD427B" w14:textId="583FB8FD" w:rsidR="001C4613" w:rsidRPr="0078706D" w:rsidRDefault="001C4613" w:rsidP="001C4613">
      <w:pPr>
        <w:pStyle w:val="NormalWeb"/>
        <w:rPr>
          <w:rFonts w:asciiTheme="minorHAnsi" w:hAnsiTheme="minorHAnsi"/>
        </w:rPr>
      </w:pPr>
      <w:r w:rsidRPr="0078706D">
        <w:rPr>
          <w:rFonts w:asciiTheme="minorHAnsi" w:hAnsiTheme="minorHAnsi"/>
        </w:rPr>
        <w:t xml:space="preserve">Las variables de interés para el modelado son </w:t>
      </w:r>
      <w:proofErr w:type="spellStart"/>
      <w:r w:rsidRPr="0078706D">
        <w:rPr>
          <w:rStyle w:val="CdigoHTML"/>
          <w:rFonts w:asciiTheme="minorHAnsi" w:hAnsiTheme="minorHAnsi"/>
          <w:sz w:val="24"/>
          <w:szCs w:val="24"/>
        </w:rPr>
        <w:t>Overall</w:t>
      </w:r>
      <w:proofErr w:type="spellEnd"/>
      <w:r w:rsidRPr="0078706D">
        <w:rPr>
          <w:rStyle w:val="CdigoHTML"/>
          <w:rFonts w:asciiTheme="minorHAnsi" w:hAnsiTheme="minorHAnsi"/>
          <w:sz w:val="24"/>
          <w:szCs w:val="24"/>
        </w:rPr>
        <w:t xml:space="preserve"> </w:t>
      </w:r>
      <w:proofErr w:type="spellStart"/>
      <w:r w:rsidRPr="0078706D">
        <w:rPr>
          <w:rStyle w:val="CdigoHTML"/>
          <w:rFonts w:asciiTheme="minorHAnsi" w:hAnsiTheme="minorHAnsi"/>
          <w:sz w:val="24"/>
          <w:szCs w:val="24"/>
        </w:rPr>
        <w:t>Survival</w:t>
      </w:r>
      <w:proofErr w:type="spellEnd"/>
      <w:r w:rsidRPr="0078706D">
        <w:rPr>
          <w:rStyle w:val="CdigoHTML"/>
          <w:rFonts w:asciiTheme="minorHAnsi" w:hAnsiTheme="minorHAnsi"/>
          <w:sz w:val="24"/>
          <w:szCs w:val="24"/>
        </w:rPr>
        <w:t xml:space="preserve"> (</w:t>
      </w:r>
      <w:proofErr w:type="spellStart"/>
      <w:r w:rsidRPr="0078706D">
        <w:rPr>
          <w:rStyle w:val="CdigoHTML"/>
          <w:rFonts w:asciiTheme="minorHAnsi" w:hAnsiTheme="minorHAnsi"/>
          <w:sz w:val="24"/>
          <w:szCs w:val="24"/>
        </w:rPr>
        <w:t>Months</w:t>
      </w:r>
      <w:proofErr w:type="spellEnd"/>
      <w:r w:rsidRPr="0078706D">
        <w:rPr>
          <w:rStyle w:val="CdigoHTML"/>
          <w:rFonts w:asciiTheme="minorHAnsi" w:hAnsiTheme="minorHAnsi"/>
          <w:sz w:val="24"/>
          <w:szCs w:val="24"/>
        </w:rPr>
        <w:t>)</w:t>
      </w:r>
      <w:r w:rsidRPr="0078706D">
        <w:rPr>
          <w:rFonts w:asciiTheme="minorHAnsi" w:hAnsiTheme="minorHAnsi"/>
        </w:rPr>
        <w:t xml:space="preserve"> (tiempo al evento, con una media de 125,2 meses y mediana de 116,5 meses) y </w:t>
      </w:r>
      <w:proofErr w:type="spellStart"/>
      <w:r w:rsidRPr="0078706D">
        <w:rPr>
          <w:rStyle w:val="CdigoHTML"/>
          <w:rFonts w:asciiTheme="minorHAnsi" w:hAnsiTheme="minorHAnsi"/>
          <w:sz w:val="24"/>
          <w:szCs w:val="24"/>
        </w:rPr>
        <w:t>Overall</w:t>
      </w:r>
      <w:proofErr w:type="spellEnd"/>
      <w:r w:rsidRPr="0078706D">
        <w:rPr>
          <w:rStyle w:val="CdigoHTML"/>
          <w:rFonts w:asciiTheme="minorHAnsi" w:hAnsiTheme="minorHAnsi"/>
          <w:sz w:val="24"/>
          <w:szCs w:val="24"/>
        </w:rPr>
        <w:t xml:space="preserve"> </w:t>
      </w:r>
      <w:proofErr w:type="spellStart"/>
      <w:r w:rsidRPr="0078706D">
        <w:rPr>
          <w:rStyle w:val="CdigoHTML"/>
          <w:rFonts w:asciiTheme="minorHAnsi" w:hAnsiTheme="minorHAnsi"/>
          <w:sz w:val="24"/>
          <w:szCs w:val="24"/>
        </w:rPr>
        <w:t>Survival</w:t>
      </w:r>
      <w:proofErr w:type="spellEnd"/>
      <w:r w:rsidRPr="0078706D">
        <w:rPr>
          <w:rStyle w:val="CdigoHTML"/>
          <w:rFonts w:asciiTheme="minorHAnsi" w:hAnsiTheme="minorHAnsi"/>
          <w:sz w:val="24"/>
          <w:szCs w:val="24"/>
        </w:rPr>
        <w:t xml:space="preserve"> Status</w:t>
      </w:r>
      <w:r w:rsidRPr="0078706D">
        <w:rPr>
          <w:rFonts w:asciiTheme="minorHAnsi" w:hAnsiTheme="minorHAnsi"/>
        </w:rPr>
        <w:t xml:space="preserve"> (indicador de evento, con 1.144 fallecidas y 837 vivas entre los 1.981 registros con datos completos). El seguimiento prolongado de esta cohorte (máximo 355 meses, aproximadamente 29 años) es una de sus principales fortalezas para el análisis de supervivencia.</w:t>
      </w:r>
    </w:p>
    <w:p w14:paraId="5B73C65F" w14:textId="77777777" w:rsidR="001C4613" w:rsidRDefault="001C4613" w:rsidP="001C4613">
      <w:pPr>
        <w:pStyle w:val="Ttulo3"/>
      </w:pPr>
      <w:r>
        <w:t xml:space="preserve">3.3.2 TCGA-BRCA — Invasive </w:t>
      </w:r>
      <w:proofErr w:type="spellStart"/>
      <w:r>
        <w:t>Breast</w:t>
      </w:r>
      <w:proofErr w:type="spellEnd"/>
      <w:r>
        <w:t xml:space="preserve"> Carcinoma (NCI GDC, 2025)</w:t>
      </w:r>
    </w:p>
    <w:p w14:paraId="4303319D" w14:textId="4AD32B88" w:rsidR="001C4613" w:rsidRPr="00AF1E05" w:rsidRDefault="001C4613" w:rsidP="001C4613">
      <w:pPr>
        <w:pStyle w:val="NormalWeb"/>
        <w:rPr>
          <w:rFonts w:asciiTheme="minorHAnsi" w:hAnsiTheme="minorHAnsi"/>
        </w:rPr>
      </w:pPr>
      <w:r w:rsidRPr="00AF1E05">
        <w:rPr>
          <w:rFonts w:asciiTheme="minorHAnsi" w:hAnsiTheme="minorHAnsi"/>
        </w:rPr>
        <w:t xml:space="preserve">El </w:t>
      </w:r>
      <w:proofErr w:type="spellStart"/>
      <w:r w:rsidRPr="00AF1E05">
        <w:rPr>
          <w:rFonts w:asciiTheme="minorHAnsi" w:hAnsiTheme="minorHAnsi"/>
        </w:rPr>
        <w:t>dataset</w:t>
      </w:r>
      <w:proofErr w:type="spellEnd"/>
      <w:r w:rsidRPr="00AF1E05">
        <w:rPr>
          <w:rFonts w:asciiTheme="minorHAnsi" w:hAnsiTheme="minorHAnsi"/>
        </w:rPr>
        <w:t xml:space="preserve"> consta de 1.102 muestras y 44 variables, correspondientes a 1.095 pacientes únicos. Las variables incluyen información clínica estándar, estadificación TNM detallada con codificación AJCC, variables de supervivencia, datos demográficos con categorización de raza y etnia, y métricas genómicas como la fracción del genoma alterada, el recuento de mutaciones y la carga mutacional tumoral (TMB).</w:t>
      </w:r>
    </w:p>
    <w:p w14:paraId="6C931CA3" w14:textId="4693D144" w:rsidR="001C4613" w:rsidRPr="008E411E" w:rsidRDefault="005A743E" w:rsidP="005A743E">
      <w:pPr>
        <w:pStyle w:val="Ttulo4"/>
      </w:pPr>
      <w:r>
        <w:rPr>
          <w:rStyle w:val="Textoennegrita"/>
          <w:b/>
          <w:bCs w:val="0"/>
        </w:rPr>
        <w:t xml:space="preserve">A. </w:t>
      </w:r>
      <w:r w:rsidR="001C4613" w:rsidRPr="008E411E">
        <w:rPr>
          <w:rStyle w:val="Textoennegrita"/>
          <w:b/>
          <w:bCs w:val="0"/>
        </w:rPr>
        <w:t>Análisis de valores ausentes</w:t>
      </w:r>
    </w:p>
    <w:p w14:paraId="4B843FFA" w14:textId="77777777" w:rsidR="005A743E" w:rsidRDefault="001C4613" w:rsidP="005A743E">
      <w:pPr>
        <w:pStyle w:val="NormalWeb"/>
        <w:rPr>
          <w:rFonts w:asciiTheme="minorHAnsi" w:hAnsiTheme="minorHAnsi"/>
        </w:rPr>
      </w:pPr>
      <w:r w:rsidRPr="007E2A8C">
        <w:rPr>
          <w:rFonts w:asciiTheme="minorHAnsi" w:hAnsiTheme="minorHAnsi"/>
        </w:rPr>
        <w:t xml:space="preserve">Este conjunto de datos destaca por su elevada calidad y completitud estructural en comparación con METABRIC. La gran mayoría de las variables presentan 0% o menos del 1% de valores ausentes. Las variables con mayor ausencia son </w:t>
      </w:r>
      <w:proofErr w:type="spellStart"/>
      <w:r w:rsidRPr="007E2A8C">
        <w:rPr>
          <w:rStyle w:val="CdigoHTML"/>
          <w:rFonts w:asciiTheme="minorHAnsi" w:hAnsiTheme="minorHAnsi"/>
          <w:sz w:val="24"/>
          <w:szCs w:val="24"/>
        </w:rPr>
        <w:t>Ethnicity</w:t>
      </w:r>
      <w:proofErr w:type="spellEnd"/>
      <w:r w:rsidRPr="007E2A8C">
        <w:rPr>
          <w:rStyle w:val="CdigoHTML"/>
          <w:rFonts w:asciiTheme="minorHAnsi" w:hAnsiTheme="minorHAnsi"/>
          <w:sz w:val="24"/>
          <w:szCs w:val="24"/>
        </w:rPr>
        <w:t xml:space="preserve"> </w:t>
      </w:r>
      <w:proofErr w:type="spellStart"/>
      <w:r w:rsidRPr="007E2A8C">
        <w:rPr>
          <w:rStyle w:val="CdigoHTML"/>
          <w:rFonts w:asciiTheme="minorHAnsi" w:hAnsiTheme="minorHAnsi"/>
          <w:sz w:val="24"/>
          <w:szCs w:val="24"/>
        </w:rPr>
        <w:t>Category</w:t>
      </w:r>
      <w:proofErr w:type="spellEnd"/>
      <w:r w:rsidRPr="007E2A8C">
        <w:rPr>
          <w:rFonts w:asciiTheme="minorHAnsi" w:hAnsiTheme="minorHAnsi"/>
        </w:rPr>
        <w:t xml:space="preserve"> (15,9%), </w:t>
      </w:r>
      <w:proofErr w:type="spellStart"/>
      <w:r w:rsidRPr="007E2A8C">
        <w:rPr>
          <w:rStyle w:val="CdigoHTML"/>
          <w:rFonts w:asciiTheme="minorHAnsi" w:hAnsiTheme="minorHAnsi"/>
          <w:sz w:val="24"/>
          <w:szCs w:val="24"/>
        </w:rPr>
        <w:t>Disease</w:t>
      </w:r>
      <w:proofErr w:type="spellEnd"/>
      <w:r w:rsidRPr="007E2A8C">
        <w:rPr>
          <w:rStyle w:val="CdigoHTML"/>
          <w:rFonts w:asciiTheme="minorHAnsi" w:hAnsiTheme="minorHAnsi"/>
          <w:sz w:val="24"/>
          <w:szCs w:val="24"/>
        </w:rPr>
        <w:t xml:space="preserve"> Free (</w:t>
      </w:r>
      <w:proofErr w:type="spellStart"/>
      <w:r w:rsidRPr="007E2A8C">
        <w:rPr>
          <w:rStyle w:val="CdigoHTML"/>
          <w:rFonts w:asciiTheme="minorHAnsi" w:hAnsiTheme="minorHAnsi"/>
          <w:sz w:val="24"/>
          <w:szCs w:val="24"/>
        </w:rPr>
        <w:t>Months</w:t>
      </w:r>
      <w:proofErr w:type="spellEnd"/>
      <w:r w:rsidRPr="007E2A8C">
        <w:rPr>
          <w:rStyle w:val="CdigoHTML"/>
          <w:rFonts w:asciiTheme="minorHAnsi" w:hAnsiTheme="minorHAnsi"/>
          <w:sz w:val="24"/>
          <w:szCs w:val="24"/>
        </w:rPr>
        <w:t>)</w:t>
      </w:r>
      <w:r w:rsidRPr="007E2A8C">
        <w:rPr>
          <w:rFonts w:asciiTheme="minorHAnsi" w:hAnsiTheme="minorHAnsi"/>
        </w:rPr>
        <w:t xml:space="preserve"> y </w:t>
      </w:r>
      <w:proofErr w:type="spellStart"/>
      <w:r w:rsidRPr="007E2A8C">
        <w:rPr>
          <w:rStyle w:val="CdigoHTML"/>
          <w:rFonts w:asciiTheme="minorHAnsi" w:hAnsiTheme="minorHAnsi"/>
          <w:sz w:val="24"/>
          <w:szCs w:val="24"/>
        </w:rPr>
        <w:t>Disease</w:t>
      </w:r>
      <w:proofErr w:type="spellEnd"/>
      <w:r w:rsidRPr="007E2A8C">
        <w:rPr>
          <w:rStyle w:val="CdigoHTML"/>
          <w:rFonts w:asciiTheme="minorHAnsi" w:hAnsiTheme="minorHAnsi"/>
          <w:sz w:val="24"/>
          <w:szCs w:val="24"/>
        </w:rPr>
        <w:t xml:space="preserve"> Free Status</w:t>
      </w:r>
      <w:r w:rsidRPr="007E2A8C">
        <w:rPr>
          <w:rFonts w:asciiTheme="minorHAnsi" w:hAnsiTheme="minorHAnsi"/>
        </w:rPr>
        <w:t xml:space="preserve"> (ambas en torno al 14,4%), y </w:t>
      </w:r>
      <w:proofErr w:type="spellStart"/>
      <w:r w:rsidRPr="007E2A8C">
        <w:rPr>
          <w:rStyle w:val="CdigoHTML"/>
          <w:rFonts w:asciiTheme="minorHAnsi" w:hAnsiTheme="minorHAnsi"/>
          <w:sz w:val="24"/>
          <w:szCs w:val="24"/>
        </w:rPr>
        <w:t>Mutation</w:t>
      </w:r>
      <w:proofErr w:type="spellEnd"/>
      <w:r w:rsidRPr="007E2A8C">
        <w:rPr>
          <w:rStyle w:val="CdigoHTML"/>
          <w:rFonts w:asciiTheme="minorHAnsi" w:hAnsiTheme="minorHAnsi"/>
          <w:sz w:val="24"/>
          <w:szCs w:val="24"/>
        </w:rPr>
        <w:t xml:space="preserve"> </w:t>
      </w:r>
      <w:proofErr w:type="spellStart"/>
      <w:r w:rsidRPr="007E2A8C">
        <w:rPr>
          <w:rStyle w:val="CdigoHTML"/>
          <w:rFonts w:asciiTheme="minorHAnsi" w:hAnsiTheme="minorHAnsi"/>
          <w:sz w:val="24"/>
          <w:szCs w:val="24"/>
        </w:rPr>
        <w:t>Count</w:t>
      </w:r>
      <w:proofErr w:type="spellEnd"/>
      <w:r w:rsidRPr="007E2A8C">
        <w:rPr>
          <w:rFonts w:asciiTheme="minorHAnsi" w:hAnsiTheme="minorHAnsi"/>
        </w:rPr>
        <w:t xml:space="preserve"> y </w:t>
      </w:r>
      <w:r w:rsidRPr="007E2A8C">
        <w:rPr>
          <w:rStyle w:val="CdigoHTML"/>
          <w:rFonts w:asciiTheme="minorHAnsi" w:hAnsiTheme="minorHAnsi"/>
          <w:sz w:val="24"/>
          <w:szCs w:val="24"/>
        </w:rPr>
        <w:t>TMB</w:t>
      </w:r>
      <w:r w:rsidRPr="007E2A8C">
        <w:rPr>
          <w:rFonts w:asciiTheme="minorHAnsi" w:hAnsiTheme="minorHAnsi"/>
        </w:rPr>
        <w:t xml:space="preserve"> (aproximadamente 12%).</w:t>
      </w:r>
    </w:p>
    <w:p w14:paraId="451ECEE5" w14:textId="2DDFC6EF" w:rsidR="001C4613" w:rsidRPr="005A743E" w:rsidRDefault="005A743E" w:rsidP="005A743E">
      <w:pPr>
        <w:pStyle w:val="Ttulo4"/>
      </w:pPr>
      <w:r w:rsidRPr="005A743E">
        <w:rPr>
          <w:rStyle w:val="Textoennegrita"/>
          <w:b/>
          <w:bCs w:val="0"/>
        </w:rPr>
        <w:t xml:space="preserve">B. </w:t>
      </w:r>
      <w:r w:rsidR="001C4613" w:rsidRPr="005A743E">
        <w:rPr>
          <w:rStyle w:val="Textoennegrita"/>
          <w:b/>
          <w:bCs w:val="0"/>
        </w:rPr>
        <w:t>Variables de supervivencia y consideraciones clave</w:t>
      </w:r>
    </w:p>
    <w:p w14:paraId="49F41257" w14:textId="77777777" w:rsidR="001C4613" w:rsidRPr="007E2A8C" w:rsidRDefault="001C4613" w:rsidP="001C4613">
      <w:pPr>
        <w:pStyle w:val="NormalWeb"/>
        <w:rPr>
          <w:rFonts w:asciiTheme="minorHAnsi" w:hAnsiTheme="minorHAnsi"/>
        </w:rPr>
      </w:pPr>
      <w:r w:rsidRPr="007E2A8C">
        <w:rPr>
          <w:rFonts w:asciiTheme="minorHAnsi" w:hAnsiTheme="minorHAnsi"/>
        </w:rPr>
        <w:t xml:space="preserve">La variable de supervivencia principal es </w:t>
      </w:r>
      <w:proofErr w:type="spellStart"/>
      <w:r w:rsidRPr="007E2A8C">
        <w:rPr>
          <w:rStyle w:val="CdigoHTML"/>
          <w:rFonts w:asciiTheme="minorHAnsi" w:hAnsiTheme="minorHAnsi"/>
          <w:sz w:val="24"/>
          <w:szCs w:val="24"/>
        </w:rPr>
        <w:t>Overall</w:t>
      </w:r>
      <w:proofErr w:type="spellEnd"/>
      <w:r w:rsidRPr="007E2A8C">
        <w:rPr>
          <w:rStyle w:val="CdigoHTML"/>
          <w:rFonts w:asciiTheme="minorHAnsi" w:hAnsiTheme="minorHAnsi"/>
          <w:sz w:val="24"/>
          <w:szCs w:val="24"/>
        </w:rPr>
        <w:t xml:space="preserve"> </w:t>
      </w:r>
      <w:proofErr w:type="spellStart"/>
      <w:r w:rsidRPr="007E2A8C">
        <w:rPr>
          <w:rStyle w:val="CdigoHTML"/>
          <w:rFonts w:asciiTheme="minorHAnsi" w:hAnsiTheme="minorHAnsi"/>
          <w:sz w:val="24"/>
          <w:szCs w:val="24"/>
        </w:rPr>
        <w:t>Survival</w:t>
      </w:r>
      <w:proofErr w:type="spellEnd"/>
      <w:r w:rsidRPr="007E2A8C">
        <w:rPr>
          <w:rStyle w:val="CdigoHTML"/>
          <w:rFonts w:asciiTheme="minorHAnsi" w:hAnsiTheme="minorHAnsi"/>
          <w:sz w:val="24"/>
          <w:szCs w:val="24"/>
        </w:rPr>
        <w:t xml:space="preserve"> (</w:t>
      </w:r>
      <w:proofErr w:type="spellStart"/>
      <w:r w:rsidRPr="007E2A8C">
        <w:rPr>
          <w:rStyle w:val="CdigoHTML"/>
          <w:rFonts w:asciiTheme="minorHAnsi" w:hAnsiTheme="minorHAnsi"/>
          <w:sz w:val="24"/>
          <w:szCs w:val="24"/>
        </w:rPr>
        <w:t>Months</w:t>
      </w:r>
      <w:proofErr w:type="spellEnd"/>
      <w:r w:rsidRPr="007E2A8C">
        <w:rPr>
          <w:rStyle w:val="CdigoHTML"/>
          <w:rFonts w:asciiTheme="minorHAnsi" w:hAnsiTheme="minorHAnsi"/>
          <w:sz w:val="24"/>
          <w:szCs w:val="24"/>
        </w:rPr>
        <w:t>)</w:t>
      </w:r>
      <w:r w:rsidRPr="007E2A8C">
        <w:rPr>
          <w:rFonts w:asciiTheme="minorHAnsi" w:hAnsiTheme="minorHAnsi"/>
        </w:rPr>
        <w:t xml:space="preserve"> (media de 40,4 meses, mediana de 26,9 meses) con su indicador binario </w:t>
      </w:r>
      <w:proofErr w:type="spellStart"/>
      <w:r w:rsidRPr="007E2A8C">
        <w:rPr>
          <w:rStyle w:val="CdigoHTML"/>
          <w:rFonts w:asciiTheme="minorHAnsi" w:hAnsiTheme="minorHAnsi"/>
          <w:sz w:val="24"/>
          <w:szCs w:val="24"/>
        </w:rPr>
        <w:t>Overall</w:t>
      </w:r>
      <w:proofErr w:type="spellEnd"/>
      <w:r w:rsidRPr="007E2A8C">
        <w:rPr>
          <w:rStyle w:val="CdigoHTML"/>
          <w:rFonts w:asciiTheme="minorHAnsi" w:hAnsiTheme="minorHAnsi"/>
          <w:sz w:val="24"/>
          <w:szCs w:val="24"/>
        </w:rPr>
        <w:t xml:space="preserve"> </w:t>
      </w:r>
      <w:proofErr w:type="spellStart"/>
      <w:r w:rsidRPr="007E2A8C">
        <w:rPr>
          <w:rStyle w:val="CdigoHTML"/>
          <w:rFonts w:asciiTheme="minorHAnsi" w:hAnsiTheme="minorHAnsi"/>
          <w:sz w:val="24"/>
          <w:szCs w:val="24"/>
        </w:rPr>
        <w:t>Survival</w:t>
      </w:r>
      <w:proofErr w:type="spellEnd"/>
      <w:r w:rsidRPr="007E2A8C">
        <w:rPr>
          <w:rStyle w:val="CdigoHTML"/>
          <w:rFonts w:asciiTheme="minorHAnsi" w:hAnsiTheme="minorHAnsi"/>
          <w:sz w:val="24"/>
          <w:szCs w:val="24"/>
        </w:rPr>
        <w:t xml:space="preserve"> Status</w:t>
      </w:r>
      <w:r w:rsidRPr="007E2A8C">
        <w:rPr>
          <w:rFonts w:asciiTheme="minorHAnsi" w:hAnsiTheme="minorHAnsi"/>
        </w:rPr>
        <w:t xml:space="preserve">. El dato más relevante desde el punto de vista del modelado es la existencia de un marcado desequilibrio en el estado vital: 947 pacientes vivos frente a únicamente 154 fallecidos, lo que implica una tasa de censura superior al 85%. Este nivel de censura, considerablemente superior al de METABRIC, limita el número de eventos observados disponibles para el entrenamiento de los modelos y requerirá una validación cuidadosa de la potencia estadística. El seguimiento mediano es notablemente más corto que en METABRIC (26,9 meses frente a 116,5 meses), lo cual es una diferencia estructural importante a considerar en el análisis comparativo entre cohortes. En cuanto a la genómica, destaca la presencia de valores extremos en </w:t>
      </w:r>
      <w:proofErr w:type="spellStart"/>
      <w:r w:rsidRPr="007E2A8C">
        <w:rPr>
          <w:rStyle w:val="CdigoHTML"/>
          <w:rFonts w:asciiTheme="minorHAnsi" w:hAnsiTheme="minorHAnsi"/>
          <w:sz w:val="24"/>
          <w:szCs w:val="24"/>
        </w:rPr>
        <w:t>Mutation</w:t>
      </w:r>
      <w:proofErr w:type="spellEnd"/>
      <w:r w:rsidRPr="007E2A8C">
        <w:rPr>
          <w:rStyle w:val="CdigoHTML"/>
          <w:rFonts w:asciiTheme="minorHAnsi" w:hAnsiTheme="minorHAnsi"/>
          <w:sz w:val="24"/>
          <w:szCs w:val="24"/>
        </w:rPr>
        <w:t xml:space="preserve"> </w:t>
      </w:r>
      <w:proofErr w:type="spellStart"/>
      <w:r w:rsidRPr="007E2A8C">
        <w:rPr>
          <w:rStyle w:val="CdigoHTML"/>
          <w:rFonts w:asciiTheme="minorHAnsi" w:hAnsiTheme="minorHAnsi"/>
          <w:sz w:val="24"/>
          <w:szCs w:val="24"/>
        </w:rPr>
        <w:t>Count</w:t>
      </w:r>
      <w:proofErr w:type="spellEnd"/>
      <w:r w:rsidRPr="007E2A8C">
        <w:rPr>
          <w:rFonts w:asciiTheme="minorHAnsi" w:hAnsiTheme="minorHAnsi"/>
        </w:rPr>
        <w:t xml:space="preserve">, con casos de </w:t>
      </w:r>
      <w:r w:rsidRPr="007E2A8C">
        <w:rPr>
          <w:rFonts w:asciiTheme="minorHAnsi" w:hAnsiTheme="minorHAnsi"/>
        </w:rPr>
        <w:lastRenderedPageBreak/>
        <w:t xml:space="preserve">hasta 4.784 mutaciones, indicativos de perfiles </w:t>
      </w:r>
      <w:proofErr w:type="spellStart"/>
      <w:r w:rsidRPr="007E2A8C">
        <w:rPr>
          <w:rFonts w:asciiTheme="minorHAnsi" w:hAnsiTheme="minorHAnsi"/>
        </w:rPr>
        <w:t>hipermutados</w:t>
      </w:r>
      <w:proofErr w:type="spellEnd"/>
      <w:r w:rsidRPr="007E2A8C">
        <w:rPr>
          <w:rFonts w:asciiTheme="minorHAnsi" w:hAnsiTheme="minorHAnsi"/>
        </w:rPr>
        <w:t xml:space="preserve"> que no se observaron en METABRIC y que deberán tratarse como </w:t>
      </w:r>
      <w:proofErr w:type="spellStart"/>
      <w:r w:rsidRPr="007E2A8C">
        <w:rPr>
          <w:rFonts w:asciiTheme="minorHAnsi" w:hAnsiTheme="minorHAnsi"/>
        </w:rPr>
        <w:t>outliers</w:t>
      </w:r>
      <w:proofErr w:type="spellEnd"/>
      <w:r w:rsidRPr="007E2A8C">
        <w:rPr>
          <w:rFonts w:asciiTheme="minorHAnsi" w:hAnsiTheme="minorHAnsi"/>
        </w:rPr>
        <w:t xml:space="preserve"> en el preprocesamiento.</w:t>
      </w:r>
    </w:p>
    <w:p w14:paraId="79ADD0E5" w14:textId="77777777" w:rsidR="001C4613" w:rsidRDefault="001C4613" w:rsidP="001C4613">
      <w:pPr>
        <w:pStyle w:val="Ttulo3"/>
      </w:pPr>
      <w:r>
        <w:t xml:space="preserve">3.3.3 NSCLC — </w:t>
      </w:r>
      <w:proofErr w:type="spellStart"/>
      <w:r>
        <w:t>Metastatic</w:t>
      </w:r>
      <w:proofErr w:type="spellEnd"/>
      <w:r>
        <w:t xml:space="preserve"> Non-Small Cell </w:t>
      </w:r>
      <w:proofErr w:type="spellStart"/>
      <w:r>
        <w:t>Lung</w:t>
      </w:r>
      <w:proofErr w:type="spellEnd"/>
      <w:r>
        <w:t xml:space="preserve"> </w:t>
      </w:r>
      <w:proofErr w:type="spellStart"/>
      <w:r>
        <w:t>Cancer</w:t>
      </w:r>
      <w:proofErr w:type="spellEnd"/>
      <w:r>
        <w:t xml:space="preserve"> (MSK, </w:t>
      </w:r>
      <w:proofErr w:type="spellStart"/>
      <w:r>
        <w:t>Nature</w:t>
      </w:r>
      <w:proofErr w:type="spellEnd"/>
      <w:r>
        <w:t xml:space="preserve"> Medicine 2022)</w:t>
      </w:r>
    </w:p>
    <w:p w14:paraId="14BC08AC" w14:textId="5B59BADA" w:rsidR="001C4613" w:rsidRPr="007E2A8C" w:rsidRDefault="001C4613" w:rsidP="001C4613">
      <w:pPr>
        <w:pStyle w:val="NormalWeb"/>
        <w:rPr>
          <w:rFonts w:asciiTheme="minorHAnsi" w:hAnsiTheme="minorHAnsi"/>
        </w:rPr>
      </w:pPr>
      <w:r w:rsidRPr="007E2A8C">
        <w:rPr>
          <w:rFonts w:asciiTheme="minorHAnsi" w:hAnsiTheme="minorHAnsi"/>
        </w:rPr>
        <w:t xml:space="preserve">El </w:t>
      </w:r>
      <w:proofErr w:type="spellStart"/>
      <w:r w:rsidRPr="007E2A8C">
        <w:rPr>
          <w:rFonts w:asciiTheme="minorHAnsi" w:hAnsiTheme="minorHAnsi"/>
        </w:rPr>
        <w:t>dataset</w:t>
      </w:r>
      <w:proofErr w:type="spellEnd"/>
      <w:r w:rsidRPr="007E2A8C">
        <w:rPr>
          <w:rFonts w:asciiTheme="minorHAnsi" w:hAnsiTheme="minorHAnsi"/>
        </w:rPr>
        <w:t xml:space="preserve"> consta de 2.621 filas y 35 columnas, correspondientes a 1.127 pacientes únicos con hasta 22 muestras por paciente</w:t>
      </w:r>
      <w:r w:rsidR="007E2A8C" w:rsidRPr="007E2A8C">
        <w:rPr>
          <w:rFonts w:asciiTheme="minorHAnsi" w:hAnsiTheme="minorHAnsi"/>
        </w:rPr>
        <w:t xml:space="preserve">. </w:t>
      </w:r>
      <w:r w:rsidRPr="007E2A8C">
        <w:rPr>
          <w:rFonts w:asciiTheme="minorHAnsi" w:hAnsiTheme="minorHAnsi"/>
        </w:rPr>
        <w:t xml:space="preserve">Esta estructura longitudinal implica que las filas no representan pacientes individuales sino observaciones temporales, lo que exige una etapa de agregación a nivel de paciente antes del modelado de supervivencia. Las variables recogen información clínica, demográfica, genómica y características de la muestra, incluyendo variables específicas de biopsia líquida como </w:t>
      </w:r>
      <w:proofErr w:type="spellStart"/>
      <w:r w:rsidRPr="007E2A8C">
        <w:rPr>
          <w:rStyle w:val="CdigoHTML"/>
          <w:rFonts w:asciiTheme="minorHAnsi" w:hAnsiTheme="minorHAnsi"/>
          <w:sz w:val="24"/>
          <w:szCs w:val="24"/>
        </w:rPr>
        <w:t>Fraction</w:t>
      </w:r>
      <w:proofErr w:type="spellEnd"/>
      <w:r w:rsidRPr="007E2A8C">
        <w:rPr>
          <w:rStyle w:val="CdigoHTML"/>
          <w:rFonts w:asciiTheme="minorHAnsi" w:hAnsiTheme="minorHAnsi"/>
          <w:sz w:val="24"/>
          <w:szCs w:val="24"/>
        </w:rPr>
        <w:t xml:space="preserve"> </w:t>
      </w:r>
      <w:proofErr w:type="spellStart"/>
      <w:r w:rsidRPr="007E2A8C">
        <w:rPr>
          <w:rStyle w:val="CdigoHTML"/>
          <w:rFonts w:asciiTheme="minorHAnsi" w:hAnsiTheme="minorHAnsi"/>
          <w:sz w:val="24"/>
          <w:szCs w:val="24"/>
        </w:rPr>
        <w:t>Genome</w:t>
      </w:r>
      <w:proofErr w:type="spellEnd"/>
      <w:r w:rsidRPr="007E2A8C">
        <w:rPr>
          <w:rStyle w:val="CdigoHTML"/>
          <w:rFonts w:asciiTheme="minorHAnsi" w:hAnsiTheme="minorHAnsi"/>
          <w:sz w:val="24"/>
          <w:szCs w:val="24"/>
        </w:rPr>
        <w:t xml:space="preserve"> </w:t>
      </w:r>
      <w:proofErr w:type="spellStart"/>
      <w:r w:rsidRPr="007E2A8C">
        <w:rPr>
          <w:rStyle w:val="CdigoHTML"/>
          <w:rFonts w:asciiTheme="minorHAnsi" w:hAnsiTheme="minorHAnsi"/>
          <w:sz w:val="24"/>
          <w:szCs w:val="24"/>
        </w:rPr>
        <w:t>Altered</w:t>
      </w:r>
      <w:proofErr w:type="spellEnd"/>
      <w:r w:rsidRPr="007E2A8C">
        <w:rPr>
          <w:rFonts w:asciiTheme="minorHAnsi" w:hAnsiTheme="minorHAnsi"/>
        </w:rPr>
        <w:t xml:space="preserve">, </w:t>
      </w:r>
      <w:r w:rsidRPr="007E2A8C">
        <w:rPr>
          <w:rStyle w:val="CdigoHTML"/>
          <w:rFonts w:asciiTheme="minorHAnsi" w:hAnsiTheme="minorHAnsi"/>
          <w:sz w:val="24"/>
          <w:szCs w:val="24"/>
        </w:rPr>
        <w:t>MSI Score</w:t>
      </w:r>
      <w:r w:rsidRPr="007E2A8C">
        <w:rPr>
          <w:rFonts w:asciiTheme="minorHAnsi" w:hAnsiTheme="minorHAnsi"/>
        </w:rPr>
        <w:t xml:space="preserve"> o </w:t>
      </w:r>
      <w:r w:rsidRPr="007E2A8C">
        <w:rPr>
          <w:rStyle w:val="CdigoHTML"/>
          <w:rFonts w:asciiTheme="minorHAnsi" w:hAnsiTheme="minorHAnsi"/>
          <w:sz w:val="24"/>
          <w:szCs w:val="24"/>
        </w:rPr>
        <w:t xml:space="preserve">Tumor </w:t>
      </w:r>
      <w:proofErr w:type="spellStart"/>
      <w:r w:rsidRPr="007E2A8C">
        <w:rPr>
          <w:rStyle w:val="CdigoHTML"/>
          <w:rFonts w:asciiTheme="minorHAnsi" w:hAnsiTheme="minorHAnsi"/>
          <w:sz w:val="24"/>
          <w:szCs w:val="24"/>
        </w:rPr>
        <w:t>Purity</w:t>
      </w:r>
      <w:proofErr w:type="spellEnd"/>
      <w:r w:rsidRPr="007E2A8C">
        <w:rPr>
          <w:rFonts w:asciiTheme="minorHAnsi" w:hAnsiTheme="minorHAnsi"/>
        </w:rPr>
        <w:t>.</w:t>
      </w:r>
    </w:p>
    <w:p w14:paraId="0CA56F9A" w14:textId="6B6AA3ED" w:rsidR="001C4613" w:rsidRPr="008E411E" w:rsidRDefault="001C4613" w:rsidP="00B92834">
      <w:pPr>
        <w:pStyle w:val="Ttulo4"/>
        <w:numPr>
          <w:ilvl w:val="0"/>
          <w:numId w:val="33"/>
        </w:numPr>
      </w:pPr>
      <w:r w:rsidRPr="008E411E">
        <w:rPr>
          <w:rStyle w:val="Textoennegrita"/>
          <w:b/>
          <w:bCs w:val="0"/>
        </w:rPr>
        <w:t>Análisis de valores ausentes</w:t>
      </w:r>
    </w:p>
    <w:p w14:paraId="41B71480" w14:textId="77777777" w:rsidR="001C4613" w:rsidRPr="007E2A8C" w:rsidRDefault="001C4613" w:rsidP="001C4613">
      <w:pPr>
        <w:pStyle w:val="NormalWeb"/>
        <w:rPr>
          <w:rFonts w:asciiTheme="minorHAnsi" w:hAnsiTheme="minorHAnsi"/>
        </w:rPr>
      </w:pPr>
      <w:r w:rsidRPr="007E2A8C">
        <w:rPr>
          <w:rFonts w:asciiTheme="minorHAnsi" w:hAnsiTheme="minorHAnsi"/>
        </w:rPr>
        <w:t xml:space="preserve">Este conjunto presenta los problemas de datos faltantes más severos de los tres. Variables especializadas como </w:t>
      </w:r>
      <w:proofErr w:type="spellStart"/>
      <w:r w:rsidRPr="007E2A8C">
        <w:rPr>
          <w:rStyle w:val="CdigoHTML"/>
          <w:rFonts w:asciiTheme="minorHAnsi" w:hAnsiTheme="minorHAnsi"/>
          <w:sz w:val="24"/>
          <w:szCs w:val="24"/>
        </w:rPr>
        <w:t>Metabolic</w:t>
      </w:r>
      <w:proofErr w:type="spellEnd"/>
      <w:r w:rsidRPr="007E2A8C">
        <w:rPr>
          <w:rStyle w:val="CdigoHTML"/>
          <w:rFonts w:asciiTheme="minorHAnsi" w:hAnsiTheme="minorHAnsi"/>
          <w:sz w:val="24"/>
          <w:szCs w:val="24"/>
        </w:rPr>
        <w:t xml:space="preserve"> Tumor </w:t>
      </w:r>
      <w:proofErr w:type="spellStart"/>
      <w:r w:rsidRPr="007E2A8C">
        <w:rPr>
          <w:rStyle w:val="CdigoHTML"/>
          <w:rFonts w:asciiTheme="minorHAnsi" w:hAnsiTheme="minorHAnsi"/>
          <w:sz w:val="24"/>
          <w:szCs w:val="24"/>
        </w:rPr>
        <w:t>Volume</w:t>
      </w:r>
      <w:proofErr w:type="spellEnd"/>
      <w:r w:rsidRPr="007E2A8C">
        <w:rPr>
          <w:rFonts w:asciiTheme="minorHAnsi" w:hAnsiTheme="minorHAnsi"/>
        </w:rPr>
        <w:t xml:space="preserve"> (85,7% de nulos), </w:t>
      </w:r>
      <w:proofErr w:type="spellStart"/>
      <w:r w:rsidRPr="007E2A8C">
        <w:rPr>
          <w:rStyle w:val="CdigoHTML"/>
          <w:rFonts w:asciiTheme="minorHAnsi" w:hAnsiTheme="minorHAnsi"/>
          <w:sz w:val="24"/>
          <w:szCs w:val="24"/>
        </w:rPr>
        <w:t>Metastatic</w:t>
      </w:r>
      <w:proofErr w:type="spellEnd"/>
      <w:r w:rsidRPr="007E2A8C">
        <w:rPr>
          <w:rStyle w:val="CdigoHTML"/>
          <w:rFonts w:asciiTheme="minorHAnsi" w:hAnsiTheme="minorHAnsi"/>
          <w:sz w:val="24"/>
          <w:szCs w:val="24"/>
        </w:rPr>
        <w:t xml:space="preserve"> Site</w:t>
      </w:r>
      <w:r w:rsidRPr="007E2A8C">
        <w:rPr>
          <w:rFonts w:asciiTheme="minorHAnsi" w:hAnsiTheme="minorHAnsi"/>
        </w:rPr>
        <w:t xml:space="preserve"> (79,3%), </w:t>
      </w:r>
      <w:r w:rsidRPr="007E2A8C">
        <w:rPr>
          <w:rStyle w:val="CdigoHTML"/>
          <w:rFonts w:asciiTheme="minorHAnsi" w:hAnsiTheme="minorHAnsi"/>
          <w:sz w:val="24"/>
          <w:szCs w:val="24"/>
        </w:rPr>
        <w:t xml:space="preserve">MSI </w:t>
      </w:r>
      <w:proofErr w:type="spellStart"/>
      <w:r w:rsidRPr="007E2A8C">
        <w:rPr>
          <w:rStyle w:val="CdigoHTML"/>
          <w:rFonts w:asciiTheme="minorHAnsi" w:hAnsiTheme="minorHAnsi"/>
          <w:sz w:val="24"/>
          <w:szCs w:val="24"/>
        </w:rPr>
        <w:t>Type</w:t>
      </w:r>
      <w:proofErr w:type="spellEnd"/>
      <w:r w:rsidRPr="007E2A8C">
        <w:rPr>
          <w:rFonts w:asciiTheme="minorHAnsi" w:hAnsiTheme="minorHAnsi"/>
        </w:rPr>
        <w:t xml:space="preserve"> (64,9%), </w:t>
      </w:r>
      <w:proofErr w:type="spellStart"/>
      <w:r w:rsidRPr="007E2A8C">
        <w:rPr>
          <w:rStyle w:val="CdigoHTML"/>
          <w:rFonts w:asciiTheme="minorHAnsi" w:hAnsiTheme="minorHAnsi"/>
          <w:sz w:val="24"/>
          <w:szCs w:val="24"/>
        </w:rPr>
        <w:t>Fraction</w:t>
      </w:r>
      <w:proofErr w:type="spellEnd"/>
      <w:r w:rsidRPr="007E2A8C">
        <w:rPr>
          <w:rStyle w:val="CdigoHTML"/>
          <w:rFonts w:asciiTheme="minorHAnsi" w:hAnsiTheme="minorHAnsi"/>
          <w:sz w:val="24"/>
          <w:szCs w:val="24"/>
        </w:rPr>
        <w:t xml:space="preserve"> </w:t>
      </w:r>
      <w:proofErr w:type="spellStart"/>
      <w:r w:rsidRPr="007E2A8C">
        <w:rPr>
          <w:rStyle w:val="CdigoHTML"/>
          <w:rFonts w:asciiTheme="minorHAnsi" w:hAnsiTheme="minorHAnsi"/>
          <w:sz w:val="24"/>
          <w:szCs w:val="24"/>
        </w:rPr>
        <w:t>Genome</w:t>
      </w:r>
      <w:proofErr w:type="spellEnd"/>
      <w:r w:rsidRPr="007E2A8C">
        <w:rPr>
          <w:rStyle w:val="CdigoHTML"/>
          <w:rFonts w:asciiTheme="minorHAnsi" w:hAnsiTheme="minorHAnsi"/>
          <w:sz w:val="24"/>
          <w:szCs w:val="24"/>
        </w:rPr>
        <w:t xml:space="preserve"> </w:t>
      </w:r>
      <w:proofErr w:type="spellStart"/>
      <w:r w:rsidRPr="007E2A8C">
        <w:rPr>
          <w:rStyle w:val="CdigoHTML"/>
          <w:rFonts w:asciiTheme="minorHAnsi" w:hAnsiTheme="minorHAnsi"/>
          <w:sz w:val="24"/>
          <w:szCs w:val="24"/>
        </w:rPr>
        <w:t>Altered</w:t>
      </w:r>
      <w:proofErr w:type="spellEnd"/>
      <w:r w:rsidRPr="007E2A8C">
        <w:rPr>
          <w:rFonts w:asciiTheme="minorHAnsi" w:hAnsiTheme="minorHAnsi"/>
        </w:rPr>
        <w:t xml:space="preserve"> (63,6%) y </w:t>
      </w:r>
      <w:r w:rsidRPr="007E2A8C">
        <w:rPr>
          <w:rStyle w:val="CdigoHTML"/>
          <w:rFonts w:asciiTheme="minorHAnsi" w:hAnsiTheme="minorHAnsi"/>
          <w:sz w:val="24"/>
          <w:szCs w:val="24"/>
        </w:rPr>
        <w:t xml:space="preserve">Tumor </w:t>
      </w:r>
      <w:proofErr w:type="spellStart"/>
      <w:r w:rsidRPr="007E2A8C">
        <w:rPr>
          <w:rStyle w:val="CdigoHTML"/>
          <w:rFonts w:asciiTheme="minorHAnsi" w:hAnsiTheme="minorHAnsi"/>
          <w:sz w:val="24"/>
          <w:szCs w:val="24"/>
        </w:rPr>
        <w:t>Purity</w:t>
      </w:r>
      <w:proofErr w:type="spellEnd"/>
      <w:r w:rsidRPr="007E2A8C">
        <w:rPr>
          <w:rFonts w:asciiTheme="minorHAnsi" w:hAnsiTheme="minorHAnsi"/>
        </w:rPr>
        <w:t xml:space="preserve"> (61,2%) muestran una fragmentación extrema que las hace inviables para su inclusión directa en los modelos sin una estrategia específica de tratamiento. En contraste, las variables básicas de supervivencia (</w:t>
      </w:r>
      <w:proofErr w:type="spellStart"/>
      <w:r w:rsidRPr="007E2A8C">
        <w:rPr>
          <w:rStyle w:val="CdigoHTML"/>
          <w:rFonts w:asciiTheme="minorHAnsi" w:hAnsiTheme="minorHAnsi"/>
          <w:sz w:val="24"/>
          <w:szCs w:val="24"/>
        </w:rPr>
        <w:t>Overall</w:t>
      </w:r>
      <w:proofErr w:type="spellEnd"/>
      <w:r w:rsidRPr="007E2A8C">
        <w:rPr>
          <w:rStyle w:val="CdigoHTML"/>
          <w:rFonts w:asciiTheme="minorHAnsi" w:hAnsiTheme="minorHAnsi"/>
          <w:sz w:val="24"/>
          <w:szCs w:val="24"/>
        </w:rPr>
        <w:t xml:space="preserve"> </w:t>
      </w:r>
      <w:proofErr w:type="spellStart"/>
      <w:r w:rsidRPr="007E2A8C">
        <w:rPr>
          <w:rStyle w:val="CdigoHTML"/>
          <w:rFonts w:asciiTheme="minorHAnsi" w:hAnsiTheme="minorHAnsi"/>
          <w:sz w:val="24"/>
          <w:szCs w:val="24"/>
        </w:rPr>
        <w:t>Survival</w:t>
      </w:r>
      <w:proofErr w:type="spellEnd"/>
      <w:r w:rsidRPr="007E2A8C">
        <w:rPr>
          <w:rStyle w:val="CdigoHTML"/>
          <w:rFonts w:asciiTheme="minorHAnsi" w:hAnsiTheme="minorHAnsi"/>
          <w:sz w:val="24"/>
          <w:szCs w:val="24"/>
        </w:rPr>
        <w:t xml:space="preserve"> (</w:t>
      </w:r>
      <w:proofErr w:type="spellStart"/>
      <w:r w:rsidRPr="007E2A8C">
        <w:rPr>
          <w:rStyle w:val="CdigoHTML"/>
          <w:rFonts w:asciiTheme="minorHAnsi" w:hAnsiTheme="minorHAnsi"/>
          <w:sz w:val="24"/>
          <w:szCs w:val="24"/>
        </w:rPr>
        <w:t>Months</w:t>
      </w:r>
      <w:proofErr w:type="spellEnd"/>
      <w:r w:rsidRPr="007E2A8C">
        <w:rPr>
          <w:rStyle w:val="CdigoHTML"/>
          <w:rFonts w:asciiTheme="minorHAnsi" w:hAnsiTheme="minorHAnsi"/>
          <w:sz w:val="24"/>
          <w:szCs w:val="24"/>
        </w:rPr>
        <w:t>)</w:t>
      </w:r>
      <w:r w:rsidRPr="007E2A8C">
        <w:rPr>
          <w:rFonts w:asciiTheme="minorHAnsi" w:hAnsiTheme="minorHAnsi"/>
        </w:rPr>
        <w:t xml:space="preserve"> y </w:t>
      </w:r>
      <w:proofErr w:type="spellStart"/>
      <w:r w:rsidRPr="007E2A8C">
        <w:rPr>
          <w:rStyle w:val="CdigoHTML"/>
          <w:rFonts w:asciiTheme="minorHAnsi" w:hAnsiTheme="minorHAnsi"/>
          <w:sz w:val="24"/>
          <w:szCs w:val="24"/>
        </w:rPr>
        <w:t>Overall</w:t>
      </w:r>
      <w:proofErr w:type="spellEnd"/>
      <w:r w:rsidRPr="007E2A8C">
        <w:rPr>
          <w:rStyle w:val="CdigoHTML"/>
          <w:rFonts w:asciiTheme="minorHAnsi" w:hAnsiTheme="minorHAnsi"/>
          <w:sz w:val="24"/>
          <w:szCs w:val="24"/>
        </w:rPr>
        <w:t xml:space="preserve"> </w:t>
      </w:r>
      <w:proofErr w:type="spellStart"/>
      <w:r w:rsidRPr="007E2A8C">
        <w:rPr>
          <w:rStyle w:val="CdigoHTML"/>
          <w:rFonts w:asciiTheme="minorHAnsi" w:hAnsiTheme="minorHAnsi"/>
          <w:sz w:val="24"/>
          <w:szCs w:val="24"/>
        </w:rPr>
        <w:t>Survival</w:t>
      </w:r>
      <w:proofErr w:type="spellEnd"/>
      <w:r w:rsidRPr="007E2A8C">
        <w:rPr>
          <w:rStyle w:val="CdigoHTML"/>
          <w:rFonts w:asciiTheme="minorHAnsi" w:hAnsiTheme="minorHAnsi"/>
          <w:sz w:val="24"/>
          <w:szCs w:val="24"/>
        </w:rPr>
        <w:t xml:space="preserve"> Status</w:t>
      </w:r>
      <w:r w:rsidRPr="007E2A8C">
        <w:rPr>
          <w:rFonts w:asciiTheme="minorHAnsi" w:hAnsiTheme="minorHAnsi"/>
        </w:rPr>
        <w:t>) están completas al 100%, y variables demográficas y de tipología tumoral presentan menos del 1% de ausencia.</w:t>
      </w:r>
    </w:p>
    <w:p w14:paraId="279A5D20" w14:textId="4115C005" w:rsidR="001C4613" w:rsidRPr="008E411E" w:rsidRDefault="001C4613" w:rsidP="00B92834">
      <w:pPr>
        <w:pStyle w:val="Ttulo4"/>
        <w:numPr>
          <w:ilvl w:val="0"/>
          <w:numId w:val="33"/>
        </w:numPr>
      </w:pPr>
      <w:r w:rsidRPr="008E411E">
        <w:rPr>
          <w:rStyle w:val="Textoennegrita"/>
          <w:b/>
          <w:bCs w:val="0"/>
        </w:rPr>
        <w:t>Variables de supervivencia y consideraciones clave</w:t>
      </w:r>
    </w:p>
    <w:p w14:paraId="67F35A4E" w14:textId="69D1F25D" w:rsidR="001C4613" w:rsidRPr="00B92834" w:rsidRDefault="001C4613" w:rsidP="001C4613">
      <w:pPr>
        <w:pStyle w:val="NormalWeb"/>
        <w:rPr>
          <w:rFonts w:asciiTheme="minorHAnsi" w:hAnsiTheme="minorHAnsi"/>
          <w:color w:val="000000" w:themeColor="text1"/>
        </w:rPr>
      </w:pPr>
      <w:r w:rsidRPr="00B92834">
        <w:rPr>
          <w:rFonts w:asciiTheme="minorHAnsi" w:hAnsiTheme="minorHAnsi"/>
          <w:color w:val="000000" w:themeColor="text1"/>
        </w:rPr>
        <w:t>A diferencia de TCGA-BRCA, este conjunto ofrece una distribución equilibrada de eventos: 1.322 fallecidos frente a 1.299 vivos</w:t>
      </w:r>
      <w:r w:rsidR="007E2A8C" w:rsidRPr="00B92834">
        <w:rPr>
          <w:rFonts w:asciiTheme="minorHAnsi" w:hAnsiTheme="minorHAnsi"/>
          <w:color w:val="000000" w:themeColor="text1"/>
        </w:rPr>
        <w:t>.</w:t>
      </w:r>
      <w:r w:rsidRPr="00B92834">
        <w:rPr>
          <w:rFonts w:asciiTheme="minorHAnsi" w:hAnsiTheme="minorHAnsi"/>
          <w:color w:val="000000" w:themeColor="text1"/>
        </w:rPr>
        <w:t xml:space="preserve"> La supervivencia mediana es de solo 19,7 meses, reflejando la agresividad del NSCLC metastásico. En cuanto a la composición histológica, domina el adenocarcinoma de pulmón (LUAD) con 2.191 casos (83,6%), seguido de carcinoma de células escamosas (LUSC) con 124 casos (4,7%)</w:t>
      </w:r>
      <w:r w:rsidR="007E2A8C" w:rsidRPr="00B92834">
        <w:rPr>
          <w:rFonts w:asciiTheme="minorHAnsi" w:hAnsiTheme="minorHAnsi"/>
          <w:color w:val="000000" w:themeColor="text1"/>
        </w:rPr>
        <w:t xml:space="preserve">. </w:t>
      </w:r>
      <w:r w:rsidRPr="00B92834">
        <w:rPr>
          <w:rFonts w:asciiTheme="minorHAnsi" w:hAnsiTheme="minorHAnsi"/>
          <w:color w:val="000000" w:themeColor="text1"/>
        </w:rPr>
        <w:t>La presencia del antecedente de tabaquismo en el 53,7% de los pacientes es una variable clínica de interés para el análisis de importancia de características.</w:t>
      </w:r>
    </w:p>
    <w:p w14:paraId="0A4FDEB9" w14:textId="77777777" w:rsidR="001C4613" w:rsidRDefault="001C4613" w:rsidP="001C4613">
      <w:pPr>
        <w:pStyle w:val="Ttulo3"/>
      </w:pPr>
      <w:r>
        <w:t>3.3.4 Tabla comparativa de los conjuntos de datos</w:t>
      </w:r>
    </w:p>
    <w:p w14:paraId="35201562" w14:textId="16FF3032" w:rsidR="001C4613" w:rsidRPr="00AF1E05" w:rsidRDefault="001C4613" w:rsidP="001C4613">
      <w:pPr>
        <w:pStyle w:val="NormalWeb"/>
        <w:rPr>
          <w:rFonts w:asciiTheme="minorHAnsi" w:hAnsiTheme="minorHAnsi"/>
        </w:rPr>
      </w:pPr>
      <w:r w:rsidRPr="00AF1E05">
        <w:rPr>
          <w:rFonts w:asciiTheme="minorHAnsi" w:hAnsiTheme="minorHAnsi"/>
        </w:rPr>
        <w:t xml:space="preserve">La Tabla </w:t>
      </w:r>
      <w:r w:rsidR="007E2A8C" w:rsidRPr="00AF1E05">
        <w:rPr>
          <w:rFonts w:asciiTheme="minorHAnsi" w:hAnsiTheme="minorHAnsi"/>
        </w:rPr>
        <w:t>8</w:t>
      </w:r>
      <w:r w:rsidRPr="00AF1E05">
        <w:rPr>
          <w:rFonts w:asciiTheme="minorHAnsi" w:hAnsiTheme="minorHAnsi"/>
        </w:rPr>
        <w:t xml:space="preserve"> resume las características principales de las tres cohortes, facilitando la comprensión de sus diferencias estructurales y su impacto en las decisiones metodológicas posteriores.</w:t>
      </w:r>
    </w:p>
    <w:p w14:paraId="75989EE2" w14:textId="725E3171" w:rsidR="001C4613" w:rsidRDefault="002873FE" w:rsidP="002873FE">
      <w:pPr>
        <w:pStyle w:val="Descripcin"/>
      </w:pPr>
      <w:r w:rsidRPr="002873FE">
        <w:rPr>
          <w:b/>
          <w:bCs/>
          <w:color w:val="000000" w:themeColor="text1"/>
        </w:rPr>
        <w:t xml:space="preserve">Tabla </w:t>
      </w:r>
      <w:r w:rsidRPr="002873FE">
        <w:rPr>
          <w:b/>
          <w:bCs/>
          <w:color w:val="000000" w:themeColor="text1"/>
        </w:rPr>
        <w:fldChar w:fldCharType="begin"/>
      </w:r>
      <w:r w:rsidRPr="002873FE">
        <w:rPr>
          <w:b/>
          <w:bCs/>
          <w:color w:val="000000" w:themeColor="text1"/>
        </w:rPr>
        <w:instrText xml:space="preserve"> SEQ Tabla \* ARABIC </w:instrText>
      </w:r>
      <w:r w:rsidRPr="002873FE">
        <w:rPr>
          <w:b/>
          <w:bCs/>
          <w:color w:val="000000" w:themeColor="text1"/>
        </w:rPr>
        <w:fldChar w:fldCharType="separate"/>
      </w:r>
      <w:r w:rsidRPr="002873FE">
        <w:rPr>
          <w:b/>
          <w:bCs/>
          <w:noProof/>
          <w:color w:val="000000" w:themeColor="text1"/>
        </w:rPr>
        <w:t>8</w:t>
      </w:r>
      <w:r w:rsidRPr="002873FE">
        <w:rPr>
          <w:b/>
          <w:bCs/>
          <w:color w:val="000000" w:themeColor="text1"/>
        </w:rPr>
        <w:fldChar w:fldCharType="end"/>
      </w:r>
      <w:r w:rsidRPr="002873FE">
        <w:rPr>
          <w:b/>
          <w:bCs/>
          <w:color w:val="000000" w:themeColor="text1"/>
        </w:rPr>
        <w:t>.</w:t>
      </w:r>
      <w:r w:rsidRPr="002873FE">
        <w:rPr>
          <w:color w:val="000000" w:themeColor="text1"/>
        </w:rPr>
        <w:t xml:space="preserve"> Resumen comparativo de las características de las cohortes de cáncer de mama y pulmón (METABRIC, TCGA-BRCA y NSCLC) utilizadas para el análisis</w:t>
      </w:r>
      <w:r w:rsidRPr="009368D9">
        <w:t>.</w:t>
      </w:r>
    </w:p>
    <w:tbl>
      <w:tblPr>
        <w:tblW w:w="86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3"/>
        <w:gridCol w:w="1701"/>
        <w:gridCol w:w="1984"/>
        <w:gridCol w:w="2268"/>
      </w:tblGrid>
      <w:tr w:rsidR="007E2A8C" w14:paraId="4A2C52B0" w14:textId="77777777" w:rsidTr="007E2A8C">
        <w:tc>
          <w:tcPr>
            <w:tcW w:w="2693"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27EF19B0" w14:textId="233D30E3" w:rsidR="007E2A8C" w:rsidRPr="007E2A8C" w:rsidRDefault="007E2A8C" w:rsidP="002873FE">
            <w:pPr>
              <w:spacing w:before="0" w:after="0"/>
              <w:jc w:val="left"/>
              <w:rPr>
                <w:sz w:val="20"/>
                <w:szCs w:val="20"/>
              </w:rPr>
            </w:pPr>
            <w:r w:rsidRPr="007E2A8C">
              <w:rPr>
                <w:b/>
                <w:bCs/>
                <w:sz w:val="20"/>
                <w:szCs w:val="20"/>
              </w:rPr>
              <w:t>Característica</w:t>
            </w:r>
          </w:p>
        </w:tc>
        <w:tc>
          <w:tcPr>
            <w:tcW w:w="1701"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1AB94E7B" w14:textId="11B15B85" w:rsidR="007E2A8C" w:rsidRPr="007E2A8C" w:rsidRDefault="007E2A8C" w:rsidP="002873FE">
            <w:pPr>
              <w:spacing w:before="0" w:after="0"/>
              <w:jc w:val="left"/>
              <w:rPr>
                <w:sz w:val="20"/>
                <w:szCs w:val="20"/>
              </w:rPr>
            </w:pPr>
            <w:r w:rsidRPr="007E2A8C">
              <w:rPr>
                <w:b/>
                <w:bCs/>
                <w:sz w:val="20"/>
                <w:szCs w:val="20"/>
              </w:rPr>
              <w:t>METABRIC</w:t>
            </w:r>
          </w:p>
        </w:tc>
        <w:tc>
          <w:tcPr>
            <w:tcW w:w="1984"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52047A7B" w14:textId="07B72949" w:rsidR="007E2A8C" w:rsidRPr="007E2A8C" w:rsidRDefault="007E2A8C" w:rsidP="002873FE">
            <w:pPr>
              <w:spacing w:before="0" w:after="0"/>
              <w:jc w:val="left"/>
              <w:rPr>
                <w:sz w:val="20"/>
                <w:szCs w:val="20"/>
              </w:rPr>
            </w:pPr>
            <w:r w:rsidRPr="007E2A8C">
              <w:rPr>
                <w:b/>
                <w:bCs/>
                <w:sz w:val="20"/>
                <w:szCs w:val="20"/>
              </w:rPr>
              <w:t>TCGA-BRCA</w:t>
            </w:r>
          </w:p>
        </w:tc>
        <w:tc>
          <w:tcPr>
            <w:tcW w:w="2268"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10DBAA8F" w14:textId="517A4E0E" w:rsidR="007E2A8C" w:rsidRPr="007E2A8C" w:rsidRDefault="007E2A8C" w:rsidP="002873FE">
            <w:pPr>
              <w:spacing w:before="0" w:after="0"/>
              <w:jc w:val="left"/>
              <w:rPr>
                <w:sz w:val="20"/>
                <w:szCs w:val="20"/>
              </w:rPr>
            </w:pPr>
            <w:r w:rsidRPr="007E2A8C">
              <w:rPr>
                <w:b/>
                <w:bCs/>
                <w:sz w:val="20"/>
                <w:szCs w:val="20"/>
              </w:rPr>
              <w:t>NSCLC (MSK 2022)</w:t>
            </w:r>
          </w:p>
        </w:tc>
      </w:tr>
      <w:tr w:rsidR="007E2A8C" w14:paraId="22C61B6F" w14:textId="77777777" w:rsidTr="007E2A8C">
        <w:tc>
          <w:tcPr>
            <w:tcW w:w="2693"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center"/>
          </w:tcPr>
          <w:p w14:paraId="216CFB9D" w14:textId="1C6711F2" w:rsidR="007E2A8C" w:rsidRPr="007E2A8C" w:rsidRDefault="007E2A8C" w:rsidP="002873FE">
            <w:pPr>
              <w:spacing w:before="0" w:after="0"/>
              <w:jc w:val="left"/>
              <w:rPr>
                <w:sz w:val="20"/>
                <w:szCs w:val="20"/>
              </w:rPr>
            </w:pPr>
            <w:r w:rsidRPr="007E2A8C">
              <w:rPr>
                <w:sz w:val="20"/>
                <w:szCs w:val="20"/>
              </w:rPr>
              <w:t>Tipo de cáncer</w:t>
            </w:r>
          </w:p>
        </w:tc>
        <w:tc>
          <w:tcPr>
            <w:tcW w:w="1701"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center"/>
          </w:tcPr>
          <w:p w14:paraId="6CFD690F" w14:textId="5852F099" w:rsidR="007E2A8C" w:rsidRPr="007E2A8C" w:rsidRDefault="007E2A8C" w:rsidP="002873FE">
            <w:pPr>
              <w:spacing w:before="0" w:after="0"/>
              <w:jc w:val="left"/>
              <w:rPr>
                <w:sz w:val="20"/>
                <w:szCs w:val="20"/>
              </w:rPr>
            </w:pPr>
            <w:r w:rsidRPr="007E2A8C">
              <w:rPr>
                <w:sz w:val="20"/>
                <w:szCs w:val="20"/>
              </w:rPr>
              <w:t>Mama</w:t>
            </w:r>
          </w:p>
        </w:tc>
        <w:tc>
          <w:tcPr>
            <w:tcW w:w="1984"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center"/>
          </w:tcPr>
          <w:p w14:paraId="50B45909" w14:textId="6AAFBF02" w:rsidR="007E2A8C" w:rsidRPr="007E2A8C" w:rsidRDefault="007E2A8C" w:rsidP="002873FE">
            <w:pPr>
              <w:spacing w:before="0" w:after="0"/>
              <w:jc w:val="left"/>
              <w:rPr>
                <w:sz w:val="20"/>
                <w:szCs w:val="20"/>
              </w:rPr>
            </w:pPr>
            <w:r w:rsidRPr="007E2A8C">
              <w:rPr>
                <w:sz w:val="20"/>
                <w:szCs w:val="20"/>
              </w:rPr>
              <w:t>Mama</w:t>
            </w:r>
          </w:p>
        </w:tc>
        <w:tc>
          <w:tcPr>
            <w:tcW w:w="2268"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center"/>
          </w:tcPr>
          <w:p w14:paraId="31C8A063" w14:textId="6ACEF74E" w:rsidR="007E2A8C" w:rsidRPr="007E2A8C" w:rsidRDefault="007E2A8C" w:rsidP="002873FE">
            <w:pPr>
              <w:spacing w:before="0" w:after="0"/>
              <w:jc w:val="left"/>
              <w:rPr>
                <w:sz w:val="20"/>
                <w:szCs w:val="20"/>
              </w:rPr>
            </w:pPr>
            <w:r w:rsidRPr="007E2A8C">
              <w:rPr>
                <w:sz w:val="20"/>
                <w:szCs w:val="20"/>
              </w:rPr>
              <w:t>Pulmón (NSCLC)</w:t>
            </w:r>
          </w:p>
        </w:tc>
      </w:tr>
      <w:tr w:rsidR="007E2A8C" w14:paraId="43B51770" w14:textId="77777777" w:rsidTr="007E2A8C">
        <w:tc>
          <w:tcPr>
            <w:tcW w:w="2693"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center"/>
          </w:tcPr>
          <w:p w14:paraId="251745EC" w14:textId="0CF23774" w:rsidR="007E2A8C" w:rsidRPr="007E2A8C" w:rsidRDefault="007E2A8C" w:rsidP="002873FE">
            <w:pPr>
              <w:spacing w:before="0" w:after="0"/>
              <w:jc w:val="left"/>
              <w:rPr>
                <w:sz w:val="20"/>
                <w:szCs w:val="20"/>
              </w:rPr>
            </w:pPr>
            <w:r w:rsidRPr="007E2A8C">
              <w:rPr>
                <w:sz w:val="20"/>
                <w:szCs w:val="20"/>
              </w:rPr>
              <w:lastRenderedPageBreak/>
              <w:t>N muestras</w:t>
            </w:r>
          </w:p>
        </w:tc>
        <w:tc>
          <w:tcPr>
            <w:tcW w:w="1701"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center"/>
          </w:tcPr>
          <w:p w14:paraId="08E224FC" w14:textId="754E08A8" w:rsidR="007E2A8C" w:rsidRPr="007E2A8C" w:rsidRDefault="007E2A8C" w:rsidP="002873FE">
            <w:pPr>
              <w:spacing w:before="0" w:after="0"/>
              <w:jc w:val="left"/>
              <w:rPr>
                <w:sz w:val="20"/>
                <w:szCs w:val="20"/>
              </w:rPr>
            </w:pPr>
            <w:r w:rsidRPr="007E2A8C">
              <w:rPr>
                <w:sz w:val="20"/>
                <w:szCs w:val="20"/>
              </w:rPr>
              <w:t>2.509</w:t>
            </w:r>
          </w:p>
        </w:tc>
        <w:tc>
          <w:tcPr>
            <w:tcW w:w="1984"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center"/>
          </w:tcPr>
          <w:p w14:paraId="66B19E80" w14:textId="514A0B0F" w:rsidR="007E2A8C" w:rsidRPr="007E2A8C" w:rsidRDefault="007E2A8C" w:rsidP="002873FE">
            <w:pPr>
              <w:spacing w:before="0" w:after="0"/>
              <w:jc w:val="left"/>
              <w:rPr>
                <w:sz w:val="20"/>
                <w:szCs w:val="20"/>
              </w:rPr>
            </w:pPr>
            <w:r w:rsidRPr="007E2A8C">
              <w:rPr>
                <w:sz w:val="20"/>
                <w:szCs w:val="20"/>
              </w:rPr>
              <w:t>1.102</w:t>
            </w:r>
          </w:p>
        </w:tc>
        <w:tc>
          <w:tcPr>
            <w:tcW w:w="2268"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center"/>
          </w:tcPr>
          <w:p w14:paraId="471A953A" w14:textId="5E01D245" w:rsidR="007E2A8C" w:rsidRPr="007E2A8C" w:rsidRDefault="007E2A8C" w:rsidP="002873FE">
            <w:pPr>
              <w:spacing w:before="0" w:after="0"/>
              <w:jc w:val="left"/>
              <w:rPr>
                <w:sz w:val="20"/>
                <w:szCs w:val="20"/>
              </w:rPr>
            </w:pPr>
            <w:r w:rsidRPr="007E2A8C">
              <w:rPr>
                <w:sz w:val="20"/>
                <w:szCs w:val="20"/>
              </w:rPr>
              <w:t>2.621</w:t>
            </w:r>
          </w:p>
        </w:tc>
      </w:tr>
      <w:tr w:rsidR="007E2A8C" w14:paraId="3C587236" w14:textId="77777777" w:rsidTr="007E2A8C">
        <w:tc>
          <w:tcPr>
            <w:tcW w:w="2693"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center"/>
          </w:tcPr>
          <w:p w14:paraId="1550F48A" w14:textId="3D419944" w:rsidR="007E2A8C" w:rsidRPr="007E2A8C" w:rsidRDefault="007E2A8C" w:rsidP="002873FE">
            <w:pPr>
              <w:spacing w:before="0" w:after="0"/>
              <w:jc w:val="left"/>
              <w:rPr>
                <w:sz w:val="20"/>
                <w:szCs w:val="20"/>
              </w:rPr>
            </w:pPr>
            <w:r w:rsidRPr="007E2A8C">
              <w:rPr>
                <w:sz w:val="20"/>
                <w:szCs w:val="20"/>
              </w:rPr>
              <w:t>N pacientes únicos</w:t>
            </w:r>
          </w:p>
        </w:tc>
        <w:tc>
          <w:tcPr>
            <w:tcW w:w="1701"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center"/>
          </w:tcPr>
          <w:p w14:paraId="5DC2053B" w14:textId="0CA5FB55" w:rsidR="007E2A8C" w:rsidRPr="007E2A8C" w:rsidRDefault="007E2A8C" w:rsidP="002873FE">
            <w:pPr>
              <w:spacing w:before="0" w:after="0"/>
              <w:jc w:val="left"/>
              <w:rPr>
                <w:sz w:val="20"/>
                <w:szCs w:val="20"/>
              </w:rPr>
            </w:pPr>
            <w:r w:rsidRPr="007E2A8C">
              <w:rPr>
                <w:sz w:val="20"/>
                <w:szCs w:val="20"/>
              </w:rPr>
              <w:t>2.509</w:t>
            </w:r>
          </w:p>
        </w:tc>
        <w:tc>
          <w:tcPr>
            <w:tcW w:w="1984"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center"/>
          </w:tcPr>
          <w:p w14:paraId="774FA3FD" w14:textId="7A707702" w:rsidR="007E2A8C" w:rsidRPr="007E2A8C" w:rsidRDefault="007E2A8C" w:rsidP="002873FE">
            <w:pPr>
              <w:spacing w:before="0" w:after="0"/>
              <w:jc w:val="left"/>
              <w:rPr>
                <w:sz w:val="20"/>
                <w:szCs w:val="20"/>
              </w:rPr>
            </w:pPr>
            <w:r w:rsidRPr="007E2A8C">
              <w:rPr>
                <w:sz w:val="20"/>
                <w:szCs w:val="20"/>
              </w:rPr>
              <w:t>1.095</w:t>
            </w:r>
          </w:p>
        </w:tc>
        <w:tc>
          <w:tcPr>
            <w:tcW w:w="2268"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center"/>
          </w:tcPr>
          <w:p w14:paraId="45530EE8" w14:textId="5A5EB3D3" w:rsidR="007E2A8C" w:rsidRPr="007E2A8C" w:rsidRDefault="007E2A8C" w:rsidP="002873FE">
            <w:pPr>
              <w:spacing w:before="0" w:after="0"/>
              <w:jc w:val="left"/>
              <w:rPr>
                <w:sz w:val="20"/>
                <w:szCs w:val="20"/>
              </w:rPr>
            </w:pPr>
            <w:r w:rsidRPr="007E2A8C">
              <w:rPr>
                <w:sz w:val="20"/>
                <w:szCs w:val="20"/>
              </w:rPr>
              <w:t>1.127</w:t>
            </w:r>
          </w:p>
        </w:tc>
      </w:tr>
      <w:tr w:rsidR="007E2A8C" w14:paraId="1129EEDE" w14:textId="77777777" w:rsidTr="007E2A8C">
        <w:tc>
          <w:tcPr>
            <w:tcW w:w="2693"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center"/>
          </w:tcPr>
          <w:p w14:paraId="282267E5" w14:textId="0408435E" w:rsidR="007E2A8C" w:rsidRPr="007E2A8C" w:rsidRDefault="007E2A8C" w:rsidP="002873FE">
            <w:pPr>
              <w:spacing w:before="0" w:after="0"/>
              <w:jc w:val="left"/>
              <w:rPr>
                <w:sz w:val="20"/>
                <w:szCs w:val="20"/>
              </w:rPr>
            </w:pPr>
            <w:r w:rsidRPr="007E2A8C">
              <w:rPr>
                <w:sz w:val="20"/>
                <w:szCs w:val="20"/>
              </w:rPr>
              <w:t>N variables</w:t>
            </w:r>
          </w:p>
        </w:tc>
        <w:tc>
          <w:tcPr>
            <w:tcW w:w="1701"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center"/>
          </w:tcPr>
          <w:p w14:paraId="4AF893B5" w14:textId="2C1FC907" w:rsidR="007E2A8C" w:rsidRPr="007E2A8C" w:rsidRDefault="007E2A8C" w:rsidP="002873FE">
            <w:pPr>
              <w:spacing w:before="0" w:after="0"/>
              <w:jc w:val="left"/>
              <w:rPr>
                <w:sz w:val="20"/>
                <w:szCs w:val="20"/>
              </w:rPr>
            </w:pPr>
            <w:r w:rsidRPr="007E2A8C">
              <w:rPr>
                <w:sz w:val="20"/>
                <w:szCs w:val="20"/>
              </w:rPr>
              <w:t>39</w:t>
            </w:r>
          </w:p>
        </w:tc>
        <w:tc>
          <w:tcPr>
            <w:tcW w:w="1984"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center"/>
          </w:tcPr>
          <w:p w14:paraId="3D476696" w14:textId="0E6D10E7" w:rsidR="007E2A8C" w:rsidRPr="007E2A8C" w:rsidRDefault="007E2A8C" w:rsidP="002873FE">
            <w:pPr>
              <w:spacing w:before="0" w:after="0"/>
              <w:jc w:val="left"/>
              <w:rPr>
                <w:sz w:val="20"/>
                <w:szCs w:val="20"/>
              </w:rPr>
            </w:pPr>
            <w:r w:rsidRPr="007E2A8C">
              <w:rPr>
                <w:sz w:val="20"/>
                <w:szCs w:val="20"/>
              </w:rPr>
              <w:t>44</w:t>
            </w:r>
          </w:p>
        </w:tc>
        <w:tc>
          <w:tcPr>
            <w:tcW w:w="2268"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center"/>
          </w:tcPr>
          <w:p w14:paraId="77376E8B" w14:textId="4BF19846" w:rsidR="007E2A8C" w:rsidRPr="007E2A8C" w:rsidRDefault="007E2A8C" w:rsidP="002873FE">
            <w:pPr>
              <w:spacing w:before="0" w:after="0"/>
              <w:jc w:val="left"/>
              <w:rPr>
                <w:sz w:val="20"/>
                <w:szCs w:val="20"/>
              </w:rPr>
            </w:pPr>
            <w:r w:rsidRPr="007E2A8C">
              <w:rPr>
                <w:sz w:val="20"/>
                <w:szCs w:val="20"/>
              </w:rPr>
              <w:t>35</w:t>
            </w:r>
          </w:p>
        </w:tc>
      </w:tr>
      <w:tr w:rsidR="007E2A8C" w14:paraId="1BA244F4" w14:textId="77777777" w:rsidTr="007E2A8C">
        <w:tc>
          <w:tcPr>
            <w:tcW w:w="2693"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center"/>
          </w:tcPr>
          <w:p w14:paraId="10BD802F" w14:textId="503E91E9" w:rsidR="007E2A8C" w:rsidRPr="007E2A8C" w:rsidRDefault="007E2A8C" w:rsidP="002873FE">
            <w:pPr>
              <w:spacing w:before="0" w:after="0"/>
              <w:jc w:val="left"/>
              <w:rPr>
                <w:sz w:val="20"/>
                <w:szCs w:val="20"/>
              </w:rPr>
            </w:pPr>
            <w:r w:rsidRPr="007E2A8C">
              <w:rPr>
                <w:sz w:val="20"/>
                <w:szCs w:val="20"/>
              </w:rPr>
              <w:t>Tecnología genómica</w:t>
            </w:r>
          </w:p>
        </w:tc>
        <w:tc>
          <w:tcPr>
            <w:tcW w:w="1701"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center"/>
          </w:tcPr>
          <w:p w14:paraId="50EB5421" w14:textId="72BBBF5B" w:rsidR="007E2A8C" w:rsidRPr="007E2A8C" w:rsidRDefault="007E2A8C" w:rsidP="002873FE">
            <w:pPr>
              <w:spacing w:before="0" w:after="0"/>
              <w:jc w:val="left"/>
              <w:rPr>
                <w:sz w:val="20"/>
                <w:szCs w:val="20"/>
              </w:rPr>
            </w:pPr>
            <w:proofErr w:type="spellStart"/>
            <w:r w:rsidRPr="007E2A8C">
              <w:rPr>
                <w:sz w:val="20"/>
                <w:szCs w:val="20"/>
              </w:rPr>
              <w:t>Microarrays</w:t>
            </w:r>
            <w:proofErr w:type="spellEnd"/>
          </w:p>
        </w:tc>
        <w:tc>
          <w:tcPr>
            <w:tcW w:w="1984"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center"/>
          </w:tcPr>
          <w:p w14:paraId="6F0753A5" w14:textId="186820DA" w:rsidR="007E2A8C" w:rsidRPr="007E2A8C" w:rsidRDefault="007E2A8C" w:rsidP="002873FE">
            <w:pPr>
              <w:spacing w:before="0" w:after="0"/>
              <w:jc w:val="left"/>
              <w:rPr>
                <w:sz w:val="20"/>
                <w:szCs w:val="20"/>
              </w:rPr>
            </w:pPr>
            <w:r w:rsidRPr="007E2A8C">
              <w:rPr>
                <w:sz w:val="20"/>
                <w:szCs w:val="20"/>
              </w:rPr>
              <w:t>RNA-</w:t>
            </w:r>
            <w:proofErr w:type="spellStart"/>
            <w:r w:rsidRPr="007E2A8C">
              <w:rPr>
                <w:sz w:val="20"/>
                <w:szCs w:val="20"/>
              </w:rPr>
              <w:t>seq</w:t>
            </w:r>
            <w:proofErr w:type="spellEnd"/>
            <w:r w:rsidRPr="007E2A8C">
              <w:rPr>
                <w:sz w:val="20"/>
                <w:szCs w:val="20"/>
              </w:rPr>
              <w:t xml:space="preserve"> (GDC)</w:t>
            </w:r>
          </w:p>
        </w:tc>
        <w:tc>
          <w:tcPr>
            <w:tcW w:w="2268"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center"/>
          </w:tcPr>
          <w:p w14:paraId="0720E318" w14:textId="2066F91D" w:rsidR="007E2A8C" w:rsidRPr="007E2A8C" w:rsidRDefault="007E2A8C" w:rsidP="002873FE">
            <w:pPr>
              <w:spacing w:before="0" w:after="0"/>
              <w:jc w:val="left"/>
              <w:rPr>
                <w:sz w:val="20"/>
                <w:szCs w:val="20"/>
              </w:rPr>
            </w:pPr>
            <w:proofErr w:type="spellStart"/>
            <w:r w:rsidRPr="007E2A8C">
              <w:rPr>
                <w:sz w:val="20"/>
                <w:szCs w:val="20"/>
              </w:rPr>
              <w:t>ctDNA</w:t>
            </w:r>
            <w:proofErr w:type="spellEnd"/>
            <w:r w:rsidRPr="007E2A8C">
              <w:rPr>
                <w:sz w:val="20"/>
                <w:szCs w:val="20"/>
              </w:rPr>
              <w:t xml:space="preserve"> (NGS dirigido)</w:t>
            </w:r>
          </w:p>
        </w:tc>
      </w:tr>
      <w:tr w:rsidR="007E2A8C" w14:paraId="2D0B985D" w14:textId="77777777" w:rsidTr="007E2A8C">
        <w:tc>
          <w:tcPr>
            <w:tcW w:w="2693"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center"/>
          </w:tcPr>
          <w:p w14:paraId="3B3C187C" w14:textId="19E293DE" w:rsidR="007E2A8C" w:rsidRPr="007E2A8C" w:rsidRDefault="007E2A8C" w:rsidP="002873FE">
            <w:pPr>
              <w:spacing w:before="0" w:after="0"/>
              <w:jc w:val="left"/>
              <w:rPr>
                <w:sz w:val="20"/>
                <w:szCs w:val="20"/>
              </w:rPr>
            </w:pPr>
            <w:r w:rsidRPr="007E2A8C">
              <w:rPr>
                <w:sz w:val="20"/>
                <w:szCs w:val="20"/>
              </w:rPr>
              <w:t>OS mediano (meses)</w:t>
            </w:r>
          </w:p>
        </w:tc>
        <w:tc>
          <w:tcPr>
            <w:tcW w:w="1701"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center"/>
          </w:tcPr>
          <w:p w14:paraId="0B8430B4" w14:textId="03D68BCC" w:rsidR="007E2A8C" w:rsidRPr="007E2A8C" w:rsidRDefault="007E2A8C" w:rsidP="002873FE">
            <w:pPr>
              <w:spacing w:before="0" w:after="0"/>
              <w:jc w:val="left"/>
              <w:rPr>
                <w:sz w:val="20"/>
                <w:szCs w:val="20"/>
              </w:rPr>
            </w:pPr>
            <w:r w:rsidRPr="007E2A8C">
              <w:rPr>
                <w:sz w:val="20"/>
                <w:szCs w:val="20"/>
              </w:rPr>
              <w:t>116,5</w:t>
            </w:r>
          </w:p>
        </w:tc>
        <w:tc>
          <w:tcPr>
            <w:tcW w:w="1984"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center"/>
          </w:tcPr>
          <w:p w14:paraId="694D3331" w14:textId="0325C06D" w:rsidR="007E2A8C" w:rsidRPr="007E2A8C" w:rsidRDefault="007E2A8C" w:rsidP="002873FE">
            <w:pPr>
              <w:spacing w:before="0" w:after="0"/>
              <w:jc w:val="left"/>
              <w:rPr>
                <w:sz w:val="20"/>
                <w:szCs w:val="20"/>
              </w:rPr>
            </w:pPr>
            <w:r w:rsidRPr="007E2A8C">
              <w:rPr>
                <w:sz w:val="20"/>
                <w:szCs w:val="20"/>
              </w:rPr>
              <w:t>26,9</w:t>
            </w:r>
          </w:p>
        </w:tc>
        <w:tc>
          <w:tcPr>
            <w:tcW w:w="2268"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center"/>
          </w:tcPr>
          <w:p w14:paraId="51B1DBC8" w14:textId="5C80A220" w:rsidR="007E2A8C" w:rsidRPr="007E2A8C" w:rsidRDefault="007E2A8C" w:rsidP="002873FE">
            <w:pPr>
              <w:spacing w:before="0" w:after="0"/>
              <w:jc w:val="left"/>
              <w:rPr>
                <w:sz w:val="20"/>
                <w:szCs w:val="20"/>
              </w:rPr>
            </w:pPr>
            <w:r w:rsidRPr="007E2A8C">
              <w:rPr>
                <w:sz w:val="20"/>
                <w:szCs w:val="20"/>
              </w:rPr>
              <w:t>19,7</w:t>
            </w:r>
          </w:p>
        </w:tc>
      </w:tr>
      <w:tr w:rsidR="007E2A8C" w14:paraId="18C194EC" w14:textId="77777777" w:rsidTr="007E2A8C">
        <w:tc>
          <w:tcPr>
            <w:tcW w:w="2693"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center"/>
          </w:tcPr>
          <w:p w14:paraId="37B87E61" w14:textId="4DD88F6C" w:rsidR="007E2A8C" w:rsidRPr="007E2A8C" w:rsidRDefault="007E2A8C" w:rsidP="002873FE">
            <w:pPr>
              <w:spacing w:before="0" w:after="0"/>
              <w:jc w:val="left"/>
              <w:rPr>
                <w:sz w:val="20"/>
                <w:szCs w:val="20"/>
              </w:rPr>
            </w:pPr>
            <w:r w:rsidRPr="007E2A8C">
              <w:rPr>
                <w:sz w:val="20"/>
                <w:szCs w:val="20"/>
              </w:rPr>
              <w:t>Tasa de censura</w:t>
            </w:r>
          </w:p>
        </w:tc>
        <w:tc>
          <w:tcPr>
            <w:tcW w:w="1701"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center"/>
          </w:tcPr>
          <w:p w14:paraId="3BD53358" w14:textId="08030E5C" w:rsidR="007E2A8C" w:rsidRPr="007E2A8C" w:rsidRDefault="007E2A8C" w:rsidP="002873FE">
            <w:pPr>
              <w:spacing w:before="0" w:after="0"/>
              <w:jc w:val="left"/>
              <w:rPr>
                <w:sz w:val="20"/>
                <w:szCs w:val="20"/>
              </w:rPr>
            </w:pPr>
            <w:r w:rsidRPr="007E2A8C">
              <w:rPr>
                <w:sz w:val="20"/>
                <w:szCs w:val="20"/>
              </w:rPr>
              <w:t>~42%</w:t>
            </w:r>
          </w:p>
        </w:tc>
        <w:tc>
          <w:tcPr>
            <w:tcW w:w="1984"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center"/>
          </w:tcPr>
          <w:p w14:paraId="7D1F8437" w14:textId="784A9704" w:rsidR="007E2A8C" w:rsidRPr="007E2A8C" w:rsidRDefault="007E2A8C" w:rsidP="002873FE">
            <w:pPr>
              <w:spacing w:before="0" w:after="0"/>
              <w:jc w:val="left"/>
              <w:rPr>
                <w:sz w:val="20"/>
                <w:szCs w:val="20"/>
              </w:rPr>
            </w:pPr>
            <w:r w:rsidRPr="007E2A8C">
              <w:rPr>
                <w:sz w:val="20"/>
                <w:szCs w:val="20"/>
              </w:rPr>
              <w:t>~86%</w:t>
            </w:r>
          </w:p>
        </w:tc>
        <w:tc>
          <w:tcPr>
            <w:tcW w:w="2268"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center"/>
          </w:tcPr>
          <w:p w14:paraId="3D203C99" w14:textId="60906C1D" w:rsidR="007E2A8C" w:rsidRPr="007E2A8C" w:rsidRDefault="007E2A8C" w:rsidP="002873FE">
            <w:pPr>
              <w:spacing w:before="0" w:after="0"/>
              <w:jc w:val="left"/>
              <w:rPr>
                <w:sz w:val="20"/>
                <w:szCs w:val="20"/>
              </w:rPr>
            </w:pPr>
            <w:r w:rsidRPr="007E2A8C">
              <w:rPr>
                <w:sz w:val="20"/>
                <w:szCs w:val="20"/>
              </w:rPr>
              <w:t>~50%</w:t>
            </w:r>
          </w:p>
        </w:tc>
      </w:tr>
      <w:tr w:rsidR="007E2A8C" w14:paraId="10DC0674" w14:textId="77777777" w:rsidTr="007E2A8C">
        <w:tc>
          <w:tcPr>
            <w:tcW w:w="2693"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center"/>
          </w:tcPr>
          <w:p w14:paraId="5779943F" w14:textId="1F907186" w:rsidR="007E2A8C" w:rsidRPr="007E2A8C" w:rsidRDefault="007E2A8C" w:rsidP="002873FE">
            <w:pPr>
              <w:spacing w:before="0" w:after="0"/>
              <w:jc w:val="left"/>
              <w:rPr>
                <w:sz w:val="20"/>
                <w:szCs w:val="20"/>
              </w:rPr>
            </w:pPr>
            <w:r w:rsidRPr="007E2A8C">
              <w:rPr>
                <w:sz w:val="20"/>
                <w:szCs w:val="20"/>
              </w:rPr>
              <w:t>Seguimiento máximo (meses)</w:t>
            </w:r>
          </w:p>
        </w:tc>
        <w:tc>
          <w:tcPr>
            <w:tcW w:w="1701"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center"/>
          </w:tcPr>
          <w:p w14:paraId="6E392101" w14:textId="035FE51F" w:rsidR="007E2A8C" w:rsidRPr="007E2A8C" w:rsidRDefault="007E2A8C" w:rsidP="002873FE">
            <w:pPr>
              <w:spacing w:before="0" w:after="0"/>
              <w:jc w:val="left"/>
              <w:rPr>
                <w:sz w:val="20"/>
                <w:szCs w:val="20"/>
              </w:rPr>
            </w:pPr>
            <w:r w:rsidRPr="007E2A8C">
              <w:rPr>
                <w:sz w:val="20"/>
                <w:szCs w:val="20"/>
              </w:rPr>
              <w:t>355</w:t>
            </w:r>
          </w:p>
        </w:tc>
        <w:tc>
          <w:tcPr>
            <w:tcW w:w="1984"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center"/>
          </w:tcPr>
          <w:p w14:paraId="20B427B0" w14:textId="10E575A9" w:rsidR="007E2A8C" w:rsidRPr="007E2A8C" w:rsidRDefault="007E2A8C" w:rsidP="002873FE">
            <w:pPr>
              <w:spacing w:before="0" w:after="0"/>
              <w:jc w:val="left"/>
              <w:rPr>
                <w:sz w:val="20"/>
                <w:szCs w:val="20"/>
              </w:rPr>
            </w:pPr>
            <w:r w:rsidRPr="007E2A8C">
              <w:rPr>
                <w:sz w:val="20"/>
                <w:szCs w:val="20"/>
              </w:rPr>
              <w:t>283</w:t>
            </w:r>
          </w:p>
        </w:tc>
        <w:tc>
          <w:tcPr>
            <w:tcW w:w="2268"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center"/>
          </w:tcPr>
          <w:p w14:paraId="3A635C63" w14:textId="4DDF8BFE" w:rsidR="007E2A8C" w:rsidRPr="007E2A8C" w:rsidRDefault="007E2A8C" w:rsidP="002873FE">
            <w:pPr>
              <w:spacing w:before="0" w:after="0"/>
              <w:jc w:val="left"/>
              <w:rPr>
                <w:sz w:val="20"/>
                <w:szCs w:val="20"/>
              </w:rPr>
            </w:pPr>
            <w:r w:rsidRPr="007E2A8C">
              <w:rPr>
                <w:sz w:val="20"/>
                <w:szCs w:val="20"/>
              </w:rPr>
              <w:t>181</w:t>
            </w:r>
          </w:p>
        </w:tc>
      </w:tr>
      <w:tr w:rsidR="007E2A8C" w14:paraId="33408861" w14:textId="77777777" w:rsidTr="007E2A8C">
        <w:tc>
          <w:tcPr>
            <w:tcW w:w="2693"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center"/>
          </w:tcPr>
          <w:p w14:paraId="2D9CC0CE" w14:textId="23A1C22E" w:rsidR="007E2A8C" w:rsidRPr="007E2A8C" w:rsidRDefault="007E2A8C" w:rsidP="002873FE">
            <w:pPr>
              <w:spacing w:before="0" w:after="0"/>
              <w:jc w:val="left"/>
              <w:rPr>
                <w:sz w:val="20"/>
                <w:szCs w:val="20"/>
              </w:rPr>
            </w:pPr>
            <w:r w:rsidRPr="007E2A8C">
              <w:rPr>
                <w:sz w:val="20"/>
                <w:szCs w:val="20"/>
              </w:rPr>
              <w:t>Disponibilidad</w:t>
            </w:r>
          </w:p>
        </w:tc>
        <w:tc>
          <w:tcPr>
            <w:tcW w:w="1701"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center"/>
          </w:tcPr>
          <w:p w14:paraId="719D6497" w14:textId="0FA32F69" w:rsidR="007E2A8C" w:rsidRPr="007E2A8C" w:rsidRDefault="007E2A8C" w:rsidP="002873FE">
            <w:pPr>
              <w:spacing w:before="0" w:after="0"/>
              <w:jc w:val="left"/>
              <w:rPr>
                <w:sz w:val="20"/>
                <w:szCs w:val="20"/>
              </w:rPr>
            </w:pPr>
            <w:proofErr w:type="spellStart"/>
            <w:r w:rsidRPr="007E2A8C">
              <w:rPr>
                <w:sz w:val="20"/>
                <w:szCs w:val="20"/>
              </w:rPr>
              <w:t>cBioPortal</w:t>
            </w:r>
            <w:proofErr w:type="spellEnd"/>
            <w:r w:rsidRPr="007E2A8C">
              <w:rPr>
                <w:sz w:val="20"/>
                <w:szCs w:val="20"/>
              </w:rPr>
              <w:t xml:space="preserve"> (libre)</w:t>
            </w:r>
          </w:p>
        </w:tc>
        <w:tc>
          <w:tcPr>
            <w:tcW w:w="1984"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center"/>
          </w:tcPr>
          <w:p w14:paraId="3E28F92E" w14:textId="025E9AAD" w:rsidR="007E2A8C" w:rsidRPr="007E2A8C" w:rsidRDefault="007E2A8C" w:rsidP="002873FE">
            <w:pPr>
              <w:spacing w:before="0" w:after="0"/>
              <w:jc w:val="left"/>
              <w:rPr>
                <w:sz w:val="20"/>
                <w:szCs w:val="20"/>
              </w:rPr>
            </w:pPr>
            <w:proofErr w:type="spellStart"/>
            <w:r w:rsidRPr="007E2A8C">
              <w:rPr>
                <w:sz w:val="20"/>
                <w:szCs w:val="20"/>
              </w:rPr>
              <w:t>cBioPortal</w:t>
            </w:r>
            <w:proofErr w:type="spellEnd"/>
            <w:r w:rsidRPr="007E2A8C">
              <w:rPr>
                <w:sz w:val="20"/>
                <w:szCs w:val="20"/>
              </w:rPr>
              <w:t xml:space="preserve"> (libre)</w:t>
            </w:r>
          </w:p>
        </w:tc>
        <w:tc>
          <w:tcPr>
            <w:tcW w:w="2268"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center"/>
          </w:tcPr>
          <w:p w14:paraId="44EC2B28" w14:textId="026095ED" w:rsidR="007E2A8C" w:rsidRPr="007E2A8C" w:rsidRDefault="007E2A8C" w:rsidP="002873FE">
            <w:pPr>
              <w:spacing w:before="0" w:after="0"/>
              <w:jc w:val="left"/>
              <w:rPr>
                <w:sz w:val="20"/>
                <w:szCs w:val="20"/>
              </w:rPr>
            </w:pPr>
            <w:proofErr w:type="spellStart"/>
            <w:r w:rsidRPr="007E2A8C">
              <w:rPr>
                <w:sz w:val="20"/>
                <w:szCs w:val="20"/>
              </w:rPr>
              <w:t>cBioPortal</w:t>
            </w:r>
            <w:proofErr w:type="spellEnd"/>
            <w:r w:rsidRPr="007E2A8C">
              <w:rPr>
                <w:sz w:val="20"/>
                <w:szCs w:val="20"/>
              </w:rPr>
              <w:t xml:space="preserve"> (libre)</w:t>
            </w:r>
          </w:p>
        </w:tc>
      </w:tr>
      <w:tr w:rsidR="007E2A8C" w14:paraId="01135415" w14:textId="77777777" w:rsidTr="007E2A8C">
        <w:tc>
          <w:tcPr>
            <w:tcW w:w="2693"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center"/>
          </w:tcPr>
          <w:p w14:paraId="3D965479" w14:textId="4E64459E" w:rsidR="007E2A8C" w:rsidRPr="007E2A8C" w:rsidRDefault="007E2A8C" w:rsidP="002873FE">
            <w:pPr>
              <w:spacing w:before="0" w:after="0"/>
              <w:jc w:val="left"/>
              <w:rPr>
                <w:sz w:val="20"/>
                <w:szCs w:val="20"/>
              </w:rPr>
            </w:pPr>
            <w:r w:rsidRPr="007E2A8C">
              <w:rPr>
                <w:sz w:val="20"/>
                <w:szCs w:val="20"/>
              </w:rPr>
              <w:t>Uso en el TFM</w:t>
            </w:r>
          </w:p>
        </w:tc>
        <w:tc>
          <w:tcPr>
            <w:tcW w:w="1701"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center"/>
          </w:tcPr>
          <w:p w14:paraId="4B33777B" w14:textId="77CFA8CA" w:rsidR="007E2A8C" w:rsidRPr="007E2A8C" w:rsidRDefault="007E2A8C" w:rsidP="002873FE">
            <w:pPr>
              <w:spacing w:before="0" w:after="0"/>
              <w:jc w:val="left"/>
              <w:rPr>
                <w:sz w:val="20"/>
                <w:szCs w:val="20"/>
              </w:rPr>
            </w:pPr>
            <w:r w:rsidRPr="007E2A8C">
              <w:rPr>
                <w:sz w:val="20"/>
                <w:szCs w:val="20"/>
              </w:rPr>
              <w:t>Entrenamiento + val. externa</w:t>
            </w:r>
          </w:p>
        </w:tc>
        <w:tc>
          <w:tcPr>
            <w:tcW w:w="1984"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center"/>
          </w:tcPr>
          <w:p w14:paraId="107B7524" w14:textId="748B433E" w:rsidR="007E2A8C" w:rsidRPr="007E2A8C" w:rsidRDefault="007E2A8C" w:rsidP="002873FE">
            <w:pPr>
              <w:spacing w:before="0" w:after="0"/>
              <w:jc w:val="left"/>
              <w:rPr>
                <w:sz w:val="20"/>
                <w:szCs w:val="20"/>
              </w:rPr>
            </w:pPr>
            <w:r w:rsidRPr="007E2A8C">
              <w:rPr>
                <w:sz w:val="20"/>
                <w:szCs w:val="20"/>
              </w:rPr>
              <w:t>Entrenamiento + val. externa</w:t>
            </w:r>
          </w:p>
        </w:tc>
        <w:tc>
          <w:tcPr>
            <w:tcW w:w="2268"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center"/>
          </w:tcPr>
          <w:p w14:paraId="6B49962E" w14:textId="1D9F9717" w:rsidR="007E2A8C" w:rsidRPr="007E2A8C" w:rsidRDefault="007E2A8C" w:rsidP="002873FE">
            <w:pPr>
              <w:spacing w:before="0" w:after="0"/>
              <w:jc w:val="left"/>
              <w:rPr>
                <w:sz w:val="20"/>
                <w:szCs w:val="20"/>
              </w:rPr>
            </w:pPr>
            <w:r w:rsidRPr="007E2A8C">
              <w:rPr>
                <w:sz w:val="20"/>
                <w:szCs w:val="20"/>
              </w:rPr>
              <w:t>Análisis pulmón</w:t>
            </w:r>
          </w:p>
        </w:tc>
      </w:tr>
    </w:tbl>
    <w:p w14:paraId="2D5D0354" w14:textId="77777777" w:rsidR="00E0545C" w:rsidRDefault="00E0545C" w:rsidP="00E0545C">
      <w:pPr>
        <w:pStyle w:val="Ttulo2"/>
      </w:pPr>
      <w:r>
        <w:t>3.4 Análisis exploratorio de datos (EDA) — METABRIC</w:t>
      </w:r>
    </w:p>
    <w:p w14:paraId="64557C43" w14:textId="77777777" w:rsidR="00E0545C" w:rsidRPr="00AF1E05" w:rsidRDefault="00E0545C" w:rsidP="00E0545C">
      <w:pPr>
        <w:pStyle w:val="NormalWeb"/>
        <w:rPr>
          <w:rFonts w:asciiTheme="minorHAnsi" w:hAnsiTheme="minorHAnsi"/>
        </w:rPr>
      </w:pPr>
      <w:r w:rsidRPr="00AF1E05">
        <w:rPr>
          <w:rFonts w:asciiTheme="minorHAnsi" w:hAnsiTheme="minorHAnsi"/>
        </w:rPr>
        <w:t xml:space="preserve">El análisis exploratorio se realizó sobre el </w:t>
      </w:r>
      <w:proofErr w:type="spellStart"/>
      <w:r w:rsidRPr="00AF1E05">
        <w:rPr>
          <w:rFonts w:asciiTheme="minorHAnsi" w:hAnsiTheme="minorHAnsi"/>
        </w:rPr>
        <w:t>DataFrame</w:t>
      </w:r>
      <w:proofErr w:type="spellEnd"/>
      <w:r w:rsidRPr="00AF1E05">
        <w:rPr>
          <w:rFonts w:asciiTheme="minorHAnsi" w:hAnsiTheme="minorHAnsi"/>
        </w:rPr>
        <w:t xml:space="preserve"> original sin modificaciones, con el objetivo de caracterizar la distribución de las variables, identificar patrones de ausencia, detectar redundancias y fundamentar las decisiones de preprocesamiento. Las variables se analizaron agrupadas por familias lógicas, distinguiendo entre variables categóricas y numéricas.</w:t>
      </w:r>
    </w:p>
    <w:p w14:paraId="3E8D12DF" w14:textId="77777777" w:rsidR="00E0545C" w:rsidRDefault="00E0545C" w:rsidP="00E0545C">
      <w:pPr>
        <w:pStyle w:val="Ttulo3"/>
      </w:pPr>
      <w:r>
        <w:t>3.4.1 Variables categóricas</w:t>
      </w:r>
    </w:p>
    <w:p w14:paraId="4821FFA0" w14:textId="3A335D69" w:rsidR="00122268" w:rsidRPr="008E411E" w:rsidRDefault="00B92834" w:rsidP="008E411E">
      <w:pPr>
        <w:pStyle w:val="Ttulo4"/>
      </w:pPr>
      <w:r>
        <w:rPr>
          <w:rStyle w:val="Textoennegrita"/>
          <w:b/>
          <w:bCs w:val="0"/>
        </w:rPr>
        <w:t xml:space="preserve">A. </w:t>
      </w:r>
      <w:r w:rsidR="00E0545C" w:rsidRPr="008E411E">
        <w:rPr>
          <w:rStyle w:val="Textoennegrita"/>
          <w:b/>
          <w:bCs w:val="0"/>
        </w:rPr>
        <w:t>Identificadores y metadatos de varianza cero</w:t>
      </w:r>
    </w:p>
    <w:p w14:paraId="4519CA81" w14:textId="2E9BE393" w:rsidR="00E0545C" w:rsidRDefault="007E251B" w:rsidP="00E0545C">
      <w:pPr>
        <w:pStyle w:val="NormalWeb"/>
        <w:rPr>
          <w:rFonts w:asciiTheme="minorHAnsi" w:hAnsiTheme="minorHAnsi"/>
        </w:rPr>
      </w:pPr>
      <w:r>
        <w:rPr>
          <w:rFonts w:asciiTheme="minorHAnsi" w:hAnsiTheme="minorHAnsi"/>
        </w:rPr>
        <w:t xml:space="preserve">Las variables </w:t>
      </w:r>
      <w:proofErr w:type="spellStart"/>
      <w:r>
        <w:rPr>
          <w:rFonts w:asciiTheme="minorHAnsi" w:hAnsiTheme="minorHAnsi"/>
        </w:rPr>
        <w:t>Patient</w:t>
      </w:r>
      <w:proofErr w:type="spellEnd"/>
      <w:r>
        <w:rPr>
          <w:rFonts w:asciiTheme="minorHAnsi" w:hAnsiTheme="minorHAnsi"/>
        </w:rPr>
        <w:t xml:space="preserve"> ID y </w:t>
      </w:r>
      <w:proofErr w:type="spellStart"/>
      <w:r>
        <w:rPr>
          <w:rFonts w:asciiTheme="minorHAnsi" w:hAnsiTheme="minorHAnsi"/>
        </w:rPr>
        <w:t>Sample</w:t>
      </w:r>
      <w:proofErr w:type="spellEnd"/>
      <w:r>
        <w:rPr>
          <w:rFonts w:asciiTheme="minorHAnsi" w:hAnsiTheme="minorHAnsi"/>
        </w:rPr>
        <w:t xml:space="preserve"> ID son identificadores únicos de cada paciente</w:t>
      </w:r>
      <w:r w:rsidR="00653D45">
        <w:rPr>
          <w:rFonts w:asciiTheme="minorHAnsi" w:hAnsiTheme="minorHAnsi"/>
        </w:rPr>
        <w:t xml:space="preserve">. </w:t>
      </w:r>
      <w:r w:rsidR="00E0545C" w:rsidRPr="00122268">
        <w:rPr>
          <w:rFonts w:asciiTheme="minorHAnsi" w:hAnsiTheme="minorHAnsi"/>
        </w:rPr>
        <w:t xml:space="preserve">Las variables </w:t>
      </w:r>
      <w:proofErr w:type="spellStart"/>
      <w:r w:rsidR="00E0545C" w:rsidRPr="00122268">
        <w:rPr>
          <w:rStyle w:val="CdigoHTML"/>
          <w:rFonts w:asciiTheme="minorHAnsi" w:hAnsiTheme="minorHAnsi"/>
          <w:sz w:val="24"/>
          <w:szCs w:val="24"/>
        </w:rPr>
        <w:t>Study</w:t>
      </w:r>
      <w:proofErr w:type="spellEnd"/>
      <w:r w:rsidR="00E0545C" w:rsidRPr="00122268">
        <w:rPr>
          <w:rStyle w:val="CdigoHTML"/>
          <w:rFonts w:asciiTheme="minorHAnsi" w:hAnsiTheme="minorHAnsi"/>
          <w:sz w:val="24"/>
          <w:szCs w:val="24"/>
        </w:rPr>
        <w:t xml:space="preserve"> ID</w:t>
      </w:r>
      <w:r w:rsidR="00E0545C" w:rsidRPr="00122268">
        <w:rPr>
          <w:rFonts w:asciiTheme="minorHAnsi" w:hAnsiTheme="minorHAnsi"/>
        </w:rPr>
        <w:t xml:space="preserve">, </w:t>
      </w:r>
      <w:proofErr w:type="spellStart"/>
      <w:r w:rsidR="00E0545C" w:rsidRPr="00122268">
        <w:rPr>
          <w:rStyle w:val="CdigoHTML"/>
          <w:rFonts w:asciiTheme="minorHAnsi" w:hAnsiTheme="minorHAnsi"/>
          <w:sz w:val="24"/>
          <w:szCs w:val="24"/>
        </w:rPr>
        <w:t>Cancer</w:t>
      </w:r>
      <w:proofErr w:type="spellEnd"/>
      <w:r w:rsidR="00E0545C" w:rsidRPr="00122268">
        <w:rPr>
          <w:rStyle w:val="CdigoHTML"/>
          <w:rFonts w:asciiTheme="minorHAnsi" w:hAnsiTheme="minorHAnsi"/>
          <w:sz w:val="24"/>
          <w:szCs w:val="24"/>
        </w:rPr>
        <w:t xml:space="preserve"> </w:t>
      </w:r>
      <w:proofErr w:type="spellStart"/>
      <w:r w:rsidR="00E0545C" w:rsidRPr="00122268">
        <w:rPr>
          <w:rStyle w:val="CdigoHTML"/>
          <w:rFonts w:asciiTheme="minorHAnsi" w:hAnsiTheme="minorHAnsi"/>
          <w:sz w:val="24"/>
          <w:szCs w:val="24"/>
        </w:rPr>
        <w:t>Type</w:t>
      </w:r>
      <w:proofErr w:type="spellEnd"/>
      <w:r w:rsidR="00E0545C" w:rsidRPr="00122268">
        <w:rPr>
          <w:rFonts w:asciiTheme="minorHAnsi" w:hAnsiTheme="minorHAnsi"/>
        </w:rPr>
        <w:t xml:space="preserve">, </w:t>
      </w:r>
      <w:proofErr w:type="spellStart"/>
      <w:r w:rsidR="00E0545C" w:rsidRPr="00122268">
        <w:rPr>
          <w:rStyle w:val="CdigoHTML"/>
          <w:rFonts w:asciiTheme="minorHAnsi" w:hAnsiTheme="minorHAnsi"/>
          <w:sz w:val="24"/>
          <w:szCs w:val="24"/>
        </w:rPr>
        <w:t>Sample</w:t>
      </w:r>
      <w:proofErr w:type="spellEnd"/>
      <w:r w:rsidR="00E0545C" w:rsidRPr="00122268">
        <w:rPr>
          <w:rStyle w:val="CdigoHTML"/>
          <w:rFonts w:asciiTheme="minorHAnsi" w:hAnsiTheme="minorHAnsi"/>
          <w:sz w:val="24"/>
          <w:szCs w:val="24"/>
        </w:rPr>
        <w:t xml:space="preserve"> </w:t>
      </w:r>
      <w:proofErr w:type="spellStart"/>
      <w:r w:rsidR="00E0545C" w:rsidRPr="00122268">
        <w:rPr>
          <w:rStyle w:val="CdigoHTML"/>
          <w:rFonts w:asciiTheme="minorHAnsi" w:hAnsiTheme="minorHAnsi"/>
          <w:sz w:val="24"/>
          <w:szCs w:val="24"/>
        </w:rPr>
        <w:t>Type</w:t>
      </w:r>
      <w:proofErr w:type="spellEnd"/>
      <w:r w:rsidR="00E0545C" w:rsidRPr="00122268">
        <w:rPr>
          <w:rFonts w:asciiTheme="minorHAnsi" w:hAnsiTheme="minorHAnsi"/>
        </w:rPr>
        <w:t xml:space="preserve"> y </w:t>
      </w:r>
      <w:r w:rsidR="00E0545C" w:rsidRPr="00122268">
        <w:rPr>
          <w:rStyle w:val="CdigoHTML"/>
          <w:rFonts w:asciiTheme="minorHAnsi" w:hAnsiTheme="minorHAnsi"/>
          <w:sz w:val="24"/>
          <w:szCs w:val="24"/>
        </w:rPr>
        <w:t>Sex</w:t>
      </w:r>
      <w:r w:rsidR="00E0545C" w:rsidRPr="00122268">
        <w:rPr>
          <w:rFonts w:asciiTheme="minorHAnsi" w:hAnsiTheme="minorHAnsi"/>
        </w:rPr>
        <w:t xml:space="preserve"> presentan un único valor en toda la cohorte, lo que les confiere varianza cero y las inhabilita como covariables predictivas. De forma análoga, </w:t>
      </w:r>
      <w:proofErr w:type="spellStart"/>
      <w:r w:rsidR="00E0545C" w:rsidRPr="00122268">
        <w:rPr>
          <w:rStyle w:val="CdigoHTML"/>
          <w:rFonts w:asciiTheme="minorHAnsi" w:hAnsiTheme="minorHAnsi"/>
          <w:sz w:val="24"/>
          <w:szCs w:val="24"/>
        </w:rPr>
        <w:t>Number</w:t>
      </w:r>
      <w:proofErr w:type="spellEnd"/>
      <w:r w:rsidR="00E0545C" w:rsidRPr="00122268">
        <w:rPr>
          <w:rStyle w:val="CdigoHTML"/>
          <w:rFonts w:asciiTheme="minorHAnsi" w:hAnsiTheme="minorHAnsi"/>
          <w:sz w:val="24"/>
          <w:szCs w:val="24"/>
        </w:rPr>
        <w:t xml:space="preserve"> </w:t>
      </w:r>
      <w:proofErr w:type="spellStart"/>
      <w:r w:rsidR="00E0545C" w:rsidRPr="00122268">
        <w:rPr>
          <w:rStyle w:val="CdigoHTML"/>
          <w:rFonts w:asciiTheme="minorHAnsi" w:hAnsiTheme="minorHAnsi"/>
          <w:sz w:val="24"/>
          <w:szCs w:val="24"/>
        </w:rPr>
        <w:t>of</w:t>
      </w:r>
      <w:proofErr w:type="spellEnd"/>
      <w:r w:rsidR="00E0545C" w:rsidRPr="00122268">
        <w:rPr>
          <w:rStyle w:val="CdigoHTML"/>
          <w:rFonts w:asciiTheme="minorHAnsi" w:hAnsiTheme="minorHAnsi"/>
          <w:sz w:val="24"/>
          <w:szCs w:val="24"/>
        </w:rPr>
        <w:t xml:space="preserve"> </w:t>
      </w:r>
      <w:proofErr w:type="spellStart"/>
      <w:r w:rsidR="00E0545C" w:rsidRPr="00122268">
        <w:rPr>
          <w:rStyle w:val="CdigoHTML"/>
          <w:rFonts w:asciiTheme="minorHAnsi" w:hAnsiTheme="minorHAnsi"/>
          <w:sz w:val="24"/>
          <w:szCs w:val="24"/>
        </w:rPr>
        <w:t>Samples</w:t>
      </w:r>
      <w:proofErr w:type="spellEnd"/>
      <w:r w:rsidR="00E0545C" w:rsidRPr="00122268">
        <w:rPr>
          <w:rStyle w:val="CdigoHTML"/>
          <w:rFonts w:asciiTheme="minorHAnsi" w:hAnsiTheme="minorHAnsi"/>
          <w:sz w:val="24"/>
          <w:szCs w:val="24"/>
        </w:rPr>
        <w:t xml:space="preserve"> Per </w:t>
      </w:r>
      <w:proofErr w:type="spellStart"/>
      <w:r w:rsidR="00E0545C" w:rsidRPr="00122268">
        <w:rPr>
          <w:rStyle w:val="CdigoHTML"/>
          <w:rFonts w:asciiTheme="minorHAnsi" w:hAnsiTheme="minorHAnsi"/>
          <w:sz w:val="24"/>
          <w:szCs w:val="24"/>
        </w:rPr>
        <w:t>Patient</w:t>
      </w:r>
      <w:proofErr w:type="spellEnd"/>
      <w:r w:rsidR="00E0545C" w:rsidRPr="00122268">
        <w:rPr>
          <w:rFonts w:asciiTheme="minorHAnsi" w:hAnsiTheme="minorHAnsi"/>
        </w:rPr>
        <w:t xml:space="preserve"> toma el valor 1 en todos los registros, confirmando la naturaleza transversal del </w:t>
      </w:r>
      <w:proofErr w:type="spellStart"/>
      <w:r w:rsidR="00E0545C" w:rsidRPr="00122268">
        <w:rPr>
          <w:rFonts w:asciiTheme="minorHAnsi" w:hAnsiTheme="minorHAnsi"/>
        </w:rPr>
        <w:t>dataset</w:t>
      </w:r>
      <w:proofErr w:type="spellEnd"/>
      <w:r w:rsidR="00E0545C" w:rsidRPr="00122268">
        <w:rPr>
          <w:rFonts w:asciiTheme="minorHAnsi" w:hAnsiTheme="minorHAnsi"/>
        </w:rPr>
        <w:t xml:space="preserve"> con un registro por paciente. Estas variables se identificaron para su exclusión en la fase de preprocesamiento.</w:t>
      </w:r>
    </w:p>
    <w:p w14:paraId="2F0EA3F8" w14:textId="38783E0A" w:rsidR="009C09E5" w:rsidRPr="00122268" w:rsidRDefault="009C09E5" w:rsidP="00E0545C">
      <w:pPr>
        <w:pStyle w:val="NormalWeb"/>
        <w:rPr>
          <w:rFonts w:asciiTheme="minorHAnsi" w:hAnsiTheme="minorHAnsi"/>
        </w:rPr>
      </w:pPr>
      <w:r>
        <w:rPr>
          <w:rFonts w:asciiTheme="minorHAnsi" w:hAnsiTheme="minorHAnsi"/>
          <w:noProof/>
        </w:rPr>
        <w:lastRenderedPageBreak/>
        <w:drawing>
          <wp:inline distT="0" distB="0" distL="0" distR="0" wp14:anchorId="0378A24F" wp14:editId="4E26903C">
            <wp:extent cx="5495925" cy="3209925"/>
            <wp:effectExtent l="0" t="0" r="9525" b="952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95925" cy="3209925"/>
                    </a:xfrm>
                    <a:prstGeom prst="rect">
                      <a:avLst/>
                    </a:prstGeom>
                    <a:noFill/>
                    <a:ln>
                      <a:noFill/>
                    </a:ln>
                  </pic:spPr>
                </pic:pic>
              </a:graphicData>
            </a:graphic>
          </wp:inline>
        </w:drawing>
      </w:r>
    </w:p>
    <w:p w14:paraId="3FD226D5" w14:textId="4954D400" w:rsidR="00122268" w:rsidRPr="008E411E" w:rsidRDefault="00B92834" w:rsidP="00B92834">
      <w:pPr>
        <w:pStyle w:val="Ttulo4"/>
      </w:pPr>
      <w:r w:rsidRPr="00B92834">
        <w:rPr>
          <w:rStyle w:val="Textoennegrita"/>
          <w:b/>
          <w:iCs w:val="0"/>
        </w:rPr>
        <w:t>B.</w:t>
      </w:r>
      <w:r>
        <w:rPr>
          <w:rStyle w:val="Textoennegrita"/>
          <w:b/>
          <w:bCs w:val="0"/>
        </w:rPr>
        <w:t xml:space="preserve"> </w:t>
      </w:r>
      <w:r w:rsidR="00E0545C" w:rsidRPr="008E411E">
        <w:rPr>
          <w:rStyle w:val="Textoennegrita"/>
          <w:b/>
          <w:bCs w:val="0"/>
        </w:rPr>
        <w:t>Perfil clínico-demográfico y anatómico</w:t>
      </w:r>
    </w:p>
    <w:p w14:paraId="097A9A5F" w14:textId="397504A0" w:rsidR="00E0545C" w:rsidRDefault="00E0545C" w:rsidP="007E251B">
      <w:r w:rsidRPr="009C09E5">
        <w:t xml:space="preserve">La cohorte es mayoritariamente postmenopáusica (1.556 casos), coherente con la edad media de diagnóstico de 60,4 años. La distribución de la lateralidad tumoral es </w:t>
      </w:r>
      <w:r w:rsidRPr="007E251B">
        <w:rPr>
          <w:rFonts w:cstheme="minorHAnsi"/>
        </w:rPr>
        <w:t>prácticamente simétrica entre mama izquierda (973) y derecha (897), sin sesgo anatómico relevante. La celularidad predominante es alta o moderada (965 y 737 casos respectivamente)</w:t>
      </w:r>
      <w:r w:rsidR="007E251B" w:rsidRPr="007E251B">
        <w:rPr>
          <w:rFonts w:cstheme="minorHAnsi"/>
        </w:rPr>
        <w:t>, lo que generalmente sugiere un rápido potencial de crecimiento e invasión.</w:t>
      </w:r>
    </w:p>
    <w:p w14:paraId="6F49B029" w14:textId="140B06B8" w:rsidR="009C09E5" w:rsidRPr="009C09E5" w:rsidRDefault="00636AF0" w:rsidP="00E0545C">
      <w:pPr>
        <w:pStyle w:val="NormalWeb"/>
        <w:rPr>
          <w:rFonts w:asciiTheme="minorHAnsi" w:hAnsiTheme="minorHAnsi"/>
        </w:rPr>
      </w:pPr>
      <w:r>
        <w:rPr>
          <w:rFonts w:asciiTheme="minorHAnsi" w:hAnsiTheme="minorHAnsi"/>
          <w:noProof/>
        </w:rPr>
        <w:drawing>
          <wp:inline distT="0" distB="0" distL="0" distR="0" wp14:anchorId="77908656" wp14:editId="2C4CA963">
            <wp:extent cx="5495925" cy="2286000"/>
            <wp:effectExtent l="0" t="0" r="9525"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95925" cy="2286000"/>
                    </a:xfrm>
                    <a:prstGeom prst="rect">
                      <a:avLst/>
                    </a:prstGeom>
                    <a:noFill/>
                    <a:ln>
                      <a:noFill/>
                    </a:ln>
                  </pic:spPr>
                </pic:pic>
              </a:graphicData>
            </a:graphic>
          </wp:inline>
        </w:drawing>
      </w:r>
    </w:p>
    <w:p w14:paraId="34775D9C" w14:textId="41FF60ED" w:rsidR="009C09E5" w:rsidRPr="008E411E" w:rsidRDefault="00E0545C" w:rsidP="00B92834">
      <w:pPr>
        <w:pStyle w:val="Ttulo4"/>
        <w:numPr>
          <w:ilvl w:val="0"/>
          <w:numId w:val="33"/>
        </w:numPr>
      </w:pPr>
      <w:r w:rsidRPr="008E411E">
        <w:rPr>
          <w:rStyle w:val="Textoennegrita"/>
          <w:b/>
          <w:bCs w:val="0"/>
        </w:rPr>
        <w:t>Caracterización histológica y patológica</w:t>
      </w:r>
    </w:p>
    <w:p w14:paraId="3F80EA61" w14:textId="48B0244B" w:rsidR="00E0545C" w:rsidRDefault="00B77AA5" w:rsidP="00E0545C">
      <w:pPr>
        <w:pStyle w:val="NormalWeb"/>
        <w:rPr>
          <w:rFonts w:asciiTheme="minorHAnsi" w:hAnsiTheme="minorHAnsi"/>
        </w:rPr>
      </w:pPr>
      <w:r>
        <w:rPr>
          <w:rFonts w:asciiTheme="minorHAnsi" w:hAnsiTheme="minorHAnsi"/>
        </w:rPr>
        <w:t xml:space="preserve">Las 3 variables histológicas y patológicas representan la clasificación de la enfermedad de tres formas muy parecidas. </w:t>
      </w:r>
      <w:r w:rsidR="00E0545C" w:rsidRPr="009C09E5">
        <w:rPr>
          <w:rFonts w:asciiTheme="minorHAnsi" w:hAnsiTheme="minorHAnsi"/>
        </w:rPr>
        <w:t xml:space="preserve">El Carcinoma Ductal Invasivo (IDC) domina ampliamente la cohorte con 1.865 casos (74,3%), seguido de los subtipos Mixto (269) y Lobular (192). </w:t>
      </w:r>
      <w:r>
        <w:rPr>
          <w:rFonts w:asciiTheme="minorHAnsi" w:hAnsiTheme="minorHAnsi"/>
        </w:rPr>
        <w:t xml:space="preserve">Para evitar redundancia y reducir la complejidad se ha decidido quedarse únicamente con la variable </w:t>
      </w:r>
      <w:proofErr w:type="spellStart"/>
      <w:r>
        <w:rPr>
          <w:rFonts w:asciiTheme="minorHAnsi" w:hAnsiTheme="minorHAnsi"/>
        </w:rPr>
        <w:t>Cancer</w:t>
      </w:r>
      <w:proofErr w:type="spellEnd"/>
      <w:r>
        <w:rPr>
          <w:rFonts w:asciiTheme="minorHAnsi" w:hAnsiTheme="minorHAnsi"/>
        </w:rPr>
        <w:t xml:space="preserve"> </w:t>
      </w:r>
      <w:proofErr w:type="spellStart"/>
      <w:r>
        <w:rPr>
          <w:rFonts w:asciiTheme="minorHAnsi" w:hAnsiTheme="minorHAnsi"/>
        </w:rPr>
        <w:t>Type</w:t>
      </w:r>
      <w:proofErr w:type="spellEnd"/>
      <w:r>
        <w:rPr>
          <w:rFonts w:asciiTheme="minorHAnsi" w:hAnsiTheme="minorHAnsi"/>
        </w:rPr>
        <w:t xml:space="preserve"> </w:t>
      </w:r>
      <w:proofErr w:type="spellStart"/>
      <w:r>
        <w:rPr>
          <w:rFonts w:asciiTheme="minorHAnsi" w:hAnsiTheme="minorHAnsi"/>
        </w:rPr>
        <w:t>Detailed</w:t>
      </w:r>
      <w:proofErr w:type="spellEnd"/>
      <w:r>
        <w:rPr>
          <w:rFonts w:asciiTheme="minorHAnsi" w:hAnsiTheme="minorHAnsi"/>
        </w:rPr>
        <w:t>.</w:t>
      </w:r>
    </w:p>
    <w:p w14:paraId="50BACD68" w14:textId="7E590D71" w:rsidR="009C09E5" w:rsidRPr="009C09E5" w:rsidRDefault="009C09E5" w:rsidP="00E0545C">
      <w:pPr>
        <w:pStyle w:val="NormalWeb"/>
        <w:rPr>
          <w:rFonts w:asciiTheme="minorHAnsi" w:hAnsiTheme="minorHAnsi"/>
        </w:rPr>
      </w:pPr>
      <w:r>
        <w:rPr>
          <w:rFonts w:asciiTheme="minorHAnsi" w:hAnsiTheme="minorHAnsi"/>
          <w:noProof/>
        </w:rPr>
        <w:lastRenderedPageBreak/>
        <w:drawing>
          <wp:inline distT="0" distB="0" distL="0" distR="0" wp14:anchorId="21EC2421" wp14:editId="42958D43">
            <wp:extent cx="5495925" cy="2286000"/>
            <wp:effectExtent l="0" t="0" r="9525"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95925" cy="2286000"/>
                    </a:xfrm>
                    <a:prstGeom prst="rect">
                      <a:avLst/>
                    </a:prstGeom>
                    <a:noFill/>
                    <a:ln>
                      <a:noFill/>
                    </a:ln>
                  </pic:spPr>
                </pic:pic>
              </a:graphicData>
            </a:graphic>
          </wp:inline>
        </w:drawing>
      </w:r>
    </w:p>
    <w:p w14:paraId="19324E89" w14:textId="67761FC6" w:rsidR="009C09E5" w:rsidRPr="00285B2E" w:rsidRDefault="00E0545C" w:rsidP="00B92834">
      <w:pPr>
        <w:pStyle w:val="Ttulo4"/>
        <w:numPr>
          <w:ilvl w:val="0"/>
          <w:numId w:val="33"/>
        </w:numPr>
      </w:pPr>
      <w:r w:rsidRPr="00285B2E">
        <w:rPr>
          <w:rStyle w:val="Textoennegrita"/>
          <w:b/>
          <w:bCs w:val="0"/>
        </w:rPr>
        <w:t>Biomarcadores moleculares y subtipos</w:t>
      </w:r>
    </w:p>
    <w:p w14:paraId="4FAC6A19" w14:textId="7C74E3E9" w:rsidR="00E0545C" w:rsidRDefault="00E0545C" w:rsidP="00E0545C">
      <w:pPr>
        <w:pStyle w:val="NormalWeb"/>
        <w:rPr>
          <w:rFonts w:asciiTheme="minorHAnsi" w:hAnsiTheme="minorHAnsi"/>
        </w:rPr>
      </w:pPr>
      <w:r w:rsidRPr="009C09E5">
        <w:rPr>
          <w:rFonts w:asciiTheme="minorHAnsi" w:hAnsiTheme="minorHAnsi"/>
        </w:rPr>
        <w:t xml:space="preserve">El perfil predominante es receptor estrogénico positivo (ER+: 1.825 casos) y HER2 negativo (1.733 casos). En la clasificación PAM50, los subtipos Luminal A (700) y Luminal B (475) son los más frecuentes, en coherencia con la alta positividad de receptores hormonales. La variable </w:t>
      </w:r>
      <w:r w:rsidRPr="009C09E5">
        <w:rPr>
          <w:rStyle w:val="CdigoHTML"/>
          <w:rFonts w:asciiTheme="minorHAnsi" w:hAnsiTheme="minorHAnsi"/>
          <w:sz w:val="24"/>
          <w:szCs w:val="24"/>
        </w:rPr>
        <w:t xml:space="preserve">Integrative </w:t>
      </w:r>
      <w:proofErr w:type="spellStart"/>
      <w:r w:rsidRPr="009C09E5">
        <w:rPr>
          <w:rStyle w:val="CdigoHTML"/>
          <w:rFonts w:asciiTheme="minorHAnsi" w:hAnsiTheme="minorHAnsi"/>
          <w:sz w:val="24"/>
          <w:szCs w:val="24"/>
        </w:rPr>
        <w:t>Cluster</w:t>
      </w:r>
      <w:proofErr w:type="spellEnd"/>
      <w:r w:rsidRPr="009C09E5">
        <w:rPr>
          <w:rFonts w:asciiTheme="minorHAnsi" w:hAnsiTheme="minorHAnsi"/>
        </w:rPr>
        <w:t xml:space="preserve"> muestra una distribución más fragmentada en diez grupos moleculares</w:t>
      </w:r>
      <w:r w:rsidR="00A8128A">
        <w:rPr>
          <w:rFonts w:asciiTheme="minorHAnsi" w:hAnsiTheme="minorHAnsi"/>
        </w:rPr>
        <w:t>.</w:t>
      </w:r>
    </w:p>
    <w:p w14:paraId="09E68EF5" w14:textId="6225EC6F" w:rsidR="009C09E5" w:rsidRPr="009C09E5" w:rsidRDefault="00A8128A" w:rsidP="00E0545C">
      <w:pPr>
        <w:pStyle w:val="NormalWeb"/>
        <w:rPr>
          <w:rFonts w:asciiTheme="minorHAnsi" w:hAnsiTheme="minorHAnsi"/>
        </w:rPr>
      </w:pPr>
      <w:r>
        <w:rPr>
          <w:rFonts w:asciiTheme="minorHAnsi" w:hAnsiTheme="minorHAnsi"/>
          <w:noProof/>
        </w:rPr>
        <w:drawing>
          <wp:inline distT="0" distB="0" distL="0" distR="0" wp14:anchorId="78C74B34" wp14:editId="57974B05">
            <wp:extent cx="5497195" cy="4805680"/>
            <wp:effectExtent l="0" t="0" r="8255"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97195" cy="4805680"/>
                    </a:xfrm>
                    <a:prstGeom prst="rect">
                      <a:avLst/>
                    </a:prstGeom>
                    <a:noFill/>
                    <a:ln>
                      <a:noFill/>
                    </a:ln>
                  </pic:spPr>
                </pic:pic>
              </a:graphicData>
            </a:graphic>
          </wp:inline>
        </w:drawing>
      </w:r>
    </w:p>
    <w:p w14:paraId="03D05F9C" w14:textId="53259463" w:rsidR="009C09E5" w:rsidRPr="00285B2E" w:rsidRDefault="00E0545C" w:rsidP="00B92834">
      <w:pPr>
        <w:pStyle w:val="Ttulo4"/>
        <w:numPr>
          <w:ilvl w:val="0"/>
          <w:numId w:val="33"/>
        </w:numPr>
      </w:pPr>
      <w:r w:rsidRPr="00285B2E">
        <w:rPr>
          <w:rStyle w:val="Textoennegrita"/>
          <w:b/>
          <w:bCs w:val="0"/>
        </w:rPr>
        <w:lastRenderedPageBreak/>
        <w:t>Intervenciones terapéuticas</w:t>
      </w:r>
    </w:p>
    <w:p w14:paraId="246F1946" w14:textId="2CF42C17" w:rsidR="00E0545C" w:rsidRDefault="00E0545C" w:rsidP="00E0545C">
      <w:pPr>
        <w:pStyle w:val="NormalWeb"/>
        <w:rPr>
          <w:rFonts w:asciiTheme="minorHAnsi" w:hAnsiTheme="minorHAnsi"/>
        </w:rPr>
      </w:pPr>
      <w:r w:rsidRPr="009C09E5">
        <w:rPr>
          <w:rFonts w:asciiTheme="minorHAnsi" w:hAnsiTheme="minorHAnsi"/>
        </w:rPr>
        <w:t xml:space="preserve">Existe un marcado desequilibrio en la recepción de quimioterapia (solo 412 pacientes frente a 1.568 que no la recibieron), mientras que la hormonoterapia (1.216) y la radioterapia (1.173) son considerablemente más frecuentes </w:t>
      </w:r>
      <w:r w:rsidR="002175E4">
        <w:rPr>
          <w:rFonts w:asciiTheme="minorHAnsi" w:hAnsiTheme="minorHAnsi"/>
        </w:rPr>
        <w:t>(</w:t>
      </w:r>
      <w:r w:rsidRPr="009C09E5">
        <w:rPr>
          <w:rFonts w:asciiTheme="minorHAnsi" w:hAnsiTheme="minorHAnsi"/>
        </w:rPr>
        <w:t>en consonancia con el estándar de tratamiento para tumores luminales ER+</w:t>
      </w:r>
      <w:r w:rsidR="002175E4">
        <w:rPr>
          <w:rFonts w:asciiTheme="minorHAnsi" w:hAnsiTheme="minorHAnsi"/>
        </w:rPr>
        <w:t>)</w:t>
      </w:r>
      <w:r w:rsidRPr="009C09E5">
        <w:rPr>
          <w:rFonts w:asciiTheme="minorHAnsi" w:hAnsiTheme="minorHAnsi"/>
        </w:rPr>
        <w:t>.</w:t>
      </w:r>
      <w:r w:rsidR="002175E4">
        <w:rPr>
          <w:rFonts w:asciiTheme="minorHAnsi" w:hAnsiTheme="minorHAnsi"/>
        </w:rPr>
        <w:t xml:space="preserve"> Además, la tendencia se inclina ligeramente hacia la Mastectomía (1170) frente a la cirugía conservadora (785).</w:t>
      </w:r>
    </w:p>
    <w:p w14:paraId="19C50092" w14:textId="426E93DA" w:rsidR="009C09E5" w:rsidRPr="009C09E5" w:rsidRDefault="00636AF0" w:rsidP="00E0545C">
      <w:pPr>
        <w:pStyle w:val="NormalWeb"/>
        <w:rPr>
          <w:rFonts w:asciiTheme="minorHAnsi" w:hAnsiTheme="minorHAnsi"/>
        </w:rPr>
      </w:pPr>
      <w:r>
        <w:rPr>
          <w:rFonts w:asciiTheme="minorHAnsi" w:hAnsiTheme="minorHAnsi"/>
          <w:noProof/>
        </w:rPr>
        <w:drawing>
          <wp:inline distT="0" distB="0" distL="0" distR="0" wp14:anchorId="1992D792" wp14:editId="104F048F">
            <wp:extent cx="5495925" cy="3209925"/>
            <wp:effectExtent l="0" t="0" r="9525" b="952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95925" cy="3209925"/>
                    </a:xfrm>
                    <a:prstGeom prst="rect">
                      <a:avLst/>
                    </a:prstGeom>
                    <a:noFill/>
                    <a:ln>
                      <a:noFill/>
                    </a:ln>
                  </pic:spPr>
                </pic:pic>
              </a:graphicData>
            </a:graphic>
          </wp:inline>
        </w:drawing>
      </w:r>
    </w:p>
    <w:p w14:paraId="484D6C71" w14:textId="56781A6C" w:rsidR="009C09E5" w:rsidRPr="00285B2E" w:rsidRDefault="00E0545C" w:rsidP="00B92834">
      <w:pPr>
        <w:pStyle w:val="Ttulo4"/>
        <w:numPr>
          <w:ilvl w:val="0"/>
          <w:numId w:val="33"/>
        </w:numPr>
        <w:rPr>
          <w:rStyle w:val="Textoennegrita"/>
          <w:b/>
          <w:bCs w:val="0"/>
        </w:rPr>
      </w:pPr>
      <w:r w:rsidRPr="00285B2E">
        <w:rPr>
          <w:rStyle w:val="Textoennegrita"/>
          <w:b/>
          <w:bCs w:val="0"/>
        </w:rPr>
        <w:t>Variables de supervivencia</w:t>
      </w:r>
    </w:p>
    <w:p w14:paraId="55296440" w14:textId="10A881B7" w:rsidR="00E0545C" w:rsidRDefault="00E0545C" w:rsidP="00E0545C">
      <w:pPr>
        <w:pStyle w:val="NormalWeb"/>
        <w:rPr>
          <w:rFonts w:asciiTheme="minorHAnsi" w:hAnsiTheme="minorHAnsi"/>
        </w:rPr>
      </w:pPr>
      <w:r w:rsidRPr="009C09E5">
        <w:rPr>
          <w:rFonts w:asciiTheme="minorHAnsi" w:hAnsiTheme="minorHAnsi"/>
        </w:rPr>
        <w:t>La distribución del estado vital muestra una tasa de eventos informativa: aproximadamente el 57,7% de las pacientes fallecieron durante el seguimiento</w:t>
      </w:r>
      <w:r w:rsidR="002175E4">
        <w:rPr>
          <w:rFonts w:asciiTheme="minorHAnsi" w:hAnsiTheme="minorHAnsi"/>
        </w:rPr>
        <w:t>. Se observa que la mayor parte de los pacientes no han sufrido una recaída de la enfermedad.</w:t>
      </w:r>
      <w:r w:rsidRPr="009C09E5">
        <w:rPr>
          <w:rFonts w:asciiTheme="minorHAnsi" w:hAnsiTheme="minorHAnsi"/>
        </w:rPr>
        <w:t xml:space="preserve"> </w:t>
      </w:r>
      <w:r w:rsidR="002175E4">
        <w:rPr>
          <w:rFonts w:asciiTheme="minorHAnsi" w:hAnsiTheme="minorHAnsi"/>
        </w:rPr>
        <w:t xml:space="preserve">La variable </w:t>
      </w:r>
      <w:proofErr w:type="spellStart"/>
      <w:r w:rsidR="002175E4">
        <w:rPr>
          <w:rFonts w:asciiTheme="minorHAnsi" w:hAnsiTheme="minorHAnsi"/>
        </w:rPr>
        <w:t>Patient’s</w:t>
      </w:r>
      <w:proofErr w:type="spellEnd"/>
      <w:r w:rsidR="002175E4">
        <w:rPr>
          <w:rFonts w:asciiTheme="minorHAnsi" w:hAnsiTheme="minorHAnsi"/>
        </w:rPr>
        <w:t xml:space="preserve"> Vital Status se elimina por no aportar mayor información al evento.</w:t>
      </w:r>
    </w:p>
    <w:p w14:paraId="37143E06" w14:textId="1ABDA000" w:rsidR="009C09E5" w:rsidRPr="009C09E5" w:rsidRDefault="009C09E5" w:rsidP="00E0545C">
      <w:pPr>
        <w:pStyle w:val="NormalWeb"/>
        <w:rPr>
          <w:rFonts w:asciiTheme="minorHAnsi" w:hAnsiTheme="minorHAnsi"/>
        </w:rPr>
      </w:pPr>
      <w:r>
        <w:rPr>
          <w:rFonts w:asciiTheme="minorHAnsi" w:hAnsiTheme="minorHAnsi"/>
          <w:noProof/>
        </w:rPr>
        <w:drawing>
          <wp:inline distT="0" distB="0" distL="0" distR="0" wp14:anchorId="021DAAF9" wp14:editId="407D1C90">
            <wp:extent cx="5495925" cy="2286000"/>
            <wp:effectExtent l="0" t="0" r="9525"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95925" cy="2286000"/>
                    </a:xfrm>
                    <a:prstGeom prst="rect">
                      <a:avLst/>
                    </a:prstGeom>
                    <a:noFill/>
                    <a:ln>
                      <a:noFill/>
                    </a:ln>
                  </pic:spPr>
                </pic:pic>
              </a:graphicData>
            </a:graphic>
          </wp:inline>
        </w:drawing>
      </w:r>
    </w:p>
    <w:p w14:paraId="2FF7D294" w14:textId="77777777" w:rsidR="00E0545C" w:rsidRDefault="00E0545C" w:rsidP="00E0545C">
      <w:pPr>
        <w:pStyle w:val="Ttulo3"/>
      </w:pPr>
      <w:r>
        <w:lastRenderedPageBreak/>
        <w:t>3.4.2 Variables numéricas</w:t>
      </w:r>
    </w:p>
    <w:p w14:paraId="3485A8C1" w14:textId="12A7D8BB" w:rsidR="00636AF0" w:rsidRPr="00636AF0" w:rsidRDefault="00B92834" w:rsidP="00636AF0">
      <w:pPr>
        <w:pStyle w:val="Ttulo4"/>
        <w:rPr>
          <w:rStyle w:val="Textoennegrita"/>
          <w:rFonts w:asciiTheme="minorHAnsi" w:hAnsiTheme="minorHAnsi"/>
        </w:rPr>
      </w:pPr>
      <w:r>
        <w:t xml:space="preserve">A. </w:t>
      </w:r>
      <w:r w:rsidR="00E0545C" w:rsidRPr="00285B2E">
        <w:t>Demografía</w:t>
      </w:r>
      <w:r w:rsidR="00E0545C" w:rsidRPr="00636AF0">
        <w:rPr>
          <w:rStyle w:val="Textoennegrita"/>
          <w:rFonts w:asciiTheme="minorHAnsi" w:hAnsiTheme="minorHAnsi"/>
        </w:rPr>
        <w:t>.</w:t>
      </w:r>
    </w:p>
    <w:p w14:paraId="51563DBF" w14:textId="29420529" w:rsidR="00E0545C" w:rsidRPr="00636AF0" w:rsidRDefault="00E0545C" w:rsidP="00E0545C">
      <w:pPr>
        <w:pStyle w:val="NormalWeb"/>
        <w:rPr>
          <w:rFonts w:asciiTheme="minorHAnsi" w:hAnsiTheme="minorHAnsi"/>
        </w:rPr>
      </w:pPr>
      <w:r w:rsidRPr="00636AF0">
        <w:rPr>
          <w:rFonts w:asciiTheme="minorHAnsi" w:hAnsiTheme="minorHAnsi"/>
        </w:rPr>
        <w:t xml:space="preserve">La variable </w:t>
      </w:r>
      <w:r w:rsidRPr="00636AF0">
        <w:rPr>
          <w:rStyle w:val="CdigoHTML"/>
          <w:rFonts w:asciiTheme="minorHAnsi" w:hAnsiTheme="minorHAnsi"/>
          <w:sz w:val="24"/>
          <w:szCs w:val="24"/>
        </w:rPr>
        <w:t>Age at Diagnosis</w:t>
      </w:r>
      <w:r w:rsidRPr="00636AF0">
        <w:rPr>
          <w:rFonts w:asciiTheme="minorHAnsi" w:hAnsiTheme="minorHAnsi"/>
        </w:rPr>
        <w:t xml:space="preserve"> sigue una distribución aproximadamente gaussiana centrada en 60,4 años (mediana: 61,1), con un rango que abarca desde los 21,9 hasta los 96,3 años. La variable </w:t>
      </w:r>
      <w:proofErr w:type="spellStart"/>
      <w:r w:rsidRPr="00636AF0">
        <w:rPr>
          <w:rStyle w:val="CdigoHTML"/>
          <w:rFonts w:asciiTheme="minorHAnsi" w:hAnsiTheme="minorHAnsi"/>
          <w:sz w:val="24"/>
          <w:szCs w:val="24"/>
        </w:rPr>
        <w:t>Cohort</w:t>
      </w:r>
      <w:proofErr w:type="spellEnd"/>
      <w:r w:rsidRPr="00636AF0">
        <w:rPr>
          <w:rFonts w:asciiTheme="minorHAnsi" w:hAnsiTheme="minorHAnsi"/>
        </w:rPr>
        <w:t xml:space="preserve"> presenta una distribución discreta multimodal con concentración mayoritaria en las primeras tres cohortes de recogida, lo que motiv</w:t>
      </w:r>
      <w:r w:rsidR="002175E4">
        <w:rPr>
          <w:rFonts w:asciiTheme="minorHAnsi" w:hAnsiTheme="minorHAnsi"/>
        </w:rPr>
        <w:t>a</w:t>
      </w:r>
      <w:r w:rsidRPr="00636AF0">
        <w:rPr>
          <w:rFonts w:asciiTheme="minorHAnsi" w:hAnsiTheme="minorHAnsi"/>
        </w:rPr>
        <w:t xml:space="preserve"> su exclusión posterior por su baja relevancia clínica y alta cardinalidad relativa.</w:t>
      </w:r>
    </w:p>
    <w:p w14:paraId="2382A5DC" w14:textId="2F0BF2FC" w:rsidR="00636AF0" w:rsidRDefault="00636AF0" w:rsidP="00636AF0">
      <w:pPr>
        <w:pStyle w:val="Ttulo4"/>
        <w:rPr>
          <w:rStyle w:val="Textoennegrita"/>
        </w:rPr>
      </w:pPr>
      <w:r>
        <w:rPr>
          <w:rStyle w:val="Textoennegrita"/>
          <w:noProof/>
        </w:rPr>
        <w:drawing>
          <wp:inline distT="0" distB="0" distL="0" distR="0" wp14:anchorId="13672D81" wp14:editId="1EAB5C98">
            <wp:extent cx="5495925" cy="2286000"/>
            <wp:effectExtent l="0" t="0" r="9525"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95925" cy="2286000"/>
                    </a:xfrm>
                    <a:prstGeom prst="rect">
                      <a:avLst/>
                    </a:prstGeom>
                    <a:noFill/>
                    <a:ln>
                      <a:noFill/>
                    </a:ln>
                  </pic:spPr>
                </pic:pic>
              </a:graphicData>
            </a:graphic>
          </wp:inline>
        </w:drawing>
      </w:r>
    </w:p>
    <w:p w14:paraId="06FA75A8" w14:textId="2F0C0A04" w:rsidR="00636AF0" w:rsidRPr="008E411E" w:rsidRDefault="00E0545C" w:rsidP="00B92834">
      <w:pPr>
        <w:pStyle w:val="Ttulo4"/>
        <w:numPr>
          <w:ilvl w:val="0"/>
          <w:numId w:val="34"/>
        </w:numPr>
      </w:pPr>
      <w:r w:rsidRPr="008E411E">
        <w:rPr>
          <w:rStyle w:val="Textoennegrita"/>
          <w:b/>
          <w:bCs w:val="0"/>
        </w:rPr>
        <w:t>Parámetros clínico-patológicos</w:t>
      </w:r>
    </w:p>
    <w:p w14:paraId="748BBB40" w14:textId="58035669" w:rsidR="00E0545C" w:rsidRPr="00636AF0" w:rsidRDefault="00E0545C" w:rsidP="00636AF0">
      <w:pPr>
        <w:rPr>
          <w:szCs w:val="24"/>
        </w:rPr>
      </w:pPr>
      <w:r w:rsidRPr="00636AF0">
        <w:rPr>
          <w:rStyle w:val="CdigoHTML"/>
          <w:rFonts w:asciiTheme="minorHAnsi" w:eastAsia="Arial" w:hAnsiTheme="minorHAnsi"/>
          <w:sz w:val="24"/>
          <w:szCs w:val="24"/>
        </w:rPr>
        <w:t>Tumor Size</w:t>
      </w:r>
      <w:r w:rsidRPr="00636AF0">
        <w:rPr>
          <w:szCs w:val="24"/>
        </w:rPr>
        <w:t xml:space="preserve"> presenta una distribución asimétrica positiva con el grueso de los valores entre 10 y 30 </w:t>
      </w:r>
      <w:r w:rsidR="002175E4" w:rsidRPr="00636AF0">
        <w:rPr>
          <w:szCs w:val="24"/>
        </w:rPr>
        <w:t>mm,</w:t>
      </w:r>
      <w:r w:rsidRPr="00636AF0">
        <w:rPr>
          <w:szCs w:val="24"/>
        </w:rPr>
        <w:t xml:space="preserve"> pero con una cola larga que alcanza los 182 mm, indicando la presencia de casos de enfermedad muy avanzada. </w:t>
      </w:r>
      <w:proofErr w:type="spellStart"/>
      <w:r w:rsidRPr="00636AF0">
        <w:rPr>
          <w:rStyle w:val="CdigoHTML"/>
          <w:rFonts w:asciiTheme="minorHAnsi" w:eastAsia="Arial" w:hAnsiTheme="minorHAnsi"/>
          <w:sz w:val="24"/>
          <w:szCs w:val="24"/>
        </w:rPr>
        <w:t>Lymph</w:t>
      </w:r>
      <w:proofErr w:type="spellEnd"/>
      <w:r w:rsidRPr="00636AF0">
        <w:rPr>
          <w:rStyle w:val="CdigoHTML"/>
          <w:rFonts w:asciiTheme="minorHAnsi" w:eastAsia="Arial" w:hAnsiTheme="minorHAnsi"/>
          <w:sz w:val="24"/>
          <w:szCs w:val="24"/>
        </w:rPr>
        <w:t xml:space="preserve"> </w:t>
      </w:r>
      <w:proofErr w:type="spellStart"/>
      <w:r w:rsidRPr="00636AF0">
        <w:rPr>
          <w:rStyle w:val="CdigoHTML"/>
          <w:rFonts w:asciiTheme="minorHAnsi" w:eastAsia="Arial" w:hAnsiTheme="minorHAnsi"/>
          <w:sz w:val="24"/>
          <w:szCs w:val="24"/>
        </w:rPr>
        <w:t>nodes</w:t>
      </w:r>
      <w:proofErr w:type="spellEnd"/>
      <w:r w:rsidRPr="00636AF0">
        <w:rPr>
          <w:rStyle w:val="CdigoHTML"/>
          <w:rFonts w:asciiTheme="minorHAnsi" w:eastAsia="Arial" w:hAnsiTheme="minorHAnsi"/>
          <w:sz w:val="24"/>
          <w:szCs w:val="24"/>
        </w:rPr>
        <w:t xml:space="preserve"> </w:t>
      </w:r>
      <w:proofErr w:type="spellStart"/>
      <w:r w:rsidRPr="00636AF0">
        <w:rPr>
          <w:rStyle w:val="CdigoHTML"/>
          <w:rFonts w:asciiTheme="minorHAnsi" w:eastAsia="Arial" w:hAnsiTheme="minorHAnsi"/>
          <w:sz w:val="24"/>
          <w:szCs w:val="24"/>
        </w:rPr>
        <w:t>examined</w:t>
      </w:r>
      <w:proofErr w:type="spellEnd"/>
      <w:r w:rsidRPr="00636AF0">
        <w:rPr>
          <w:rStyle w:val="CdigoHTML"/>
          <w:rFonts w:asciiTheme="minorHAnsi" w:eastAsia="Arial" w:hAnsiTheme="minorHAnsi"/>
          <w:sz w:val="24"/>
          <w:szCs w:val="24"/>
        </w:rPr>
        <w:t xml:space="preserve"> positive</w:t>
      </w:r>
      <w:r w:rsidRPr="00636AF0">
        <w:rPr>
          <w:szCs w:val="24"/>
        </w:rPr>
        <w:t xml:space="preserve"> muestra un sesgo extremo</w:t>
      </w:r>
      <w:r w:rsidR="00C009D5">
        <w:rPr>
          <w:szCs w:val="24"/>
        </w:rPr>
        <w:t>, donde</w:t>
      </w:r>
      <w:r w:rsidRPr="00636AF0">
        <w:rPr>
          <w:szCs w:val="24"/>
        </w:rPr>
        <w:t xml:space="preserve"> la mayoría de las pacientes tienen 0 ganglios positivos</w:t>
      </w:r>
      <w:r w:rsidR="00C009D5">
        <w:rPr>
          <w:szCs w:val="24"/>
        </w:rPr>
        <w:t>, aunque existen</w:t>
      </w:r>
      <w:r w:rsidRPr="00636AF0">
        <w:rPr>
          <w:szCs w:val="24"/>
        </w:rPr>
        <w:t xml:space="preserve"> fenotipos de alta agresividad</w:t>
      </w:r>
      <w:r w:rsidR="00C009D5">
        <w:rPr>
          <w:szCs w:val="24"/>
        </w:rPr>
        <w:t xml:space="preserve"> (&gt; 40)</w:t>
      </w:r>
      <w:r w:rsidRPr="00636AF0">
        <w:rPr>
          <w:szCs w:val="24"/>
        </w:rPr>
        <w:t xml:space="preserve">. El </w:t>
      </w:r>
      <w:r w:rsidRPr="00636AF0">
        <w:rPr>
          <w:rStyle w:val="CdigoHTML"/>
          <w:rFonts w:asciiTheme="minorHAnsi" w:eastAsia="Arial" w:hAnsiTheme="minorHAnsi"/>
          <w:sz w:val="24"/>
          <w:szCs w:val="24"/>
        </w:rPr>
        <w:t xml:space="preserve">Nottingham </w:t>
      </w:r>
      <w:proofErr w:type="spellStart"/>
      <w:r w:rsidRPr="00636AF0">
        <w:rPr>
          <w:rStyle w:val="CdigoHTML"/>
          <w:rFonts w:asciiTheme="minorHAnsi" w:eastAsia="Arial" w:hAnsiTheme="minorHAnsi"/>
          <w:sz w:val="24"/>
          <w:szCs w:val="24"/>
        </w:rPr>
        <w:t>Prognostic</w:t>
      </w:r>
      <w:proofErr w:type="spellEnd"/>
      <w:r w:rsidRPr="00636AF0">
        <w:rPr>
          <w:rStyle w:val="CdigoHTML"/>
          <w:rFonts w:asciiTheme="minorHAnsi" w:eastAsia="Arial" w:hAnsiTheme="minorHAnsi"/>
          <w:sz w:val="24"/>
          <w:szCs w:val="24"/>
        </w:rPr>
        <w:t xml:space="preserve"> </w:t>
      </w:r>
      <w:proofErr w:type="spellStart"/>
      <w:r w:rsidRPr="00636AF0">
        <w:rPr>
          <w:rStyle w:val="CdigoHTML"/>
          <w:rFonts w:asciiTheme="minorHAnsi" w:eastAsia="Arial" w:hAnsiTheme="minorHAnsi"/>
          <w:sz w:val="24"/>
          <w:szCs w:val="24"/>
        </w:rPr>
        <w:t>Index</w:t>
      </w:r>
      <w:proofErr w:type="spellEnd"/>
      <w:r w:rsidRPr="00636AF0">
        <w:rPr>
          <w:szCs w:val="24"/>
        </w:rPr>
        <w:t xml:space="preserve"> presenta una distribución multimodal que refleja </w:t>
      </w:r>
      <w:proofErr w:type="spellStart"/>
      <w:r w:rsidRPr="00636AF0">
        <w:rPr>
          <w:szCs w:val="24"/>
        </w:rPr>
        <w:t>visualmenteun</w:t>
      </w:r>
      <w:proofErr w:type="spellEnd"/>
      <w:r w:rsidRPr="00636AF0">
        <w:rPr>
          <w:szCs w:val="24"/>
        </w:rPr>
        <w:t xml:space="preserve"> riesgo predominantemente intermedio-alto en la cohorte.</w:t>
      </w:r>
    </w:p>
    <w:p w14:paraId="50E0352C" w14:textId="622471B3" w:rsidR="00636AF0" w:rsidRDefault="00636AF0" w:rsidP="00E0545C">
      <w:pPr>
        <w:pStyle w:val="NormalWeb"/>
      </w:pPr>
      <w:r>
        <w:rPr>
          <w:noProof/>
        </w:rPr>
        <w:lastRenderedPageBreak/>
        <w:drawing>
          <wp:inline distT="0" distB="0" distL="0" distR="0" wp14:anchorId="2B2AD3F1" wp14:editId="25119E51">
            <wp:extent cx="5495925" cy="3209925"/>
            <wp:effectExtent l="0" t="0" r="9525" b="952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95925" cy="3209925"/>
                    </a:xfrm>
                    <a:prstGeom prst="rect">
                      <a:avLst/>
                    </a:prstGeom>
                    <a:noFill/>
                    <a:ln>
                      <a:noFill/>
                    </a:ln>
                  </pic:spPr>
                </pic:pic>
              </a:graphicData>
            </a:graphic>
          </wp:inline>
        </w:drawing>
      </w:r>
    </w:p>
    <w:p w14:paraId="65610381" w14:textId="77777777" w:rsidR="00636AF0" w:rsidRDefault="00636AF0" w:rsidP="00E0545C">
      <w:pPr>
        <w:pStyle w:val="NormalWeb"/>
      </w:pPr>
    </w:p>
    <w:p w14:paraId="47F82991" w14:textId="2AD049C8" w:rsidR="00636AF0" w:rsidRPr="00285B2E" w:rsidRDefault="00E0545C" w:rsidP="00B92834">
      <w:pPr>
        <w:pStyle w:val="Ttulo4"/>
        <w:numPr>
          <w:ilvl w:val="0"/>
          <w:numId w:val="34"/>
        </w:numPr>
      </w:pPr>
      <w:r w:rsidRPr="00285B2E">
        <w:rPr>
          <w:rStyle w:val="Textoennegrita"/>
          <w:b/>
          <w:bCs w:val="0"/>
        </w:rPr>
        <w:t>Métricas de agresividad molecular.</w:t>
      </w:r>
      <w:r w:rsidRPr="00285B2E">
        <w:t xml:space="preserve"> </w:t>
      </w:r>
    </w:p>
    <w:p w14:paraId="2F9B718C" w14:textId="0C21BBC7" w:rsidR="00E0545C" w:rsidRPr="003C2C99" w:rsidRDefault="00E0545C" w:rsidP="00E0545C">
      <w:pPr>
        <w:pStyle w:val="NormalWeb"/>
        <w:rPr>
          <w:rFonts w:asciiTheme="minorHAnsi" w:hAnsiTheme="minorHAnsi"/>
        </w:rPr>
      </w:pPr>
      <w:r w:rsidRPr="003C2C99">
        <w:rPr>
          <w:rFonts w:asciiTheme="minorHAnsi" w:hAnsiTheme="minorHAnsi"/>
        </w:rPr>
        <w:t xml:space="preserve">Tanto </w:t>
      </w:r>
      <w:proofErr w:type="spellStart"/>
      <w:r w:rsidRPr="003C2C99">
        <w:rPr>
          <w:rStyle w:val="CdigoHTML"/>
          <w:rFonts w:asciiTheme="minorHAnsi" w:hAnsiTheme="minorHAnsi"/>
          <w:sz w:val="24"/>
          <w:szCs w:val="24"/>
        </w:rPr>
        <w:t>Mutation</w:t>
      </w:r>
      <w:proofErr w:type="spellEnd"/>
      <w:r w:rsidRPr="003C2C99">
        <w:rPr>
          <w:rStyle w:val="CdigoHTML"/>
          <w:rFonts w:asciiTheme="minorHAnsi" w:hAnsiTheme="minorHAnsi"/>
          <w:sz w:val="24"/>
          <w:szCs w:val="24"/>
        </w:rPr>
        <w:t xml:space="preserve"> </w:t>
      </w:r>
      <w:proofErr w:type="spellStart"/>
      <w:r w:rsidRPr="003C2C99">
        <w:rPr>
          <w:rStyle w:val="CdigoHTML"/>
          <w:rFonts w:asciiTheme="minorHAnsi" w:hAnsiTheme="minorHAnsi"/>
          <w:sz w:val="24"/>
          <w:szCs w:val="24"/>
        </w:rPr>
        <w:t>Count</w:t>
      </w:r>
      <w:proofErr w:type="spellEnd"/>
      <w:r w:rsidRPr="003C2C99">
        <w:rPr>
          <w:rFonts w:asciiTheme="minorHAnsi" w:hAnsiTheme="minorHAnsi"/>
        </w:rPr>
        <w:t xml:space="preserve"> como </w:t>
      </w:r>
      <w:r w:rsidRPr="003C2C99">
        <w:rPr>
          <w:rStyle w:val="CdigoHTML"/>
          <w:rFonts w:asciiTheme="minorHAnsi" w:hAnsiTheme="minorHAnsi"/>
          <w:sz w:val="24"/>
          <w:szCs w:val="24"/>
        </w:rPr>
        <w:t>TMB (</w:t>
      </w:r>
      <w:proofErr w:type="spellStart"/>
      <w:r w:rsidRPr="003C2C99">
        <w:rPr>
          <w:rStyle w:val="CdigoHTML"/>
          <w:rFonts w:asciiTheme="minorHAnsi" w:hAnsiTheme="minorHAnsi"/>
          <w:sz w:val="24"/>
          <w:szCs w:val="24"/>
        </w:rPr>
        <w:t>nonsynonymous</w:t>
      </w:r>
      <w:proofErr w:type="spellEnd"/>
      <w:r w:rsidRPr="003C2C99">
        <w:rPr>
          <w:rStyle w:val="CdigoHTML"/>
          <w:rFonts w:asciiTheme="minorHAnsi" w:hAnsiTheme="minorHAnsi"/>
          <w:sz w:val="24"/>
          <w:szCs w:val="24"/>
        </w:rPr>
        <w:t>)</w:t>
      </w:r>
      <w:r w:rsidRPr="003C2C99">
        <w:rPr>
          <w:rFonts w:asciiTheme="minorHAnsi" w:hAnsiTheme="minorHAnsi"/>
        </w:rPr>
        <w:t xml:space="preserve"> presentan distribuciones con fuerte concentración cerca de cero</w:t>
      </w:r>
      <w:r w:rsidR="00C009D5">
        <w:rPr>
          <w:rFonts w:asciiTheme="minorHAnsi" w:hAnsiTheme="minorHAnsi"/>
        </w:rPr>
        <w:t xml:space="preserve">, </w:t>
      </w:r>
      <w:r w:rsidRPr="003C2C99">
        <w:rPr>
          <w:rFonts w:asciiTheme="minorHAnsi" w:hAnsiTheme="minorHAnsi"/>
        </w:rPr>
        <w:t>confirmando que el cáncer de mama primario es gen</w:t>
      </w:r>
      <w:r w:rsidR="00C009D5">
        <w:rPr>
          <w:rFonts w:asciiTheme="minorHAnsi" w:hAnsiTheme="minorHAnsi"/>
        </w:rPr>
        <w:t>ó</w:t>
      </w:r>
      <w:r w:rsidRPr="003C2C99">
        <w:rPr>
          <w:rFonts w:asciiTheme="minorHAnsi" w:hAnsiTheme="minorHAnsi"/>
        </w:rPr>
        <w:t xml:space="preserve">micamente estable en comparación con otros tejidos. </w:t>
      </w:r>
    </w:p>
    <w:p w14:paraId="683BCC4D" w14:textId="4477A705" w:rsidR="00636AF0" w:rsidRDefault="00636AF0" w:rsidP="00E0545C">
      <w:pPr>
        <w:pStyle w:val="NormalWeb"/>
      </w:pPr>
      <w:r>
        <w:rPr>
          <w:noProof/>
        </w:rPr>
        <w:drawing>
          <wp:inline distT="0" distB="0" distL="0" distR="0" wp14:anchorId="78114FC9" wp14:editId="36F95951">
            <wp:extent cx="5495925" cy="2286000"/>
            <wp:effectExtent l="0" t="0" r="9525"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95925" cy="2286000"/>
                    </a:xfrm>
                    <a:prstGeom prst="rect">
                      <a:avLst/>
                    </a:prstGeom>
                    <a:noFill/>
                    <a:ln>
                      <a:noFill/>
                    </a:ln>
                  </pic:spPr>
                </pic:pic>
              </a:graphicData>
            </a:graphic>
          </wp:inline>
        </w:drawing>
      </w:r>
    </w:p>
    <w:p w14:paraId="688905D4" w14:textId="1718360C" w:rsidR="00636AF0" w:rsidRPr="008E411E" w:rsidRDefault="00E0545C" w:rsidP="00B92834">
      <w:pPr>
        <w:pStyle w:val="Ttulo4"/>
        <w:numPr>
          <w:ilvl w:val="0"/>
          <w:numId w:val="34"/>
        </w:numPr>
        <w:rPr>
          <w:rStyle w:val="Textoennegrita"/>
          <w:b/>
          <w:bCs w:val="0"/>
        </w:rPr>
      </w:pPr>
      <w:r w:rsidRPr="008E411E">
        <w:rPr>
          <w:rStyle w:val="Textoennegrita"/>
          <w:b/>
          <w:bCs w:val="0"/>
        </w:rPr>
        <w:t>Variables temporales de supervivencia.</w:t>
      </w:r>
    </w:p>
    <w:p w14:paraId="795FE5E4" w14:textId="29E26138" w:rsidR="00E0545C" w:rsidRPr="003C2C99" w:rsidRDefault="00E0545C" w:rsidP="00E0545C">
      <w:pPr>
        <w:pStyle w:val="NormalWeb"/>
        <w:rPr>
          <w:rFonts w:asciiTheme="minorHAnsi" w:hAnsiTheme="minorHAnsi"/>
        </w:rPr>
      </w:pPr>
      <w:proofErr w:type="spellStart"/>
      <w:r w:rsidRPr="003C2C99">
        <w:rPr>
          <w:rStyle w:val="CdigoHTML"/>
          <w:rFonts w:asciiTheme="minorHAnsi" w:hAnsiTheme="minorHAnsi"/>
          <w:sz w:val="24"/>
          <w:szCs w:val="24"/>
        </w:rPr>
        <w:t>Overall</w:t>
      </w:r>
      <w:proofErr w:type="spellEnd"/>
      <w:r w:rsidRPr="003C2C99">
        <w:rPr>
          <w:rStyle w:val="CdigoHTML"/>
          <w:rFonts w:asciiTheme="minorHAnsi" w:hAnsiTheme="minorHAnsi"/>
          <w:sz w:val="24"/>
          <w:szCs w:val="24"/>
        </w:rPr>
        <w:t xml:space="preserve"> </w:t>
      </w:r>
      <w:proofErr w:type="spellStart"/>
      <w:r w:rsidRPr="003C2C99">
        <w:rPr>
          <w:rStyle w:val="CdigoHTML"/>
          <w:rFonts w:asciiTheme="minorHAnsi" w:hAnsiTheme="minorHAnsi"/>
          <w:sz w:val="24"/>
          <w:szCs w:val="24"/>
        </w:rPr>
        <w:t>Survival</w:t>
      </w:r>
      <w:proofErr w:type="spellEnd"/>
      <w:r w:rsidRPr="003C2C99">
        <w:rPr>
          <w:rStyle w:val="CdigoHTML"/>
          <w:rFonts w:asciiTheme="minorHAnsi" w:hAnsiTheme="minorHAnsi"/>
          <w:sz w:val="24"/>
          <w:szCs w:val="24"/>
        </w:rPr>
        <w:t xml:space="preserve"> (</w:t>
      </w:r>
      <w:proofErr w:type="spellStart"/>
      <w:r w:rsidRPr="003C2C99">
        <w:rPr>
          <w:rStyle w:val="CdigoHTML"/>
          <w:rFonts w:asciiTheme="minorHAnsi" w:hAnsiTheme="minorHAnsi"/>
          <w:sz w:val="24"/>
          <w:szCs w:val="24"/>
        </w:rPr>
        <w:t>Months</w:t>
      </w:r>
      <w:proofErr w:type="spellEnd"/>
      <w:r w:rsidRPr="003C2C99">
        <w:rPr>
          <w:rStyle w:val="CdigoHTML"/>
          <w:rFonts w:asciiTheme="minorHAnsi" w:hAnsiTheme="minorHAnsi"/>
          <w:sz w:val="24"/>
          <w:szCs w:val="24"/>
        </w:rPr>
        <w:t>)</w:t>
      </w:r>
      <w:r w:rsidRPr="003C2C99">
        <w:rPr>
          <w:rFonts w:asciiTheme="minorHAnsi" w:hAnsiTheme="minorHAnsi"/>
        </w:rPr>
        <w:t xml:space="preserve"> y </w:t>
      </w:r>
      <w:r w:rsidRPr="003C2C99">
        <w:rPr>
          <w:rStyle w:val="CdigoHTML"/>
          <w:rFonts w:asciiTheme="minorHAnsi" w:hAnsiTheme="minorHAnsi"/>
          <w:sz w:val="24"/>
          <w:szCs w:val="24"/>
        </w:rPr>
        <w:t>Relapse Free Status (</w:t>
      </w:r>
      <w:proofErr w:type="spellStart"/>
      <w:r w:rsidRPr="003C2C99">
        <w:rPr>
          <w:rStyle w:val="CdigoHTML"/>
          <w:rFonts w:asciiTheme="minorHAnsi" w:hAnsiTheme="minorHAnsi"/>
          <w:sz w:val="24"/>
          <w:szCs w:val="24"/>
        </w:rPr>
        <w:t>Months</w:t>
      </w:r>
      <w:proofErr w:type="spellEnd"/>
      <w:r w:rsidRPr="003C2C99">
        <w:rPr>
          <w:rStyle w:val="CdigoHTML"/>
          <w:rFonts w:asciiTheme="minorHAnsi" w:hAnsiTheme="minorHAnsi"/>
          <w:sz w:val="24"/>
          <w:szCs w:val="24"/>
        </w:rPr>
        <w:t>)</w:t>
      </w:r>
      <w:r w:rsidRPr="003C2C99">
        <w:rPr>
          <w:rFonts w:asciiTheme="minorHAnsi" w:hAnsiTheme="minorHAnsi"/>
        </w:rPr>
        <w:t xml:space="preserve"> muestran distribuciones similares con base muy extensa y cola que alcanza los 355 y 389 meses respectivamente, demostrando un seguimiento clínico excepcional de casi 30 años que constituye una de las principales fortalezas de METABRIC para el análisis de supervivencia.</w:t>
      </w:r>
    </w:p>
    <w:p w14:paraId="24EF5380" w14:textId="0F91298E" w:rsidR="00636AF0" w:rsidRDefault="00636AF0" w:rsidP="00E0545C">
      <w:pPr>
        <w:pStyle w:val="NormalWeb"/>
      </w:pPr>
      <w:r>
        <w:rPr>
          <w:noProof/>
        </w:rPr>
        <w:lastRenderedPageBreak/>
        <w:drawing>
          <wp:inline distT="0" distB="0" distL="0" distR="0" wp14:anchorId="2A62D4D9" wp14:editId="5A692A85">
            <wp:extent cx="5495925" cy="2286000"/>
            <wp:effectExtent l="0" t="0" r="9525"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95925" cy="2286000"/>
                    </a:xfrm>
                    <a:prstGeom prst="rect">
                      <a:avLst/>
                    </a:prstGeom>
                    <a:noFill/>
                    <a:ln>
                      <a:noFill/>
                    </a:ln>
                  </pic:spPr>
                </pic:pic>
              </a:graphicData>
            </a:graphic>
          </wp:inline>
        </w:drawing>
      </w:r>
    </w:p>
    <w:p w14:paraId="1A1BFFDC" w14:textId="77777777" w:rsidR="00636AF0" w:rsidRDefault="00636AF0" w:rsidP="00E0545C">
      <w:pPr>
        <w:pStyle w:val="NormalWeb"/>
      </w:pPr>
    </w:p>
    <w:p w14:paraId="6F035A74" w14:textId="77777777" w:rsidR="00E0545C" w:rsidRDefault="00E0545C" w:rsidP="00E0545C">
      <w:pPr>
        <w:pStyle w:val="Ttulo3"/>
      </w:pPr>
      <w:r>
        <w:t>3.4.3 Análisis de correlaciones</w:t>
      </w:r>
    </w:p>
    <w:p w14:paraId="6EB21371" w14:textId="15A5FAE0" w:rsidR="00E0545C" w:rsidRDefault="00E0545C" w:rsidP="00E0545C">
      <w:pPr>
        <w:pStyle w:val="NormalWeb"/>
        <w:rPr>
          <w:rFonts w:asciiTheme="minorHAnsi" w:hAnsiTheme="minorHAnsi"/>
        </w:rPr>
      </w:pPr>
      <w:r w:rsidRPr="00636AF0">
        <w:rPr>
          <w:rFonts w:asciiTheme="minorHAnsi" w:hAnsiTheme="minorHAnsi"/>
        </w:rPr>
        <w:t xml:space="preserve">El análisis de correlaciones de Pearson entre variables numéricas reveló patrones relevantes para el modelado. En primer lugar, </w:t>
      </w:r>
      <w:r w:rsidRPr="00636AF0">
        <w:rPr>
          <w:rStyle w:val="CdigoHTML"/>
          <w:rFonts w:asciiTheme="minorHAnsi" w:hAnsiTheme="minorHAnsi"/>
          <w:sz w:val="24"/>
          <w:szCs w:val="24"/>
        </w:rPr>
        <w:t>TMB (</w:t>
      </w:r>
      <w:proofErr w:type="spellStart"/>
      <w:r w:rsidRPr="00636AF0">
        <w:rPr>
          <w:rStyle w:val="CdigoHTML"/>
          <w:rFonts w:asciiTheme="minorHAnsi" w:hAnsiTheme="minorHAnsi"/>
          <w:sz w:val="24"/>
          <w:szCs w:val="24"/>
        </w:rPr>
        <w:t>nonsynonymous</w:t>
      </w:r>
      <w:proofErr w:type="spellEnd"/>
      <w:r w:rsidRPr="00636AF0">
        <w:rPr>
          <w:rStyle w:val="CdigoHTML"/>
          <w:rFonts w:asciiTheme="minorHAnsi" w:hAnsiTheme="minorHAnsi"/>
          <w:sz w:val="24"/>
          <w:szCs w:val="24"/>
        </w:rPr>
        <w:t>)</w:t>
      </w:r>
      <w:r w:rsidRPr="00636AF0">
        <w:rPr>
          <w:rFonts w:asciiTheme="minorHAnsi" w:hAnsiTheme="minorHAnsi"/>
        </w:rPr>
        <w:t xml:space="preserve"> y </w:t>
      </w:r>
      <w:proofErr w:type="spellStart"/>
      <w:r w:rsidRPr="00636AF0">
        <w:rPr>
          <w:rStyle w:val="CdigoHTML"/>
          <w:rFonts w:asciiTheme="minorHAnsi" w:hAnsiTheme="minorHAnsi"/>
          <w:sz w:val="24"/>
          <w:szCs w:val="24"/>
        </w:rPr>
        <w:t>Mutation</w:t>
      </w:r>
      <w:proofErr w:type="spellEnd"/>
      <w:r w:rsidRPr="00636AF0">
        <w:rPr>
          <w:rStyle w:val="CdigoHTML"/>
          <w:rFonts w:asciiTheme="minorHAnsi" w:hAnsiTheme="minorHAnsi"/>
          <w:sz w:val="24"/>
          <w:szCs w:val="24"/>
        </w:rPr>
        <w:t xml:space="preserve"> </w:t>
      </w:r>
      <w:proofErr w:type="spellStart"/>
      <w:r w:rsidRPr="00636AF0">
        <w:rPr>
          <w:rStyle w:val="CdigoHTML"/>
          <w:rFonts w:asciiTheme="minorHAnsi" w:hAnsiTheme="minorHAnsi"/>
          <w:sz w:val="24"/>
          <w:szCs w:val="24"/>
        </w:rPr>
        <w:t>Count</w:t>
      </w:r>
      <w:proofErr w:type="spellEnd"/>
      <w:r w:rsidRPr="00636AF0">
        <w:rPr>
          <w:rFonts w:asciiTheme="minorHAnsi" w:hAnsiTheme="minorHAnsi"/>
        </w:rPr>
        <w:t xml:space="preserve"> presentan una correlación perfecta (r = 0,999), confirmando que ambas miden el mismo fenómeno biológico y que una de ellas debe eliminarse para evitar multicolinealidad. En segundo lugar, </w:t>
      </w:r>
      <w:proofErr w:type="spellStart"/>
      <w:r w:rsidRPr="00636AF0">
        <w:rPr>
          <w:rStyle w:val="CdigoHTML"/>
          <w:rFonts w:asciiTheme="minorHAnsi" w:hAnsiTheme="minorHAnsi"/>
          <w:sz w:val="24"/>
          <w:szCs w:val="24"/>
        </w:rPr>
        <w:t>Overall</w:t>
      </w:r>
      <w:proofErr w:type="spellEnd"/>
      <w:r w:rsidRPr="00636AF0">
        <w:rPr>
          <w:rStyle w:val="CdigoHTML"/>
          <w:rFonts w:asciiTheme="minorHAnsi" w:hAnsiTheme="minorHAnsi"/>
          <w:sz w:val="24"/>
          <w:szCs w:val="24"/>
        </w:rPr>
        <w:t xml:space="preserve"> </w:t>
      </w:r>
      <w:proofErr w:type="spellStart"/>
      <w:r w:rsidRPr="00636AF0">
        <w:rPr>
          <w:rStyle w:val="CdigoHTML"/>
          <w:rFonts w:asciiTheme="minorHAnsi" w:hAnsiTheme="minorHAnsi"/>
          <w:sz w:val="24"/>
          <w:szCs w:val="24"/>
        </w:rPr>
        <w:t>Survival</w:t>
      </w:r>
      <w:proofErr w:type="spellEnd"/>
      <w:r w:rsidRPr="00636AF0">
        <w:rPr>
          <w:rStyle w:val="CdigoHTML"/>
          <w:rFonts w:asciiTheme="minorHAnsi" w:hAnsiTheme="minorHAnsi"/>
          <w:sz w:val="24"/>
          <w:szCs w:val="24"/>
        </w:rPr>
        <w:t xml:space="preserve"> (</w:t>
      </w:r>
      <w:proofErr w:type="spellStart"/>
      <w:r w:rsidRPr="00636AF0">
        <w:rPr>
          <w:rStyle w:val="CdigoHTML"/>
          <w:rFonts w:asciiTheme="minorHAnsi" w:hAnsiTheme="minorHAnsi"/>
          <w:sz w:val="24"/>
          <w:szCs w:val="24"/>
        </w:rPr>
        <w:t>Months</w:t>
      </w:r>
      <w:proofErr w:type="spellEnd"/>
      <w:r w:rsidRPr="00636AF0">
        <w:rPr>
          <w:rStyle w:val="CdigoHTML"/>
          <w:rFonts w:asciiTheme="minorHAnsi" w:hAnsiTheme="minorHAnsi"/>
          <w:sz w:val="24"/>
          <w:szCs w:val="24"/>
        </w:rPr>
        <w:t>)</w:t>
      </w:r>
      <w:r w:rsidRPr="00636AF0">
        <w:rPr>
          <w:rFonts w:asciiTheme="minorHAnsi" w:hAnsiTheme="minorHAnsi"/>
        </w:rPr>
        <w:t xml:space="preserve"> y </w:t>
      </w:r>
      <w:r w:rsidRPr="00636AF0">
        <w:rPr>
          <w:rStyle w:val="CdigoHTML"/>
          <w:rFonts w:asciiTheme="minorHAnsi" w:hAnsiTheme="minorHAnsi"/>
          <w:sz w:val="24"/>
          <w:szCs w:val="24"/>
        </w:rPr>
        <w:t>Relapse Free Status (</w:t>
      </w:r>
      <w:proofErr w:type="spellStart"/>
      <w:r w:rsidRPr="00636AF0">
        <w:rPr>
          <w:rStyle w:val="CdigoHTML"/>
          <w:rFonts w:asciiTheme="minorHAnsi" w:hAnsiTheme="minorHAnsi"/>
          <w:sz w:val="24"/>
          <w:szCs w:val="24"/>
        </w:rPr>
        <w:t>Months</w:t>
      </w:r>
      <w:proofErr w:type="spellEnd"/>
      <w:r w:rsidRPr="00636AF0">
        <w:rPr>
          <w:rStyle w:val="CdigoHTML"/>
          <w:rFonts w:asciiTheme="minorHAnsi" w:hAnsiTheme="minorHAnsi"/>
          <w:sz w:val="24"/>
          <w:szCs w:val="24"/>
        </w:rPr>
        <w:t>)</w:t>
      </w:r>
      <w:r w:rsidRPr="00636AF0">
        <w:rPr>
          <w:rFonts w:asciiTheme="minorHAnsi" w:hAnsiTheme="minorHAnsi"/>
        </w:rPr>
        <w:t xml:space="preserve"> muestran una correlación muy elevada (r = 0,90</w:t>
      </w:r>
      <w:r w:rsidR="00653D45">
        <w:rPr>
          <w:rFonts w:asciiTheme="minorHAnsi" w:hAnsiTheme="minorHAnsi"/>
        </w:rPr>
        <w:t xml:space="preserve">; </w:t>
      </w:r>
      <w:r w:rsidR="00653D45" w:rsidRPr="00653D45">
        <w:rPr>
          <w:rFonts w:asciiTheme="minorHAnsi" w:hAnsiTheme="minorHAnsi"/>
        </w:rPr>
        <w:t>los pacientes que tardan más en recaer son, sistemáticamente, los que presentan una mayor supervivencia global</w:t>
      </w:r>
      <w:r w:rsidRPr="00636AF0">
        <w:rPr>
          <w:rFonts w:asciiTheme="minorHAnsi" w:hAnsiTheme="minorHAnsi"/>
        </w:rPr>
        <w:t xml:space="preserve">), validando la coherencia clínica del </w:t>
      </w:r>
      <w:proofErr w:type="spellStart"/>
      <w:proofErr w:type="gramStart"/>
      <w:r w:rsidRPr="00636AF0">
        <w:rPr>
          <w:rFonts w:asciiTheme="minorHAnsi" w:hAnsiTheme="minorHAnsi"/>
        </w:rPr>
        <w:t>dataset</w:t>
      </w:r>
      <w:proofErr w:type="spellEnd"/>
      <w:proofErr w:type="gramEnd"/>
      <w:r w:rsidRPr="00636AF0">
        <w:rPr>
          <w:rFonts w:asciiTheme="minorHAnsi" w:hAnsiTheme="minorHAnsi"/>
        </w:rPr>
        <w:t xml:space="preserve"> pero alertando sobre el riesgo de </w:t>
      </w:r>
      <w:r w:rsidRPr="00636AF0">
        <w:rPr>
          <w:rFonts w:asciiTheme="minorHAnsi" w:hAnsiTheme="minorHAnsi"/>
          <w:i/>
          <w:iCs/>
        </w:rPr>
        <w:t xml:space="preserve">data </w:t>
      </w:r>
      <w:proofErr w:type="spellStart"/>
      <w:r w:rsidRPr="00636AF0">
        <w:rPr>
          <w:rFonts w:asciiTheme="minorHAnsi" w:hAnsiTheme="minorHAnsi"/>
          <w:i/>
          <w:iCs/>
        </w:rPr>
        <w:t>leakage</w:t>
      </w:r>
      <w:proofErr w:type="spellEnd"/>
      <w:r w:rsidRPr="00636AF0">
        <w:rPr>
          <w:rFonts w:asciiTheme="minorHAnsi" w:hAnsiTheme="minorHAnsi"/>
        </w:rPr>
        <w:t xml:space="preserve"> si se incluyen ambas como covariables. En tercer lugar, el </w:t>
      </w:r>
      <w:r w:rsidRPr="00636AF0">
        <w:rPr>
          <w:rStyle w:val="CdigoHTML"/>
          <w:rFonts w:asciiTheme="minorHAnsi" w:hAnsiTheme="minorHAnsi"/>
          <w:sz w:val="24"/>
          <w:szCs w:val="24"/>
        </w:rPr>
        <w:t xml:space="preserve">Nottingham </w:t>
      </w:r>
      <w:proofErr w:type="spellStart"/>
      <w:r w:rsidRPr="00636AF0">
        <w:rPr>
          <w:rStyle w:val="CdigoHTML"/>
          <w:rFonts w:asciiTheme="minorHAnsi" w:hAnsiTheme="minorHAnsi"/>
          <w:sz w:val="24"/>
          <w:szCs w:val="24"/>
        </w:rPr>
        <w:t>Prognostic</w:t>
      </w:r>
      <w:proofErr w:type="spellEnd"/>
      <w:r w:rsidRPr="00636AF0">
        <w:rPr>
          <w:rStyle w:val="CdigoHTML"/>
          <w:rFonts w:asciiTheme="minorHAnsi" w:hAnsiTheme="minorHAnsi"/>
          <w:sz w:val="24"/>
          <w:szCs w:val="24"/>
        </w:rPr>
        <w:t xml:space="preserve"> </w:t>
      </w:r>
      <w:proofErr w:type="spellStart"/>
      <w:r w:rsidRPr="00636AF0">
        <w:rPr>
          <w:rStyle w:val="CdigoHTML"/>
          <w:rFonts w:asciiTheme="minorHAnsi" w:hAnsiTheme="minorHAnsi"/>
          <w:sz w:val="24"/>
          <w:szCs w:val="24"/>
        </w:rPr>
        <w:t>Index</w:t>
      </w:r>
      <w:proofErr w:type="spellEnd"/>
      <w:r w:rsidRPr="00636AF0">
        <w:rPr>
          <w:rFonts w:asciiTheme="minorHAnsi" w:hAnsiTheme="minorHAnsi"/>
        </w:rPr>
        <w:t xml:space="preserve"> muestra correlaciones moderadas-altas con el grado histológico (r = 0,70) y el estadio tumoral (r = 0,55), confirmando que integra información ya presente en otras variables. </w:t>
      </w:r>
      <w:r w:rsidR="00653D45">
        <w:rPr>
          <w:rFonts w:asciiTheme="minorHAnsi" w:hAnsiTheme="minorHAnsi"/>
        </w:rPr>
        <w:t xml:space="preserve">En tercer lugar, existen variables con correlaciones negativas (Tumor </w:t>
      </w:r>
      <w:proofErr w:type="spellStart"/>
      <w:r w:rsidR="00653D45">
        <w:rPr>
          <w:rFonts w:asciiTheme="minorHAnsi" w:hAnsiTheme="minorHAnsi"/>
        </w:rPr>
        <w:t>stage</w:t>
      </w:r>
      <w:proofErr w:type="spellEnd"/>
      <w:r w:rsidR="00653D45">
        <w:rPr>
          <w:rFonts w:asciiTheme="minorHAnsi" w:hAnsiTheme="minorHAnsi"/>
        </w:rPr>
        <w:t xml:space="preserve">, Nottingham </w:t>
      </w:r>
      <w:proofErr w:type="spellStart"/>
      <w:r w:rsidR="00653D45">
        <w:rPr>
          <w:rFonts w:asciiTheme="minorHAnsi" w:hAnsiTheme="minorHAnsi"/>
        </w:rPr>
        <w:t>pronostic</w:t>
      </w:r>
      <w:proofErr w:type="spellEnd"/>
      <w:r w:rsidR="00653D45">
        <w:rPr>
          <w:rFonts w:asciiTheme="minorHAnsi" w:hAnsiTheme="minorHAnsi"/>
        </w:rPr>
        <w:t xml:space="preserve"> </w:t>
      </w:r>
      <w:proofErr w:type="spellStart"/>
      <w:r w:rsidR="00653D45">
        <w:rPr>
          <w:rFonts w:asciiTheme="minorHAnsi" w:hAnsiTheme="minorHAnsi"/>
        </w:rPr>
        <w:t>index</w:t>
      </w:r>
      <w:proofErr w:type="spellEnd"/>
      <w:r w:rsidR="00653D45">
        <w:rPr>
          <w:rFonts w:asciiTheme="minorHAnsi" w:hAnsiTheme="minorHAnsi"/>
        </w:rPr>
        <w:t>, Tumor size) que confirman que a medida que aumentan, el tiempo de supervivencia tiende a disminuir. F</w:t>
      </w:r>
      <w:r w:rsidRPr="00636AF0">
        <w:rPr>
          <w:rFonts w:asciiTheme="minorHAnsi" w:hAnsiTheme="minorHAnsi"/>
        </w:rPr>
        <w:t xml:space="preserve">inalmente, </w:t>
      </w:r>
      <w:r w:rsidRPr="00636AF0">
        <w:rPr>
          <w:rStyle w:val="CdigoHTML"/>
          <w:rFonts w:asciiTheme="minorHAnsi" w:hAnsiTheme="minorHAnsi"/>
          <w:sz w:val="24"/>
          <w:szCs w:val="24"/>
        </w:rPr>
        <w:t>Age at Diagnosis</w:t>
      </w:r>
      <w:r w:rsidRPr="00636AF0">
        <w:rPr>
          <w:rFonts w:asciiTheme="minorHAnsi" w:hAnsiTheme="minorHAnsi"/>
        </w:rPr>
        <w:t xml:space="preserve"> presenta correlaciones cercanas a cero con la mayoría de variables moleculares y patológicas, sugiriendo que la agresividad tumoral en METABRIC es en gran medida independiente de la edad al diagnóstico.</w:t>
      </w:r>
    </w:p>
    <w:p w14:paraId="1B962444" w14:textId="77777777" w:rsidR="006207E9" w:rsidRPr="00636AF0" w:rsidRDefault="006207E9" w:rsidP="00E0545C">
      <w:pPr>
        <w:pStyle w:val="NormalWeb"/>
        <w:rPr>
          <w:rFonts w:asciiTheme="minorHAnsi" w:hAnsiTheme="minorHAnsi"/>
        </w:rPr>
      </w:pPr>
    </w:p>
    <w:p w14:paraId="376D7A78" w14:textId="63C543B9" w:rsidR="006207E9" w:rsidRDefault="00636AF0" w:rsidP="006207E9">
      <w:pPr>
        <w:pStyle w:val="NormalWeb"/>
      </w:pPr>
      <w:r>
        <w:rPr>
          <w:noProof/>
        </w:rPr>
        <w:lastRenderedPageBreak/>
        <w:drawing>
          <wp:inline distT="0" distB="0" distL="0" distR="0" wp14:anchorId="711AA453" wp14:editId="79C0D437">
            <wp:extent cx="5495925" cy="5114925"/>
            <wp:effectExtent l="0" t="0" r="9525" b="952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495925" cy="5114925"/>
                    </a:xfrm>
                    <a:prstGeom prst="rect">
                      <a:avLst/>
                    </a:prstGeom>
                    <a:noFill/>
                    <a:ln>
                      <a:noFill/>
                    </a:ln>
                  </pic:spPr>
                </pic:pic>
              </a:graphicData>
            </a:graphic>
          </wp:inline>
        </w:drawing>
      </w:r>
    </w:p>
    <w:p w14:paraId="744DC40D" w14:textId="77777777" w:rsidR="006207E9" w:rsidRDefault="006207E9" w:rsidP="006207E9">
      <w:pPr>
        <w:pStyle w:val="NormalWeb"/>
      </w:pPr>
    </w:p>
    <w:p w14:paraId="73096739" w14:textId="69FA03B7" w:rsidR="00E0545C" w:rsidRDefault="00E0545C" w:rsidP="00E0545C">
      <w:pPr>
        <w:pStyle w:val="Ttulo2"/>
      </w:pPr>
      <w:r>
        <w:t>3.5 Preprocesamiento — METABRIC</w:t>
      </w:r>
    </w:p>
    <w:p w14:paraId="4AC9E8A6" w14:textId="66671B29" w:rsidR="00E0545C" w:rsidRDefault="00E0545C" w:rsidP="006207E9">
      <w:r w:rsidRPr="00636AF0">
        <w:t xml:space="preserve">El preprocesamiento se implementó sobre una copia del </w:t>
      </w:r>
      <w:proofErr w:type="spellStart"/>
      <w:r w:rsidRPr="00636AF0">
        <w:t>DataFrame</w:t>
      </w:r>
      <w:proofErr w:type="spellEnd"/>
      <w:r w:rsidRPr="00636AF0">
        <w:t xml:space="preserve"> original para preservar los datos del EDA, siguiendo un pipeline secuencial de siete pasos cuyas decisiones se documentan a continuación.</w:t>
      </w:r>
    </w:p>
    <w:p w14:paraId="1C89D83A" w14:textId="77777777" w:rsidR="006207E9" w:rsidRPr="00636AF0" w:rsidRDefault="006207E9" w:rsidP="006207E9"/>
    <w:p w14:paraId="3EEEF45B" w14:textId="77777777" w:rsidR="00E0545C" w:rsidRDefault="00E0545C" w:rsidP="00E0545C">
      <w:pPr>
        <w:pStyle w:val="Ttulo3"/>
      </w:pPr>
      <w:r>
        <w:t>3.5.1 Eliminación de variables de varianza cero y metadatos irrelevantes</w:t>
      </w:r>
    </w:p>
    <w:p w14:paraId="70212EE8" w14:textId="40760395" w:rsidR="00E0545C" w:rsidRPr="00636AF0" w:rsidRDefault="00E0545C" w:rsidP="006207E9">
      <w:r w:rsidRPr="00636AF0">
        <w:t xml:space="preserve">Se eliminaron siete variables: </w:t>
      </w:r>
      <w:proofErr w:type="spellStart"/>
      <w:r w:rsidRPr="00636AF0">
        <w:rPr>
          <w:rStyle w:val="CdigoHTML"/>
          <w:rFonts w:asciiTheme="minorHAnsi" w:eastAsia="Arial" w:hAnsiTheme="minorHAnsi"/>
          <w:sz w:val="24"/>
          <w:szCs w:val="24"/>
        </w:rPr>
        <w:t>Study</w:t>
      </w:r>
      <w:proofErr w:type="spellEnd"/>
      <w:r w:rsidRPr="00636AF0">
        <w:rPr>
          <w:rStyle w:val="CdigoHTML"/>
          <w:rFonts w:asciiTheme="minorHAnsi" w:eastAsia="Arial" w:hAnsiTheme="minorHAnsi"/>
          <w:sz w:val="24"/>
          <w:szCs w:val="24"/>
        </w:rPr>
        <w:t xml:space="preserve"> ID</w:t>
      </w:r>
      <w:r w:rsidRPr="00636AF0">
        <w:t xml:space="preserve">, </w:t>
      </w:r>
      <w:proofErr w:type="spellStart"/>
      <w:r w:rsidRPr="00636AF0">
        <w:rPr>
          <w:rStyle w:val="CdigoHTML"/>
          <w:rFonts w:asciiTheme="minorHAnsi" w:eastAsia="Arial" w:hAnsiTheme="minorHAnsi"/>
          <w:sz w:val="24"/>
          <w:szCs w:val="24"/>
        </w:rPr>
        <w:t>Cancer</w:t>
      </w:r>
      <w:proofErr w:type="spellEnd"/>
      <w:r w:rsidRPr="00636AF0">
        <w:rPr>
          <w:rStyle w:val="CdigoHTML"/>
          <w:rFonts w:asciiTheme="minorHAnsi" w:eastAsia="Arial" w:hAnsiTheme="minorHAnsi"/>
          <w:sz w:val="24"/>
          <w:szCs w:val="24"/>
        </w:rPr>
        <w:t xml:space="preserve"> </w:t>
      </w:r>
      <w:proofErr w:type="spellStart"/>
      <w:r w:rsidRPr="00636AF0">
        <w:rPr>
          <w:rStyle w:val="CdigoHTML"/>
          <w:rFonts w:asciiTheme="minorHAnsi" w:eastAsia="Arial" w:hAnsiTheme="minorHAnsi"/>
          <w:sz w:val="24"/>
          <w:szCs w:val="24"/>
        </w:rPr>
        <w:t>Type</w:t>
      </w:r>
      <w:proofErr w:type="spellEnd"/>
      <w:r w:rsidRPr="00636AF0">
        <w:t xml:space="preserve">, </w:t>
      </w:r>
      <w:proofErr w:type="spellStart"/>
      <w:r w:rsidRPr="00636AF0">
        <w:rPr>
          <w:rStyle w:val="CdigoHTML"/>
          <w:rFonts w:asciiTheme="minorHAnsi" w:eastAsia="Arial" w:hAnsiTheme="minorHAnsi"/>
          <w:sz w:val="24"/>
          <w:szCs w:val="24"/>
        </w:rPr>
        <w:t>Sample</w:t>
      </w:r>
      <w:proofErr w:type="spellEnd"/>
      <w:r w:rsidRPr="00636AF0">
        <w:rPr>
          <w:rStyle w:val="CdigoHTML"/>
          <w:rFonts w:asciiTheme="minorHAnsi" w:eastAsia="Arial" w:hAnsiTheme="minorHAnsi"/>
          <w:sz w:val="24"/>
          <w:szCs w:val="24"/>
        </w:rPr>
        <w:t xml:space="preserve"> </w:t>
      </w:r>
      <w:proofErr w:type="spellStart"/>
      <w:r w:rsidRPr="00636AF0">
        <w:rPr>
          <w:rStyle w:val="CdigoHTML"/>
          <w:rFonts w:asciiTheme="minorHAnsi" w:eastAsia="Arial" w:hAnsiTheme="minorHAnsi"/>
          <w:sz w:val="24"/>
          <w:szCs w:val="24"/>
        </w:rPr>
        <w:t>Type</w:t>
      </w:r>
      <w:proofErr w:type="spellEnd"/>
      <w:r w:rsidRPr="00636AF0">
        <w:t xml:space="preserve">, </w:t>
      </w:r>
      <w:r w:rsidRPr="00636AF0">
        <w:rPr>
          <w:rStyle w:val="CdigoHTML"/>
          <w:rFonts w:asciiTheme="minorHAnsi" w:eastAsia="Arial" w:hAnsiTheme="minorHAnsi"/>
          <w:sz w:val="24"/>
          <w:szCs w:val="24"/>
        </w:rPr>
        <w:t>Sex</w:t>
      </w:r>
      <w:r w:rsidRPr="00636AF0">
        <w:t xml:space="preserve"> y </w:t>
      </w:r>
      <w:proofErr w:type="spellStart"/>
      <w:r w:rsidRPr="00636AF0">
        <w:rPr>
          <w:rStyle w:val="CdigoHTML"/>
          <w:rFonts w:asciiTheme="minorHAnsi" w:eastAsia="Arial" w:hAnsiTheme="minorHAnsi"/>
          <w:sz w:val="24"/>
          <w:szCs w:val="24"/>
        </w:rPr>
        <w:t>Number</w:t>
      </w:r>
      <w:proofErr w:type="spellEnd"/>
      <w:r w:rsidRPr="00636AF0">
        <w:rPr>
          <w:rStyle w:val="CdigoHTML"/>
          <w:rFonts w:asciiTheme="minorHAnsi" w:eastAsia="Arial" w:hAnsiTheme="minorHAnsi"/>
          <w:sz w:val="24"/>
          <w:szCs w:val="24"/>
        </w:rPr>
        <w:t xml:space="preserve"> </w:t>
      </w:r>
      <w:proofErr w:type="spellStart"/>
      <w:r w:rsidRPr="00636AF0">
        <w:rPr>
          <w:rStyle w:val="CdigoHTML"/>
          <w:rFonts w:asciiTheme="minorHAnsi" w:eastAsia="Arial" w:hAnsiTheme="minorHAnsi"/>
          <w:sz w:val="24"/>
          <w:szCs w:val="24"/>
        </w:rPr>
        <w:t>of</w:t>
      </w:r>
      <w:proofErr w:type="spellEnd"/>
      <w:r w:rsidRPr="00636AF0">
        <w:rPr>
          <w:rStyle w:val="CdigoHTML"/>
          <w:rFonts w:asciiTheme="minorHAnsi" w:eastAsia="Arial" w:hAnsiTheme="minorHAnsi"/>
          <w:sz w:val="24"/>
          <w:szCs w:val="24"/>
        </w:rPr>
        <w:t xml:space="preserve"> </w:t>
      </w:r>
      <w:proofErr w:type="spellStart"/>
      <w:r w:rsidRPr="00636AF0">
        <w:rPr>
          <w:rStyle w:val="CdigoHTML"/>
          <w:rFonts w:asciiTheme="minorHAnsi" w:eastAsia="Arial" w:hAnsiTheme="minorHAnsi"/>
          <w:sz w:val="24"/>
          <w:szCs w:val="24"/>
        </w:rPr>
        <w:t>Samples</w:t>
      </w:r>
      <w:proofErr w:type="spellEnd"/>
      <w:r w:rsidRPr="00636AF0">
        <w:rPr>
          <w:rStyle w:val="CdigoHTML"/>
          <w:rFonts w:asciiTheme="minorHAnsi" w:eastAsia="Arial" w:hAnsiTheme="minorHAnsi"/>
          <w:sz w:val="24"/>
          <w:szCs w:val="24"/>
        </w:rPr>
        <w:t xml:space="preserve"> Per </w:t>
      </w:r>
      <w:proofErr w:type="spellStart"/>
      <w:r w:rsidRPr="00636AF0">
        <w:rPr>
          <w:rStyle w:val="CdigoHTML"/>
          <w:rFonts w:asciiTheme="minorHAnsi" w:eastAsia="Arial" w:hAnsiTheme="minorHAnsi"/>
          <w:sz w:val="24"/>
          <w:szCs w:val="24"/>
        </w:rPr>
        <w:t>Patient</w:t>
      </w:r>
      <w:proofErr w:type="spellEnd"/>
      <w:r w:rsidRPr="00636AF0">
        <w:t xml:space="preserve"> por presentar varianza cero, y </w:t>
      </w:r>
      <w:proofErr w:type="spellStart"/>
      <w:r w:rsidRPr="00636AF0">
        <w:rPr>
          <w:rStyle w:val="CdigoHTML"/>
          <w:rFonts w:asciiTheme="minorHAnsi" w:eastAsia="Arial" w:hAnsiTheme="minorHAnsi"/>
          <w:sz w:val="24"/>
          <w:szCs w:val="24"/>
        </w:rPr>
        <w:t>Patient</w:t>
      </w:r>
      <w:proofErr w:type="spellEnd"/>
      <w:r w:rsidRPr="00636AF0">
        <w:rPr>
          <w:rStyle w:val="CdigoHTML"/>
          <w:rFonts w:asciiTheme="minorHAnsi" w:eastAsia="Arial" w:hAnsiTheme="minorHAnsi"/>
          <w:sz w:val="24"/>
          <w:szCs w:val="24"/>
        </w:rPr>
        <w:t xml:space="preserve"> ID</w:t>
      </w:r>
      <w:r w:rsidRPr="00636AF0">
        <w:t xml:space="preserve"> y </w:t>
      </w:r>
      <w:proofErr w:type="spellStart"/>
      <w:r w:rsidRPr="00636AF0">
        <w:rPr>
          <w:rStyle w:val="CdigoHTML"/>
          <w:rFonts w:asciiTheme="minorHAnsi" w:eastAsia="Arial" w:hAnsiTheme="minorHAnsi"/>
          <w:sz w:val="24"/>
          <w:szCs w:val="24"/>
        </w:rPr>
        <w:t>Sample</w:t>
      </w:r>
      <w:proofErr w:type="spellEnd"/>
      <w:r w:rsidRPr="00636AF0">
        <w:rPr>
          <w:rStyle w:val="CdigoHTML"/>
          <w:rFonts w:asciiTheme="minorHAnsi" w:eastAsia="Arial" w:hAnsiTheme="minorHAnsi"/>
          <w:sz w:val="24"/>
          <w:szCs w:val="24"/>
        </w:rPr>
        <w:t xml:space="preserve"> ID</w:t>
      </w:r>
      <w:r w:rsidRPr="00636AF0">
        <w:t xml:space="preserve"> por ser identificadores únicos sin valor predictivo. </w:t>
      </w:r>
    </w:p>
    <w:p w14:paraId="4411710B" w14:textId="7D2D5284" w:rsidR="00E0545C" w:rsidRDefault="00E0545C" w:rsidP="00E0545C">
      <w:pPr>
        <w:pStyle w:val="Ttulo3"/>
      </w:pPr>
      <w:r>
        <w:t>3.5.2 Eliminación de variables redundantes</w:t>
      </w:r>
      <w:r w:rsidR="0008104B">
        <w:t xml:space="preserve"> e inadecuadas</w:t>
      </w:r>
    </w:p>
    <w:p w14:paraId="3F57DF74" w14:textId="38408BE9" w:rsidR="0008104B" w:rsidRDefault="00E0545C" w:rsidP="006207E9">
      <w:r w:rsidRPr="00636AF0">
        <w:lastRenderedPageBreak/>
        <w:t xml:space="preserve">Se </w:t>
      </w:r>
      <w:r w:rsidRPr="00281B73">
        <w:t xml:space="preserve">identificaron y eliminaron variables redundantes detectadas en el análisis de correlaciones. </w:t>
      </w:r>
      <w:proofErr w:type="spellStart"/>
      <w:r w:rsidR="00281B73" w:rsidRPr="00281B73">
        <w:rPr>
          <w:rStyle w:val="CdigoHTML"/>
          <w:rFonts w:asciiTheme="minorHAnsi" w:eastAsia="Arial" w:hAnsiTheme="minorHAnsi" w:cstheme="minorHAnsi"/>
          <w:sz w:val="24"/>
          <w:szCs w:val="24"/>
        </w:rPr>
        <w:t>Mutation</w:t>
      </w:r>
      <w:proofErr w:type="spellEnd"/>
      <w:r w:rsidR="00281B73" w:rsidRPr="00281B73">
        <w:rPr>
          <w:rStyle w:val="CdigoHTML"/>
          <w:rFonts w:asciiTheme="minorHAnsi" w:eastAsia="Arial" w:hAnsiTheme="minorHAnsi" w:cstheme="minorHAnsi"/>
          <w:sz w:val="24"/>
          <w:szCs w:val="24"/>
        </w:rPr>
        <w:t xml:space="preserve"> </w:t>
      </w:r>
      <w:proofErr w:type="spellStart"/>
      <w:r w:rsidR="00281B73" w:rsidRPr="00281B73">
        <w:rPr>
          <w:rStyle w:val="CdigoHTML"/>
          <w:rFonts w:asciiTheme="minorHAnsi" w:eastAsia="Arial" w:hAnsiTheme="minorHAnsi" w:cstheme="minorHAnsi"/>
          <w:sz w:val="24"/>
          <w:szCs w:val="24"/>
        </w:rPr>
        <w:t>Count</w:t>
      </w:r>
      <w:proofErr w:type="spellEnd"/>
      <w:r w:rsidR="00281B73" w:rsidRPr="00281B73">
        <w:t xml:space="preserve"> se eliminó en favor de </w:t>
      </w:r>
      <w:r w:rsidR="00281B73" w:rsidRPr="00281B73">
        <w:rPr>
          <w:rStyle w:val="CdigoHTML"/>
          <w:rFonts w:asciiTheme="minorHAnsi" w:eastAsia="Arial" w:hAnsiTheme="minorHAnsi" w:cstheme="minorHAnsi"/>
          <w:sz w:val="24"/>
          <w:szCs w:val="24"/>
        </w:rPr>
        <w:t>TMB (</w:t>
      </w:r>
      <w:proofErr w:type="spellStart"/>
      <w:r w:rsidR="00281B73" w:rsidRPr="00281B73">
        <w:rPr>
          <w:rStyle w:val="CdigoHTML"/>
          <w:rFonts w:asciiTheme="minorHAnsi" w:eastAsia="Arial" w:hAnsiTheme="minorHAnsi" w:cstheme="minorHAnsi"/>
          <w:sz w:val="24"/>
          <w:szCs w:val="24"/>
        </w:rPr>
        <w:t>nonsynonymous</w:t>
      </w:r>
      <w:proofErr w:type="spellEnd"/>
      <w:r w:rsidR="00281B73" w:rsidRPr="00281B73">
        <w:rPr>
          <w:rStyle w:val="CdigoHTML"/>
          <w:rFonts w:asciiTheme="minorHAnsi" w:eastAsia="Arial" w:hAnsiTheme="minorHAnsi" w:cstheme="minorHAnsi"/>
          <w:sz w:val="24"/>
          <w:szCs w:val="24"/>
        </w:rPr>
        <w:t>)</w:t>
      </w:r>
      <w:r w:rsidR="00281B73" w:rsidRPr="00281B73">
        <w:t xml:space="preserve">. Aunque ambas métricas son equivalentes (r = 0,999), se conservó </w:t>
      </w:r>
      <w:r w:rsidR="00281B73" w:rsidRPr="00281B73">
        <w:rPr>
          <w:rStyle w:val="CdigoHTML"/>
          <w:rFonts w:asciiTheme="minorHAnsi" w:eastAsia="Arial" w:hAnsiTheme="minorHAnsi" w:cstheme="minorHAnsi"/>
          <w:sz w:val="24"/>
          <w:szCs w:val="24"/>
        </w:rPr>
        <w:t>TMB</w:t>
      </w:r>
      <w:r w:rsidR="00281B73" w:rsidRPr="00281B73">
        <w:t xml:space="preserve"> por tener una menor cantidad de valores nulos y ser el biomarcador de referencia clínica</w:t>
      </w:r>
      <w:r w:rsidRPr="00281B73">
        <w:t xml:space="preserve">. </w:t>
      </w:r>
      <w:proofErr w:type="spellStart"/>
      <w:r w:rsidRPr="00281B73">
        <w:rPr>
          <w:rStyle w:val="CdigoHTML"/>
          <w:rFonts w:asciiTheme="minorHAnsi" w:eastAsia="Arial" w:hAnsiTheme="minorHAnsi" w:cstheme="minorHAnsi"/>
          <w:sz w:val="24"/>
          <w:szCs w:val="24"/>
        </w:rPr>
        <w:t>Oncotree</w:t>
      </w:r>
      <w:proofErr w:type="spellEnd"/>
      <w:r w:rsidRPr="00281B73">
        <w:rPr>
          <w:rStyle w:val="CdigoHTML"/>
          <w:rFonts w:asciiTheme="minorHAnsi" w:eastAsia="Arial" w:hAnsiTheme="minorHAnsi" w:cstheme="minorHAnsi"/>
          <w:sz w:val="24"/>
          <w:szCs w:val="24"/>
        </w:rPr>
        <w:t xml:space="preserve"> </w:t>
      </w:r>
      <w:proofErr w:type="spellStart"/>
      <w:r w:rsidRPr="00281B73">
        <w:rPr>
          <w:rStyle w:val="CdigoHTML"/>
          <w:rFonts w:asciiTheme="minorHAnsi" w:eastAsia="Arial" w:hAnsiTheme="minorHAnsi" w:cstheme="minorHAnsi"/>
          <w:sz w:val="24"/>
          <w:szCs w:val="24"/>
        </w:rPr>
        <w:t>Code</w:t>
      </w:r>
      <w:proofErr w:type="spellEnd"/>
      <w:r w:rsidR="0008104B">
        <w:rPr>
          <w:rStyle w:val="CdigoHTML"/>
          <w:rFonts w:asciiTheme="minorHAnsi" w:eastAsia="Arial" w:hAnsiTheme="minorHAnsi" w:cstheme="minorHAnsi"/>
          <w:sz w:val="24"/>
          <w:szCs w:val="24"/>
        </w:rPr>
        <w:t xml:space="preserve"> y </w:t>
      </w:r>
      <w:r w:rsidR="0008104B" w:rsidRPr="00281B73">
        <w:t>Tumor</w:t>
      </w:r>
      <w:r w:rsidR="0008104B" w:rsidRPr="0008104B">
        <w:t xml:space="preserve"> </w:t>
      </w:r>
      <w:proofErr w:type="spellStart"/>
      <w:r w:rsidR="0008104B" w:rsidRPr="0008104B">
        <w:t>Other</w:t>
      </w:r>
      <w:proofErr w:type="spellEnd"/>
      <w:r w:rsidR="0008104B" w:rsidRPr="0008104B">
        <w:t xml:space="preserve"> </w:t>
      </w:r>
      <w:proofErr w:type="spellStart"/>
      <w:r w:rsidR="0008104B" w:rsidRPr="0008104B">
        <w:t>Histologic</w:t>
      </w:r>
      <w:proofErr w:type="spellEnd"/>
      <w:r w:rsidR="0008104B" w:rsidRPr="0008104B">
        <w:t xml:space="preserve"> </w:t>
      </w:r>
      <w:proofErr w:type="spellStart"/>
      <w:r w:rsidR="0008104B" w:rsidRPr="0008104B">
        <w:t>Subtype</w:t>
      </w:r>
      <w:proofErr w:type="spellEnd"/>
      <w:r w:rsidR="0008104B">
        <w:t xml:space="preserve"> </w:t>
      </w:r>
      <w:r w:rsidRPr="00281B73">
        <w:t>se elimin</w:t>
      </w:r>
      <w:r w:rsidR="0008104B">
        <w:t>aron</w:t>
      </w:r>
      <w:r w:rsidRPr="00281B73">
        <w:t xml:space="preserve"> por codificar la misma clasificación histológica que </w:t>
      </w:r>
      <w:proofErr w:type="spellStart"/>
      <w:r w:rsidRPr="00281B73">
        <w:rPr>
          <w:rStyle w:val="CdigoHTML"/>
          <w:rFonts w:asciiTheme="minorHAnsi" w:eastAsia="Arial" w:hAnsiTheme="minorHAnsi" w:cstheme="minorHAnsi"/>
          <w:sz w:val="24"/>
          <w:szCs w:val="24"/>
        </w:rPr>
        <w:t>Cancer</w:t>
      </w:r>
      <w:proofErr w:type="spellEnd"/>
      <w:r w:rsidRPr="00281B73">
        <w:rPr>
          <w:rStyle w:val="CdigoHTML"/>
          <w:rFonts w:asciiTheme="minorHAnsi" w:eastAsia="Arial" w:hAnsiTheme="minorHAnsi" w:cstheme="minorHAnsi"/>
          <w:sz w:val="24"/>
          <w:szCs w:val="24"/>
        </w:rPr>
        <w:t xml:space="preserve"> </w:t>
      </w:r>
      <w:proofErr w:type="spellStart"/>
      <w:r w:rsidRPr="00281B73">
        <w:rPr>
          <w:rStyle w:val="CdigoHTML"/>
          <w:rFonts w:asciiTheme="minorHAnsi" w:eastAsia="Arial" w:hAnsiTheme="minorHAnsi" w:cstheme="minorHAnsi"/>
          <w:sz w:val="24"/>
          <w:szCs w:val="24"/>
        </w:rPr>
        <w:t>Type</w:t>
      </w:r>
      <w:proofErr w:type="spellEnd"/>
      <w:r w:rsidRPr="00281B73">
        <w:rPr>
          <w:rStyle w:val="CdigoHTML"/>
          <w:rFonts w:asciiTheme="minorHAnsi" w:eastAsia="Arial" w:hAnsiTheme="minorHAnsi" w:cstheme="minorHAnsi"/>
          <w:sz w:val="24"/>
          <w:szCs w:val="24"/>
        </w:rPr>
        <w:t xml:space="preserve"> </w:t>
      </w:r>
      <w:proofErr w:type="spellStart"/>
      <w:r w:rsidRPr="00281B73">
        <w:rPr>
          <w:rStyle w:val="CdigoHTML"/>
          <w:rFonts w:asciiTheme="minorHAnsi" w:eastAsia="Arial" w:hAnsiTheme="minorHAnsi" w:cstheme="minorHAnsi"/>
          <w:sz w:val="24"/>
          <w:szCs w:val="24"/>
        </w:rPr>
        <w:t>Detailed</w:t>
      </w:r>
      <w:proofErr w:type="spellEnd"/>
      <w:r w:rsidRPr="00281B73">
        <w:t xml:space="preserve"> de forma más críptica. </w:t>
      </w:r>
      <w:proofErr w:type="spellStart"/>
      <w:r w:rsidRPr="00281B73">
        <w:rPr>
          <w:rStyle w:val="CdigoHTML"/>
          <w:rFonts w:asciiTheme="minorHAnsi" w:eastAsia="Arial" w:hAnsiTheme="minorHAnsi" w:cstheme="minorHAnsi"/>
          <w:sz w:val="24"/>
          <w:szCs w:val="24"/>
        </w:rPr>
        <w:t>Patient's</w:t>
      </w:r>
      <w:proofErr w:type="spellEnd"/>
      <w:r w:rsidRPr="00281B73">
        <w:rPr>
          <w:rStyle w:val="CdigoHTML"/>
          <w:rFonts w:asciiTheme="minorHAnsi" w:eastAsia="Arial" w:hAnsiTheme="minorHAnsi" w:cstheme="minorHAnsi"/>
          <w:sz w:val="24"/>
          <w:szCs w:val="24"/>
        </w:rPr>
        <w:t xml:space="preserve"> Vital Status</w:t>
      </w:r>
      <w:r w:rsidRPr="00281B73">
        <w:t xml:space="preserve"> se eliminó porque su información queda recogida de forma más estandarizada en </w:t>
      </w:r>
      <w:proofErr w:type="spellStart"/>
      <w:r w:rsidRPr="00281B73">
        <w:rPr>
          <w:rStyle w:val="CdigoHTML"/>
          <w:rFonts w:asciiTheme="minorHAnsi" w:eastAsia="Arial" w:hAnsiTheme="minorHAnsi" w:cstheme="minorHAnsi"/>
          <w:sz w:val="24"/>
          <w:szCs w:val="24"/>
        </w:rPr>
        <w:t>Overall</w:t>
      </w:r>
      <w:proofErr w:type="spellEnd"/>
      <w:r w:rsidRPr="00281B73">
        <w:rPr>
          <w:rStyle w:val="CdigoHTML"/>
          <w:rFonts w:asciiTheme="minorHAnsi" w:eastAsia="Arial" w:hAnsiTheme="minorHAnsi" w:cstheme="minorHAnsi"/>
          <w:sz w:val="24"/>
          <w:szCs w:val="24"/>
        </w:rPr>
        <w:t xml:space="preserve"> </w:t>
      </w:r>
      <w:proofErr w:type="spellStart"/>
      <w:r w:rsidRPr="00281B73">
        <w:rPr>
          <w:rStyle w:val="CdigoHTML"/>
          <w:rFonts w:asciiTheme="minorHAnsi" w:eastAsia="Arial" w:hAnsiTheme="minorHAnsi" w:cstheme="minorHAnsi"/>
          <w:sz w:val="24"/>
          <w:szCs w:val="24"/>
        </w:rPr>
        <w:t>Survival</w:t>
      </w:r>
      <w:proofErr w:type="spellEnd"/>
      <w:r w:rsidRPr="00281B73">
        <w:rPr>
          <w:rStyle w:val="CdigoHTML"/>
          <w:rFonts w:asciiTheme="minorHAnsi" w:eastAsia="Arial" w:hAnsiTheme="minorHAnsi" w:cstheme="minorHAnsi"/>
          <w:sz w:val="24"/>
          <w:szCs w:val="24"/>
        </w:rPr>
        <w:t xml:space="preserve"> Status</w:t>
      </w:r>
      <w:r w:rsidRPr="00281B73">
        <w:t>, que es el indicador binario de</w:t>
      </w:r>
      <w:r w:rsidRPr="00636AF0">
        <w:t xml:space="preserve"> referencia en análisis de supervivencia.</w:t>
      </w:r>
      <w:r w:rsidR="00A8128A">
        <w:t xml:space="preserve"> Las </w:t>
      </w:r>
      <w:r w:rsidR="00B92834">
        <w:t xml:space="preserve">variables </w:t>
      </w:r>
      <w:r w:rsidR="00B92834" w:rsidRPr="00636AF0">
        <w:t>ER</w:t>
      </w:r>
      <w:r w:rsidR="00A8128A" w:rsidRPr="00A8128A">
        <w:t xml:space="preserve"> status </w:t>
      </w:r>
      <w:proofErr w:type="spellStart"/>
      <w:r w:rsidR="00A8128A" w:rsidRPr="00A8128A">
        <w:t>measured</w:t>
      </w:r>
      <w:proofErr w:type="spellEnd"/>
      <w:r w:rsidR="00A8128A" w:rsidRPr="00A8128A">
        <w:t xml:space="preserve"> </w:t>
      </w:r>
      <w:proofErr w:type="spellStart"/>
      <w:r w:rsidR="00A8128A" w:rsidRPr="00A8128A">
        <w:t>by</w:t>
      </w:r>
      <w:proofErr w:type="spellEnd"/>
      <w:r w:rsidR="00A8128A" w:rsidRPr="00A8128A">
        <w:t xml:space="preserve"> IHC</w:t>
      </w:r>
      <w:r w:rsidR="00A8128A">
        <w:t xml:space="preserve"> </w:t>
      </w:r>
      <w:r w:rsidR="00B92834">
        <w:t xml:space="preserve">y </w:t>
      </w:r>
      <w:r w:rsidR="00B92834" w:rsidRPr="00A8128A">
        <w:t>HER</w:t>
      </w:r>
      <w:r w:rsidR="00A8128A" w:rsidRPr="00A8128A">
        <w:t xml:space="preserve">2 status </w:t>
      </w:r>
      <w:proofErr w:type="spellStart"/>
      <w:r w:rsidR="00A8128A" w:rsidRPr="00A8128A">
        <w:t>measured</w:t>
      </w:r>
      <w:proofErr w:type="spellEnd"/>
      <w:r w:rsidR="00A8128A" w:rsidRPr="00A8128A">
        <w:t xml:space="preserve"> </w:t>
      </w:r>
      <w:proofErr w:type="spellStart"/>
      <w:r w:rsidR="00A8128A" w:rsidRPr="00A8128A">
        <w:t>by</w:t>
      </w:r>
      <w:proofErr w:type="spellEnd"/>
      <w:r w:rsidR="00A8128A" w:rsidRPr="00A8128A">
        <w:t xml:space="preserve"> SNP6</w:t>
      </w:r>
      <w:r w:rsidR="00A8128A">
        <w:t xml:space="preserve"> se eliminaron al ser redundantes y contener un mayor % de valores nulos que ER Status y HER2 Status.</w:t>
      </w:r>
    </w:p>
    <w:p w14:paraId="6C2A8916" w14:textId="0A744BA4" w:rsidR="00E0545C" w:rsidRPr="00636AF0" w:rsidRDefault="0008104B" w:rsidP="006207E9">
      <w:r>
        <w:t xml:space="preserve">No todas las variables restantes son </w:t>
      </w:r>
      <w:proofErr w:type="spellStart"/>
      <w:r>
        <w:t>adecudadas</w:t>
      </w:r>
      <w:proofErr w:type="spellEnd"/>
      <w:r>
        <w:t xml:space="preserve"> como covariables. Las variables </w:t>
      </w:r>
      <w:r w:rsidRPr="0008104B">
        <w:t>Relapse Free Status</w:t>
      </w:r>
      <w:r>
        <w:t xml:space="preserve"> y</w:t>
      </w:r>
      <w:r w:rsidRPr="0008104B">
        <w:t xml:space="preserve"> Relapse Free Status (</w:t>
      </w:r>
      <w:proofErr w:type="spellStart"/>
      <w:r w:rsidRPr="0008104B">
        <w:t>Months</w:t>
      </w:r>
      <w:proofErr w:type="spellEnd"/>
      <w:r w:rsidRPr="0008104B">
        <w:t>)</w:t>
      </w:r>
      <w:r>
        <w:t xml:space="preserve"> puesto que </w:t>
      </w:r>
      <w:r w:rsidRPr="0008104B">
        <w:t xml:space="preserve">su inclusión como covariable causaría data </w:t>
      </w:r>
      <w:proofErr w:type="spellStart"/>
      <w:r w:rsidRPr="0008104B">
        <w:t>leakage</w:t>
      </w:r>
      <w:proofErr w:type="spellEnd"/>
      <w:r w:rsidRPr="0008104B">
        <w:t xml:space="preserve"> directo</w:t>
      </w:r>
      <w:r>
        <w:t xml:space="preserve">, así como para evitar la multicolinealidad. Por último, se elimina la variable </w:t>
      </w:r>
      <w:proofErr w:type="spellStart"/>
      <w:r>
        <w:t>Cohort</w:t>
      </w:r>
      <w:proofErr w:type="spellEnd"/>
      <w:r>
        <w:t xml:space="preserve"> por no aportar valor al pronóstico clínico. </w:t>
      </w:r>
    </w:p>
    <w:p w14:paraId="36DA05E2" w14:textId="77777777" w:rsidR="00E0545C" w:rsidRDefault="00E0545C" w:rsidP="00E0545C">
      <w:pPr>
        <w:pStyle w:val="Ttulo3"/>
      </w:pPr>
      <w:r>
        <w:t xml:space="preserve">3.5.3 Definición y </w:t>
      </w:r>
      <w:proofErr w:type="spellStart"/>
      <w:r>
        <w:t>parsing</w:t>
      </w:r>
      <w:proofErr w:type="spellEnd"/>
      <w:r>
        <w:t xml:space="preserve"> de las variables objetivo</w:t>
      </w:r>
    </w:p>
    <w:p w14:paraId="6520705D" w14:textId="2A868442" w:rsidR="00E0545C" w:rsidRPr="00636AF0" w:rsidRDefault="00E0545C" w:rsidP="006207E9">
      <w:r w:rsidRPr="00636AF0">
        <w:t xml:space="preserve">Se definieron las dos variables objetivo requeridas por todos los modelos de supervivencia: </w:t>
      </w:r>
      <w:proofErr w:type="spellStart"/>
      <w:r w:rsidRPr="00636AF0">
        <w:rPr>
          <w:rStyle w:val="CdigoHTML"/>
          <w:rFonts w:asciiTheme="minorHAnsi" w:eastAsia="Arial" w:hAnsiTheme="minorHAnsi"/>
          <w:sz w:val="24"/>
          <w:szCs w:val="24"/>
        </w:rPr>
        <w:t>duration</w:t>
      </w:r>
      <w:proofErr w:type="spellEnd"/>
      <w:r w:rsidRPr="00636AF0">
        <w:t xml:space="preserve"> (tiempo hasta el evento o censura, en meses), mapeada directamente desde </w:t>
      </w:r>
      <w:proofErr w:type="spellStart"/>
      <w:r w:rsidRPr="00636AF0">
        <w:rPr>
          <w:rStyle w:val="CdigoHTML"/>
          <w:rFonts w:asciiTheme="minorHAnsi" w:eastAsia="Arial" w:hAnsiTheme="minorHAnsi"/>
          <w:sz w:val="24"/>
          <w:szCs w:val="24"/>
        </w:rPr>
        <w:t>Overall</w:t>
      </w:r>
      <w:proofErr w:type="spellEnd"/>
      <w:r w:rsidRPr="00636AF0">
        <w:rPr>
          <w:rStyle w:val="CdigoHTML"/>
          <w:rFonts w:asciiTheme="minorHAnsi" w:eastAsia="Arial" w:hAnsiTheme="minorHAnsi"/>
          <w:sz w:val="24"/>
          <w:szCs w:val="24"/>
        </w:rPr>
        <w:t xml:space="preserve"> </w:t>
      </w:r>
      <w:proofErr w:type="spellStart"/>
      <w:r w:rsidRPr="00636AF0">
        <w:rPr>
          <w:rStyle w:val="CdigoHTML"/>
          <w:rFonts w:asciiTheme="minorHAnsi" w:eastAsia="Arial" w:hAnsiTheme="minorHAnsi"/>
          <w:sz w:val="24"/>
          <w:szCs w:val="24"/>
        </w:rPr>
        <w:t>Survival</w:t>
      </w:r>
      <w:proofErr w:type="spellEnd"/>
      <w:r w:rsidRPr="00636AF0">
        <w:rPr>
          <w:rStyle w:val="CdigoHTML"/>
          <w:rFonts w:asciiTheme="minorHAnsi" w:eastAsia="Arial" w:hAnsiTheme="minorHAnsi"/>
          <w:sz w:val="24"/>
          <w:szCs w:val="24"/>
        </w:rPr>
        <w:t xml:space="preserve"> (</w:t>
      </w:r>
      <w:proofErr w:type="spellStart"/>
      <w:r w:rsidRPr="00636AF0">
        <w:rPr>
          <w:rStyle w:val="CdigoHTML"/>
          <w:rFonts w:asciiTheme="minorHAnsi" w:eastAsia="Arial" w:hAnsiTheme="minorHAnsi"/>
          <w:sz w:val="24"/>
          <w:szCs w:val="24"/>
        </w:rPr>
        <w:t>Months</w:t>
      </w:r>
      <w:proofErr w:type="spellEnd"/>
      <w:r w:rsidRPr="00636AF0">
        <w:rPr>
          <w:rStyle w:val="CdigoHTML"/>
          <w:rFonts w:asciiTheme="minorHAnsi" w:eastAsia="Arial" w:hAnsiTheme="minorHAnsi"/>
          <w:sz w:val="24"/>
          <w:szCs w:val="24"/>
        </w:rPr>
        <w:t>)</w:t>
      </w:r>
      <w:r w:rsidRPr="00636AF0">
        <w:t xml:space="preserve">; y </w:t>
      </w:r>
      <w:proofErr w:type="spellStart"/>
      <w:r w:rsidRPr="00636AF0">
        <w:rPr>
          <w:rStyle w:val="CdigoHTML"/>
          <w:rFonts w:asciiTheme="minorHAnsi" w:eastAsia="Arial" w:hAnsiTheme="minorHAnsi"/>
          <w:sz w:val="24"/>
          <w:szCs w:val="24"/>
        </w:rPr>
        <w:t>event</w:t>
      </w:r>
      <w:proofErr w:type="spellEnd"/>
      <w:r w:rsidRPr="00636AF0">
        <w:t xml:space="preserve"> (indicador binario booleano), extraída desde el campo </w:t>
      </w:r>
      <w:proofErr w:type="spellStart"/>
      <w:r w:rsidRPr="00636AF0">
        <w:rPr>
          <w:rStyle w:val="CdigoHTML"/>
          <w:rFonts w:asciiTheme="minorHAnsi" w:eastAsia="Arial" w:hAnsiTheme="minorHAnsi"/>
          <w:sz w:val="24"/>
          <w:szCs w:val="24"/>
        </w:rPr>
        <w:t>Overall</w:t>
      </w:r>
      <w:proofErr w:type="spellEnd"/>
      <w:r w:rsidRPr="00636AF0">
        <w:rPr>
          <w:rStyle w:val="CdigoHTML"/>
          <w:rFonts w:asciiTheme="minorHAnsi" w:eastAsia="Arial" w:hAnsiTheme="minorHAnsi"/>
          <w:sz w:val="24"/>
          <w:szCs w:val="24"/>
        </w:rPr>
        <w:t xml:space="preserve"> </w:t>
      </w:r>
      <w:proofErr w:type="spellStart"/>
      <w:r w:rsidRPr="00636AF0">
        <w:rPr>
          <w:rStyle w:val="CdigoHTML"/>
          <w:rFonts w:asciiTheme="minorHAnsi" w:eastAsia="Arial" w:hAnsiTheme="minorHAnsi"/>
          <w:sz w:val="24"/>
          <w:szCs w:val="24"/>
        </w:rPr>
        <w:t>Survival</w:t>
      </w:r>
      <w:proofErr w:type="spellEnd"/>
      <w:r w:rsidRPr="00636AF0">
        <w:rPr>
          <w:rStyle w:val="CdigoHTML"/>
          <w:rFonts w:asciiTheme="minorHAnsi" w:eastAsia="Arial" w:hAnsiTheme="minorHAnsi"/>
          <w:sz w:val="24"/>
          <w:szCs w:val="24"/>
        </w:rPr>
        <w:t xml:space="preserve"> Status</w:t>
      </w:r>
      <w:r w:rsidRPr="00636AF0">
        <w:t xml:space="preserve"> en formato </w:t>
      </w:r>
      <w:r w:rsidRPr="00636AF0">
        <w:rPr>
          <w:rStyle w:val="CdigoHTML"/>
          <w:rFonts w:asciiTheme="minorHAnsi" w:eastAsia="Arial" w:hAnsiTheme="minorHAnsi"/>
          <w:sz w:val="24"/>
          <w:szCs w:val="24"/>
        </w:rPr>
        <w:t>"</w:t>
      </w:r>
      <w:proofErr w:type="gramStart"/>
      <w:r w:rsidRPr="00636AF0">
        <w:rPr>
          <w:rStyle w:val="CdigoHTML"/>
          <w:rFonts w:asciiTheme="minorHAnsi" w:eastAsia="Arial" w:hAnsiTheme="minorHAnsi"/>
          <w:sz w:val="24"/>
          <w:szCs w:val="24"/>
        </w:rPr>
        <w:t>1:DECEASED</w:t>
      </w:r>
      <w:proofErr w:type="gramEnd"/>
      <w:r w:rsidRPr="00636AF0">
        <w:rPr>
          <w:rStyle w:val="CdigoHTML"/>
          <w:rFonts w:asciiTheme="minorHAnsi" w:eastAsia="Arial" w:hAnsiTheme="minorHAnsi"/>
          <w:sz w:val="24"/>
          <w:szCs w:val="24"/>
        </w:rPr>
        <w:t>"</w:t>
      </w:r>
      <w:r w:rsidRPr="00636AF0">
        <w:t xml:space="preserve"> / </w:t>
      </w:r>
      <w:r w:rsidRPr="00636AF0">
        <w:rPr>
          <w:rStyle w:val="CdigoHTML"/>
          <w:rFonts w:asciiTheme="minorHAnsi" w:eastAsia="Arial" w:hAnsiTheme="minorHAnsi"/>
          <w:sz w:val="24"/>
          <w:szCs w:val="24"/>
        </w:rPr>
        <w:t>"0:LIVING"</w:t>
      </w:r>
      <w:r w:rsidRPr="00636AF0">
        <w:t xml:space="preserve">. Se optó por la supervivencia global (muerte por cualquier causa) como </w:t>
      </w:r>
      <w:proofErr w:type="spellStart"/>
      <w:r w:rsidRPr="00636AF0">
        <w:t>endpoint</w:t>
      </w:r>
      <w:proofErr w:type="spellEnd"/>
      <w:r w:rsidRPr="00636AF0">
        <w:t xml:space="preserve"> primario por ser el más robusto y estandarizado en oncología.</w:t>
      </w:r>
      <w:r w:rsidR="00142F66">
        <w:t xml:space="preserve"> </w:t>
      </w:r>
    </w:p>
    <w:p w14:paraId="288381A5" w14:textId="77777777" w:rsidR="00E0545C" w:rsidRDefault="00E0545C" w:rsidP="00E0545C">
      <w:pPr>
        <w:pStyle w:val="Ttulo3"/>
      </w:pPr>
      <w:r>
        <w:t>3.5.4 Eliminación de registros con valores nulos en las variables objetivo</w:t>
      </w:r>
    </w:p>
    <w:p w14:paraId="581152F5" w14:textId="058C9BDE" w:rsidR="00E0545C" w:rsidRPr="00636AF0" w:rsidRDefault="00E0545C" w:rsidP="006207E9">
      <w:r w:rsidRPr="00636AF0">
        <w:t xml:space="preserve">El 21% de los registros (528 pacientes) carecen de información de supervivencia. La imputación del tiempo o del estado del evento equivaldría a fabricar si una paciente falleció o cuándo. Por este motivo, estos registros se eliminaron, resultando en una cohorte analítica de 1.981 pacientes con una tasa de eventos del 57,75% (1.144 fallecidas frente a 837 vivas). Adicionalmente, se eliminaron las columnas originales de supervivencia para evitar data </w:t>
      </w:r>
      <w:proofErr w:type="spellStart"/>
      <w:r w:rsidRPr="00636AF0">
        <w:t>leakage</w:t>
      </w:r>
      <w:proofErr w:type="spellEnd"/>
      <w:r w:rsidRPr="00636AF0">
        <w:t xml:space="preserve"> en los modelos.</w:t>
      </w:r>
      <w:r w:rsidR="00142F66">
        <w:t xml:space="preserve"> </w:t>
      </w:r>
    </w:p>
    <w:p w14:paraId="2BA86DCD" w14:textId="77777777" w:rsidR="00E0545C" w:rsidRDefault="00E0545C" w:rsidP="00E0545C">
      <w:pPr>
        <w:pStyle w:val="Ttulo3"/>
      </w:pPr>
      <w:r>
        <w:t>3.5.5 Corrección de tiempos de supervivencia en cero</w:t>
      </w:r>
    </w:p>
    <w:p w14:paraId="7789216B" w14:textId="7E44367D" w:rsidR="00E0545C" w:rsidRDefault="00E0545C" w:rsidP="006207E9">
      <w:r w:rsidRPr="00636AF0">
        <w:t>Se identificó un registro con tiempo de supervivencia igual a cero (T = 0), problemático para el modelo de Cox ya que sus cálculos internos involucran logaritmos del tiempo. Este valor fue desplazado a un mínimo de 0,001 meses (aproximadamente 43 minutos), preservando el registro sin distorsionar la escala clínica.</w:t>
      </w:r>
    </w:p>
    <w:p w14:paraId="72779DF0" w14:textId="77777777" w:rsidR="00DF12C8" w:rsidRDefault="00DF12C8" w:rsidP="006207E9">
      <w:r>
        <w:t xml:space="preserve">El </w:t>
      </w:r>
      <w:proofErr w:type="spellStart"/>
      <w:r>
        <w:t>DataFrame</w:t>
      </w:r>
      <w:proofErr w:type="spellEnd"/>
      <w:r>
        <w:t xml:space="preserve"> resultante quedó de la siguiente forma:</w:t>
      </w:r>
    </w:p>
    <w:p w14:paraId="413FC8FE" w14:textId="3791BB27" w:rsidR="00DF12C8" w:rsidRDefault="00DF12C8" w:rsidP="00DF12C8">
      <w:pPr>
        <w:pStyle w:val="NormalWeb"/>
        <w:numPr>
          <w:ilvl w:val="0"/>
          <w:numId w:val="14"/>
        </w:numPr>
        <w:rPr>
          <w:rFonts w:asciiTheme="minorHAnsi" w:hAnsiTheme="minorHAnsi"/>
        </w:rPr>
      </w:pPr>
      <w:r>
        <w:rPr>
          <w:rFonts w:asciiTheme="minorHAnsi" w:hAnsiTheme="minorHAnsi"/>
        </w:rPr>
        <w:t>Dimensiones: 1981 registros y 2</w:t>
      </w:r>
      <w:r w:rsidR="00C66515">
        <w:rPr>
          <w:rFonts w:asciiTheme="minorHAnsi" w:hAnsiTheme="minorHAnsi"/>
        </w:rPr>
        <w:t>3</w:t>
      </w:r>
      <w:r>
        <w:rPr>
          <w:rFonts w:asciiTheme="minorHAnsi" w:hAnsiTheme="minorHAnsi"/>
        </w:rPr>
        <w:t xml:space="preserve"> columnas.</w:t>
      </w:r>
    </w:p>
    <w:p w14:paraId="68461235" w14:textId="16626C7F" w:rsidR="00DF12C8" w:rsidRDefault="00DF12C8" w:rsidP="00DF12C8">
      <w:pPr>
        <w:pStyle w:val="NormalWeb"/>
        <w:numPr>
          <w:ilvl w:val="0"/>
          <w:numId w:val="14"/>
        </w:numPr>
        <w:rPr>
          <w:rFonts w:asciiTheme="minorHAnsi" w:hAnsiTheme="minorHAnsi"/>
        </w:rPr>
      </w:pPr>
      <w:r>
        <w:rPr>
          <w:rFonts w:asciiTheme="minorHAnsi" w:hAnsiTheme="minorHAnsi"/>
        </w:rPr>
        <w:t>Covariables candidatas</w:t>
      </w:r>
      <w:r w:rsidRPr="00DF12C8">
        <w:rPr>
          <w:rFonts w:asciiTheme="minorHAnsi" w:hAnsiTheme="minorHAnsi"/>
        </w:rPr>
        <w:t xml:space="preserve"> (2</w:t>
      </w:r>
      <w:r w:rsidR="00C66515">
        <w:rPr>
          <w:rFonts w:asciiTheme="minorHAnsi" w:hAnsiTheme="minorHAnsi"/>
        </w:rPr>
        <w:t>1</w:t>
      </w:r>
      <w:r w:rsidRPr="00DF12C8">
        <w:rPr>
          <w:rFonts w:asciiTheme="minorHAnsi" w:hAnsiTheme="minorHAnsi"/>
        </w:rPr>
        <w:t xml:space="preserve">): Age at Diagnosis, </w:t>
      </w:r>
      <w:proofErr w:type="spellStart"/>
      <w:r w:rsidRPr="00DF12C8">
        <w:rPr>
          <w:rFonts w:asciiTheme="minorHAnsi" w:hAnsiTheme="minorHAnsi"/>
        </w:rPr>
        <w:t>Type</w:t>
      </w:r>
      <w:proofErr w:type="spellEnd"/>
      <w:r w:rsidRPr="00DF12C8">
        <w:rPr>
          <w:rFonts w:asciiTheme="minorHAnsi" w:hAnsiTheme="minorHAnsi"/>
        </w:rPr>
        <w:t xml:space="preserve"> </w:t>
      </w:r>
      <w:proofErr w:type="spellStart"/>
      <w:r w:rsidRPr="00DF12C8">
        <w:rPr>
          <w:rFonts w:asciiTheme="minorHAnsi" w:hAnsiTheme="minorHAnsi"/>
        </w:rPr>
        <w:t>of</w:t>
      </w:r>
      <w:proofErr w:type="spellEnd"/>
      <w:r w:rsidRPr="00DF12C8">
        <w:rPr>
          <w:rFonts w:asciiTheme="minorHAnsi" w:hAnsiTheme="minorHAnsi"/>
        </w:rPr>
        <w:t xml:space="preserve"> </w:t>
      </w:r>
      <w:proofErr w:type="spellStart"/>
      <w:r w:rsidRPr="00DF12C8">
        <w:rPr>
          <w:rFonts w:asciiTheme="minorHAnsi" w:hAnsiTheme="minorHAnsi"/>
        </w:rPr>
        <w:t>Breast</w:t>
      </w:r>
      <w:proofErr w:type="spellEnd"/>
      <w:r w:rsidRPr="00DF12C8">
        <w:rPr>
          <w:rFonts w:asciiTheme="minorHAnsi" w:hAnsiTheme="minorHAnsi"/>
        </w:rPr>
        <w:t xml:space="preserve"> </w:t>
      </w:r>
      <w:proofErr w:type="spellStart"/>
      <w:r w:rsidRPr="00DF12C8">
        <w:rPr>
          <w:rFonts w:asciiTheme="minorHAnsi" w:hAnsiTheme="minorHAnsi"/>
        </w:rPr>
        <w:t>Surgery</w:t>
      </w:r>
      <w:proofErr w:type="spellEnd"/>
      <w:r w:rsidRPr="00DF12C8">
        <w:rPr>
          <w:rFonts w:asciiTheme="minorHAnsi" w:hAnsiTheme="minorHAnsi"/>
        </w:rPr>
        <w:t xml:space="preserve">, </w:t>
      </w:r>
      <w:proofErr w:type="spellStart"/>
      <w:r w:rsidRPr="00DF12C8">
        <w:rPr>
          <w:rFonts w:asciiTheme="minorHAnsi" w:hAnsiTheme="minorHAnsi"/>
        </w:rPr>
        <w:t>Cancer</w:t>
      </w:r>
      <w:proofErr w:type="spellEnd"/>
      <w:r w:rsidRPr="00DF12C8">
        <w:rPr>
          <w:rFonts w:asciiTheme="minorHAnsi" w:hAnsiTheme="minorHAnsi"/>
        </w:rPr>
        <w:t xml:space="preserve"> </w:t>
      </w:r>
      <w:proofErr w:type="spellStart"/>
      <w:r w:rsidRPr="00DF12C8">
        <w:rPr>
          <w:rFonts w:asciiTheme="minorHAnsi" w:hAnsiTheme="minorHAnsi"/>
        </w:rPr>
        <w:t>Type</w:t>
      </w:r>
      <w:proofErr w:type="spellEnd"/>
      <w:r w:rsidRPr="00DF12C8">
        <w:rPr>
          <w:rFonts w:asciiTheme="minorHAnsi" w:hAnsiTheme="minorHAnsi"/>
        </w:rPr>
        <w:t xml:space="preserve"> </w:t>
      </w:r>
      <w:proofErr w:type="spellStart"/>
      <w:r w:rsidRPr="00DF12C8">
        <w:rPr>
          <w:rFonts w:asciiTheme="minorHAnsi" w:hAnsiTheme="minorHAnsi"/>
        </w:rPr>
        <w:t>Detailed</w:t>
      </w:r>
      <w:proofErr w:type="spellEnd"/>
      <w:r w:rsidRPr="00DF12C8">
        <w:rPr>
          <w:rFonts w:asciiTheme="minorHAnsi" w:hAnsiTheme="minorHAnsi"/>
        </w:rPr>
        <w:t xml:space="preserve">, </w:t>
      </w:r>
      <w:proofErr w:type="spellStart"/>
      <w:r w:rsidRPr="00DF12C8">
        <w:rPr>
          <w:rFonts w:asciiTheme="minorHAnsi" w:hAnsiTheme="minorHAnsi"/>
        </w:rPr>
        <w:t>Cellularity</w:t>
      </w:r>
      <w:proofErr w:type="spellEnd"/>
      <w:r w:rsidRPr="00DF12C8">
        <w:rPr>
          <w:rFonts w:asciiTheme="minorHAnsi" w:hAnsiTheme="minorHAnsi"/>
        </w:rPr>
        <w:t xml:space="preserve">, </w:t>
      </w:r>
      <w:proofErr w:type="spellStart"/>
      <w:r w:rsidRPr="00DF12C8">
        <w:rPr>
          <w:rFonts w:asciiTheme="minorHAnsi" w:hAnsiTheme="minorHAnsi"/>
        </w:rPr>
        <w:t>Chemotherapy</w:t>
      </w:r>
      <w:proofErr w:type="spellEnd"/>
      <w:r w:rsidRPr="00DF12C8">
        <w:rPr>
          <w:rFonts w:asciiTheme="minorHAnsi" w:hAnsiTheme="minorHAnsi"/>
        </w:rPr>
        <w:t xml:space="preserve">, Pam50 + </w:t>
      </w:r>
      <w:proofErr w:type="spellStart"/>
      <w:r w:rsidRPr="00DF12C8">
        <w:rPr>
          <w:rFonts w:asciiTheme="minorHAnsi" w:hAnsiTheme="minorHAnsi"/>
        </w:rPr>
        <w:t>Claudin-low</w:t>
      </w:r>
      <w:proofErr w:type="spellEnd"/>
      <w:r w:rsidRPr="00DF12C8">
        <w:rPr>
          <w:rFonts w:asciiTheme="minorHAnsi" w:hAnsiTheme="minorHAnsi"/>
        </w:rPr>
        <w:t xml:space="preserve"> </w:t>
      </w:r>
      <w:proofErr w:type="spellStart"/>
      <w:r w:rsidRPr="00DF12C8">
        <w:rPr>
          <w:rFonts w:asciiTheme="minorHAnsi" w:hAnsiTheme="minorHAnsi"/>
        </w:rPr>
        <w:t>subtype</w:t>
      </w:r>
      <w:proofErr w:type="spellEnd"/>
      <w:r w:rsidRPr="00DF12C8">
        <w:rPr>
          <w:rFonts w:asciiTheme="minorHAnsi" w:hAnsiTheme="minorHAnsi"/>
        </w:rPr>
        <w:t xml:space="preserve">, ER Status, </w:t>
      </w:r>
      <w:proofErr w:type="spellStart"/>
      <w:r w:rsidRPr="00DF12C8">
        <w:rPr>
          <w:rFonts w:asciiTheme="minorHAnsi" w:hAnsiTheme="minorHAnsi"/>
        </w:rPr>
        <w:t>Neoplasm</w:t>
      </w:r>
      <w:proofErr w:type="spellEnd"/>
      <w:r w:rsidRPr="00DF12C8">
        <w:rPr>
          <w:rFonts w:asciiTheme="minorHAnsi" w:hAnsiTheme="minorHAnsi"/>
        </w:rPr>
        <w:t xml:space="preserve"> </w:t>
      </w:r>
      <w:proofErr w:type="spellStart"/>
      <w:r w:rsidRPr="00DF12C8">
        <w:rPr>
          <w:rFonts w:asciiTheme="minorHAnsi" w:hAnsiTheme="minorHAnsi"/>
        </w:rPr>
        <w:t>Histologic</w:t>
      </w:r>
      <w:proofErr w:type="spellEnd"/>
      <w:r w:rsidRPr="00DF12C8">
        <w:rPr>
          <w:rFonts w:asciiTheme="minorHAnsi" w:hAnsiTheme="minorHAnsi"/>
        </w:rPr>
        <w:t xml:space="preserve"> Grade, HER2 Status, Hormone </w:t>
      </w:r>
      <w:proofErr w:type="spellStart"/>
      <w:r w:rsidRPr="00DF12C8">
        <w:rPr>
          <w:rFonts w:asciiTheme="minorHAnsi" w:hAnsiTheme="minorHAnsi"/>
        </w:rPr>
        <w:t>Therapy</w:t>
      </w:r>
      <w:proofErr w:type="spellEnd"/>
      <w:r w:rsidRPr="00DF12C8">
        <w:rPr>
          <w:rFonts w:asciiTheme="minorHAnsi" w:hAnsiTheme="minorHAnsi"/>
        </w:rPr>
        <w:t xml:space="preserve">, </w:t>
      </w:r>
      <w:proofErr w:type="spellStart"/>
      <w:r w:rsidRPr="00DF12C8">
        <w:rPr>
          <w:rFonts w:asciiTheme="minorHAnsi" w:hAnsiTheme="minorHAnsi"/>
        </w:rPr>
        <w:t>Inferred</w:t>
      </w:r>
      <w:proofErr w:type="spellEnd"/>
      <w:r w:rsidRPr="00DF12C8">
        <w:rPr>
          <w:rFonts w:asciiTheme="minorHAnsi" w:hAnsiTheme="minorHAnsi"/>
        </w:rPr>
        <w:t xml:space="preserve"> </w:t>
      </w:r>
      <w:proofErr w:type="spellStart"/>
      <w:r w:rsidRPr="00DF12C8">
        <w:rPr>
          <w:rFonts w:asciiTheme="minorHAnsi" w:hAnsiTheme="minorHAnsi"/>
        </w:rPr>
        <w:t>Menopausal</w:t>
      </w:r>
      <w:proofErr w:type="spellEnd"/>
      <w:r w:rsidRPr="00DF12C8">
        <w:rPr>
          <w:rFonts w:asciiTheme="minorHAnsi" w:hAnsiTheme="minorHAnsi"/>
        </w:rPr>
        <w:t xml:space="preserve"> </w:t>
      </w:r>
      <w:proofErr w:type="spellStart"/>
      <w:r w:rsidRPr="00DF12C8">
        <w:rPr>
          <w:rFonts w:asciiTheme="minorHAnsi" w:hAnsiTheme="minorHAnsi"/>
        </w:rPr>
        <w:t>State</w:t>
      </w:r>
      <w:proofErr w:type="spellEnd"/>
      <w:r w:rsidRPr="00DF12C8">
        <w:rPr>
          <w:rFonts w:asciiTheme="minorHAnsi" w:hAnsiTheme="minorHAnsi"/>
        </w:rPr>
        <w:t xml:space="preserve">, Integrative </w:t>
      </w:r>
      <w:proofErr w:type="spellStart"/>
      <w:r w:rsidRPr="00DF12C8">
        <w:rPr>
          <w:rFonts w:asciiTheme="minorHAnsi" w:hAnsiTheme="minorHAnsi"/>
        </w:rPr>
        <w:t>Cluster</w:t>
      </w:r>
      <w:proofErr w:type="spellEnd"/>
      <w:r w:rsidRPr="00DF12C8">
        <w:rPr>
          <w:rFonts w:asciiTheme="minorHAnsi" w:hAnsiTheme="minorHAnsi"/>
        </w:rPr>
        <w:t xml:space="preserve">, </w:t>
      </w:r>
      <w:proofErr w:type="spellStart"/>
      <w:r w:rsidRPr="00DF12C8">
        <w:rPr>
          <w:rFonts w:asciiTheme="minorHAnsi" w:hAnsiTheme="minorHAnsi"/>
        </w:rPr>
        <w:t>Primary</w:t>
      </w:r>
      <w:proofErr w:type="spellEnd"/>
      <w:r w:rsidRPr="00DF12C8">
        <w:rPr>
          <w:rFonts w:asciiTheme="minorHAnsi" w:hAnsiTheme="minorHAnsi"/>
        </w:rPr>
        <w:t xml:space="preserve"> Tumor </w:t>
      </w:r>
      <w:proofErr w:type="spellStart"/>
      <w:r w:rsidRPr="00DF12C8">
        <w:rPr>
          <w:rFonts w:asciiTheme="minorHAnsi" w:hAnsiTheme="minorHAnsi"/>
        </w:rPr>
        <w:t>Laterality</w:t>
      </w:r>
      <w:proofErr w:type="spellEnd"/>
      <w:r w:rsidRPr="00DF12C8">
        <w:rPr>
          <w:rFonts w:asciiTheme="minorHAnsi" w:hAnsiTheme="minorHAnsi"/>
        </w:rPr>
        <w:t xml:space="preserve">, </w:t>
      </w:r>
      <w:proofErr w:type="spellStart"/>
      <w:r w:rsidRPr="00DF12C8">
        <w:rPr>
          <w:rFonts w:asciiTheme="minorHAnsi" w:hAnsiTheme="minorHAnsi"/>
        </w:rPr>
        <w:t>Lymph</w:t>
      </w:r>
      <w:proofErr w:type="spellEnd"/>
      <w:r w:rsidRPr="00DF12C8">
        <w:rPr>
          <w:rFonts w:asciiTheme="minorHAnsi" w:hAnsiTheme="minorHAnsi"/>
        </w:rPr>
        <w:t xml:space="preserve"> </w:t>
      </w:r>
      <w:proofErr w:type="spellStart"/>
      <w:r w:rsidRPr="00DF12C8">
        <w:rPr>
          <w:rFonts w:asciiTheme="minorHAnsi" w:hAnsiTheme="minorHAnsi"/>
        </w:rPr>
        <w:t>nodes</w:t>
      </w:r>
      <w:proofErr w:type="spellEnd"/>
      <w:r w:rsidRPr="00DF12C8">
        <w:rPr>
          <w:rFonts w:asciiTheme="minorHAnsi" w:hAnsiTheme="minorHAnsi"/>
        </w:rPr>
        <w:t xml:space="preserve"> </w:t>
      </w:r>
      <w:proofErr w:type="spellStart"/>
      <w:r w:rsidRPr="00DF12C8">
        <w:rPr>
          <w:rFonts w:asciiTheme="minorHAnsi" w:hAnsiTheme="minorHAnsi"/>
        </w:rPr>
        <w:t>examined</w:t>
      </w:r>
      <w:proofErr w:type="spellEnd"/>
      <w:r w:rsidRPr="00DF12C8">
        <w:rPr>
          <w:rFonts w:asciiTheme="minorHAnsi" w:hAnsiTheme="minorHAnsi"/>
        </w:rPr>
        <w:t xml:space="preserve"> </w:t>
      </w:r>
      <w:r w:rsidRPr="00DF12C8">
        <w:rPr>
          <w:rFonts w:asciiTheme="minorHAnsi" w:hAnsiTheme="minorHAnsi"/>
        </w:rPr>
        <w:lastRenderedPageBreak/>
        <w:t xml:space="preserve">positive, Nottingham </w:t>
      </w:r>
      <w:proofErr w:type="spellStart"/>
      <w:r w:rsidRPr="00DF12C8">
        <w:rPr>
          <w:rFonts w:asciiTheme="minorHAnsi" w:hAnsiTheme="minorHAnsi"/>
        </w:rPr>
        <w:t>prognostic</w:t>
      </w:r>
      <w:proofErr w:type="spellEnd"/>
      <w:r w:rsidRPr="00DF12C8">
        <w:rPr>
          <w:rFonts w:asciiTheme="minorHAnsi" w:hAnsiTheme="minorHAnsi"/>
        </w:rPr>
        <w:t xml:space="preserve"> </w:t>
      </w:r>
      <w:proofErr w:type="spellStart"/>
      <w:r w:rsidRPr="00DF12C8">
        <w:rPr>
          <w:rFonts w:asciiTheme="minorHAnsi" w:hAnsiTheme="minorHAnsi"/>
        </w:rPr>
        <w:t>index</w:t>
      </w:r>
      <w:proofErr w:type="spellEnd"/>
      <w:r w:rsidRPr="00DF12C8">
        <w:rPr>
          <w:rFonts w:asciiTheme="minorHAnsi" w:hAnsiTheme="minorHAnsi"/>
        </w:rPr>
        <w:t xml:space="preserve">, PR Status, Radio </w:t>
      </w:r>
      <w:proofErr w:type="spellStart"/>
      <w:r w:rsidRPr="00DF12C8">
        <w:rPr>
          <w:rFonts w:asciiTheme="minorHAnsi" w:hAnsiTheme="minorHAnsi"/>
        </w:rPr>
        <w:t>Therapy</w:t>
      </w:r>
      <w:proofErr w:type="spellEnd"/>
      <w:r w:rsidRPr="00DF12C8">
        <w:rPr>
          <w:rFonts w:asciiTheme="minorHAnsi" w:hAnsiTheme="minorHAnsi"/>
        </w:rPr>
        <w:t xml:space="preserve">, 3-Gene </w:t>
      </w:r>
      <w:proofErr w:type="spellStart"/>
      <w:r w:rsidRPr="00DF12C8">
        <w:rPr>
          <w:rFonts w:asciiTheme="minorHAnsi" w:hAnsiTheme="minorHAnsi"/>
        </w:rPr>
        <w:t>classifier</w:t>
      </w:r>
      <w:proofErr w:type="spellEnd"/>
      <w:r w:rsidRPr="00DF12C8">
        <w:rPr>
          <w:rFonts w:asciiTheme="minorHAnsi" w:hAnsiTheme="minorHAnsi"/>
        </w:rPr>
        <w:t xml:space="preserve"> </w:t>
      </w:r>
      <w:proofErr w:type="spellStart"/>
      <w:r w:rsidRPr="00DF12C8">
        <w:rPr>
          <w:rFonts w:asciiTheme="minorHAnsi" w:hAnsiTheme="minorHAnsi"/>
        </w:rPr>
        <w:t>subtype</w:t>
      </w:r>
      <w:proofErr w:type="spellEnd"/>
      <w:r w:rsidRPr="00DF12C8">
        <w:rPr>
          <w:rFonts w:asciiTheme="minorHAnsi" w:hAnsiTheme="minorHAnsi"/>
        </w:rPr>
        <w:t>, TMB (</w:t>
      </w:r>
      <w:proofErr w:type="spellStart"/>
      <w:r w:rsidRPr="00DF12C8">
        <w:rPr>
          <w:rFonts w:asciiTheme="minorHAnsi" w:hAnsiTheme="minorHAnsi"/>
        </w:rPr>
        <w:t>nonsynonymous</w:t>
      </w:r>
      <w:proofErr w:type="spellEnd"/>
      <w:r w:rsidRPr="00DF12C8">
        <w:rPr>
          <w:rFonts w:asciiTheme="minorHAnsi" w:hAnsiTheme="minorHAnsi"/>
        </w:rPr>
        <w:t xml:space="preserve">), Tumor </w:t>
      </w:r>
      <w:proofErr w:type="spellStart"/>
      <w:r w:rsidRPr="00DF12C8">
        <w:rPr>
          <w:rFonts w:asciiTheme="minorHAnsi" w:hAnsiTheme="minorHAnsi"/>
        </w:rPr>
        <w:t>Size</w:t>
      </w:r>
      <w:proofErr w:type="spellEnd"/>
      <w:r w:rsidRPr="00DF12C8">
        <w:rPr>
          <w:rFonts w:asciiTheme="minorHAnsi" w:hAnsiTheme="minorHAnsi"/>
        </w:rPr>
        <w:t xml:space="preserve">, Tumor </w:t>
      </w:r>
      <w:proofErr w:type="spellStart"/>
      <w:r w:rsidRPr="00DF12C8">
        <w:rPr>
          <w:rFonts w:asciiTheme="minorHAnsi" w:hAnsiTheme="minorHAnsi"/>
        </w:rPr>
        <w:t>Stage</w:t>
      </w:r>
      <w:proofErr w:type="spellEnd"/>
      <w:r>
        <w:rPr>
          <w:rFonts w:asciiTheme="minorHAnsi" w:hAnsiTheme="minorHAnsi"/>
        </w:rPr>
        <w:t>.</w:t>
      </w:r>
    </w:p>
    <w:p w14:paraId="3F55B8A8" w14:textId="4AD35535" w:rsidR="00DF12C8" w:rsidRPr="00636AF0" w:rsidRDefault="00DF12C8" w:rsidP="00DF12C8">
      <w:pPr>
        <w:pStyle w:val="NormalWeb"/>
        <w:numPr>
          <w:ilvl w:val="0"/>
          <w:numId w:val="14"/>
        </w:numPr>
        <w:rPr>
          <w:rFonts w:asciiTheme="minorHAnsi" w:hAnsiTheme="minorHAnsi"/>
        </w:rPr>
      </w:pPr>
      <w:r>
        <w:rPr>
          <w:rFonts w:asciiTheme="minorHAnsi" w:hAnsiTheme="minorHAnsi"/>
        </w:rPr>
        <w:t xml:space="preserve">Variables objetivo (2): </w:t>
      </w:r>
      <w:proofErr w:type="spellStart"/>
      <w:r>
        <w:rPr>
          <w:rFonts w:asciiTheme="minorHAnsi" w:hAnsiTheme="minorHAnsi"/>
        </w:rPr>
        <w:t>duration</w:t>
      </w:r>
      <w:proofErr w:type="spellEnd"/>
      <w:r>
        <w:rPr>
          <w:rFonts w:asciiTheme="minorHAnsi" w:hAnsiTheme="minorHAnsi"/>
        </w:rPr>
        <w:t xml:space="preserve">, </w:t>
      </w:r>
      <w:proofErr w:type="spellStart"/>
      <w:r>
        <w:rPr>
          <w:rFonts w:asciiTheme="minorHAnsi" w:hAnsiTheme="minorHAnsi"/>
        </w:rPr>
        <w:t>event</w:t>
      </w:r>
      <w:proofErr w:type="spellEnd"/>
      <w:r>
        <w:rPr>
          <w:rFonts w:asciiTheme="minorHAnsi" w:hAnsiTheme="minorHAnsi"/>
        </w:rPr>
        <w:t>.</w:t>
      </w:r>
    </w:p>
    <w:p w14:paraId="154DF924" w14:textId="131C51AD" w:rsidR="00E0545C" w:rsidRDefault="00E0545C" w:rsidP="00E0545C">
      <w:pPr>
        <w:pStyle w:val="Ttulo3"/>
      </w:pPr>
      <w:r>
        <w:t>3.5.</w:t>
      </w:r>
      <w:r w:rsidR="00DF12C8">
        <w:t>6</w:t>
      </w:r>
      <w:r>
        <w:t xml:space="preserve"> División estratificada en conjuntos de entrenamiento y test</w:t>
      </w:r>
    </w:p>
    <w:p w14:paraId="6B5BA23B" w14:textId="4EB64CE6" w:rsidR="00E0545C" w:rsidRPr="00636AF0" w:rsidRDefault="00E0545C" w:rsidP="006207E9">
      <w:r w:rsidRPr="00636AF0">
        <w:t>Se aplicó una partición 80/20 con estratificación por el indicador de evento</w:t>
      </w:r>
      <w:r w:rsidR="00DF12C8">
        <w:t xml:space="preserve"> (</w:t>
      </w:r>
      <w:proofErr w:type="spellStart"/>
      <w:r w:rsidR="00DF12C8" w:rsidRPr="00DF12C8">
        <w:t>stratify</w:t>
      </w:r>
      <w:proofErr w:type="spellEnd"/>
      <w:r w:rsidR="00DF12C8" w:rsidRPr="00DF12C8">
        <w:t xml:space="preserve">     = </w:t>
      </w:r>
      <w:proofErr w:type="spellStart"/>
      <w:r w:rsidR="00DF12C8" w:rsidRPr="00DF12C8">
        <w:t>y_</w:t>
      </w:r>
      <w:proofErr w:type="gramStart"/>
      <w:r w:rsidR="00DF12C8" w:rsidRPr="00DF12C8">
        <w:t>event.astype</w:t>
      </w:r>
      <w:proofErr w:type="spellEnd"/>
      <w:proofErr w:type="gramEnd"/>
      <w:r w:rsidR="00DF12C8" w:rsidRPr="00DF12C8">
        <w:t>(</w:t>
      </w:r>
      <w:proofErr w:type="spellStart"/>
      <w:r w:rsidR="00DF12C8" w:rsidRPr="00DF12C8">
        <w:t>int</w:t>
      </w:r>
      <w:proofErr w:type="spellEnd"/>
      <w:r w:rsidR="00DF12C8" w:rsidRPr="00DF12C8">
        <w:t>)</w:t>
      </w:r>
      <w:r w:rsidR="00DF12C8">
        <w:t>) y usando una semilla aleatoria fija (</w:t>
      </w:r>
      <w:proofErr w:type="spellStart"/>
      <w:r w:rsidR="00DF12C8">
        <w:t>random_state</w:t>
      </w:r>
      <w:proofErr w:type="spellEnd"/>
      <w:r w:rsidR="00DF12C8">
        <w:t xml:space="preserve"> = 42)</w:t>
      </w:r>
      <w:r w:rsidRPr="00636AF0">
        <w:t xml:space="preserve">, obteniendo 1.584 registros para entrenamiento (tasa de eventos: 57,77%) y 397 para test (57,68%). </w:t>
      </w:r>
    </w:p>
    <w:p w14:paraId="356BAE91" w14:textId="18EC093A" w:rsidR="00E0545C" w:rsidRDefault="00E0545C" w:rsidP="00E0545C">
      <w:pPr>
        <w:pStyle w:val="Ttulo3"/>
      </w:pPr>
      <w:r>
        <w:t>3.5.</w:t>
      </w:r>
      <w:r w:rsidR="00DF12C8">
        <w:t>7</w:t>
      </w:r>
      <w:r>
        <w:t xml:space="preserve"> Imputación de valores nulos en covariables</w:t>
      </w:r>
    </w:p>
    <w:p w14:paraId="2D312EF9" w14:textId="77777777" w:rsidR="008315EC" w:rsidRDefault="00E0545C" w:rsidP="006207E9">
      <w:r w:rsidRPr="00636AF0">
        <w:t xml:space="preserve">La estrategia de imputación se diferencia según el tipo de variable. </w:t>
      </w:r>
    </w:p>
    <w:p w14:paraId="1B0B709D" w14:textId="77777777" w:rsidR="008315EC" w:rsidRDefault="00E0545C" w:rsidP="008315EC">
      <w:pPr>
        <w:pStyle w:val="NormalWeb"/>
        <w:numPr>
          <w:ilvl w:val="0"/>
          <w:numId w:val="15"/>
        </w:numPr>
        <w:rPr>
          <w:rFonts w:asciiTheme="minorHAnsi" w:hAnsiTheme="minorHAnsi"/>
        </w:rPr>
      </w:pPr>
      <w:r w:rsidRPr="00636AF0">
        <w:rPr>
          <w:rFonts w:asciiTheme="minorHAnsi" w:hAnsiTheme="minorHAnsi"/>
        </w:rPr>
        <w:t>Para las 7 variables numéricas (</w:t>
      </w:r>
      <w:r w:rsidRPr="00636AF0">
        <w:rPr>
          <w:rStyle w:val="CdigoHTML"/>
          <w:rFonts w:asciiTheme="minorHAnsi" w:hAnsiTheme="minorHAnsi"/>
          <w:sz w:val="24"/>
          <w:szCs w:val="24"/>
        </w:rPr>
        <w:t>Age at Diagnosis</w:t>
      </w:r>
      <w:r w:rsidRPr="00636AF0">
        <w:rPr>
          <w:rFonts w:asciiTheme="minorHAnsi" w:hAnsiTheme="minorHAnsi"/>
        </w:rPr>
        <w:t xml:space="preserve">, </w:t>
      </w:r>
      <w:r w:rsidRPr="00636AF0">
        <w:rPr>
          <w:rStyle w:val="CdigoHTML"/>
          <w:rFonts w:asciiTheme="minorHAnsi" w:hAnsiTheme="minorHAnsi"/>
          <w:sz w:val="24"/>
          <w:szCs w:val="24"/>
        </w:rPr>
        <w:t xml:space="preserve">Tumor </w:t>
      </w:r>
      <w:proofErr w:type="spellStart"/>
      <w:r w:rsidRPr="00636AF0">
        <w:rPr>
          <w:rStyle w:val="CdigoHTML"/>
          <w:rFonts w:asciiTheme="minorHAnsi" w:hAnsiTheme="minorHAnsi"/>
          <w:sz w:val="24"/>
          <w:szCs w:val="24"/>
        </w:rPr>
        <w:t>Size</w:t>
      </w:r>
      <w:proofErr w:type="spellEnd"/>
      <w:r w:rsidRPr="00636AF0">
        <w:rPr>
          <w:rFonts w:asciiTheme="minorHAnsi" w:hAnsiTheme="minorHAnsi"/>
        </w:rPr>
        <w:t xml:space="preserve">, </w:t>
      </w:r>
      <w:proofErr w:type="spellStart"/>
      <w:r w:rsidRPr="00636AF0">
        <w:rPr>
          <w:rStyle w:val="CdigoHTML"/>
          <w:rFonts w:asciiTheme="minorHAnsi" w:hAnsiTheme="minorHAnsi"/>
          <w:sz w:val="24"/>
          <w:szCs w:val="24"/>
        </w:rPr>
        <w:t>Lymph</w:t>
      </w:r>
      <w:proofErr w:type="spellEnd"/>
      <w:r w:rsidRPr="00636AF0">
        <w:rPr>
          <w:rStyle w:val="CdigoHTML"/>
          <w:rFonts w:asciiTheme="minorHAnsi" w:hAnsiTheme="minorHAnsi"/>
          <w:sz w:val="24"/>
          <w:szCs w:val="24"/>
        </w:rPr>
        <w:t xml:space="preserve"> </w:t>
      </w:r>
      <w:proofErr w:type="spellStart"/>
      <w:r w:rsidRPr="00636AF0">
        <w:rPr>
          <w:rStyle w:val="CdigoHTML"/>
          <w:rFonts w:asciiTheme="minorHAnsi" w:hAnsiTheme="minorHAnsi"/>
          <w:sz w:val="24"/>
          <w:szCs w:val="24"/>
        </w:rPr>
        <w:t>nodes</w:t>
      </w:r>
      <w:proofErr w:type="spellEnd"/>
      <w:r w:rsidRPr="00636AF0">
        <w:rPr>
          <w:rStyle w:val="CdigoHTML"/>
          <w:rFonts w:asciiTheme="minorHAnsi" w:hAnsiTheme="minorHAnsi"/>
          <w:sz w:val="24"/>
          <w:szCs w:val="24"/>
        </w:rPr>
        <w:t xml:space="preserve"> </w:t>
      </w:r>
      <w:proofErr w:type="spellStart"/>
      <w:r w:rsidRPr="00636AF0">
        <w:rPr>
          <w:rStyle w:val="CdigoHTML"/>
          <w:rFonts w:asciiTheme="minorHAnsi" w:hAnsiTheme="minorHAnsi"/>
          <w:sz w:val="24"/>
          <w:szCs w:val="24"/>
        </w:rPr>
        <w:t>examined</w:t>
      </w:r>
      <w:proofErr w:type="spellEnd"/>
      <w:r w:rsidRPr="00636AF0">
        <w:rPr>
          <w:rStyle w:val="CdigoHTML"/>
          <w:rFonts w:asciiTheme="minorHAnsi" w:hAnsiTheme="minorHAnsi"/>
          <w:sz w:val="24"/>
          <w:szCs w:val="24"/>
        </w:rPr>
        <w:t xml:space="preserve"> positive</w:t>
      </w:r>
      <w:r w:rsidRPr="00636AF0">
        <w:rPr>
          <w:rFonts w:asciiTheme="minorHAnsi" w:hAnsiTheme="minorHAnsi"/>
        </w:rPr>
        <w:t xml:space="preserve">, </w:t>
      </w:r>
      <w:r w:rsidR="008315EC" w:rsidRPr="008315EC">
        <w:rPr>
          <w:rStyle w:val="CdigoHTML"/>
          <w:rFonts w:asciiTheme="minorHAnsi" w:hAnsiTheme="minorHAnsi"/>
          <w:sz w:val="24"/>
          <w:szCs w:val="24"/>
        </w:rPr>
        <w:t>TMB (</w:t>
      </w:r>
      <w:proofErr w:type="spellStart"/>
      <w:r w:rsidR="008315EC" w:rsidRPr="008315EC">
        <w:rPr>
          <w:rStyle w:val="CdigoHTML"/>
          <w:rFonts w:asciiTheme="minorHAnsi" w:hAnsiTheme="minorHAnsi"/>
          <w:sz w:val="24"/>
          <w:szCs w:val="24"/>
        </w:rPr>
        <w:t>nonsynonymous</w:t>
      </w:r>
      <w:proofErr w:type="spellEnd"/>
      <w:r w:rsidR="008315EC" w:rsidRPr="008315EC">
        <w:rPr>
          <w:rStyle w:val="CdigoHTML"/>
          <w:rFonts w:asciiTheme="minorHAnsi" w:hAnsiTheme="minorHAnsi"/>
          <w:sz w:val="24"/>
          <w:szCs w:val="24"/>
        </w:rPr>
        <w:t>)</w:t>
      </w:r>
      <w:r w:rsidRPr="00636AF0">
        <w:rPr>
          <w:rFonts w:asciiTheme="minorHAnsi" w:hAnsiTheme="minorHAnsi"/>
        </w:rPr>
        <w:t xml:space="preserve">, </w:t>
      </w:r>
      <w:r w:rsidRPr="00636AF0">
        <w:rPr>
          <w:rStyle w:val="CdigoHTML"/>
          <w:rFonts w:asciiTheme="minorHAnsi" w:hAnsiTheme="minorHAnsi"/>
          <w:sz w:val="24"/>
          <w:szCs w:val="24"/>
        </w:rPr>
        <w:t xml:space="preserve">Nottingham </w:t>
      </w:r>
      <w:proofErr w:type="spellStart"/>
      <w:r w:rsidRPr="00636AF0">
        <w:rPr>
          <w:rStyle w:val="CdigoHTML"/>
          <w:rFonts w:asciiTheme="minorHAnsi" w:hAnsiTheme="minorHAnsi"/>
          <w:sz w:val="24"/>
          <w:szCs w:val="24"/>
        </w:rPr>
        <w:t>Prognostic</w:t>
      </w:r>
      <w:proofErr w:type="spellEnd"/>
      <w:r w:rsidRPr="00636AF0">
        <w:rPr>
          <w:rStyle w:val="CdigoHTML"/>
          <w:rFonts w:asciiTheme="minorHAnsi" w:hAnsiTheme="minorHAnsi"/>
          <w:sz w:val="24"/>
          <w:szCs w:val="24"/>
        </w:rPr>
        <w:t xml:space="preserve"> </w:t>
      </w:r>
      <w:proofErr w:type="spellStart"/>
      <w:r w:rsidRPr="00636AF0">
        <w:rPr>
          <w:rStyle w:val="CdigoHTML"/>
          <w:rFonts w:asciiTheme="minorHAnsi" w:hAnsiTheme="minorHAnsi"/>
          <w:sz w:val="24"/>
          <w:szCs w:val="24"/>
        </w:rPr>
        <w:t>Index</w:t>
      </w:r>
      <w:proofErr w:type="spellEnd"/>
      <w:r w:rsidRPr="00636AF0">
        <w:rPr>
          <w:rFonts w:asciiTheme="minorHAnsi" w:hAnsiTheme="minorHAnsi"/>
        </w:rPr>
        <w:t xml:space="preserve">, </w:t>
      </w:r>
      <w:proofErr w:type="spellStart"/>
      <w:r w:rsidRPr="00636AF0">
        <w:rPr>
          <w:rStyle w:val="CdigoHTML"/>
          <w:rFonts w:asciiTheme="minorHAnsi" w:hAnsiTheme="minorHAnsi"/>
          <w:sz w:val="24"/>
          <w:szCs w:val="24"/>
        </w:rPr>
        <w:t>Neoplasm</w:t>
      </w:r>
      <w:proofErr w:type="spellEnd"/>
      <w:r w:rsidRPr="00636AF0">
        <w:rPr>
          <w:rStyle w:val="CdigoHTML"/>
          <w:rFonts w:asciiTheme="minorHAnsi" w:hAnsiTheme="minorHAnsi"/>
          <w:sz w:val="24"/>
          <w:szCs w:val="24"/>
        </w:rPr>
        <w:t xml:space="preserve"> </w:t>
      </w:r>
      <w:proofErr w:type="spellStart"/>
      <w:r w:rsidRPr="00636AF0">
        <w:rPr>
          <w:rStyle w:val="CdigoHTML"/>
          <w:rFonts w:asciiTheme="minorHAnsi" w:hAnsiTheme="minorHAnsi"/>
          <w:sz w:val="24"/>
          <w:szCs w:val="24"/>
        </w:rPr>
        <w:t>Histologic</w:t>
      </w:r>
      <w:proofErr w:type="spellEnd"/>
      <w:r w:rsidRPr="00636AF0">
        <w:rPr>
          <w:rStyle w:val="CdigoHTML"/>
          <w:rFonts w:asciiTheme="minorHAnsi" w:hAnsiTheme="minorHAnsi"/>
          <w:sz w:val="24"/>
          <w:szCs w:val="24"/>
        </w:rPr>
        <w:t xml:space="preserve"> Grade</w:t>
      </w:r>
      <w:r w:rsidRPr="00636AF0">
        <w:rPr>
          <w:rFonts w:asciiTheme="minorHAnsi" w:hAnsiTheme="minorHAnsi"/>
        </w:rPr>
        <w:t xml:space="preserve"> y </w:t>
      </w:r>
      <w:r w:rsidRPr="00636AF0">
        <w:rPr>
          <w:rStyle w:val="CdigoHTML"/>
          <w:rFonts w:asciiTheme="minorHAnsi" w:hAnsiTheme="minorHAnsi"/>
          <w:sz w:val="24"/>
          <w:szCs w:val="24"/>
        </w:rPr>
        <w:t xml:space="preserve">Tumor </w:t>
      </w:r>
      <w:proofErr w:type="spellStart"/>
      <w:r w:rsidRPr="00636AF0">
        <w:rPr>
          <w:rStyle w:val="CdigoHTML"/>
          <w:rFonts w:asciiTheme="minorHAnsi" w:hAnsiTheme="minorHAnsi"/>
          <w:sz w:val="24"/>
          <w:szCs w:val="24"/>
        </w:rPr>
        <w:t>Stage</w:t>
      </w:r>
      <w:proofErr w:type="spellEnd"/>
      <w:r w:rsidRPr="00636AF0">
        <w:rPr>
          <w:rFonts w:asciiTheme="minorHAnsi" w:hAnsiTheme="minorHAnsi"/>
        </w:rPr>
        <w:t xml:space="preserve">) se aplicó imputación por la mediana, por su robustez frente a los </w:t>
      </w:r>
      <w:proofErr w:type="spellStart"/>
      <w:r w:rsidRPr="00636AF0">
        <w:rPr>
          <w:rFonts w:asciiTheme="minorHAnsi" w:hAnsiTheme="minorHAnsi"/>
        </w:rPr>
        <w:t>outliers</w:t>
      </w:r>
      <w:proofErr w:type="spellEnd"/>
      <w:r w:rsidRPr="00636AF0">
        <w:rPr>
          <w:rFonts w:asciiTheme="minorHAnsi" w:hAnsiTheme="minorHAnsi"/>
        </w:rPr>
        <w:t xml:space="preserve"> detectados en el EDA. </w:t>
      </w:r>
    </w:p>
    <w:p w14:paraId="46351DCD" w14:textId="6975927E" w:rsidR="008315EC" w:rsidRDefault="00E0545C" w:rsidP="008315EC">
      <w:pPr>
        <w:pStyle w:val="NormalWeb"/>
        <w:numPr>
          <w:ilvl w:val="0"/>
          <w:numId w:val="15"/>
        </w:numPr>
        <w:rPr>
          <w:rFonts w:asciiTheme="minorHAnsi" w:hAnsiTheme="minorHAnsi"/>
        </w:rPr>
      </w:pPr>
      <w:r w:rsidRPr="00636AF0">
        <w:rPr>
          <w:rFonts w:asciiTheme="minorHAnsi" w:hAnsiTheme="minorHAnsi"/>
        </w:rPr>
        <w:t>Para las 1</w:t>
      </w:r>
      <w:r w:rsidR="00C66515">
        <w:rPr>
          <w:rFonts w:asciiTheme="minorHAnsi" w:hAnsiTheme="minorHAnsi"/>
        </w:rPr>
        <w:t>4</w:t>
      </w:r>
      <w:r w:rsidRPr="00636AF0">
        <w:rPr>
          <w:rFonts w:asciiTheme="minorHAnsi" w:hAnsiTheme="minorHAnsi"/>
        </w:rPr>
        <w:t xml:space="preserve"> variables categóricas </w:t>
      </w:r>
      <w:r w:rsidR="008315EC">
        <w:rPr>
          <w:rFonts w:asciiTheme="minorHAnsi" w:hAnsiTheme="minorHAnsi"/>
        </w:rPr>
        <w:t>(</w:t>
      </w:r>
      <w:proofErr w:type="spellStart"/>
      <w:r w:rsidR="008315EC" w:rsidRPr="008315EC">
        <w:rPr>
          <w:rFonts w:asciiTheme="minorHAnsi" w:hAnsiTheme="minorHAnsi"/>
        </w:rPr>
        <w:t>Type</w:t>
      </w:r>
      <w:proofErr w:type="spellEnd"/>
      <w:r w:rsidR="008315EC" w:rsidRPr="008315EC">
        <w:rPr>
          <w:rFonts w:asciiTheme="minorHAnsi" w:hAnsiTheme="minorHAnsi"/>
        </w:rPr>
        <w:t xml:space="preserve"> </w:t>
      </w:r>
      <w:proofErr w:type="spellStart"/>
      <w:r w:rsidR="008315EC" w:rsidRPr="008315EC">
        <w:rPr>
          <w:rFonts w:asciiTheme="minorHAnsi" w:hAnsiTheme="minorHAnsi"/>
        </w:rPr>
        <w:t>of</w:t>
      </w:r>
      <w:proofErr w:type="spellEnd"/>
      <w:r w:rsidR="008315EC" w:rsidRPr="008315EC">
        <w:rPr>
          <w:rFonts w:asciiTheme="minorHAnsi" w:hAnsiTheme="minorHAnsi"/>
        </w:rPr>
        <w:t xml:space="preserve"> </w:t>
      </w:r>
      <w:proofErr w:type="spellStart"/>
      <w:r w:rsidR="008315EC" w:rsidRPr="008315EC">
        <w:rPr>
          <w:rFonts w:asciiTheme="minorHAnsi" w:hAnsiTheme="minorHAnsi"/>
        </w:rPr>
        <w:t>Breast</w:t>
      </w:r>
      <w:proofErr w:type="spellEnd"/>
      <w:r w:rsidR="008315EC" w:rsidRPr="008315EC">
        <w:rPr>
          <w:rFonts w:asciiTheme="minorHAnsi" w:hAnsiTheme="minorHAnsi"/>
        </w:rPr>
        <w:t xml:space="preserve"> </w:t>
      </w:r>
      <w:proofErr w:type="spellStart"/>
      <w:r w:rsidR="008315EC" w:rsidRPr="008315EC">
        <w:rPr>
          <w:rFonts w:asciiTheme="minorHAnsi" w:hAnsiTheme="minorHAnsi"/>
        </w:rPr>
        <w:t>Surgery</w:t>
      </w:r>
      <w:proofErr w:type="spellEnd"/>
      <w:r w:rsidR="008315EC" w:rsidRPr="008315EC">
        <w:rPr>
          <w:rFonts w:asciiTheme="minorHAnsi" w:hAnsiTheme="minorHAnsi"/>
        </w:rPr>
        <w:t xml:space="preserve">, </w:t>
      </w:r>
      <w:proofErr w:type="spellStart"/>
      <w:r w:rsidR="008315EC" w:rsidRPr="008315EC">
        <w:rPr>
          <w:rFonts w:asciiTheme="minorHAnsi" w:hAnsiTheme="minorHAnsi"/>
        </w:rPr>
        <w:t>Cancer</w:t>
      </w:r>
      <w:proofErr w:type="spellEnd"/>
      <w:r w:rsidR="008315EC" w:rsidRPr="008315EC">
        <w:rPr>
          <w:rFonts w:asciiTheme="minorHAnsi" w:hAnsiTheme="minorHAnsi"/>
        </w:rPr>
        <w:t xml:space="preserve"> </w:t>
      </w:r>
      <w:proofErr w:type="spellStart"/>
      <w:r w:rsidR="008315EC" w:rsidRPr="008315EC">
        <w:rPr>
          <w:rFonts w:asciiTheme="minorHAnsi" w:hAnsiTheme="minorHAnsi"/>
        </w:rPr>
        <w:t>Type</w:t>
      </w:r>
      <w:proofErr w:type="spellEnd"/>
      <w:r w:rsidR="008315EC" w:rsidRPr="008315EC">
        <w:rPr>
          <w:rFonts w:asciiTheme="minorHAnsi" w:hAnsiTheme="minorHAnsi"/>
        </w:rPr>
        <w:t xml:space="preserve"> </w:t>
      </w:r>
      <w:proofErr w:type="spellStart"/>
      <w:r w:rsidR="008315EC" w:rsidRPr="008315EC">
        <w:rPr>
          <w:rFonts w:asciiTheme="minorHAnsi" w:hAnsiTheme="minorHAnsi"/>
        </w:rPr>
        <w:t>Detailed</w:t>
      </w:r>
      <w:proofErr w:type="spellEnd"/>
      <w:r w:rsidR="008315EC" w:rsidRPr="008315EC">
        <w:rPr>
          <w:rFonts w:asciiTheme="minorHAnsi" w:hAnsiTheme="minorHAnsi"/>
        </w:rPr>
        <w:t xml:space="preserve">, </w:t>
      </w:r>
      <w:proofErr w:type="spellStart"/>
      <w:r w:rsidR="008315EC" w:rsidRPr="008315EC">
        <w:rPr>
          <w:rFonts w:asciiTheme="minorHAnsi" w:hAnsiTheme="minorHAnsi"/>
        </w:rPr>
        <w:t>Cellularity</w:t>
      </w:r>
      <w:proofErr w:type="spellEnd"/>
      <w:r w:rsidR="008315EC" w:rsidRPr="008315EC">
        <w:rPr>
          <w:rFonts w:asciiTheme="minorHAnsi" w:hAnsiTheme="minorHAnsi"/>
        </w:rPr>
        <w:t xml:space="preserve">, </w:t>
      </w:r>
      <w:proofErr w:type="spellStart"/>
      <w:r w:rsidR="008315EC" w:rsidRPr="008315EC">
        <w:rPr>
          <w:rFonts w:asciiTheme="minorHAnsi" w:hAnsiTheme="minorHAnsi"/>
        </w:rPr>
        <w:t>Chemotherapy</w:t>
      </w:r>
      <w:proofErr w:type="spellEnd"/>
      <w:r w:rsidR="008315EC" w:rsidRPr="008315EC">
        <w:rPr>
          <w:rFonts w:asciiTheme="minorHAnsi" w:hAnsiTheme="minorHAnsi"/>
        </w:rPr>
        <w:t xml:space="preserve">, Pam50 + </w:t>
      </w:r>
      <w:proofErr w:type="spellStart"/>
      <w:r w:rsidR="008315EC" w:rsidRPr="008315EC">
        <w:rPr>
          <w:rFonts w:asciiTheme="minorHAnsi" w:hAnsiTheme="minorHAnsi"/>
        </w:rPr>
        <w:t>Claudin-low</w:t>
      </w:r>
      <w:proofErr w:type="spellEnd"/>
      <w:r w:rsidR="008315EC" w:rsidRPr="008315EC">
        <w:rPr>
          <w:rFonts w:asciiTheme="minorHAnsi" w:hAnsiTheme="minorHAnsi"/>
        </w:rPr>
        <w:t xml:space="preserve"> </w:t>
      </w:r>
      <w:proofErr w:type="spellStart"/>
      <w:r w:rsidR="008315EC" w:rsidRPr="008315EC">
        <w:rPr>
          <w:rFonts w:asciiTheme="minorHAnsi" w:hAnsiTheme="minorHAnsi"/>
        </w:rPr>
        <w:t>subtype</w:t>
      </w:r>
      <w:proofErr w:type="spellEnd"/>
      <w:r w:rsidR="008315EC" w:rsidRPr="008315EC">
        <w:rPr>
          <w:rFonts w:asciiTheme="minorHAnsi" w:hAnsiTheme="minorHAnsi"/>
        </w:rPr>
        <w:t>, HER2 Status,</w:t>
      </w:r>
      <w:r w:rsidR="008315EC">
        <w:rPr>
          <w:rFonts w:asciiTheme="minorHAnsi" w:hAnsiTheme="minorHAnsi"/>
        </w:rPr>
        <w:t xml:space="preserve"> </w:t>
      </w:r>
      <w:r w:rsidR="008315EC" w:rsidRPr="008315EC">
        <w:rPr>
          <w:rFonts w:asciiTheme="minorHAnsi" w:hAnsiTheme="minorHAnsi"/>
        </w:rPr>
        <w:t xml:space="preserve">Hormone </w:t>
      </w:r>
      <w:proofErr w:type="spellStart"/>
      <w:r w:rsidR="008315EC" w:rsidRPr="008315EC">
        <w:rPr>
          <w:rFonts w:asciiTheme="minorHAnsi" w:hAnsiTheme="minorHAnsi"/>
        </w:rPr>
        <w:t>Therapy</w:t>
      </w:r>
      <w:proofErr w:type="spellEnd"/>
      <w:r w:rsidR="008315EC" w:rsidRPr="008315EC">
        <w:rPr>
          <w:rFonts w:asciiTheme="minorHAnsi" w:hAnsiTheme="minorHAnsi"/>
        </w:rPr>
        <w:t xml:space="preserve">, </w:t>
      </w:r>
      <w:proofErr w:type="spellStart"/>
      <w:r w:rsidR="008315EC" w:rsidRPr="008315EC">
        <w:rPr>
          <w:rFonts w:asciiTheme="minorHAnsi" w:hAnsiTheme="minorHAnsi"/>
        </w:rPr>
        <w:t>Inferred</w:t>
      </w:r>
      <w:proofErr w:type="spellEnd"/>
      <w:r w:rsidR="008315EC" w:rsidRPr="008315EC">
        <w:rPr>
          <w:rFonts w:asciiTheme="minorHAnsi" w:hAnsiTheme="minorHAnsi"/>
        </w:rPr>
        <w:t xml:space="preserve"> </w:t>
      </w:r>
      <w:proofErr w:type="spellStart"/>
      <w:r w:rsidR="008315EC" w:rsidRPr="008315EC">
        <w:rPr>
          <w:rFonts w:asciiTheme="minorHAnsi" w:hAnsiTheme="minorHAnsi"/>
        </w:rPr>
        <w:t>Menopausal</w:t>
      </w:r>
      <w:proofErr w:type="spellEnd"/>
      <w:r w:rsidR="008315EC" w:rsidRPr="008315EC">
        <w:rPr>
          <w:rFonts w:asciiTheme="minorHAnsi" w:hAnsiTheme="minorHAnsi"/>
        </w:rPr>
        <w:t xml:space="preserve"> </w:t>
      </w:r>
      <w:proofErr w:type="spellStart"/>
      <w:r w:rsidR="008315EC" w:rsidRPr="008315EC">
        <w:rPr>
          <w:rFonts w:asciiTheme="minorHAnsi" w:hAnsiTheme="minorHAnsi"/>
        </w:rPr>
        <w:t>State</w:t>
      </w:r>
      <w:proofErr w:type="spellEnd"/>
      <w:r w:rsidR="008315EC" w:rsidRPr="008315EC">
        <w:rPr>
          <w:rFonts w:asciiTheme="minorHAnsi" w:hAnsiTheme="minorHAnsi"/>
        </w:rPr>
        <w:t xml:space="preserve">, Integrative </w:t>
      </w:r>
      <w:proofErr w:type="spellStart"/>
      <w:r w:rsidR="008315EC" w:rsidRPr="008315EC">
        <w:rPr>
          <w:rFonts w:asciiTheme="minorHAnsi" w:hAnsiTheme="minorHAnsi"/>
        </w:rPr>
        <w:t>Cluster</w:t>
      </w:r>
      <w:proofErr w:type="spellEnd"/>
      <w:r w:rsidR="008315EC" w:rsidRPr="008315EC">
        <w:rPr>
          <w:rFonts w:asciiTheme="minorHAnsi" w:hAnsiTheme="minorHAnsi"/>
        </w:rPr>
        <w:t xml:space="preserve">, </w:t>
      </w:r>
      <w:proofErr w:type="spellStart"/>
      <w:r w:rsidR="008315EC" w:rsidRPr="008315EC">
        <w:rPr>
          <w:rFonts w:asciiTheme="minorHAnsi" w:hAnsiTheme="minorHAnsi"/>
        </w:rPr>
        <w:t>Primary</w:t>
      </w:r>
      <w:proofErr w:type="spellEnd"/>
      <w:r w:rsidR="008315EC" w:rsidRPr="008315EC">
        <w:rPr>
          <w:rFonts w:asciiTheme="minorHAnsi" w:hAnsiTheme="minorHAnsi"/>
        </w:rPr>
        <w:t xml:space="preserve"> Tumor </w:t>
      </w:r>
      <w:proofErr w:type="spellStart"/>
      <w:r w:rsidR="008315EC" w:rsidRPr="008315EC">
        <w:rPr>
          <w:rFonts w:asciiTheme="minorHAnsi" w:hAnsiTheme="minorHAnsi"/>
        </w:rPr>
        <w:t>Laterality</w:t>
      </w:r>
      <w:proofErr w:type="spellEnd"/>
      <w:r w:rsidR="008315EC" w:rsidRPr="008315EC">
        <w:rPr>
          <w:rFonts w:asciiTheme="minorHAnsi" w:hAnsiTheme="minorHAnsi"/>
        </w:rPr>
        <w:t xml:space="preserve">, PR Status, Radio </w:t>
      </w:r>
      <w:proofErr w:type="spellStart"/>
      <w:r w:rsidR="008315EC" w:rsidRPr="008315EC">
        <w:rPr>
          <w:rFonts w:asciiTheme="minorHAnsi" w:hAnsiTheme="minorHAnsi"/>
        </w:rPr>
        <w:t>Therapy</w:t>
      </w:r>
      <w:proofErr w:type="spellEnd"/>
      <w:r w:rsidR="008315EC" w:rsidRPr="008315EC">
        <w:rPr>
          <w:rFonts w:asciiTheme="minorHAnsi" w:hAnsiTheme="minorHAnsi"/>
        </w:rPr>
        <w:t xml:space="preserve">, 3-Gene </w:t>
      </w:r>
      <w:proofErr w:type="spellStart"/>
      <w:r w:rsidR="008315EC" w:rsidRPr="008315EC">
        <w:rPr>
          <w:rFonts w:asciiTheme="minorHAnsi" w:hAnsiTheme="minorHAnsi"/>
        </w:rPr>
        <w:t>classifier</w:t>
      </w:r>
      <w:proofErr w:type="spellEnd"/>
      <w:r w:rsidR="008315EC" w:rsidRPr="008315EC">
        <w:rPr>
          <w:rFonts w:asciiTheme="minorHAnsi" w:hAnsiTheme="minorHAnsi"/>
        </w:rPr>
        <w:t xml:space="preserve"> </w:t>
      </w:r>
      <w:proofErr w:type="spellStart"/>
      <w:r w:rsidR="008315EC" w:rsidRPr="008315EC">
        <w:rPr>
          <w:rFonts w:asciiTheme="minorHAnsi" w:hAnsiTheme="minorHAnsi"/>
        </w:rPr>
        <w:t>subtype</w:t>
      </w:r>
      <w:proofErr w:type="spellEnd"/>
      <w:r w:rsidR="008315EC">
        <w:rPr>
          <w:rFonts w:asciiTheme="minorHAnsi" w:hAnsiTheme="minorHAnsi"/>
        </w:rPr>
        <w:t xml:space="preserve">) </w:t>
      </w:r>
      <w:r w:rsidRPr="00636AF0">
        <w:rPr>
          <w:rFonts w:asciiTheme="minorHAnsi" w:hAnsiTheme="minorHAnsi"/>
        </w:rPr>
        <w:t xml:space="preserve">se imputó con la categoría explícita </w:t>
      </w:r>
      <w:r w:rsidRPr="00636AF0">
        <w:rPr>
          <w:rStyle w:val="CdigoHTML"/>
          <w:rFonts w:asciiTheme="minorHAnsi" w:hAnsiTheme="minorHAnsi"/>
          <w:sz w:val="24"/>
          <w:szCs w:val="24"/>
        </w:rPr>
        <w:t>"</w:t>
      </w:r>
      <w:proofErr w:type="spellStart"/>
      <w:r w:rsidRPr="00636AF0">
        <w:rPr>
          <w:rStyle w:val="CdigoHTML"/>
          <w:rFonts w:asciiTheme="minorHAnsi" w:hAnsiTheme="minorHAnsi"/>
          <w:sz w:val="24"/>
          <w:szCs w:val="24"/>
        </w:rPr>
        <w:t>Unknown</w:t>
      </w:r>
      <w:proofErr w:type="spellEnd"/>
      <w:r w:rsidRPr="00636AF0">
        <w:rPr>
          <w:rStyle w:val="CdigoHTML"/>
          <w:rFonts w:asciiTheme="minorHAnsi" w:hAnsiTheme="minorHAnsi"/>
          <w:sz w:val="24"/>
          <w:szCs w:val="24"/>
        </w:rPr>
        <w:t>"</w:t>
      </w:r>
      <w:r w:rsidRPr="00636AF0">
        <w:rPr>
          <w:rFonts w:asciiTheme="minorHAnsi" w:hAnsiTheme="minorHAnsi"/>
        </w:rPr>
        <w:t xml:space="preserve">, preservando la ausencia de información como un estado válido y evitando asumir que el valor modal es correcto cuando el dato falta. </w:t>
      </w:r>
    </w:p>
    <w:p w14:paraId="7F14B156" w14:textId="3361B3A2" w:rsidR="00E0545C" w:rsidRPr="00636AF0" w:rsidRDefault="00E0545C" w:rsidP="006207E9">
      <w:r w:rsidRPr="00636AF0">
        <w:t xml:space="preserve">Siguiendo el principio de prevención de </w:t>
      </w:r>
      <w:r w:rsidRPr="00636AF0">
        <w:rPr>
          <w:i/>
          <w:iCs/>
        </w:rPr>
        <w:t xml:space="preserve">data </w:t>
      </w:r>
      <w:proofErr w:type="spellStart"/>
      <w:r w:rsidRPr="00636AF0">
        <w:rPr>
          <w:i/>
          <w:iCs/>
        </w:rPr>
        <w:t>leakage</w:t>
      </w:r>
      <w:proofErr w:type="spellEnd"/>
      <w:r w:rsidRPr="00636AF0">
        <w:t xml:space="preserve">, el </w:t>
      </w:r>
      <w:proofErr w:type="spellStart"/>
      <w:r w:rsidRPr="00636AF0">
        <w:rPr>
          <w:rStyle w:val="CdigoHTML"/>
          <w:rFonts w:asciiTheme="minorHAnsi" w:eastAsia="Arial" w:hAnsiTheme="minorHAnsi"/>
          <w:sz w:val="24"/>
          <w:szCs w:val="24"/>
        </w:rPr>
        <w:t>SimpleImputer</w:t>
      </w:r>
      <w:proofErr w:type="spellEnd"/>
      <w:r w:rsidRPr="00636AF0">
        <w:t xml:space="preserve"> se ajustó exclusivamente sobre el conjunto de entrenamiento y se aplicó mediante </w:t>
      </w:r>
      <w:proofErr w:type="spellStart"/>
      <w:r w:rsidRPr="00636AF0">
        <w:rPr>
          <w:rStyle w:val="CdigoHTML"/>
          <w:rFonts w:asciiTheme="minorHAnsi" w:eastAsia="Arial" w:hAnsiTheme="minorHAnsi"/>
          <w:sz w:val="24"/>
          <w:szCs w:val="24"/>
        </w:rPr>
        <w:t>transform</w:t>
      </w:r>
      <w:proofErr w:type="spellEnd"/>
      <w:r w:rsidRPr="00636AF0">
        <w:t xml:space="preserve"> sobre el conjunto de test.</w:t>
      </w:r>
    </w:p>
    <w:p w14:paraId="57E42714" w14:textId="77777777" w:rsidR="00E0545C" w:rsidRDefault="00E0545C" w:rsidP="00E0545C">
      <w:pPr>
        <w:pStyle w:val="Ttulo3"/>
      </w:pPr>
      <w:r>
        <w:t xml:space="preserve">3.5.9 Tratamiento de </w:t>
      </w:r>
      <w:proofErr w:type="spellStart"/>
      <w:r>
        <w:t>outliers</w:t>
      </w:r>
      <w:proofErr w:type="spellEnd"/>
      <w:r>
        <w:t xml:space="preserve"> en variables numéricas</w:t>
      </w:r>
    </w:p>
    <w:p w14:paraId="66BC0766" w14:textId="05D71BB0" w:rsidR="00E0545C" w:rsidRPr="00636AF0" w:rsidRDefault="00E0545C" w:rsidP="006207E9">
      <w:r w:rsidRPr="00636AF0">
        <w:t xml:space="preserve">El EDA evidenció colas largas en </w:t>
      </w:r>
      <w:r w:rsidRPr="00636AF0">
        <w:rPr>
          <w:rStyle w:val="CdigoHTML"/>
          <w:rFonts w:asciiTheme="minorHAnsi" w:eastAsia="Arial" w:hAnsiTheme="minorHAnsi"/>
          <w:sz w:val="24"/>
          <w:szCs w:val="24"/>
        </w:rPr>
        <w:t>Tumor Size</w:t>
      </w:r>
      <w:r w:rsidRPr="00636AF0">
        <w:t xml:space="preserve"> (hasta 182 mm), </w:t>
      </w:r>
      <w:proofErr w:type="spellStart"/>
      <w:r w:rsidRPr="00636AF0">
        <w:rPr>
          <w:rStyle w:val="CdigoHTML"/>
          <w:rFonts w:asciiTheme="minorHAnsi" w:eastAsia="Arial" w:hAnsiTheme="minorHAnsi"/>
          <w:sz w:val="24"/>
          <w:szCs w:val="24"/>
        </w:rPr>
        <w:t>Lymph</w:t>
      </w:r>
      <w:proofErr w:type="spellEnd"/>
      <w:r w:rsidRPr="00636AF0">
        <w:rPr>
          <w:rStyle w:val="CdigoHTML"/>
          <w:rFonts w:asciiTheme="minorHAnsi" w:eastAsia="Arial" w:hAnsiTheme="minorHAnsi"/>
          <w:sz w:val="24"/>
          <w:szCs w:val="24"/>
        </w:rPr>
        <w:t xml:space="preserve"> </w:t>
      </w:r>
      <w:proofErr w:type="spellStart"/>
      <w:r w:rsidRPr="00636AF0">
        <w:rPr>
          <w:rStyle w:val="CdigoHTML"/>
          <w:rFonts w:asciiTheme="minorHAnsi" w:eastAsia="Arial" w:hAnsiTheme="minorHAnsi"/>
          <w:sz w:val="24"/>
          <w:szCs w:val="24"/>
        </w:rPr>
        <w:t>nodes</w:t>
      </w:r>
      <w:proofErr w:type="spellEnd"/>
      <w:r w:rsidRPr="00636AF0">
        <w:rPr>
          <w:rStyle w:val="CdigoHTML"/>
          <w:rFonts w:asciiTheme="minorHAnsi" w:eastAsia="Arial" w:hAnsiTheme="minorHAnsi"/>
          <w:sz w:val="24"/>
          <w:szCs w:val="24"/>
        </w:rPr>
        <w:t xml:space="preserve"> </w:t>
      </w:r>
      <w:proofErr w:type="spellStart"/>
      <w:r w:rsidRPr="00636AF0">
        <w:rPr>
          <w:rStyle w:val="CdigoHTML"/>
          <w:rFonts w:asciiTheme="minorHAnsi" w:eastAsia="Arial" w:hAnsiTheme="minorHAnsi"/>
          <w:sz w:val="24"/>
          <w:szCs w:val="24"/>
        </w:rPr>
        <w:t>examined</w:t>
      </w:r>
      <w:proofErr w:type="spellEnd"/>
      <w:r w:rsidRPr="00636AF0">
        <w:rPr>
          <w:rStyle w:val="CdigoHTML"/>
          <w:rFonts w:asciiTheme="minorHAnsi" w:eastAsia="Arial" w:hAnsiTheme="minorHAnsi"/>
          <w:sz w:val="24"/>
          <w:szCs w:val="24"/>
        </w:rPr>
        <w:t xml:space="preserve"> positive</w:t>
      </w:r>
      <w:r w:rsidRPr="00636AF0">
        <w:t xml:space="preserve"> (hasta 45) y </w:t>
      </w:r>
      <w:r w:rsidR="008315EC" w:rsidRPr="008315EC">
        <w:rPr>
          <w:rStyle w:val="CdigoHTML"/>
          <w:rFonts w:asciiTheme="minorHAnsi" w:eastAsia="Arial" w:hAnsiTheme="minorHAnsi"/>
          <w:sz w:val="24"/>
          <w:szCs w:val="24"/>
        </w:rPr>
        <w:t>TMB (</w:t>
      </w:r>
      <w:proofErr w:type="spellStart"/>
      <w:r w:rsidR="008315EC" w:rsidRPr="008315EC">
        <w:rPr>
          <w:rStyle w:val="CdigoHTML"/>
          <w:rFonts w:asciiTheme="minorHAnsi" w:eastAsia="Arial" w:hAnsiTheme="minorHAnsi"/>
          <w:sz w:val="24"/>
          <w:szCs w:val="24"/>
        </w:rPr>
        <w:t>nonsynonymous</w:t>
      </w:r>
      <w:proofErr w:type="spellEnd"/>
      <w:r w:rsidR="008315EC" w:rsidRPr="008315EC">
        <w:rPr>
          <w:rStyle w:val="CdigoHTML"/>
          <w:rFonts w:asciiTheme="minorHAnsi" w:eastAsia="Arial" w:hAnsiTheme="minorHAnsi"/>
          <w:sz w:val="24"/>
          <w:szCs w:val="24"/>
        </w:rPr>
        <w:t xml:space="preserve">) </w:t>
      </w:r>
      <w:r w:rsidRPr="00636AF0">
        <w:t xml:space="preserve">(hasta </w:t>
      </w:r>
      <w:r w:rsidR="008315EC">
        <w:t>105</w:t>
      </w:r>
      <w:r w:rsidRPr="00636AF0">
        <w:t xml:space="preserve">). Estos valores extremos pueden desestabilizar las estimaciones de los coeficientes en el modelo de Cox y provocar saturación de gradientes durante el entrenamiento de </w:t>
      </w:r>
      <w:proofErr w:type="spellStart"/>
      <w:r w:rsidRPr="00636AF0">
        <w:t>DeepSurv</w:t>
      </w:r>
      <w:proofErr w:type="spellEnd"/>
      <w:r w:rsidRPr="00636AF0">
        <w:t xml:space="preserve">. </w:t>
      </w:r>
      <w:r w:rsidR="00A0739C">
        <w:t>De modo que s</w:t>
      </w:r>
      <w:r w:rsidRPr="00636AF0">
        <w:t xml:space="preserve">e aplicó </w:t>
      </w:r>
      <w:proofErr w:type="spellStart"/>
      <w:r w:rsidRPr="00636AF0">
        <w:t>winsorización</w:t>
      </w:r>
      <w:proofErr w:type="spellEnd"/>
      <w:r w:rsidRPr="00636AF0">
        <w:t xml:space="preserve"> al percentil 1-99, recortando los valores extremos al umbral correspondiente sin eliminar registros. Los percentiles se calcularon exclusivamente sobre el conjunto de entrenamiento y se aplicaron sobre ambos conjuntos, resultando en los rangos: </w:t>
      </w:r>
      <w:r w:rsidRPr="00636AF0">
        <w:rPr>
          <w:rStyle w:val="CdigoHTML"/>
          <w:rFonts w:asciiTheme="minorHAnsi" w:eastAsia="Arial" w:hAnsiTheme="minorHAnsi"/>
          <w:sz w:val="24"/>
          <w:szCs w:val="24"/>
        </w:rPr>
        <w:t>Tumor Size</w:t>
      </w:r>
      <w:r w:rsidRPr="00636AF0">
        <w:t xml:space="preserve"> [3,83 – 84,17 mm], </w:t>
      </w:r>
      <w:proofErr w:type="spellStart"/>
      <w:r w:rsidRPr="00636AF0">
        <w:rPr>
          <w:rStyle w:val="CdigoHTML"/>
          <w:rFonts w:asciiTheme="minorHAnsi" w:eastAsia="Arial" w:hAnsiTheme="minorHAnsi"/>
          <w:sz w:val="24"/>
          <w:szCs w:val="24"/>
        </w:rPr>
        <w:t>Lymph</w:t>
      </w:r>
      <w:proofErr w:type="spellEnd"/>
      <w:r w:rsidRPr="00636AF0">
        <w:rPr>
          <w:rStyle w:val="CdigoHTML"/>
          <w:rFonts w:asciiTheme="minorHAnsi" w:eastAsia="Arial" w:hAnsiTheme="minorHAnsi"/>
          <w:sz w:val="24"/>
          <w:szCs w:val="24"/>
        </w:rPr>
        <w:t xml:space="preserve"> </w:t>
      </w:r>
      <w:proofErr w:type="spellStart"/>
      <w:r w:rsidRPr="00636AF0">
        <w:rPr>
          <w:rStyle w:val="CdigoHTML"/>
          <w:rFonts w:asciiTheme="minorHAnsi" w:eastAsia="Arial" w:hAnsiTheme="minorHAnsi"/>
          <w:sz w:val="24"/>
          <w:szCs w:val="24"/>
        </w:rPr>
        <w:t>nodes</w:t>
      </w:r>
      <w:proofErr w:type="spellEnd"/>
      <w:r w:rsidRPr="00636AF0">
        <w:rPr>
          <w:rStyle w:val="CdigoHTML"/>
          <w:rFonts w:asciiTheme="minorHAnsi" w:eastAsia="Arial" w:hAnsiTheme="minorHAnsi"/>
          <w:sz w:val="24"/>
          <w:szCs w:val="24"/>
        </w:rPr>
        <w:t xml:space="preserve"> </w:t>
      </w:r>
      <w:proofErr w:type="spellStart"/>
      <w:r w:rsidRPr="00636AF0">
        <w:rPr>
          <w:rStyle w:val="CdigoHTML"/>
          <w:rFonts w:asciiTheme="minorHAnsi" w:eastAsia="Arial" w:hAnsiTheme="minorHAnsi"/>
          <w:sz w:val="24"/>
          <w:szCs w:val="24"/>
        </w:rPr>
        <w:t>examined</w:t>
      </w:r>
      <w:proofErr w:type="spellEnd"/>
      <w:r w:rsidRPr="00636AF0">
        <w:rPr>
          <w:rStyle w:val="CdigoHTML"/>
          <w:rFonts w:asciiTheme="minorHAnsi" w:eastAsia="Arial" w:hAnsiTheme="minorHAnsi"/>
          <w:sz w:val="24"/>
          <w:szCs w:val="24"/>
        </w:rPr>
        <w:t xml:space="preserve"> positive</w:t>
      </w:r>
      <w:r w:rsidRPr="00636AF0">
        <w:t xml:space="preserve"> [0 – 18] y </w:t>
      </w:r>
      <w:proofErr w:type="spellStart"/>
      <w:r w:rsidRPr="00636AF0">
        <w:rPr>
          <w:rStyle w:val="CdigoHTML"/>
          <w:rFonts w:asciiTheme="minorHAnsi" w:eastAsia="Arial" w:hAnsiTheme="minorHAnsi"/>
          <w:sz w:val="24"/>
          <w:szCs w:val="24"/>
        </w:rPr>
        <w:t>Mutation</w:t>
      </w:r>
      <w:proofErr w:type="spellEnd"/>
      <w:r w:rsidRPr="00636AF0">
        <w:rPr>
          <w:rStyle w:val="CdigoHTML"/>
          <w:rFonts w:asciiTheme="minorHAnsi" w:eastAsia="Arial" w:hAnsiTheme="minorHAnsi"/>
          <w:sz w:val="24"/>
          <w:szCs w:val="24"/>
        </w:rPr>
        <w:t xml:space="preserve"> </w:t>
      </w:r>
      <w:proofErr w:type="spellStart"/>
      <w:r w:rsidRPr="00636AF0">
        <w:rPr>
          <w:rStyle w:val="CdigoHTML"/>
          <w:rFonts w:asciiTheme="minorHAnsi" w:eastAsia="Arial" w:hAnsiTheme="minorHAnsi"/>
          <w:sz w:val="24"/>
          <w:szCs w:val="24"/>
        </w:rPr>
        <w:t>Count</w:t>
      </w:r>
      <w:proofErr w:type="spellEnd"/>
      <w:r w:rsidRPr="00636AF0">
        <w:t xml:space="preserve"> [</w:t>
      </w:r>
      <w:r w:rsidR="00A0739C">
        <w:t>0</w:t>
      </w:r>
      <w:r w:rsidRPr="00636AF0">
        <w:t xml:space="preserve"> – </w:t>
      </w:r>
      <w:r w:rsidR="00A0739C">
        <w:t>25,07</w:t>
      </w:r>
      <w:r w:rsidRPr="00636AF0">
        <w:t>].</w:t>
      </w:r>
    </w:p>
    <w:p w14:paraId="5674CBCA" w14:textId="77777777" w:rsidR="00E0545C" w:rsidRDefault="00E0545C" w:rsidP="00E0545C">
      <w:pPr>
        <w:pStyle w:val="Ttulo3"/>
      </w:pPr>
      <w:r>
        <w:t>3.5.10 Codificación de variables categóricas</w:t>
      </w:r>
    </w:p>
    <w:p w14:paraId="4080D489" w14:textId="6D30FD33" w:rsidR="00A772C4" w:rsidRDefault="00E0545C" w:rsidP="006207E9">
      <w:r w:rsidRPr="00636AF0">
        <w:t xml:space="preserve">Los modelos Cox, RSF y </w:t>
      </w:r>
      <w:proofErr w:type="spellStart"/>
      <w:r w:rsidRPr="00636AF0">
        <w:t>DeepSurv</w:t>
      </w:r>
      <w:proofErr w:type="spellEnd"/>
      <w:r w:rsidRPr="00636AF0">
        <w:t xml:space="preserve"> no procesan variables de tipo texto. Se aplicó </w:t>
      </w:r>
      <w:proofErr w:type="spellStart"/>
      <w:r w:rsidRPr="00636AF0">
        <w:t>One</w:t>
      </w:r>
      <w:proofErr w:type="spellEnd"/>
      <w:r w:rsidRPr="00636AF0">
        <w:t xml:space="preserve">-Hot </w:t>
      </w:r>
      <w:proofErr w:type="spellStart"/>
      <w:r w:rsidRPr="00636AF0">
        <w:t>Encoding</w:t>
      </w:r>
      <w:proofErr w:type="spellEnd"/>
      <w:r w:rsidRPr="00636AF0">
        <w:t xml:space="preserve"> (OHE) con </w:t>
      </w:r>
      <w:proofErr w:type="spellStart"/>
      <w:r w:rsidRPr="00636AF0">
        <w:rPr>
          <w:rStyle w:val="CdigoHTML"/>
          <w:rFonts w:asciiTheme="minorHAnsi" w:eastAsia="Arial" w:hAnsiTheme="minorHAnsi"/>
          <w:sz w:val="24"/>
          <w:szCs w:val="24"/>
        </w:rPr>
        <w:t>drop</w:t>
      </w:r>
      <w:proofErr w:type="spellEnd"/>
      <w:r w:rsidRPr="00636AF0">
        <w:rPr>
          <w:rStyle w:val="CdigoHTML"/>
          <w:rFonts w:asciiTheme="minorHAnsi" w:eastAsia="Arial" w:hAnsiTheme="minorHAnsi"/>
          <w:sz w:val="24"/>
          <w:szCs w:val="24"/>
        </w:rPr>
        <w:t>='</w:t>
      </w:r>
      <w:proofErr w:type="spellStart"/>
      <w:r w:rsidRPr="00636AF0">
        <w:rPr>
          <w:rStyle w:val="CdigoHTML"/>
          <w:rFonts w:asciiTheme="minorHAnsi" w:eastAsia="Arial" w:hAnsiTheme="minorHAnsi"/>
          <w:sz w:val="24"/>
          <w:szCs w:val="24"/>
        </w:rPr>
        <w:t>first</w:t>
      </w:r>
      <w:proofErr w:type="spellEnd"/>
      <w:r w:rsidRPr="00636AF0">
        <w:rPr>
          <w:rStyle w:val="CdigoHTML"/>
          <w:rFonts w:asciiTheme="minorHAnsi" w:eastAsia="Arial" w:hAnsiTheme="minorHAnsi"/>
          <w:sz w:val="24"/>
          <w:szCs w:val="24"/>
        </w:rPr>
        <w:t>'</w:t>
      </w:r>
      <w:r w:rsidRPr="00636AF0">
        <w:t xml:space="preserve"> para eliminar la trampa de la variable </w:t>
      </w:r>
      <w:proofErr w:type="spellStart"/>
      <w:r w:rsidRPr="00636AF0">
        <w:t>dummy</w:t>
      </w:r>
      <w:proofErr w:type="spellEnd"/>
      <w:r w:rsidRPr="00636AF0">
        <w:t xml:space="preserve"> y evitar multicolinealidad perfecta, y </w:t>
      </w:r>
      <w:proofErr w:type="spellStart"/>
      <w:r w:rsidRPr="00636AF0">
        <w:rPr>
          <w:rStyle w:val="CdigoHTML"/>
          <w:rFonts w:asciiTheme="minorHAnsi" w:eastAsia="Arial" w:hAnsiTheme="minorHAnsi"/>
          <w:sz w:val="24"/>
          <w:szCs w:val="24"/>
        </w:rPr>
        <w:t>handle_unknown</w:t>
      </w:r>
      <w:proofErr w:type="spellEnd"/>
      <w:r w:rsidRPr="00636AF0">
        <w:rPr>
          <w:rStyle w:val="CdigoHTML"/>
          <w:rFonts w:asciiTheme="minorHAnsi" w:eastAsia="Arial" w:hAnsiTheme="minorHAnsi"/>
          <w:sz w:val="24"/>
          <w:szCs w:val="24"/>
        </w:rPr>
        <w:t>='ignore'</w:t>
      </w:r>
      <w:r w:rsidRPr="00636AF0">
        <w:t xml:space="preserve"> para que categorías no vistas durante el entrenamiento no interrumpan la transformación del conjunto de test. </w:t>
      </w:r>
      <w:r w:rsidR="00A772C4">
        <w:t>Por último, e</w:t>
      </w:r>
      <w:r w:rsidRPr="00636AF0">
        <w:t xml:space="preserve">l </w:t>
      </w:r>
      <w:proofErr w:type="spellStart"/>
      <w:r w:rsidRPr="00636AF0">
        <w:t>encoder</w:t>
      </w:r>
      <w:proofErr w:type="spellEnd"/>
      <w:r w:rsidRPr="00636AF0">
        <w:t xml:space="preserve"> se ajustó exclusivamente sobre el conjunto de entrenamiento. </w:t>
      </w:r>
    </w:p>
    <w:p w14:paraId="59BAE843" w14:textId="3E704516" w:rsidR="00E0545C" w:rsidRPr="00636AF0" w:rsidRDefault="00E0545C" w:rsidP="006207E9">
      <w:r w:rsidRPr="00636AF0">
        <w:lastRenderedPageBreak/>
        <w:t xml:space="preserve">El </w:t>
      </w:r>
      <w:proofErr w:type="spellStart"/>
      <w:r w:rsidR="00A772C4">
        <w:t>DataFrame</w:t>
      </w:r>
      <w:proofErr w:type="spellEnd"/>
      <w:r w:rsidR="00A772C4">
        <w:t xml:space="preserve"> </w:t>
      </w:r>
      <w:r w:rsidRPr="00636AF0">
        <w:t xml:space="preserve">resultado </w:t>
      </w:r>
      <w:r w:rsidR="00A772C4">
        <w:t>quedó con</w:t>
      </w:r>
      <w:r w:rsidRPr="00636AF0">
        <w:t xml:space="preserve"> </w:t>
      </w:r>
      <w:r w:rsidR="00A772C4">
        <w:t>69</w:t>
      </w:r>
      <w:r w:rsidRPr="00636AF0">
        <w:t xml:space="preserve"> covariables (7 numéricas originales + 6</w:t>
      </w:r>
      <w:r w:rsidR="00A772C4">
        <w:t>2</w:t>
      </w:r>
      <w:r w:rsidRPr="00636AF0">
        <w:t xml:space="preserve"> columnas OHE derivadas de las 1</w:t>
      </w:r>
      <w:r w:rsidR="00A772C4">
        <w:t>6</w:t>
      </w:r>
      <w:r w:rsidRPr="00636AF0">
        <w:t xml:space="preserve"> variables categóricas).</w:t>
      </w:r>
    </w:p>
    <w:p w14:paraId="726D310C" w14:textId="77777777" w:rsidR="00E0545C" w:rsidRDefault="00E0545C" w:rsidP="00E0545C">
      <w:pPr>
        <w:pStyle w:val="Ttulo3"/>
      </w:pPr>
      <w:r>
        <w:t>3.5.11 Escalado de variables numéricas</w:t>
      </w:r>
    </w:p>
    <w:p w14:paraId="61FF89FA" w14:textId="21FBB477" w:rsidR="00E0545C" w:rsidRPr="00636AF0" w:rsidRDefault="00E0545C" w:rsidP="006207E9">
      <w:r w:rsidRPr="00636AF0">
        <w:t xml:space="preserve">La necesidad del escalado varía según el modelo. Kaplan-Meier no utiliza covariables y no requiere escalado. Cox puede operar sin escalar, pero el </w:t>
      </w:r>
      <w:proofErr w:type="gramStart"/>
      <w:r w:rsidRPr="00636AF0">
        <w:t>escalado</w:t>
      </w:r>
      <w:r w:rsidR="00636AF0">
        <w:t xml:space="preserve"> </w:t>
      </w:r>
      <w:r w:rsidRPr="00636AF0">
        <w:t>mejora</w:t>
      </w:r>
      <w:proofErr w:type="gramEnd"/>
      <w:r w:rsidRPr="00636AF0">
        <w:t xml:space="preserve"> la interpretabilidad de los coeficientes y la convergencia del optimizador cuando las variables operan en rangos muy distintos. RSF es invariante al escalado monótono por su naturaleza basada en árboles, aunque el escalado facilita la comparabilidad en un pipeline unificado. </w:t>
      </w:r>
      <w:proofErr w:type="spellStart"/>
      <w:r w:rsidRPr="00636AF0">
        <w:t>DeepSurv</w:t>
      </w:r>
      <w:proofErr w:type="spellEnd"/>
      <w:r w:rsidRPr="00636AF0">
        <w:t xml:space="preserve"> requiere escalado obligatorio: sin normalización, las neuronas de las capas iniciales se saturan y el gradiente desaparece. </w:t>
      </w:r>
      <w:r w:rsidR="00A772C4">
        <w:t>Finalmente, s</w:t>
      </w:r>
      <w:r w:rsidRPr="00636AF0">
        <w:t xml:space="preserve">e aplicó </w:t>
      </w:r>
      <w:proofErr w:type="spellStart"/>
      <w:r w:rsidRPr="00636AF0">
        <w:rPr>
          <w:rStyle w:val="CdigoHTML"/>
          <w:rFonts w:asciiTheme="minorHAnsi" w:eastAsia="Arial" w:hAnsiTheme="minorHAnsi"/>
          <w:sz w:val="24"/>
          <w:szCs w:val="24"/>
        </w:rPr>
        <w:t>StandardScaler</w:t>
      </w:r>
      <w:proofErr w:type="spellEnd"/>
      <w:r w:rsidRPr="00636AF0">
        <w:t xml:space="preserve"> (media = 0, desviación típica = 1) exclusivamente sobre las 7 columnas numéricas originales, ajustado sobre el conjunto de entrenamiento y aplicado sobre ambos conjuntos.</w:t>
      </w:r>
    </w:p>
    <w:p w14:paraId="235D15F6" w14:textId="77777777" w:rsidR="00E0545C" w:rsidRDefault="00E0545C" w:rsidP="00E0545C">
      <w:pPr>
        <w:pStyle w:val="Ttulo3"/>
      </w:pPr>
      <w:r>
        <w:t xml:space="preserve">3.5.12 Construcción del </w:t>
      </w:r>
      <w:proofErr w:type="spellStart"/>
      <w:r>
        <w:t>structured</w:t>
      </w:r>
      <w:proofErr w:type="spellEnd"/>
      <w:r>
        <w:t xml:space="preserve"> array para </w:t>
      </w:r>
      <w:proofErr w:type="spellStart"/>
      <w:r>
        <w:t>scikit-survival</w:t>
      </w:r>
      <w:proofErr w:type="spellEnd"/>
    </w:p>
    <w:p w14:paraId="4520458D" w14:textId="1DF1B42F" w:rsidR="00E0545C" w:rsidRPr="006207E9" w:rsidRDefault="00E0545C" w:rsidP="006207E9">
      <w:r w:rsidRPr="006207E9">
        <w:t xml:space="preserve">La librería </w:t>
      </w:r>
      <w:proofErr w:type="spellStart"/>
      <w:r w:rsidRPr="006207E9">
        <w:rPr>
          <w:rStyle w:val="CdigoHTML"/>
          <w:rFonts w:asciiTheme="minorHAnsi" w:eastAsia="Arial" w:hAnsiTheme="minorHAnsi" w:cstheme="minorHAnsi"/>
          <w:sz w:val="24"/>
          <w:szCs w:val="24"/>
        </w:rPr>
        <w:t>scikit-survival</w:t>
      </w:r>
      <w:proofErr w:type="spellEnd"/>
      <w:r w:rsidRPr="006207E9">
        <w:t xml:space="preserve"> requiere que la variable objetivo se represente como un </w:t>
      </w:r>
      <w:proofErr w:type="spellStart"/>
      <w:r w:rsidRPr="006207E9">
        <w:t>numpy</w:t>
      </w:r>
      <w:proofErr w:type="spellEnd"/>
      <w:r w:rsidRPr="006207E9">
        <w:t xml:space="preserve"> </w:t>
      </w:r>
      <w:proofErr w:type="spellStart"/>
      <w:r w:rsidRPr="006207E9">
        <w:t>structured</w:t>
      </w:r>
      <w:proofErr w:type="spellEnd"/>
      <w:r w:rsidRPr="006207E9">
        <w:t xml:space="preserve"> array con dos campos: </w:t>
      </w:r>
      <w:proofErr w:type="spellStart"/>
      <w:r w:rsidRPr="006207E9">
        <w:rPr>
          <w:rStyle w:val="CdigoHTML"/>
          <w:rFonts w:asciiTheme="minorHAnsi" w:eastAsia="Arial" w:hAnsiTheme="minorHAnsi" w:cstheme="minorHAnsi"/>
          <w:sz w:val="24"/>
          <w:szCs w:val="24"/>
        </w:rPr>
        <w:t>event</w:t>
      </w:r>
      <w:proofErr w:type="spellEnd"/>
      <w:r w:rsidRPr="006207E9">
        <w:t xml:space="preserve"> (booleano) y </w:t>
      </w:r>
      <w:r w:rsidRPr="006207E9">
        <w:rPr>
          <w:rStyle w:val="CdigoHTML"/>
          <w:rFonts w:asciiTheme="minorHAnsi" w:eastAsia="Arial" w:hAnsiTheme="minorHAnsi" w:cstheme="minorHAnsi"/>
          <w:sz w:val="24"/>
          <w:szCs w:val="24"/>
        </w:rPr>
        <w:t>time</w:t>
      </w:r>
      <w:r w:rsidRPr="006207E9">
        <w:t xml:space="preserve"> (</w:t>
      </w:r>
      <w:proofErr w:type="spellStart"/>
      <w:r w:rsidRPr="006207E9">
        <w:t>float</w:t>
      </w:r>
      <w:proofErr w:type="spellEnd"/>
      <w:r w:rsidRPr="006207E9">
        <w:t xml:space="preserve">). Se construyeron los </w:t>
      </w:r>
      <w:proofErr w:type="spellStart"/>
      <w:r w:rsidRPr="006207E9">
        <w:t>arrays</w:t>
      </w:r>
      <w:proofErr w:type="spellEnd"/>
      <w:r w:rsidRPr="006207E9">
        <w:t xml:space="preserve"> </w:t>
      </w:r>
      <w:proofErr w:type="spellStart"/>
      <w:r w:rsidRPr="006207E9">
        <w:rPr>
          <w:rStyle w:val="CdigoHTML"/>
          <w:rFonts w:asciiTheme="minorHAnsi" w:eastAsia="Arial" w:hAnsiTheme="minorHAnsi" w:cstheme="minorHAnsi"/>
          <w:sz w:val="24"/>
          <w:szCs w:val="24"/>
        </w:rPr>
        <w:t>y_train</w:t>
      </w:r>
      <w:proofErr w:type="spellEnd"/>
      <w:r w:rsidRPr="006207E9">
        <w:t xml:space="preserve"> y </w:t>
      </w:r>
      <w:proofErr w:type="spellStart"/>
      <w:r w:rsidRPr="006207E9">
        <w:rPr>
          <w:rStyle w:val="CdigoHTML"/>
          <w:rFonts w:asciiTheme="minorHAnsi" w:eastAsia="Arial" w:hAnsiTheme="minorHAnsi" w:cstheme="minorHAnsi"/>
          <w:sz w:val="24"/>
          <w:szCs w:val="24"/>
        </w:rPr>
        <w:t>y_test</w:t>
      </w:r>
      <w:proofErr w:type="spellEnd"/>
      <w:r w:rsidRPr="006207E9">
        <w:t xml:space="preserve"> mediante </w:t>
      </w:r>
      <w:proofErr w:type="spellStart"/>
      <w:r w:rsidRPr="006207E9">
        <w:rPr>
          <w:rStyle w:val="CdigoHTML"/>
          <w:rFonts w:asciiTheme="minorHAnsi" w:eastAsia="Arial" w:hAnsiTheme="minorHAnsi" w:cstheme="minorHAnsi"/>
          <w:sz w:val="24"/>
          <w:szCs w:val="24"/>
        </w:rPr>
        <w:t>Surv.from_arrays</w:t>
      </w:r>
      <w:proofErr w:type="spellEnd"/>
      <w:r w:rsidRPr="006207E9">
        <w:t xml:space="preserve">, y los </w:t>
      </w:r>
      <w:proofErr w:type="spellStart"/>
      <w:r w:rsidRPr="006207E9">
        <w:t>DataFrames</w:t>
      </w:r>
      <w:proofErr w:type="spellEnd"/>
      <w:r w:rsidRPr="006207E9">
        <w:t xml:space="preserve"> de covariables se convirtieron a matrices </w:t>
      </w:r>
      <w:proofErr w:type="spellStart"/>
      <w:r w:rsidRPr="006207E9">
        <w:t>numpy</w:t>
      </w:r>
      <w:proofErr w:type="spellEnd"/>
      <w:r w:rsidRPr="006207E9">
        <w:t xml:space="preserve"> de tipo </w:t>
      </w:r>
      <w:proofErr w:type="spellStart"/>
      <w:r w:rsidRPr="006207E9">
        <w:t>float</w:t>
      </w:r>
      <w:proofErr w:type="spellEnd"/>
      <w:r w:rsidRPr="006207E9">
        <w:t xml:space="preserve"> para compatibilidad con </w:t>
      </w:r>
      <w:proofErr w:type="spellStart"/>
      <w:r w:rsidRPr="006207E9">
        <w:t>DeepSurv</w:t>
      </w:r>
      <w:proofErr w:type="spellEnd"/>
      <w:r w:rsidRPr="006207E9">
        <w:t xml:space="preserve"> y </w:t>
      </w:r>
      <w:proofErr w:type="spellStart"/>
      <w:r w:rsidRPr="006207E9">
        <w:t>lifelines</w:t>
      </w:r>
      <w:proofErr w:type="spellEnd"/>
      <w:r w:rsidRPr="006207E9">
        <w:t>. L</w:t>
      </w:r>
      <w:r w:rsidR="00A772C4" w:rsidRPr="006207E9">
        <w:t xml:space="preserve">as dimensiones </w:t>
      </w:r>
      <w:r w:rsidRPr="006207E9">
        <w:t xml:space="preserve">finales del pipeline son: </w:t>
      </w:r>
      <w:proofErr w:type="spellStart"/>
      <w:r w:rsidRPr="006207E9">
        <w:rPr>
          <w:rStyle w:val="CdigoHTML"/>
          <w:rFonts w:asciiTheme="minorHAnsi" w:eastAsia="Arial" w:hAnsiTheme="minorHAnsi" w:cstheme="minorHAnsi"/>
          <w:sz w:val="24"/>
          <w:szCs w:val="24"/>
        </w:rPr>
        <w:t>X_train</w:t>
      </w:r>
      <w:proofErr w:type="spellEnd"/>
      <w:r w:rsidRPr="006207E9">
        <w:t xml:space="preserve"> (1.584 × </w:t>
      </w:r>
      <w:r w:rsidR="006207E9" w:rsidRPr="006207E9">
        <w:t>62</w:t>
      </w:r>
      <w:r w:rsidRPr="006207E9">
        <w:t xml:space="preserve">), </w:t>
      </w:r>
      <w:proofErr w:type="spellStart"/>
      <w:r w:rsidRPr="006207E9">
        <w:rPr>
          <w:rStyle w:val="CdigoHTML"/>
          <w:rFonts w:asciiTheme="minorHAnsi" w:eastAsia="Arial" w:hAnsiTheme="minorHAnsi" w:cstheme="minorHAnsi"/>
          <w:sz w:val="24"/>
          <w:szCs w:val="24"/>
        </w:rPr>
        <w:t>X_test</w:t>
      </w:r>
      <w:proofErr w:type="spellEnd"/>
      <w:r w:rsidRPr="006207E9">
        <w:t xml:space="preserve"> (397 × </w:t>
      </w:r>
      <w:r w:rsidR="006207E9" w:rsidRPr="006207E9">
        <w:t>62</w:t>
      </w:r>
      <w:r w:rsidRPr="006207E9">
        <w:t xml:space="preserve">), </w:t>
      </w:r>
      <w:proofErr w:type="spellStart"/>
      <w:r w:rsidRPr="006207E9">
        <w:rPr>
          <w:rStyle w:val="CdigoHTML"/>
          <w:rFonts w:asciiTheme="minorHAnsi" w:eastAsia="Arial" w:hAnsiTheme="minorHAnsi" w:cstheme="minorHAnsi"/>
          <w:sz w:val="24"/>
          <w:szCs w:val="24"/>
        </w:rPr>
        <w:t>y_train</w:t>
      </w:r>
      <w:proofErr w:type="spellEnd"/>
      <w:r w:rsidRPr="006207E9">
        <w:t xml:space="preserve"> (1.584,) y </w:t>
      </w:r>
      <w:proofErr w:type="spellStart"/>
      <w:r w:rsidRPr="006207E9">
        <w:rPr>
          <w:rStyle w:val="CdigoHTML"/>
          <w:rFonts w:asciiTheme="minorHAnsi" w:eastAsia="Arial" w:hAnsiTheme="minorHAnsi" w:cstheme="minorHAnsi"/>
          <w:sz w:val="24"/>
          <w:szCs w:val="24"/>
        </w:rPr>
        <w:t>y_test</w:t>
      </w:r>
      <w:proofErr w:type="spellEnd"/>
      <w:r w:rsidRPr="006207E9">
        <w:t xml:space="preserve"> (397,).</w:t>
      </w:r>
    </w:p>
    <w:p w14:paraId="3B64385A" w14:textId="0B3B5AEB" w:rsidR="002873FE" w:rsidRDefault="002873FE" w:rsidP="00B2586F"/>
    <w:p w14:paraId="6839773C" w14:textId="1167F222" w:rsidR="00535AD2" w:rsidRDefault="00535AD2" w:rsidP="00535AD2">
      <w:pPr>
        <w:pStyle w:val="Ttulo2"/>
      </w:pPr>
      <w:r>
        <w:t>3.</w:t>
      </w:r>
      <w:r w:rsidR="00285B2E">
        <w:t>6</w:t>
      </w:r>
      <w:r>
        <w:t>. Diseño e Implementación de Modelos</w:t>
      </w:r>
    </w:p>
    <w:p w14:paraId="3F3EF79D" w14:textId="230EA789" w:rsidR="00535AD2" w:rsidRPr="00277FB0" w:rsidRDefault="00535AD2" w:rsidP="00535AD2">
      <w:pPr>
        <w:rPr>
          <w:rFonts w:cstheme="minorHAnsi"/>
          <w:szCs w:val="24"/>
        </w:rPr>
      </w:pPr>
      <w:r w:rsidRPr="00277FB0">
        <w:rPr>
          <w:rFonts w:cstheme="minorHAnsi"/>
          <w:szCs w:val="24"/>
        </w:rPr>
        <w:t>Una vez finalizado el preprocesamiento de la cohorte METABRIC y definida la variable objetivo de supervivencia (</w:t>
      </w:r>
      <w:proofErr w:type="spellStart"/>
      <w:r w:rsidRPr="00277FB0">
        <w:rPr>
          <w:rFonts w:cstheme="minorHAnsi"/>
          <w:szCs w:val="24"/>
        </w:rPr>
        <w:t>duration</w:t>
      </w:r>
      <w:proofErr w:type="spellEnd"/>
      <w:r w:rsidRPr="00277FB0">
        <w:rPr>
          <w:rFonts w:cstheme="minorHAnsi"/>
          <w:szCs w:val="24"/>
        </w:rPr>
        <w:t xml:space="preserve">, </w:t>
      </w:r>
      <w:proofErr w:type="spellStart"/>
      <w:r w:rsidRPr="00277FB0">
        <w:rPr>
          <w:rFonts w:cstheme="minorHAnsi"/>
          <w:szCs w:val="24"/>
        </w:rPr>
        <w:t>event</w:t>
      </w:r>
      <w:proofErr w:type="spellEnd"/>
      <w:r w:rsidRPr="00277FB0">
        <w:rPr>
          <w:rFonts w:cstheme="minorHAnsi"/>
          <w:szCs w:val="24"/>
        </w:rPr>
        <w:t>), se inicia la fase de modelado. El objetivo de esta sección es implementar de forma progresiva distintos enfoques de análisis de supervivencia, empezando por métodos clásicos e interpretables y avanzando posteriormente hacia modelos multivariantes y no lineales.</w:t>
      </w:r>
    </w:p>
    <w:p w14:paraId="4BCC2DE8" w14:textId="38E3B6F6" w:rsidR="00535AD2" w:rsidRPr="00277FB0" w:rsidRDefault="00535AD2" w:rsidP="00535AD2">
      <w:pPr>
        <w:rPr>
          <w:rFonts w:cstheme="minorHAnsi"/>
          <w:szCs w:val="24"/>
        </w:rPr>
      </w:pPr>
      <w:r w:rsidRPr="00277FB0">
        <w:rPr>
          <w:rFonts w:cstheme="minorHAnsi"/>
          <w:szCs w:val="24"/>
        </w:rPr>
        <w:t>El flujo de modelado se estructura en cuatro familias metodológicas:</w:t>
      </w:r>
    </w:p>
    <w:p w14:paraId="730A0C66" w14:textId="4BD4E9E7" w:rsidR="00535AD2" w:rsidRPr="00277FB0" w:rsidRDefault="00535AD2" w:rsidP="00535AD2">
      <w:pPr>
        <w:pStyle w:val="Prrafodelista"/>
        <w:numPr>
          <w:ilvl w:val="0"/>
          <w:numId w:val="18"/>
        </w:numPr>
        <w:jc w:val="both"/>
        <w:rPr>
          <w:rFonts w:asciiTheme="minorHAnsi" w:hAnsiTheme="minorHAnsi" w:cstheme="minorHAnsi"/>
          <w:sz w:val="24"/>
          <w:szCs w:val="24"/>
        </w:rPr>
      </w:pPr>
      <w:r w:rsidRPr="00277FB0">
        <w:rPr>
          <w:rFonts w:asciiTheme="minorHAnsi" w:hAnsiTheme="minorHAnsi" w:cstheme="minorHAnsi"/>
          <w:sz w:val="24"/>
          <w:szCs w:val="24"/>
        </w:rPr>
        <w:t>Kaplan-Meier (KM): estimación no paramétrica de la supervivencia y comparación univariante de curvas mediante el test log-</w:t>
      </w:r>
      <w:proofErr w:type="spellStart"/>
      <w:r w:rsidRPr="00277FB0">
        <w:rPr>
          <w:rFonts w:asciiTheme="minorHAnsi" w:hAnsiTheme="minorHAnsi" w:cstheme="minorHAnsi"/>
          <w:sz w:val="24"/>
          <w:szCs w:val="24"/>
        </w:rPr>
        <w:t>rank</w:t>
      </w:r>
      <w:proofErr w:type="spellEnd"/>
      <w:r w:rsidRPr="00277FB0">
        <w:rPr>
          <w:rFonts w:asciiTheme="minorHAnsi" w:hAnsiTheme="minorHAnsi" w:cstheme="minorHAnsi"/>
          <w:sz w:val="24"/>
          <w:szCs w:val="24"/>
        </w:rPr>
        <w:t>.</w:t>
      </w:r>
    </w:p>
    <w:p w14:paraId="638A8D34" w14:textId="7BA9EC8A" w:rsidR="00535AD2" w:rsidRPr="00277FB0" w:rsidRDefault="00535AD2" w:rsidP="00535AD2">
      <w:pPr>
        <w:pStyle w:val="Prrafodelista"/>
        <w:numPr>
          <w:ilvl w:val="0"/>
          <w:numId w:val="18"/>
        </w:numPr>
        <w:jc w:val="both"/>
        <w:rPr>
          <w:rFonts w:asciiTheme="minorHAnsi" w:hAnsiTheme="minorHAnsi" w:cstheme="minorHAnsi"/>
          <w:sz w:val="24"/>
          <w:szCs w:val="24"/>
        </w:rPr>
      </w:pPr>
      <w:r w:rsidRPr="00277FB0">
        <w:rPr>
          <w:rFonts w:asciiTheme="minorHAnsi" w:hAnsiTheme="minorHAnsi" w:cstheme="minorHAnsi"/>
          <w:sz w:val="24"/>
          <w:szCs w:val="24"/>
        </w:rPr>
        <w:t xml:space="preserve">Cox proporcional penalizado: modelo </w:t>
      </w:r>
      <w:proofErr w:type="spellStart"/>
      <w:r w:rsidRPr="00277FB0">
        <w:rPr>
          <w:rFonts w:asciiTheme="minorHAnsi" w:hAnsiTheme="minorHAnsi" w:cstheme="minorHAnsi"/>
          <w:sz w:val="24"/>
          <w:szCs w:val="24"/>
        </w:rPr>
        <w:t>semiparamétrico</w:t>
      </w:r>
      <w:proofErr w:type="spellEnd"/>
      <w:r w:rsidRPr="00277FB0">
        <w:rPr>
          <w:rFonts w:asciiTheme="minorHAnsi" w:hAnsiTheme="minorHAnsi" w:cstheme="minorHAnsi"/>
          <w:sz w:val="24"/>
          <w:szCs w:val="24"/>
        </w:rPr>
        <w:t xml:space="preserve"> multivariante para estimar el efecto ajustado de las covariables.</w:t>
      </w:r>
    </w:p>
    <w:p w14:paraId="5557F050" w14:textId="704F2B65" w:rsidR="00535AD2" w:rsidRPr="00277FB0" w:rsidRDefault="00535AD2" w:rsidP="00535AD2">
      <w:pPr>
        <w:pStyle w:val="Prrafodelista"/>
        <w:numPr>
          <w:ilvl w:val="0"/>
          <w:numId w:val="18"/>
        </w:numPr>
        <w:jc w:val="both"/>
        <w:rPr>
          <w:rFonts w:asciiTheme="minorHAnsi" w:hAnsiTheme="minorHAnsi" w:cstheme="minorHAnsi"/>
          <w:sz w:val="24"/>
          <w:szCs w:val="24"/>
        </w:rPr>
      </w:pPr>
      <w:proofErr w:type="spellStart"/>
      <w:r w:rsidRPr="00277FB0">
        <w:rPr>
          <w:rFonts w:asciiTheme="minorHAnsi" w:hAnsiTheme="minorHAnsi" w:cstheme="minorHAnsi"/>
          <w:sz w:val="24"/>
          <w:szCs w:val="24"/>
        </w:rPr>
        <w:t>Random</w:t>
      </w:r>
      <w:proofErr w:type="spellEnd"/>
      <w:r w:rsidRPr="00277FB0">
        <w:rPr>
          <w:rFonts w:asciiTheme="minorHAnsi" w:hAnsiTheme="minorHAnsi" w:cstheme="minorHAnsi"/>
          <w:sz w:val="24"/>
          <w:szCs w:val="24"/>
        </w:rPr>
        <w:t xml:space="preserve"> </w:t>
      </w:r>
      <w:proofErr w:type="spellStart"/>
      <w:r w:rsidRPr="00277FB0">
        <w:rPr>
          <w:rFonts w:asciiTheme="minorHAnsi" w:hAnsiTheme="minorHAnsi" w:cstheme="minorHAnsi"/>
          <w:sz w:val="24"/>
          <w:szCs w:val="24"/>
        </w:rPr>
        <w:t>Survival</w:t>
      </w:r>
      <w:proofErr w:type="spellEnd"/>
      <w:r w:rsidRPr="00277FB0">
        <w:rPr>
          <w:rFonts w:asciiTheme="minorHAnsi" w:hAnsiTheme="minorHAnsi" w:cstheme="minorHAnsi"/>
          <w:sz w:val="24"/>
          <w:szCs w:val="24"/>
        </w:rPr>
        <w:t xml:space="preserve"> Forest (RSF): modelo de aprendizaje automático capaz de capturar relaciones no lineales e interacciones.</w:t>
      </w:r>
    </w:p>
    <w:p w14:paraId="20404896" w14:textId="7B806D66" w:rsidR="00535AD2" w:rsidRPr="00277FB0" w:rsidRDefault="00535AD2" w:rsidP="00535AD2">
      <w:pPr>
        <w:pStyle w:val="Prrafodelista"/>
        <w:numPr>
          <w:ilvl w:val="0"/>
          <w:numId w:val="18"/>
        </w:numPr>
        <w:jc w:val="both"/>
        <w:rPr>
          <w:rFonts w:asciiTheme="minorHAnsi" w:hAnsiTheme="minorHAnsi" w:cstheme="minorHAnsi"/>
          <w:sz w:val="24"/>
          <w:szCs w:val="24"/>
        </w:rPr>
      </w:pPr>
      <w:proofErr w:type="spellStart"/>
      <w:r w:rsidRPr="00277FB0">
        <w:rPr>
          <w:rFonts w:asciiTheme="minorHAnsi" w:hAnsiTheme="minorHAnsi" w:cstheme="minorHAnsi"/>
          <w:sz w:val="24"/>
          <w:szCs w:val="24"/>
        </w:rPr>
        <w:t>DeepSurv</w:t>
      </w:r>
      <w:proofErr w:type="spellEnd"/>
      <w:r w:rsidRPr="00277FB0">
        <w:rPr>
          <w:rFonts w:asciiTheme="minorHAnsi" w:hAnsiTheme="minorHAnsi" w:cstheme="minorHAnsi"/>
          <w:sz w:val="24"/>
          <w:szCs w:val="24"/>
        </w:rPr>
        <w:t>: arquitectura de aprendizaje profundo basada en la función de pérdida de Cox.</w:t>
      </w:r>
    </w:p>
    <w:p w14:paraId="7F1BAD07" w14:textId="5D2D5A89" w:rsidR="002873FE" w:rsidRPr="00277FB0" w:rsidRDefault="00535AD2" w:rsidP="00535AD2">
      <w:pPr>
        <w:rPr>
          <w:rFonts w:cstheme="minorHAnsi"/>
          <w:szCs w:val="24"/>
        </w:rPr>
      </w:pPr>
      <w:r w:rsidRPr="00277FB0">
        <w:rPr>
          <w:rFonts w:cstheme="minorHAnsi"/>
          <w:szCs w:val="24"/>
        </w:rPr>
        <w:t>En este primer apartado se desarrolla únicamente el estimador de Kaplan-Meier, que se utilizará como punto de partida descriptivo y como modelo basal de comparación.</w:t>
      </w:r>
    </w:p>
    <w:p w14:paraId="55DD3657" w14:textId="60216F68" w:rsidR="002873FE" w:rsidRDefault="002873FE" w:rsidP="00B2586F"/>
    <w:p w14:paraId="09CDEAF2" w14:textId="3BBB00BC" w:rsidR="000502C9" w:rsidRPr="000502C9" w:rsidRDefault="00954717" w:rsidP="000502C9">
      <w:pPr>
        <w:pStyle w:val="Ttulo3"/>
      </w:pPr>
      <w:r>
        <w:lastRenderedPageBreak/>
        <w:t>3.</w:t>
      </w:r>
      <w:r w:rsidR="00B739A6">
        <w:t>6</w:t>
      </w:r>
      <w:r>
        <w:t xml:space="preserve">.1. </w:t>
      </w:r>
      <w:r w:rsidR="000502C9">
        <w:t>Estimador de Kaplan-Meier — No paramétrico</w:t>
      </w:r>
    </w:p>
    <w:p w14:paraId="0251B9AE" w14:textId="38A91B51" w:rsidR="000502C9" w:rsidRPr="000502C9" w:rsidRDefault="000502C9" w:rsidP="000502C9">
      <w:pPr>
        <w:pStyle w:val="Ttulo3"/>
        <w:rPr>
          <w:rFonts w:ascii="Times New Roman" w:hAnsi="Times New Roman"/>
          <w:sz w:val="27"/>
        </w:rPr>
      </w:pPr>
      <w:r>
        <w:t>3.6.1.1. Material y métodos</w:t>
      </w:r>
    </w:p>
    <w:p w14:paraId="1DBBA38F" w14:textId="1017F654" w:rsidR="000502C9" w:rsidRPr="000502C9" w:rsidRDefault="000502C9" w:rsidP="000502C9">
      <w:pPr>
        <w:spacing w:before="100" w:beforeAutospacing="1" w:after="100" w:afterAutospacing="1"/>
        <w:jc w:val="left"/>
        <w:rPr>
          <w:rFonts w:ascii="Times New Roman" w:eastAsia="Times New Roman" w:hAnsi="Times New Roman" w:cs="Times New Roman"/>
          <w:szCs w:val="24"/>
        </w:rPr>
      </w:pPr>
      <w:r w:rsidRPr="000502C9">
        <w:rPr>
          <w:rFonts w:ascii="Times New Roman" w:eastAsia="Times New Roman" w:hAnsi="Times New Roman" w:cs="Times New Roman"/>
          <w:szCs w:val="24"/>
        </w:rPr>
        <w:t>El estimador de Kaplan-Meier es el método no paramétrico estándar para estimar la función de supervivencia:</w:t>
      </w:r>
    </w:p>
    <w:p w14:paraId="427E6038" w14:textId="77777777" w:rsidR="000502C9" w:rsidRPr="000502C9" w:rsidRDefault="000502C9" w:rsidP="000502C9">
      <w:pPr>
        <w:spacing w:before="0" w:after="0"/>
        <w:jc w:val="left"/>
        <w:rPr>
          <w:rFonts w:ascii="Times New Roman" w:eastAsia="Times New Roman" w:hAnsi="Times New Roman" w:cs="Times New Roman"/>
          <w:szCs w:val="24"/>
        </w:rPr>
      </w:pPr>
      <w:r w:rsidRPr="000502C9">
        <w:rPr>
          <w:rFonts w:ascii="Times New Roman" w:eastAsia="Times New Roman" w:hAnsi="Times New Roman" w:cs="Times New Roman"/>
          <w:szCs w:val="24"/>
        </w:rPr>
        <w:t>S(t)=P(T&gt;</w:t>
      </w:r>
      <w:proofErr w:type="gramStart"/>
      <w:r w:rsidRPr="000502C9">
        <w:rPr>
          <w:rFonts w:ascii="Times New Roman" w:eastAsia="Times New Roman" w:hAnsi="Times New Roman" w:cs="Times New Roman"/>
          <w:szCs w:val="24"/>
        </w:rPr>
        <w:t>t)S</w:t>
      </w:r>
      <w:proofErr w:type="gramEnd"/>
      <w:r w:rsidRPr="000502C9">
        <w:rPr>
          <w:rFonts w:ascii="Times New Roman" w:eastAsia="Times New Roman" w:hAnsi="Times New Roman" w:cs="Times New Roman"/>
          <w:szCs w:val="24"/>
        </w:rPr>
        <w:t xml:space="preserve">(t) = P(T &gt; t)S(t)=P(T&gt;t) </w:t>
      </w:r>
    </w:p>
    <w:p w14:paraId="053E11D3" w14:textId="77777777" w:rsidR="000502C9" w:rsidRPr="000502C9" w:rsidRDefault="000502C9" w:rsidP="000502C9">
      <w:pPr>
        <w:spacing w:before="100" w:beforeAutospacing="1" w:after="100" w:afterAutospacing="1"/>
        <w:jc w:val="left"/>
        <w:rPr>
          <w:rFonts w:ascii="Times New Roman" w:eastAsia="Times New Roman" w:hAnsi="Times New Roman" w:cs="Times New Roman"/>
          <w:szCs w:val="24"/>
        </w:rPr>
      </w:pPr>
      <w:r w:rsidRPr="000502C9">
        <w:rPr>
          <w:rFonts w:ascii="Times New Roman" w:eastAsia="Times New Roman" w:hAnsi="Times New Roman" w:cs="Times New Roman"/>
          <w:szCs w:val="24"/>
        </w:rPr>
        <w:t xml:space="preserve">donde $S(t)$ representa la probabilidad de que una paciente sobreviva más allá del tiempo $t$. En este trabajo, el evento de interés se define como la muerte por cualquier causa, correspondiente a la variable </w:t>
      </w:r>
      <w:proofErr w:type="spellStart"/>
      <w:r w:rsidRPr="000502C9">
        <w:rPr>
          <w:rFonts w:ascii="Courier New" w:eastAsia="Times New Roman" w:hAnsi="Courier New" w:cs="Courier New"/>
          <w:sz w:val="20"/>
          <w:szCs w:val="20"/>
        </w:rPr>
        <w:t>Overall</w:t>
      </w:r>
      <w:proofErr w:type="spellEnd"/>
      <w:r w:rsidRPr="000502C9">
        <w:rPr>
          <w:rFonts w:ascii="Courier New" w:eastAsia="Times New Roman" w:hAnsi="Courier New" w:cs="Courier New"/>
          <w:sz w:val="20"/>
          <w:szCs w:val="20"/>
        </w:rPr>
        <w:t xml:space="preserve"> </w:t>
      </w:r>
      <w:proofErr w:type="spellStart"/>
      <w:r w:rsidRPr="000502C9">
        <w:rPr>
          <w:rFonts w:ascii="Courier New" w:eastAsia="Times New Roman" w:hAnsi="Courier New" w:cs="Courier New"/>
          <w:sz w:val="20"/>
          <w:szCs w:val="20"/>
        </w:rPr>
        <w:t>Survival</w:t>
      </w:r>
      <w:proofErr w:type="spellEnd"/>
      <w:r w:rsidRPr="000502C9">
        <w:rPr>
          <w:rFonts w:ascii="Times New Roman" w:eastAsia="Times New Roman" w:hAnsi="Times New Roman" w:cs="Times New Roman"/>
          <w:szCs w:val="24"/>
        </w:rPr>
        <w:t>.</w:t>
      </w:r>
    </w:p>
    <w:p w14:paraId="393E7816" w14:textId="77777777" w:rsidR="000502C9" w:rsidRPr="000502C9" w:rsidRDefault="000502C9" w:rsidP="000502C9">
      <w:pPr>
        <w:spacing w:before="100" w:beforeAutospacing="1" w:after="100" w:afterAutospacing="1"/>
        <w:jc w:val="left"/>
        <w:rPr>
          <w:rFonts w:ascii="Times New Roman" w:eastAsia="Times New Roman" w:hAnsi="Times New Roman" w:cs="Times New Roman"/>
          <w:szCs w:val="24"/>
        </w:rPr>
      </w:pPr>
      <w:r w:rsidRPr="000502C9">
        <w:rPr>
          <w:rFonts w:ascii="Times New Roman" w:eastAsia="Times New Roman" w:hAnsi="Times New Roman" w:cs="Times New Roman"/>
          <w:szCs w:val="24"/>
        </w:rPr>
        <w:t>En el presente análisis, Kaplan-Meier cumple tres funciones principales. En primer lugar, permite describir la supervivencia global de la cohorte METABRIC. En segundo lugar, permite comparar curvas de supervivencia entre subgrupos clínicos, moleculares y terapéuticos mediante el test log-</w:t>
      </w:r>
      <w:proofErr w:type="spellStart"/>
      <w:r w:rsidRPr="000502C9">
        <w:rPr>
          <w:rFonts w:ascii="Times New Roman" w:eastAsia="Times New Roman" w:hAnsi="Times New Roman" w:cs="Times New Roman"/>
          <w:szCs w:val="24"/>
        </w:rPr>
        <w:t>rank</w:t>
      </w:r>
      <w:proofErr w:type="spellEnd"/>
      <w:r w:rsidRPr="000502C9">
        <w:rPr>
          <w:rFonts w:ascii="Times New Roman" w:eastAsia="Times New Roman" w:hAnsi="Times New Roman" w:cs="Times New Roman"/>
          <w:szCs w:val="24"/>
        </w:rPr>
        <w:t>. Finalmente, se utiliza como modelo basal o marginal para establecer una referencia mínima de rendimiento frente a modelos multivariantes posteriores.</w:t>
      </w:r>
    </w:p>
    <w:p w14:paraId="2C91B2D1" w14:textId="77777777" w:rsidR="000502C9" w:rsidRPr="000502C9" w:rsidRDefault="000502C9" w:rsidP="000502C9">
      <w:pPr>
        <w:spacing w:before="100" w:beforeAutospacing="1" w:after="100" w:afterAutospacing="1"/>
        <w:jc w:val="left"/>
        <w:rPr>
          <w:rFonts w:ascii="Times New Roman" w:eastAsia="Times New Roman" w:hAnsi="Times New Roman" w:cs="Times New Roman"/>
          <w:szCs w:val="24"/>
        </w:rPr>
      </w:pPr>
      <w:r w:rsidRPr="000502C9">
        <w:rPr>
          <w:rFonts w:ascii="Times New Roman" w:eastAsia="Times New Roman" w:hAnsi="Times New Roman" w:cs="Times New Roman"/>
          <w:szCs w:val="24"/>
        </w:rPr>
        <w:t xml:space="preserve">Para realizar comparaciones univariantes, algunas variables continuas se discretizaron en categorías clínicas o cuantiles. Esta transformación se aplicó únicamente para Kaplan-Meier, ya que los modelos posteriores —Cox, RSF y </w:t>
      </w:r>
      <w:proofErr w:type="spellStart"/>
      <w:r w:rsidRPr="000502C9">
        <w:rPr>
          <w:rFonts w:ascii="Times New Roman" w:eastAsia="Times New Roman" w:hAnsi="Times New Roman" w:cs="Times New Roman"/>
          <w:szCs w:val="24"/>
        </w:rPr>
        <w:t>DeepSurv</w:t>
      </w:r>
      <w:proofErr w:type="spellEnd"/>
      <w:r w:rsidRPr="000502C9">
        <w:rPr>
          <w:rFonts w:ascii="Times New Roman" w:eastAsia="Times New Roman" w:hAnsi="Times New Roman" w:cs="Times New Roman"/>
          <w:szCs w:val="24"/>
        </w:rPr>
        <w:t>— utilizan las variables originales para preservar su valor predictivo.</w:t>
      </w:r>
    </w:p>
    <w:p w14:paraId="1729EB5D" w14:textId="77777777" w:rsidR="000502C9" w:rsidRPr="000502C9" w:rsidRDefault="000502C9" w:rsidP="000502C9">
      <w:pPr>
        <w:spacing w:before="100" w:beforeAutospacing="1" w:after="100" w:afterAutospacing="1"/>
        <w:jc w:val="left"/>
        <w:rPr>
          <w:rFonts w:ascii="Times New Roman" w:eastAsia="Times New Roman" w:hAnsi="Times New Roman" w:cs="Times New Roman"/>
          <w:szCs w:val="24"/>
        </w:rPr>
      </w:pPr>
      <w:r w:rsidRPr="000502C9">
        <w:rPr>
          <w:rFonts w:ascii="Times New Roman" w:eastAsia="Times New Roman" w:hAnsi="Times New Roman" w:cs="Times New Roman"/>
          <w:szCs w:val="24"/>
        </w:rPr>
        <w:t>Las variables discretizadas fueron: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5"/>
        <w:gridCol w:w="2074"/>
        <w:gridCol w:w="3577"/>
      </w:tblGrid>
      <w:tr w:rsidR="000502C9" w:rsidRPr="000502C9" w14:paraId="7C35EC8D" w14:textId="77777777" w:rsidTr="000502C9">
        <w:trPr>
          <w:tblHeader/>
          <w:tblCellSpacing w:w="15" w:type="dxa"/>
        </w:trPr>
        <w:tc>
          <w:tcPr>
            <w:tcW w:w="0" w:type="auto"/>
            <w:vAlign w:val="center"/>
            <w:hideMark/>
          </w:tcPr>
          <w:p w14:paraId="6A2AEDE3" w14:textId="77777777" w:rsidR="000502C9" w:rsidRPr="000502C9" w:rsidRDefault="000502C9" w:rsidP="000502C9">
            <w:pPr>
              <w:spacing w:before="0" w:after="0"/>
              <w:jc w:val="center"/>
              <w:rPr>
                <w:rFonts w:ascii="Times New Roman" w:eastAsia="Times New Roman" w:hAnsi="Times New Roman" w:cs="Times New Roman"/>
                <w:b/>
                <w:bCs/>
                <w:szCs w:val="24"/>
              </w:rPr>
            </w:pPr>
            <w:r w:rsidRPr="000502C9">
              <w:rPr>
                <w:rFonts w:ascii="Times New Roman" w:eastAsia="Times New Roman" w:hAnsi="Times New Roman" w:cs="Times New Roman"/>
                <w:b/>
                <w:bCs/>
                <w:szCs w:val="24"/>
              </w:rPr>
              <w:t>Variable original</w:t>
            </w:r>
          </w:p>
        </w:tc>
        <w:tc>
          <w:tcPr>
            <w:tcW w:w="0" w:type="auto"/>
            <w:vAlign w:val="center"/>
            <w:hideMark/>
          </w:tcPr>
          <w:p w14:paraId="0BF514AE" w14:textId="77777777" w:rsidR="000502C9" w:rsidRPr="000502C9" w:rsidRDefault="000502C9" w:rsidP="000502C9">
            <w:pPr>
              <w:spacing w:before="0" w:after="0"/>
              <w:jc w:val="center"/>
              <w:rPr>
                <w:rFonts w:ascii="Times New Roman" w:eastAsia="Times New Roman" w:hAnsi="Times New Roman" w:cs="Times New Roman"/>
                <w:b/>
                <w:bCs/>
                <w:szCs w:val="24"/>
              </w:rPr>
            </w:pPr>
            <w:r w:rsidRPr="000502C9">
              <w:rPr>
                <w:rFonts w:ascii="Times New Roman" w:eastAsia="Times New Roman" w:hAnsi="Times New Roman" w:cs="Times New Roman"/>
                <w:b/>
                <w:bCs/>
                <w:szCs w:val="24"/>
              </w:rPr>
              <w:t>Variable creada</w:t>
            </w:r>
          </w:p>
        </w:tc>
        <w:tc>
          <w:tcPr>
            <w:tcW w:w="0" w:type="auto"/>
            <w:vAlign w:val="center"/>
            <w:hideMark/>
          </w:tcPr>
          <w:p w14:paraId="54272150" w14:textId="77777777" w:rsidR="000502C9" w:rsidRPr="000502C9" w:rsidRDefault="000502C9" w:rsidP="000502C9">
            <w:pPr>
              <w:spacing w:before="0" w:after="0"/>
              <w:jc w:val="center"/>
              <w:rPr>
                <w:rFonts w:ascii="Times New Roman" w:eastAsia="Times New Roman" w:hAnsi="Times New Roman" w:cs="Times New Roman"/>
                <w:b/>
                <w:bCs/>
                <w:szCs w:val="24"/>
              </w:rPr>
            </w:pPr>
            <w:r w:rsidRPr="000502C9">
              <w:rPr>
                <w:rFonts w:ascii="Times New Roman" w:eastAsia="Times New Roman" w:hAnsi="Times New Roman" w:cs="Times New Roman"/>
                <w:b/>
                <w:bCs/>
                <w:szCs w:val="24"/>
              </w:rPr>
              <w:t>Criterio</w:t>
            </w:r>
          </w:p>
        </w:tc>
      </w:tr>
      <w:tr w:rsidR="000502C9" w:rsidRPr="000502C9" w14:paraId="3BE371BA" w14:textId="77777777" w:rsidTr="000502C9">
        <w:trPr>
          <w:tblCellSpacing w:w="15" w:type="dxa"/>
        </w:trPr>
        <w:tc>
          <w:tcPr>
            <w:tcW w:w="0" w:type="auto"/>
            <w:vAlign w:val="center"/>
            <w:hideMark/>
          </w:tcPr>
          <w:p w14:paraId="3BC0CC0B" w14:textId="77777777" w:rsidR="000502C9" w:rsidRPr="000502C9" w:rsidRDefault="000502C9" w:rsidP="000502C9">
            <w:pPr>
              <w:spacing w:before="0" w:after="0"/>
              <w:jc w:val="left"/>
              <w:rPr>
                <w:rFonts w:ascii="Times New Roman" w:eastAsia="Times New Roman" w:hAnsi="Times New Roman" w:cs="Times New Roman"/>
                <w:szCs w:val="24"/>
              </w:rPr>
            </w:pPr>
            <w:r w:rsidRPr="000502C9">
              <w:rPr>
                <w:rFonts w:ascii="Courier New" w:eastAsia="Times New Roman" w:hAnsi="Courier New" w:cs="Courier New"/>
                <w:sz w:val="20"/>
                <w:szCs w:val="20"/>
              </w:rPr>
              <w:t>Age at Diagnosis</w:t>
            </w:r>
          </w:p>
        </w:tc>
        <w:tc>
          <w:tcPr>
            <w:tcW w:w="0" w:type="auto"/>
            <w:vAlign w:val="center"/>
            <w:hideMark/>
          </w:tcPr>
          <w:p w14:paraId="6E608E58" w14:textId="77777777" w:rsidR="000502C9" w:rsidRPr="000502C9" w:rsidRDefault="000502C9" w:rsidP="000502C9">
            <w:pPr>
              <w:spacing w:before="0" w:after="0"/>
              <w:jc w:val="left"/>
              <w:rPr>
                <w:rFonts w:ascii="Times New Roman" w:eastAsia="Times New Roman" w:hAnsi="Times New Roman" w:cs="Times New Roman"/>
                <w:szCs w:val="24"/>
              </w:rPr>
            </w:pPr>
            <w:r w:rsidRPr="000502C9">
              <w:rPr>
                <w:rFonts w:ascii="Courier New" w:eastAsia="Times New Roman" w:hAnsi="Courier New" w:cs="Courier New"/>
                <w:sz w:val="20"/>
                <w:szCs w:val="20"/>
              </w:rPr>
              <w:t xml:space="preserve">Age </w:t>
            </w:r>
            <w:proofErr w:type="spellStart"/>
            <w:r w:rsidRPr="000502C9">
              <w:rPr>
                <w:rFonts w:ascii="Courier New" w:eastAsia="Times New Roman" w:hAnsi="Courier New" w:cs="Courier New"/>
                <w:sz w:val="20"/>
                <w:szCs w:val="20"/>
              </w:rPr>
              <w:t>Group</w:t>
            </w:r>
            <w:proofErr w:type="spellEnd"/>
          </w:p>
        </w:tc>
        <w:tc>
          <w:tcPr>
            <w:tcW w:w="0" w:type="auto"/>
            <w:vAlign w:val="center"/>
            <w:hideMark/>
          </w:tcPr>
          <w:p w14:paraId="0941C9B2" w14:textId="77777777" w:rsidR="000502C9" w:rsidRPr="000502C9" w:rsidRDefault="000502C9" w:rsidP="000502C9">
            <w:pPr>
              <w:spacing w:before="0" w:after="0"/>
              <w:jc w:val="left"/>
              <w:rPr>
                <w:rFonts w:ascii="Times New Roman" w:eastAsia="Times New Roman" w:hAnsi="Times New Roman" w:cs="Times New Roman"/>
                <w:szCs w:val="24"/>
              </w:rPr>
            </w:pPr>
            <w:r w:rsidRPr="000502C9">
              <w:rPr>
                <w:rFonts w:ascii="Times New Roman" w:eastAsia="Times New Roman" w:hAnsi="Times New Roman" w:cs="Times New Roman"/>
                <w:szCs w:val="24"/>
              </w:rPr>
              <w:t>Grupos de edad: &lt;40, 40–49, 50–59, 60–69, ≥70</w:t>
            </w:r>
          </w:p>
        </w:tc>
      </w:tr>
      <w:tr w:rsidR="000502C9" w:rsidRPr="000502C9" w14:paraId="72B8B314" w14:textId="77777777" w:rsidTr="000502C9">
        <w:trPr>
          <w:tblCellSpacing w:w="15" w:type="dxa"/>
        </w:trPr>
        <w:tc>
          <w:tcPr>
            <w:tcW w:w="0" w:type="auto"/>
            <w:vAlign w:val="center"/>
            <w:hideMark/>
          </w:tcPr>
          <w:p w14:paraId="1F8ED207" w14:textId="77777777" w:rsidR="000502C9" w:rsidRPr="000502C9" w:rsidRDefault="000502C9" w:rsidP="000502C9">
            <w:pPr>
              <w:spacing w:before="0" w:after="0"/>
              <w:jc w:val="left"/>
              <w:rPr>
                <w:rFonts w:ascii="Times New Roman" w:eastAsia="Times New Roman" w:hAnsi="Times New Roman" w:cs="Times New Roman"/>
                <w:szCs w:val="24"/>
              </w:rPr>
            </w:pPr>
            <w:r w:rsidRPr="000502C9">
              <w:rPr>
                <w:rFonts w:ascii="Courier New" w:eastAsia="Times New Roman" w:hAnsi="Courier New" w:cs="Courier New"/>
                <w:sz w:val="20"/>
                <w:szCs w:val="20"/>
              </w:rPr>
              <w:t xml:space="preserve">Tumor </w:t>
            </w:r>
            <w:proofErr w:type="spellStart"/>
            <w:r w:rsidRPr="000502C9">
              <w:rPr>
                <w:rFonts w:ascii="Courier New" w:eastAsia="Times New Roman" w:hAnsi="Courier New" w:cs="Courier New"/>
                <w:sz w:val="20"/>
                <w:szCs w:val="20"/>
              </w:rPr>
              <w:t>Stage</w:t>
            </w:r>
            <w:proofErr w:type="spellEnd"/>
          </w:p>
        </w:tc>
        <w:tc>
          <w:tcPr>
            <w:tcW w:w="0" w:type="auto"/>
            <w:vAlign w:val="center"/>
            <w:hideMark/>
          </w:tcPr>
          <w:p w14:paraId="451C07C5" w14:textId="77777777" w:rsidR="000502C9" w:rsidRPr="000502C9" w:rsidRDefault="000502C9" w:rsidP="000502C9">
            <w:pPr>
              <w:spacing w:before="0" w:after="0"/>
              <w:jc w:val="left"/>
              <w:rPr>
                <w:rFonts w:ascii="Times New Roman" w:eastAsia="Times New Roman" w:hAnsi="Times New Roman" w:cs="Times New Roman"/>
                <w:szCs w:val="24"/>
              </w:rPr>
            </w:pPr>
            <w:r w:rsidRPr="000502C9">
              <w:rPr>
                <w:rFonts w:ascii="Courier New" w:eastAsia="Times New Roman" w:hAnsi="Courier New" w:cs="Courier New"/>
                <w:sz w:val="20"/>
                <w:szCs w:val="20"/>
              </w:rPr>
              <w:t xml:space="preserve">Tumor </w:t>
            </w:r>
            <w:proofErr w:type="spellStart"/>
            <w:r w:rsidRPr="000502C9">
              <w:rPr>
                <w:rFonts w:ascii="Courier New" w:eastAsia="Times New Roman" w:hAnsi="Courier New" w:cs="Courier New"/>
                <w:sz w:val="20"/>
                <w:szCs w:val="20"/>
              </w:rPr>
              <w:t>Stage</w:t>
            </w:r>
            <w:proofErr w:type="spellEnd"/>
            <w:r w:rsidRPr="000502C9">
              <w:rPr>
                <w:rFonts w:ascii="Courier New" w:eastAsia="Times New Roman" w:hAnsi="Courier New" w:cs="Courier New"/>
                <w:sz w:val="20"/>
                <w:szCs w:val="20"/>
              </w:rPr>
              <w:t xml:space="preserve"> Cat</w:t>
            </w:r>
          </w:p>
        </w:tc>
        <w:tc>
          <w:tcPr>
            <w:tcW w:w="0" w:type="auto"/>
            <w:vAlign w:val="center"/>
            <w:hideMark/>
          </w:tcPr>
          <w:p w14:paraId="5F62F75E" w14:textId="77777777" w:rsidR="000502C9" w:rsidRPr="000502C9" w:rsidRDefault="000502C9" w:rsidP="000502C9">
            <w:pPr>
              <w:spacing w:before="0" w:after="0"/>
              <w:jc w:val="left"/>
              <w:rPr>
                <w:rFonts w:ascii="Times New Roman" w:eastAsia="Times New Roman" w:hAnsi="Times New Roman" w:cs="Times New Roman"/>
                <w:szCs w:val="24"/>
              </w:rPr>
            </w:pPr>
            <w:r w:rsidRPr="000502C9">
              <w:rPr>
                <w:rFonts w:ascii="Times New Roman" w:eastAsia="Times New Roman" w:hAnsi="Times New Roman" w:cs="Times New Roman"/>
                <w:szCs w:val="24"/>
              </w:rPr>
              <w:t>Estadios 0–4</w:t>
            </w:r>
          </w:p>
        </w:tc>
      </w:tr>
      <w:tr w:rsidR="000502C9" w:rsidRPr="000502C9" w14:paraId="546B61E1" w14:textId="77777777" w:rsidTr="000502C9">
        <w:trPr>
          <w:tblCellSpacing w:w="15" w:type="dxa"/>
        </w:trPr>
        <w:tc>
          <w:tcPr>
            <w:tcW w:w="0" w:type="auto"/>
            <w:vAlign w:val="center"/>
            <w:hideMark/>
          </w:tcPr>
          <w:p w14:paraId="32BAEF9E" w14:textId="77777777" w:rsidR="000502C9" w:rsidRPr="000502C9" w:rsidRDefault="000502C9" w:rsidP="000502C9">
            <w:pPr>
              <w:spacing w:before="0" w:after="0"/>
              <w:jc w:val="left"/>
              <w:rPr>
                <w:rFonts w:ascii="Times New Roman" w:eastAsia="Times New Roman" w:hAnsi="Times New Roman" w:cs="Times New Roman"/>
                <w:szCs w:val="24"/>
              </w:rPr>
            </w:pPr>
            <w:proofErr w:type="spellStart"/>
            <w:r w:rsidRPr="000502C9">
              <w:rPr>
                <w:rFonts w:ascii="Courier New" w:eastAsia="Times New Roman" w:hAnsi="Courier New" w:cs="Courier New"/>
                <w:sz w:val="20"/>
                <w:szCs w:val="20"/>
              </w:rPr>
              <w:t>Neoplasm</w:t>
            </w:r>
            <w:proofErr w:type="spellEnd"/>
            <w:r w:rsidRPr="000502C9">
              <w:rPr>
                <w:rFonts w:ascii="Courier New" w:eastAsia="Times New Roman" w:hAnsi="Courier New" w:cs="Courier New"/>
                <w:sz w:val="20"/>
                <w:szCs w:val="20"/>
              </w:rPr>
              <w:t xml:space="preserve"> </w:t>
            </w:r>
            <w:proofErr w:type="spellStart"/>
            <w:r w:rsidRPr="000502C9">
              <w:rPr>
                <w:rFonts w:ascii="Courier New" w:eastAsia="Times New Roman" w:hAnsi="Courier New" w:cs="Courier New"/>
                <w:sz w:val="20"/>
                <w:szCs w:val="20"/>
              </w:rPr>
              <w:t>Histologic</w:t>
            </w:r>
            <w:proofErr w:type="spellEnd"/>
            <w:r w:rsidRPr="000502C9">
              <w:rPr>
                <w:rFonts w:ascii="Courier New" w:eastAsia="Times New Roman" w:hAnsi="Courier New" w:cs="Courier New"/>
                <w:sz w:val="20"/>
                <w:szCs w:val="20"/>
              </w:rPr>
              <w:t xml:space="preserve"> Grade</w:t>
            </w:r>
          </w:p>
        </w:tc>
        <w:tc>
          <w:tcPr>
            <w:tcW w:w="0" w:type="auto"/>
            <w:vAlign w:val="center"/>
            <w:hideMark/>
          </w:tcPr>
          <w:p w14:paraId="488742DC" w14:textId="77777777" w:rsidR="000502C9" w:rsidRPr="000502C9" w:rsidRDefault="000502C9" w:rsidP="000502C9">
            <w:pPr>
              <w:spacing w:before="0" w:after="0"/>
              <w:jc w:val="left"/>
              <w:rPr>
                <w:rFonts w:ascii="Times New Roman" w:eastAsia="Times New Roman" w:hAnsi="Times New Roman" w:cs="Times New Roman"/>
                <w:szCs w:val="24"/>
              </w:rPr>
            </w:pPr>
            <w:proofErr w:type="spellStart"/>
            <w:r w:rsidRPr="000502C9">
              <w:rPr>
                <w:rFonts w:ascii="Courier New" w:eastAsia="Times New Roman" w:hAnsi="Courier New" w:cs="Courier New"/>
                <w:sz w:val="20"/>
                <w:szCs w:val="20"/>
              </w:rPr>
              <w:t>Histologic</w:t>
            </w:r>
            <w:proofErr w:type="spellEnd"/>
            <w:r w:rsidRPr="000502C9">
              <w:rPr>
                <w:rFonts w:ascii="Courier New" w:eastAsia="Times New Roman" w:hAnsi="Courier New" w:cs="Courier New"/>
                <w:sz w:val="20"/>
                <w:szCs w:val="20"/>
              </w:rPr>
              <w:t xml:space="preserve"> Grade Cat</w:t>
            </w:r>
          </w:p>
        </w:tc>
        <w:tc>
          <w:tcPr>
            <w:tcW w:w="0" w:type="auto"/>
            <w:vAlign w:val="center"/>
            <w:hideMark/>
          </w:tcPr>
          <w:p w14:paraId="081CD02F" w14:textId="77777777" w:rsidR="000502C9" w:rsidRPr="000502C9" w:rsidRDefault="000502C9" w:rsidP="000502C9">
            <w:pPr>
              <w:spacing w:before="0" w:after="0"/>
              <w:jc w:val="left"/>
              <w:rPr>
                <w:rFonts w:ascii="Times New Roman" w:eastAsia="Times New Roman" w:hAnsi="Times New Roman" w:cs="Times New Roman"/>
                <w:szCs w:val="24"/>
              </w:rPr>
            </w:pPr>
            <w:r w:rsidRPr="000502C9">
              <w:rPr>
                <w:rFonts w:ascii="Times New Roman" w:eastAsia="Times New Roman" w:hAnsi="Times New Roman" w:cs="Times New Roman"/>
                <w:szCs w:val="24"/>
              </w:rPr>
              <w:t>G1, G2, G3</w:t>
            </w:r>
          </w:p>
        </w:tc>
      </w:tr>
      <w:tr w:rsidR="000502C9" w:rsidRPr="000502C9" w14:paraId="36C33803" w14:textId="77777777" w:rsidTr="000502C9">
        <w:trPr>
          <w:tblCellSpacing w:w="15" w:type="dxa"/>
        </w:trPr>
        <w:tc>
          <w:tcPr>
            <w:tcW w:w="0" w:type="auto"/>
            <w:vAlign w:val="center"/>
            <w:hideMark/>
          </w:tcPr>
          <w:p w14:paraId="3696E788" w14:textId="77777777" w:rsidR="000502C9" w:rsidRPr="000502C9" w:rsidRDefault="000502C9" w:rsidP="000502C9">
            <w:pPr>
              <w:spacing w:before="0" w:after="0"/>
              <w:jc w:val="left"/>
              <w:rPr>
                <w:rFonts w:ascii="Times New Roman" w:eastAsia="Times New Roman" w:hAnsi="Times New Roman" w:cs="Times New Roman"/>
                <w:szCs w:val="24"/>
              </w:rPr>
            </w:pPr>
            <w:proofErr w:type="spellStart"/>
            <w:r w:rsidRPr="000502C9">
              <w:rPr>
                <w:rFonts w:ascii="Courier New" w:eastAsia="Times New Roman" w:hAnsi="Courier New" w:cs="Courier New"/>
                <w:sz w:val="20"/>
                <w:szCs w:val="20"/>
              </w:rPr>
              <w:t>Lymph</w:t>
            </w:r>
            <w:proofErr w:type="spellEnd"/>
            <w:r w:rsidRPr="000502C9">
              <w:rPr>
                <w:rFonts w:ascii="Courier New" w:eastAsia="Times New Roman" w:hAnsi="Courier New" w:cs="Courier New"/>
                <w:sz w:val="20"/>
                <w:szCs w:val="20"/>
              </w:rPr>
              <w:t xml:space="preserve"> </w:t>
            </w:r>
            <w:proofErr w:type="spellStart"/>
            <w:r w:rsidRPr="000502C9">
              <w:rPr>
                <w:rFonts w:ascii="Courier New" w:eastAsia="Times New Roman" w:hAnsi="Courier New" w:cs="Courier New"/>
                <w:sz w:val="20"/>
                <w:szCs w:val="20"/>
              </w:rPr>
              <w:t>nodes</w:t>
            </w:r>
            <w:proofErr w:type="spellEnd"/>
            <w:r w:rsidRPr="000502C9">
              <w:rPr>
                <w:rFonts w:ascii="Courier New" w:eastAsia="Times New Roman" w:hAnsi="Courier New" w:cs="Courier New"/>
                <w:sz w:val="20"/>
                <w:szCs w:val="20"/>
              </w:rPr>
              <w:t xml:space="preserve"> </w:t>
            </w:r>
            <w:proofErr w:type="spellStart"/>
            <w:r w:rsidRPr="000502C9">
              <w:rPr>
                <w:rFonts w:ascii="Courier New" w:eastAsia="Times New Roman" w:hAnsi="Courier New" w:cs="Courier New"/>
                <w:sz w:val="20"/>
                <w:szCs w:val="20"/>
              </w:rPr>
              <w:t>examined</w:t>
            </w:r>
            <w:proofErr w:type="spellEnd"/>
            <w:r w:rsidRPr="000502C9">
              <w:rPr>
                <w:rFonts w:ascii="Courier New" w:eastAsia="Times New Roman" w:hAnsi="Courier New" w:cs="Courier New"/>
                <w:sz w:val="20"/>
                <w:szCs w:val="20"/>
              </w:rPr>
              <w:t xml:space="preserve"> positive</w:t>
            </w:r>
          </w:p>
        </w:tc>
        <w:tc>
          <w:tcPr>
            <w:tcW w:w="0" w:type="auto"/>
            <w:vAlign w:val="center"/>
            <w:hideMark/>
          </w:tcPr>
          <w:p w14:paraId="563D0A5F" w14:textId="77777777" w:rsidR="000502C9" w:rsidRPr="000502C9" w:rsidRDefault="000502C9" w:rsidP="000502C9">
            <w:pPr>
              <w:spacing w:before="0" w:after="0"/>
              <w:jc w:val="left"/>
              <w:rPr>
                <w:rFonts w:ascii="Times New Roman" w:eastAsia="Times New Roman" w:hAnsi="Times New Roman" w:cs="Times New Roman"/>
                <w:szCs w:val="24"/>
              </w:rPr>
            </w:pPr>
            <w:r w:rsidRPr="000502C9">
              <w:rPr>
                <w:rFonts w:ascii="Courier New" w:eastAsia="Times New Roman" w:hAnsi="Courier New" w:cs="Courier New"/>
                <w:sz w:val="20"/>
                <w:szCs w:val="20"/>
              </w:rPr>
              <w:t>Nodal Status</w:t>
            </w:r>
          </w:p>
        </w:tc>
        <w:tc>
          <w:tcPr>
            <w:tcW w:w="0" w:type="auto"/>
            <w:vAlign w:val="center"/>
            <w:hideMark/>
          </w:tcPr>
          <w:p w14:paraId="7EC3C0AA" w14:textId="77777777" w:rsidR="000502C9" w:rsidRPr="000502C9" w:rsidRDefault="000502C9" w:rsidP="000502C9">
            <w:pPr>
              <w:spacing w:before="0" w:after="0"/>
              <w:jc w:val="left"/>
              <w:rPr>
                <w:rFonts w:ascii="Times New Roman" w:eastAsia="Times New Roman" w:hAnsi="Times New Roman" w:cs="Times New Roman"/>
                <w:szCs w:val="24"/>
              </w:rPr>
            </w:pPr>
            <w:r w:rsidRPr="000502C9">
              <w:rPr>
                <w:rFonts w:ascii="Times New Roman" w:eastAsia="Times New Roman" w:hAnsi="Times New Roman" w:cs="Times New Roman"/>
                <w:szCs w:val="24"/>
              </w:rPr>
              <w:t>N0, N1, N2, N3</w:t>
            </w:r>
          </w:p>
        </w:tc>
      </w:tr>
      <w:tr w:rsidR="000502C9" w:rsidRPr="000502C9" w14:paraId="02BF0B26" w14:textId="77777777" w:rsidTr="000502C9">
        <w:trPr>
          <w:tblCellSpacing w:w="15" w:type="dxa"/>
        </w:trPr>
        <w:tc>
          <w:tcPr>
            <w:tcW w:w="0" w:type="auto"/>
            <w:vAlign w:val="center"/>
            <w:hideMark/>
          </w:tcPr>
          <w:p w14:paraId="7A48A779" w14:textId="77777777" w:rsidR="000502C9" w:rsidRPr="000502C9" w:rsidRDefault="000502C9" w:rsidP="000502C9">
            <w:pPr>
              <w:spacing w:before="0" w:after="0"/>
              <w:jc w:val="left"/>
              <w:rPr>
                <w:rFonts w:ascii="Times New Roman" w:eastAsia="Times New Roman" w:hAnsi="Times New Roman" w:cs="Times New Roman"/>
                <w:szCs w:val="24"/>
              </w:rPr>
            </w:pPr>
            <w:r w:rsidRPr="000502C9">
              <w:rPr>
                <w:rFonts w:ascii="Courier New" w:eastAsia="Times New Roman" w:hAnsi="Courier New" w:cs="Courier New"/>
                <w:sz w:val="20"/>
                <w:szCs w:val="20"/>
              </w:rPr>
              <w:t xml:space="preserve">Nottingham </w:t>
            </w:r>
            <w:proofErr w:type="spellStart"/>
            <w:r w:rsidRPr="000502C9">
              <w:rPr>
                <w:rFonts w:ascii="Courier New" w:eastAsia="Times New Roman" w:hAnsi="Courier New" w:cs="Courier New"/>
                <w:sz w:val="20"/>
                <w:szCs w:val="20"/>
              </w:rPr>
              <w:t>prognostic</w:t>
            </w:r>
            <w:proofErr w:type="spellEnd"/>
            <w:r w:rsidRPr="000502C9">
              <w:rPr>
                <w:rFonts w:ascii="Courier New" w:eastAsia="Times New Roman" w:hAnsi="Courier New" w:cs="Courier New"/>
                <w:sz w:val="20"/>
                <w:szCs w:val="20"/>
              </w:rPr>
              <w:t xml:space="preserve"> </w:t>
            </w:r>
            <w:proofErr w:type="spellStart"/>
            <w:r w:rsidRPr="000502C9">
              <w:rPr>
                <w:rFonts w:ascii="Courier New" w:eastAsia="Times New Roman" w:hAnsi="Courier New" w:cs="Courier New"/>
                <w:sz w:val="20"/>
                <w:szCs w:val="20"/>
              </w:rPr>
              <w:t>index</w:t>
            </w:r>
            <w:proofErr w:type="spellEnd"/>
          </w:p>
        </w:tc>
        <w:tc>
          <w:tcPr>
            <w:tcW w:w="0" w:type="auto"/>
            <w:vAlign w:val="center"/>
            <w:hideMark/>
          </w:tcPr>
          <w:p w14:paraId="504DCBBC" w14:textId="77777777" w:rsidR="000502C9" w:rsidRPr="000502C9" w:rsidRDefault="000502C9" w:rsidP="000502C9">
            <w:pPr>
              <w:spacing w:before="0" w:after="0"/>
              <w:jc w:val="left"/>
              <w:rPr>
                <w:rFonts w:ascii="Times New Roman" w:eastAsia="Times New Roman" w:hAnsi="Times New Roman" w:cs="Times New Roman"/>
                <w:szCs w:val="24"/>
              </w:rPr>
            </w:pPr>
            <w:r w:rsidRPr="000502C9">
              <w:rPr>
                <w:rFonts w:ascii="Courier New" w:eastAsia="Times New Roman" w:hAnsi="Courier New" w:cs="Courier New"/>
                <w:sz w:val="20"/>
                <w:szCs w:val="20"/>
              </w:rPr>
              <w:t xml:space="preserve">NPI </w:t>
            </w:r>
            <w:proofErr w:type="spellStart"/>
            <w:r w:rsidRPr="000502C9">
              <w:rPr>
                <w:rFonts w:ascii="Courier New" w:eastAsia="Times New Roman" w:hAnsi="Courier New" w:cs="Courier New"/>
                <w:sz w:val="20"/>
                <w:szCs w:val="20"/>
              </w:rPr>
              <w:t>Group</w:t>
            </w:r>
            <w:proofErr w:type="spellEnd"/>
          </w:p>
        </w:tc>
        <w:tc>
          <w:tcPr>
            <w:tcW w:w="0" w:type="auto"/>
            <w:vAlign w:val="center"/>
            <w:hideMark/>
          </w:tcPr>
          <w:p w14:paraId="538DD206" w14:textId="77777777" w:rsidR="000502C9" w:rsidRPr="000502C9" w:rsidRDefault="000502C9" w:rsidP="000502C9">
            <w:pPr>
              <w:spacing w:before="0" w:after="0"/>
              <w:jc w:val="left"/>
              <w:rPr>
                <w:rFonts w:ascii="Times New Roman" w:eastAsia="Times New Roman" w:hAnsi="Times New Roman" w:cs="Times New Roman"/>
                <w:szCs w:val="24"/>
              </w:rPr>
            </w:pPr>
            <w:r w:rsidRPr="000502C9">
              <w:rPr>
                <w:rFonts w:ascii="Times New Roman" w:eastAsia="Times New Roman" w:hAnsi="Times New Roman" w:cs="Times New Roman"/>
                <w:szCs w:val="24"/>
              </w:rPr>
              <w:t>Buen, moderado y mal pronóstico</w:t>
            </w:r>
          </w:p>
        </w:tc>
      </w:tr>
      <w:tr w:rsidR="000502C9" w:rsidRPr="000502C9" w14:paraId="5D55767B" w14:textId="77777777" w:rsidTr="000502C9">
        <w:trPr>
          <w:tblCellSpacing w:w="15" w:type="dxa"/>
        </w:trPr>
        <w:tc>
          <w:tcPr>
            <w:tcW w:w="0" w:type="auto"/>
            <w:vAlign w:val="center"/>
            <w:hideMark/>
          </w:tcPr>
          <w:p w14:paraId="761B518C" w14:textId="77777777" w:rsidR="000502C9" w:rsidRPr="000502C9" w:rsidRDefault="000502C9" w:rsidP="000502C9">
            <w:pPr>
              <w:spacing w:before="0" w:after="0"/>
              <w:jc w:val="left"/>
              <w:rPr>
                <w:rFonts w:ascii="Times New Roman" w:eastAsia="Times New Roman" w:hAnsi="Times New Roman" w:cs="Times New Roman"/>
                <w:szCs w:val="24"/>
              </w:rPr>
            </w:pPr>
            <w:r w:rsidRPr="000502C9">
              <w:rPr>
                <w:rFonts w:ascii="Courier New" w:eastAsia="Times New Roman" w:hAnsi="Courier New" w:cs="Courier New"/>
                <w:sz w:val="20"/>
                <w:szCs w:val="20"/>
              </w:rPr>
              <w:t>TMB (</w:t>
            </w:r>
            <w:proofErr w:type="spellStart"/>
            <w:r w:rsidRPr="000502C9">
              <w:rPr>
                <w:rFonts w:ascii="Courier New" w:eastAsia="Times New Roman" w:hAnsi="Courier New" w:cs="Courier New"/>
                <w:sz w:val="20"/>
                <w:szCs w:val="20"/>
              </w:rPr>
              <w:t>nonsynonymous</w:t>
            </w:r>
            <w:proofErr w:type="spellEnd"/>
            <w:r w:rsidRPr="000502C9">
              <w:rPr>
                <w:rFonts w:ascii="Courier New" w:eastAsia="Times New Roman" w:hAnsi="Courier New" w:cs="Courier New"/>
                <w:sz w:val="20"/>
                <w:szCs w:val="20"/>
              </w:rPr>
              <w:t>)</w:t>
            </w:r>
          </w:p>
        </w:tc>
        <w:tc>
          <w:tcPr>
            <w:tcW w:w="0" w:type="auto"/>
            <w:vAlign w:val="center"/>
            <w:hideMark/>
          </w:tcPr>
          <w:p w14:paraId="1114502A" w14:textId="77777777" w:rsidR="000502C9" w:rsidRPr="000502C9" w:rsidRDefault="000502C9" w:rsidP="000502C9">
            <w:pPr>
              <w:spacing w:before="0" w:after="0"/>
              <w:jc w:val="left"/>
              <w:rPr>
                <w:rFonts w:ascii="Times New Roman" w:eastAsia="Times New Roman" w:hAnsi="Times New Roman" w:cs="Times New Roman"/>
                <w:szCs w:val="24"/>
              </w:rPr>
            </w:pPr>
            <w:proofErr w:type="spellStart"/>
            <w:r w:rsidRPr="000502C9">
              <w:rPr>
                <w:rFonts w:ascii="Courier New" w:eastAsia="Times New Roman" w:hAnsi="Courier New" w:cs="Courier New"/>
                <w:sz w:val="20"/>
                <w:szCs w:val="20"/>
              </w:rPr>
              <w:t>Mutation</w:t>
            </w:r>
            <w:proofErr w:type="spellEnd"/>
            <w:r w:rsidRPr="000502C9">
              <w:rPr>
                <w:rFonts w:ascii="Courier New" w:eastAsia="Times New Roman" w:hAnsi="Courier New" w:cs="Courier New"/>
                <w:sz w:val="20"/>
                <w:szCs w:val="20"/>
              </w:rPr>
              <w:t xml:space="preserve"> </w:t>
            </w:r>
            <w:proofErr w:type="spellStart"/>
            <w:r w:rsidRPr="000502C9">
              <w:rPr>
                <w:rFonts w:ascii="Courier New" w:eastAsia="Times New Roman" w:hAnsi="Courier New" w:cs="Courier New"/>
                <w:sz w:val="20"/>
                <w:szCs w:val="20"/>
              </w:rPr>
              <w:t>Burden</w:t>
            </w:r>
            <w:proofErr w:type="spellEnd"/>
          </w:p>
        </w:tc>
        <w:tc>
          <w:tcPr>
            <w:tcW w:w="0" w:type="auto"/>
            <w:vAlign w:val="center"/>
            <w:hideMark/>
          </w:tcPr>
          <w:p w14:paraId="53541FD1" w14:textId="77777777" w:rsidR="000502C9" w:rsidRPr="000502C9" w:rsidRDefault="000502C9" w:rsidP="000502C9">
            <w:pPr>
              <w:spacing w:before="0" w:after="0"/>
              <w:jc w:val="left"/>
              <w:rPr>
                <w:rFonts w:ascii="Times New Roman" w:eastAsia="Times New Roman" w:hAnsi="Times New Roman" w:cs="Times New Roman"/>
                <w:szCs w:val="24"/>
              </w:rPr>
            </w:pPr>
            <w:r w:rsidRPr="000502C9">
              <w:rPr>
                <w:rFonts w:ascii="Times New Roman" w:eastAsia="Times New Roman" w:hAnsi="Times New Roman" w:cs="Times New Roman"/>
                <w:szCs w:val="24"/>
              </w:rPr>
              <w:t>Cuartiles de carga mutacional</w:t>
            </w:r>
          </w:p>
        </w:tc>
      </w:tr>
    </w:tbl>
    <w:p w14:paraId="7EFDD7E6" w14:textId="25113629" w:rsidR="0075439A" w:rsidRDefault="0075439A" w:rsidP="00954717"/>
    <w:p w14:paraId="4CDC2A65" w14:textId="77777777" w:rsidR="000502C9" w:rsidRPr="000502C9" w:rsidRDefault="000502C9" w:rsidP="000502C9">
      <w:pPr>
        <w:spacing w:before="100" w:beforeAutospacing="1" w:after="100" w:afterAutospacing="1"/>
        <w:jc w:val="left"/>
        <w:rPr>
          <w:rFonts w:ascii="Times New Roman" w:eastAsia="Times New Roman" w:hAnsi="Times New Roman" w:cs="Times New Roman"/>
          <w:szCs w:val="24"/>
        </w:rPr>
      </w:pPr>
      <w:r w:rsidRPr="000502C9">
        <w:rPr>
          <w:rFonts w:ascii="Times New Roman" w:eastAsia="Times New Roman" w:hAnsi="Times New Roman" w:cs="Times New Roman"/>
          <w:szCs w:val="24"/>
        </w:rPr>
        <w:t xml:space="preserve">La cohorte analizada incluyó </w:t>
      </w:r>
      <w:r w:rsidRPr="000502C9">
        <w:rPr>
          <w:rFonts w:ascii="Times New Roman" w:eastAsia="Times New Roman" w:hAnsi="Times New Roman" w:cs="Times New Roman"/>
          <w:b/>
          <w:bCs/>
          <w:szCs w:val="24"/>
        </w:rPr>
        <w:t>1.981 pacientes</w:t>
      </w:r>
      <w:r w:rsidRPr="000502C9">
        <w:rPr>
          <w:rFonts w:ascii="Times New Roman" w:eastAsia="Times New Roman" w:hAnsi="Times New Roman" w:cs="Times New Roman"/>
          <w:szCs w:val="24"/>
        </w:rPr>
        <w:t xml:space="preserve"> con información válida de supervivencia global. De ellas, </w:t>
      </w:r>
      <w:r w:rsidRPr="000502C9">
        <w:rPr>
          <w:rFonts w:ascii="Times New Roman" w:eastAsia="Times New Roman" w:hAnsi="Times New Roman" w:cs="Times New Roman"/>
          <w:b/>
          <w:bCs/>
          <w:szCs w:val="24"/>
        </w:rPr>
        <w:t>1.144 presentaron el evento de muerte</w:t>
      </w:r>
      <w:r w:rsidRPr="000502C9">
        <w:rPr>
          <w:rFonts w:ascii="Times New Roman" w:eastAsia="Times New Roman" w:hAnsi="Times New Roman" w:cs="Times New Roman"/>
          <w:szCs w:val="24"/>
        </w:rPr>
        <w:t xml:space="preserve"> y </w:t>
      </w:r>
      <w:r w:rsidRPr="000502C9">
        <w:rPr>
          <w:rFonts w:ascii="Times New Roman" w:eastAsia="Times New Roman" w:hAnsi="Times New Roman" w:cs="Times New Roman"/>
          <w:b/>
          <w:bCs/>
          <w:szCs w:val="24"/>
        </w:rPr>
        <w:t>837 fueron observaciones censuradas</w:t>
      </w:r>
      <w:r w:rsidRPr="000502C9">
        <w:rPr>
          <w:rFonts w:ascii="Times New Roman" w:eastAsia="Times New Roman" w:hAnsi="Times New Roman" w:cs="Times New Roman"/>
          <w:szCs w:val="24"/>
        </w:rPr>
        <w:t xml:space="preserve">, lo que supone una tasa de eventos del </w:t>
      </w:r>
      <w:r w:rsidRPr="000502C9">
        <w:rPr>
          <w:rFonts w:ascii="Times New Roman" w:eastAsia="Times New Roman" w:hAnsi="Times New Roman" w:cs="Times New Roman"/>
          <w:b/>
          <w:bCs/>
          <w:szCs w:val="24"/>
        </w:rPr>
        <w:t>57,7%</w:t>
      </w:r>
      <w:r w:rsidRPr="000502C9">
        <w:rPr>
          <w:rFonts w:ascii="Times New Roman" w:eastAsia="Times New Roman" w:hAnsi="Times New Roman" w:cs="Times New Roman"/>
          <w:szCs w:val="24"/>
        </w:rPr>
        <w:t>. El seguimiento osciló entre 0 y 355,2 meses, reflejando el seguimiento prolongado característico de METABRIC.</w:t>
      </w:r>
    </w:p>
    <w:p w14:paraId="35535383" w14:textId="77777777" w:rsidR="000502C9" w:rsidRPr="000502C9" w:rsidRDefault="000502C9" w:rsidP="000502C9">
      <w:pPr>
        <w:spacing w:before="100" w:beforeAutospacing="1" w:after="100" w:afterAutospacing="1"/>
        <w:jc w:val="left"/>
        <w:rPr>
          <w:rFonts w:ascii="Times New Roman" w:eastAsia="Times New Roman" w:hAnsi="Times New Roman" w:cs="Times New Roman"/>
          <w:szCs w:val="24"/>
        </w:rPr>
      </w:pPr>
      <w:r w:rsidRPr="000502C9">
        <w:rPr>
          <w:rFonts w:ascii="Times New Roman" w:eastAsia="Times New Roman" w:hAnsi="Times New Roman" w:cs="Times New Roman"/>
          <w:szCs w:val="24"/>
        </w:rPr>
        <w:t>Para el análisis univariante se aplicó el test log-</w:t>
      </w:r>
      <w:proofErr w:type="spellStart"/>
      <w:r w:rsidRPr="000502C9">
        <w:rPr>
          <w:rFonts w:ascii="Times New Roman" w:eastAsia="Times New Roman" w:hAnsi="Times New Roman" w:cs="Times New Roman"/>
          <w:szCs w:val="24"/>
        </w:rPr>
        <w:t>rank</w:t>
      </w:r>
      <w:proofErr w:type="spellEnd"/>
      <w:r w:rsidRPr="000502C9">
        <w:rPr>
          <w:rFonts w:ascii="Times New Roman" w:eastAsia="Times New Roman" w:hAnsi="Times New Roman" w:cs="Times New Roman"/>
          <w:szCs w:val="24"/>
        </w:rPr>
        <w:t xml:space="preserve"> de Mantel-Cox, que contrasta la igualdad de las curvas de supervivencia entre grupos:</w:t>
      </w:r>
    </w:p>
    <w:p w14:paraId="58B794DE" w14:textId="77777777" w:rsidR="000502C9" w:rsidRPr="000502C9" w:rsidRDefault="000502C9" w:rsidP="000502C9">
      <w:pPr>
        <w:spacing w:before="0" w:after="0"/>
        <w:jc w:val="left"/>
        <w:rPr>
          <w:rFonts w:ascii="Times New Roman" w:eastAsia="Times New Roman" w:hAnsi="Times New Roman" w:cs="Times New Roman"/>
          <w:szCs w:val="24"/>
        </w:rPr>
      </w:pPr>
      <w:r w:rsidRPr="000502C9">
        <w:rPr>
          <w:rFonts w:ascii="Times New Roman" w:eastAsia="Times New Roman" w:hAnsi="Times New Roman" w:cs="Times New Roman"/>
          <w:szCs w:val="24"/>
        </w:rPr>
        <w:lastRenderedPageBreak/>
        <w:t>H0:S1(t)=S2(t)=</w:t>
      </w:r>
      <w:r w:rsidRPr="000502C9">
        <w:rPr>
          <w:rFonts w:ascii="Cambria Math" w:eastAsia="Times New Roman" w:hAnsi="Cambria Math" w:cs="Cambria Math"/>
          <w:szCs w:val="24"/>
        </w:rPr>
        <w:t>⋯</w:t>
      </w:r>
      <w:r w:rsidRPr="000502C9">
        <w:rPr>
          <w:rFonts w:ascii="Times New Roman" w:eastAsia="Times New Roman" w:hAnsi="Times New Roman" w:cs="Times New Roman"/>
          <w:szCs w:val="24"/>
        </w:rPr>
        <w:t>=</w:t>
      </w:r>
      <w:proofErr w:type="spellStart"/>
      <w:r w:rsidRPr="000502C9">
        <w:rPr>
          <w:rFonts w:ascii="Times New Roman" w:eastAsia="Times New Roman" w:hAnsi="Times New Roman" w:cs="Times New Roman"/>
          <w:szCs w:val="24"/>
        </w:rPr>
        <w:t>Sk</w:t>
      </w:r>
      <w:proofErr w:type="spellEnd"/>
      <w:r w:rsidRPr="000502C9">
        <w:rPr>
          <w:rFonts w:ascii="Times New Roman" w:eastAsia="Times New Roman" w:hAnsi="Times New Roman" w:cs="Times New Roman"/>
          <w:szCs w:val="24"/>
        </w:rPr>
        <w:t>(t)H_0: S_1(t) = S_2(t) = \</w:t>
      </w:r>
      <w:proofErr w:type="spellStart"/>
      <w:r w:rsidRPr="000502C9">
        <w:rPr>
          <w:rFonts w:ascii="Times New Roman" w:eastAsia="Times New Roman" w:hAnsi="Times New Roman" w:cs="Times New Roman"/>
          <w:szCs w:val="24"/>
        </w:rPr>
        <w:t>cdots</w:t>
      </w:r>
      <w:proofErr w:type="spellEnd"/>
      <w:r w:rsidRPr="000502C9">
        <w:rPr>
          <w:rFonts w:ascii="Times New Roman" w:eastAsia="Times New Roman" w:hAnsi="Times New Roman" w:cs="Times New Roman"/>
          <w:szCs w:val="24"/>
        </w:rPr>
        <w:t xml:space="preserve"> = </w:t>
      </w:r>
      <w:proofErr w:type="spellStart"/>
      <w:r w:rsidRPr="000502C9">
        <w:rPr>
          <w:rFonts w:ascii="Times New Roman" w:eastAsia="Times New Roman" w:hAnsi="Times New Roman" w:cs="Times New Roman"/>
          <w:szCs w:val="24"/>
        </w:rPr>
        <w:t>S_k</w:t>
      </w:r>
      <w:proofErr w:type="spellEnd"/>
      <w:r w:rsidRPr="000502C9">
        <w:rPr>
          <w:rFonts w:ascii="Times New Roman" w:eastAsia="Times New Roman" w:hAnsi="Times New Roman" w:cs="Times New Roman"/>
          <w:szCs w:val="24"/>
        </w:rPr>
        <w:t>(t)H0</w:t>
      </w:r>
      <w:proofErr w:type="gramStart"/>
      <w:r w:rsidRPr="000502C9">
        <w:rPr>
          <w:rFonts w:ascii="Times New Roman" w:eastAsia="Times New Roman" w:hAnsi="Times New Roman" w:cs="Times New Roman"/>
          <w:szCs w:val="24"/>
        </w:rPr>
        <w:t>​:S</w:t>
      </w:r>
      <w:proofErr w:type="gramEnd"/>
      <w:r w:rsidRPr="000502C9">
        <w:rPr>
          <w:rFonts w:ascii="Times New Roman" w:eastAsia="Times New Roman" w:hAnsi="Times New Roman" w:cs="Times New Roman"/>
          <w:szCs w:val="24"/>
        </w:rPr>
        <w:t>1​(t)=S2​(t)=</w:t>
      </w:r>
      <w:r w:rsidRPr="000502C9">
        <w:rPr>
          <w:rFonts w:ascii="Cambria Math" w:eastAsia="Times New Roman" w:hAnsi="Cambria Math" w:cs="Cambria Math"/>
          <w:szCs w:val="24"/>
        </w:rPr>
        <w:t>⋯</w:t>
      </w:r>
      <w:r w:rsidRPr="000502C9">
        <w:rPr>
          <w:rFonts w:ascii="Times New Roman" w:eastAsia="Times New Roman" w:hAnsi="Times New Roman" w:cs="Times New Roman"/>
          <w:szCs w:val="24"/>
        </w:rPr>
        <w:t>=</w:t>
      </w:r>
      <w:proofErr w:type="spellStart"/>
      <w:r w:rsidRPr="000502C9">
        <w:rPr>
          <w:rFonts w:ascii="Times New Roman" w:eastAsia="Times New Roman" w:hAnsi="Times New Roman" w:cs="Times New Roman"/>
          <w:szCs w:val="24"/>
        </w:rPr>
        <w:t>Sk</w:t>
      </w:r>
      <w:proofErr w:type="spellEnd"/>
      <w:r w:rsidRPr="000502C9">
        <w:rPr>
          <w:rFonts w:ascii="Times New Roman" w:eastAsia="Times New Roman" w:hAnsi="Times New Roman" w:cs="Times New Roman"/>
          <w:szCs w:val="24"/>
        </w:rPr>
        <w:t xml:space="preserve">​(t) </w:t>
      </w:r>
    </w:p>
    <w:p w14:paraId="15D6DF0B" w14:textId="77777777" w:rsidR="000502C9" w:rsidRPr="000502C9" w:rsidRDefault="000502C9" w:rsidP="000502C9">
      <w:pPr>
        <w:spacing w:before="100" w:beforeAutospacing="1" w:after="100" w:afterAutospacing="1"/>
        <w:jc w:val="left"/>
        <w:rPr>
          <w:rFonts w:ascii="Times New Roman" w:eastAsia="Times New Roman" w:hAnsi="Times New Roman" w:cs="Times New Roman"/>
          <w:szCs w:val="24"/>
        </w:rPr>
      </w:pPr>
      <w:r w:rsidRPr="000502C9">
        <w:rPr>
          <w:rFonts w:ascii="Times New Roman" w:eastAsia="Times New Roman" w:hAnsi="Times New Roman" w:cs="Times New Roman"/>
          <w:szCs w:val="24"/>
        </w:rPr>
        <w:t xml:space="preserve">Un valor de $p &lt; 0,05$ se consideró indicativo de diferencias estadísticamente significativas entre curvas. Además, Kaplan-Meier se utilizó como modelo de referencia para el cálculo del </w:t>
      </w:r>
      <w:proofErr w:type="spellStart"/>
      <w:r w:rsidRPr="000502C9">
        <w:rPr>
          <w:rFonts w:ascii="Times New Roman" w:eastAsia="Times New Roman" w:hAnsi="Times New Roman" w:cs="Times New Roman"/>
          <w:b/>
          <w:bCs/>
          <w:szCs w:val="24"/>
        </w:rPr>
        <w:t>Integrated</w:t>
      </w:r>
      <w:proofErr w:type="spellEnd"/>
      <w:r w:rsidRPr="000502C9">
        <w:rPr>
          <w:rFonts w:ascii="Times New Roman" w:eastAsia="Times New Roman" w:hAnsi="Times New Roman" w:cs="Times New Roman"/>
          <w:b/>
          <w:bCs/>
          <w:szCs w:val="24"/>
        </w:rPr>
        <w:t xml:space="preserve"> </w:t>
      </w:r>
      <w:proofErr w:type="spellStart"/>
      <w:r w:rsidRPr="000502C9">
        <w:rPr>
          <w:rFonts w:ascii="Times New Roman" w:eastAsia="Times New Roman" w:hAnsi="Times New Roman" w:cs="Times New Roman"/>
          <w:b/>
          <w:bCs/>
          <w:szCs w:val="24"/>
        </w:rPr>
        <w:t>Brier</w:t>
      </w:r>
      <w:proofErr w:type="spellEnd"/>
      <w:r w:rsidRPr="000502C9">
        <w:rPr>
          <w:rFonts w:ascii="Times New Roman" w:eastAsia="Times New Roman" w:hAnsi="Times New Roman" w:cs="Times New Roman"/>
          <w:b/>
          <w:bCs/>
          <w:szCs w:val="24"/>
        </w:rPr>
        <w:t xml:space="preserve"> Score</w:t>
      </w:r>
      <w:r w:rsidRPr="000502C9">
        <w:rPr>
          <w:rFonts w:ascii="Times New Roman" w:eastAsia="Times New Roman" w:hAnsi="Times New Roman" w:cs="Times New Roman"/>
          <w:szCs w:val="24"/>
        </w:rPr>
        <w:t>. En este caso, todos los pacientes reciben la misma curva de supervivencia estimada a partir del conjunto de entrenamiento, lo que permite disponer de una línea base frente a los modelos individualizados.</w:t>
      </w:r>
    </w:p>
    <w:p w14:paraId="205792EC" w14:textId="2CBADD4C" w:rsidR="000502C9" w:rsidRPr="000502C9" w:rsidRDefault="000502C9" w:rsidP="000502C9">
      <w:pPr>
        <w:pStyle w:val="Ttulo3"/>
        <w:rPr>
          <w:rFonts w:ascii="Times New Roman" w:hAnsi="Times New Roman"/>
          <w:sz w:val="27"/>
        </w:rPr>
      </w:pPr>
      <w:r>
        <w:t>3.6.1.2. Resultados</w:t>
      </w:r>
    </w:p>
    <w:p w14:paraId="7722A00D" w14:textId="14356FCF" w:rsidR="000502C9" w:rsidRDefault="000502C9" w:rsidP="00954717">
      <w:r>
        <w:t xml:space="preserve">La curva Kaplan-Meier global mostró una mediana de supervivencia de </w:t>
      </w:r>
      <w:r>
        <w:rPr>
          <w:rStyle w:val="Textoennegrita"/>
        </w:rPr>
        <w:t>156,3 meses</w:t>
      </w:r>
      <w:r>
        <w:t xml:space="preserve">, equivalente a aproximadamente </w:t>
      </w:r>
      <w:r>
        <w:rPr>
          <w:rStyle w:val="Textoennegrita"/>
        </w:rPr>
        <w:t>13 años</w:t>
      </w:r>
      <w:r>
        <w:t>. Las probabilidades estimadas de supervivencia fueron:</w:t>
      </w:r>
    </w:p>
    <w:p w14:paraId="079C28D9" w14:textId="77DE6532" w:rsidR="0075439A" w:rsidRDefault="0075439A" w:rsidP="00954717">
      <w:r>
        <w:rPr>
          <w:noProof/>
        </w:rPr>
        <w:drawing>
          <wp:inline distT="0" distB="0" distL="0" distR="0" wp14:anchorId="5C3F94C6" wp14:editId="08BE67B3">
            <wp:extent cx="5495925" cy="2638425"/>
            <wp:effectExtent l="0" t="0" r="9525" b="952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9">
                      <a:extLst>
                        <a:ext uri="{28A0092B-C50C-407E-A947-70E740481C1C}">
                          <a14:useLocalDpi xmlns:a14="http://schemas.microsoft.com/office/drawing/2010/main" val="0"/>
                        </a:ext>
                      </a:extLst>
                    </a:blip>
                    <a:srcRect b="11501"/>
                    <a:stretch/>
                  </pic:blipFill>
                  <pic:spPr bwMode="auto">
                    <a:xfrm>
                      <a:off x="0" y="0"/>
                      <a:ext cx="5495925" cy="2638425"/>
                    </a:xfrm>
                    <a:prstGeom prst="rect">
                      <a:avLst/>
                    </a:prstGeom>
                    <a:noFill/>
                    <a:ln>
                      <a:noFill/>
                    </a:ln>
                    <a:extLst>
                      <a:ext uri="{53640926-AAD7-44D8-BBD7-CCE9431645EC}">
                        <a14:shadowObscured xmlns:a14="http://schemas.microsoft.com/office/drawing/2010/main"/>
                      </a:ext>
                    </a:extLst>
                  </pic:spPr>
                </pic:pic>
              </a:graphicData>
            </a:graphic>
          </wp:inline>
        </w:drawing>
      </w:r>
    </w:p>
    <w:p w14:paraId="0EC73AE2" w14:textId="77777777" w:rsidR="0075439A" w:rsidRDefault="0075439A" w:rsidP="00277FB0"/>
    <w:p w14:paraId="33EB3DCD" w14:textId="77777777" w:rsidR="000502C9" w:rsidRPr="000502C9" w:rsidRDefault="000502C9" w:rsidP="000502C9">
      <w:pPr>
        <w:spacing w:before="100" w:beforeAutospacing="1" w:after="100" w:afterAutospacing="1"/>
        <w:jc w:val="left"/>
        <w:rPr>
          <w:rFonts w:ascii="Times New Roman" w:eastAsia="Times New Roman" w:hAnsi="Times New Roman" w:cs="Times New Roman"/>
          <w:szCs w:val="24"/>
        </w:rPr>
      </w:pPr>
      <w:r w:rsidRPr="000502C9">
        <w:rPr>
          <w:rFonts w:ascii="Times New Roman" w:eastAsia="Times New Roman" w:hAnsi="Times New Roman" w:cs="Times New Roman"/>
          <w:szCs w:val="24"/>
        </w:rPr>
        <w:t>Estos resultados indican una supervivencia prolongada, coherente con una cohorte de cáncer de mama con seguimiento maduro y predominio de subtipos luminales.</w:t>
      </w:r>
    </w:p>
    <w:p w14:paraId="43565725" w14:textId="77777777" w:rsidR="00285B2E" w:rsidRDefault="00285B2E" w:rsidP="00B2586F"/>
    <w:p w14:paraId="5DF12670" w14:textId="4D13B1B8" w:rsidR="00285B2E" w:rsidRPr="00285B2E" w:rsidRDefault="00071DC5" w:rsidP="00285B2E">
      <w:pPr>
        <w:pStyle w:val="Ttulo4"/>
      </w:pPr>
      <w:r>
        <w:t xml:space="preserve">A. </w:t>
      </w:r>
      <w:r w:rsidR="00285B2E" w:rsidRPr="00285B2E">
        <w:t>Análisis exploratorio univariante y visualización</w:t>
      </w:r>
    </w:p>
    <w:p w14:paraId="4F8E1D8F" w14:textId="523B0641" w:rsidR="00B92834" w:rsidRDefault="000502C9" w:rsidP="00285B2E">
      <w:r>
        <w:t>El análisis log-</w:t>
      </w:r>
      <w:proofErr w:type="spellStart"/>
      <w:r>
        <w:t>rank</w:t>
      </w:r>
      <w:proofErr w:type="spellEnd"/>
      <w:r>
        <w:t xml:space="preserve"> mostró diferencias estadísticamente significativas en </w:t>
      </w:r>
      <w:r>
        <w:rPr>
          <w:rStyle w:val="Textoennegrita"/>
        </w:rPr>
        <w:t>16 de las 20 variables evaluadas</w:t>
      </w:r>
      <w:r>
        <w:t>. Las variables con mayor capacidad de separación univariante fueron:</w:t>
      </w:r>
    </w:p>
    <w:p w14:paraId="081D3C59" w14:textId="26961B4D" w:rsidR="00277FB0" w:rsidRDefault="00285B2E" w:rsidP="00071DC5">
      <w:pPr>
        <w:pStyle w:val="Ttulo5"/>
        <w:numPr>
          <w:ilvl w:val="0"/>
          <w:numId w:val="20"/>
        </w:numPr>
      </w:pPr>
      <w:r w:rsidRPr="00285B2E">
        <w:t>Perfil Clínico-Demográfico</w:t>
      </w:r>
    </w:p>
    <w:p w14:paraId="21BB2810" w14:textId="2AEE0678" w:rsidR="0070585E" w:rsidRDefault="0070585E" w:rsidP="0070585E">
      <w:r w:rsidRPr="0070585E">
        <w:t xml:space="preserve">La variable Age </w:t>
      </w:r>
      <w:proofErr w:type="spellStart"/>
      <w:r w:rsidRPr="0070585E">
        <w:t>Group</w:t>
      </w:r>
      <w:proofErr w:type="spellEnd"/>
      <w:r w:rsidRPr="0070585E">
        <w:t xml:space="preserve"> evidencia que la supervivencia decae de forma escalonada a medida que avanza la edad al diagnóstico, siendo el grupo de mayores de 70 años el de peor pronóstico con diferencia. Este efecto está íntimamente ligado al `Estado Menopáusico`, donde las pacientes postmenopáusicas muestran peor supervivencia. Por otro lado, la variable Lateralidad del Tumor (mama izquierda vs. derecha) presenta curvas prácticamente superpuestas (p=0.71), confirmando que la localización anatómica simétrica no influye en la biología de la enfermedad ni en el pronóstico.</w:t>
      </w:r>
    </w:p>
    <w:p w14:paraId="087AEA1C" w14:textId="77777777" w:rsidR="0070585E" w:rsidRDefault="0070585E" w:rsidP="0070585E"/>
    <w:p w14:paraId="69E6F52A" w14:textId="1AD02310" w:rsidR="004F4495" w:rsidRDefault="0070585E" w:rsidP="0070585E">
      <w:r>
        <w:rPr>
          <w:noProof/>
        </w:rPr>
        <w:lastRenderedPageBreak/>
        <w:drawing>
          <wp:inline distT="0" distB="0" distL="0" distR="0" wp14:anchorId="63DAF94B" wp14:editId="23053BB4">
            <wp:extent cx="5497195" cy="3700145"/>
            <wp:effectExtent l="0" t="0" r="8255"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97195" cy="3700145"/>
                    </a:xfrm>
                    <a:prstGeom prst="rect">
                      <a:avLst/>
                    </a:prstGeom>
                    <a:noFill/>
                    <a:ln>
                      <a:noFill/>
                    </a:ln>
                  </pic:spPr>
                </pic:pic>
              </a:graphicData>
            </a:graphic>
          </wp:inline>
        </w:drawing>
      </w:r>
    </w:p>
    <w:p w14:paraId="1E1B1296" w14:textId="05132E89" w:rsidR="002873FE" w:rsidRDefault="002873FE" w:rsidP="00B2586F"/>
    <w:p w14:paraId="30DA5B98" w14:textId="119CA8F8" w:rsidR="0070585E" w:rsidRDefault="0070585E" w:rsidP="00071DC5">
      <w:pPr>
        <w:pStyle w:val="Ttulo5"/>
        <w:numPr>
          <w:ilvl w:val="0"/>
          <w:numId w:val="20"/>
        </w:numPr>
      </w:pPr>
      <w:r>
        <w:t>Estadificación y Patología (Carga tumoral)</w:t>
      </w:r>
    </w:p>
    <w:p w14:paraId="2609B6CF" w14:textId="77777777" w:rsidR="0070585E" w:rsidRDefault="0070585E" w:rsidP="0070585E">
      <w:r>
        <w:t>Las curvas de Estadio Tumoral (TNM), Grado Histológico y Estado Ganglionar (N) se separan de manera casi perfecta y proporcional a lo largo de todo el seguimiento. Un paciente en Estadio 0/1 o sin ganglios afectados (N0) mantiene una probabilidad de supervivencia superior al 80% a los 10 años, mientras que aquellos con 10 o más ganglios afectados (N3) o Grado 3 ven su curva desplomarse drásticamente en los primeros 5 años.</w:t>
      </w:r>
    </w:p>
    <w:p w14:paraId="1B53C348" w14:textId="5DB6D82C" w:rsidR="002873FE" w:rsidRDefault="0070585E" w:rsidP="0070585E">
      <w:r>
        <w:t xml:space="preserve"> </w:t>
      </w:r>
    </w:p>
    <w:p w14:paraId="29D31E01" w14:textId="67D23C7E" w:rsidR="002873FE" w:rsidRDefault="00B96E59" w:rsidP="00B2586F">
      <w:r>
        <w:rPr>
          <w:noProof/>
        </w:rPr>
        <w:lastRenderedPageBreak/>
        <w:drawing>
          <wp:inline distT="0" distB="0" distL="0" distR="0" wp14:anchorId="1235F7AB" wp14:editId="4F14B0DF">
            <wp:extent cx="5497195" cy="5539740"/>
            <wp:effectExtent l="0" t="0" r="8255" b="381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97195" cy="5539740"/>
                    </a:xfrm>
                    <a:prstGeom prst="rect">
                      <a:avLst/>
                    </a:prstGeom>
                    <a:noFill/>
                    <a:ln>
                      <a:noFill/>
                    </a:ln>
                  </pic:spPr>
                </pic:pic>
              </a:graphicData>
            </a:graphic>
          </wp:inline>
        </w:drawing>
      </w:r>
    </w:p>
    <w:p w14:paraId="6FA7824D" w14:textId="498CBCBB" w:rsidR="002873FE" w:rsidRDefault="002873FE" w:rsidP="00B2586F"/>
    <w:p w14:paraId="1E7FC165" w14:textId="254E06DC" w:rsidR="00B96E59" w:rsidRDefault="00B96E59" w:rsidP="00B92834">
      <w:pPr>
        <w:pStyle w:val="Ttulo5"/>
        <w:numPr>
          <w:ilvl w:val="0"/>
          <w:numId w:val="20"/>
        </w:numPr>
      </w:pPr>
      <w:r>
        <w:t>Biomarcadores de Receptor</w:t>
      </w:r>
    </w:p>
    <w:p w14:paraId="606DDAA3" w14:textId="6687F569" w:rsidR="002873FE" w:rsidRDefault="00B96E59" w:rsidP="00B96E59">
      <w:r>
        <w:t>En las gráficas de ER Status` y `PR Status`, observamos que las pacientes positivas (línea verde) tienen una supervivencia marcadamente *superior* durante los primeros 10-15 años frente a las negativas. Sin embargo, a partir del mes 150-200, las curvas convergen y llegan a cruzarse, indicando que los tumores Luminales (ER+) presentan un riesgo sostenido de recaída y mortalidad a muy largo plazo. Mientras que los tumores negativos tienen una mortalidad muy alta y temprana, pero si superan los primeros años, su riesgo de evento cae drásticamente.</w:t>
      </w:r>
    </w:p>
    <w:p w14:paraId="54FD0F79" w14:textId="5A742829" w:rsidR="002873FE" w:rsidRDefault="002873FE" w:rsidP="00B2586F"/>
    <w:p w14:paraId="35359C50" w14:textId="4449F7AB" w:rsidR="002873FE" w:rsidRDefault="002873FE" w:rsidP="00B2586F"/>
    <w:p w14:paraId="64AF3C73" w14:textId="278AC8AF" w:rsidR="002873FE" w:rsidRDefault="002873FE" w:rsidP="00B2586F"/>
    <w:p w14:paraId="1241A670" w14:textId="60C6FBF8" w:rsidR="002873FE" w:rsidRDefault="002873FE" w:rsidP="00B2586F"/>
    <w:p w14:paraId="4CBD46DD" w14:textId="35CB1774" w:rsidR="002873FE" w:rsidRDefault="00C153B0" w:rsidP="00B2586F">
      <w:r>
        <w:rPr>
          <w:noProof/>
        </w:rPr>
        <w:lastRenderedPageBreak/>
        <w:drawing>
          <wp:inline distT="0" distB="0" distL="0" distR="0" wp14:anchorId="4B4FA045" wp14:editId="48C45CD2">
            <wp:extent cx="5497195" cy="3700145"/>
            <wp:effectExtent l="0" t="0" r="8255"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97195" cy="3700145"/>
                    </a:xfrm>
                    <a:prstGeom prst="rect">
                      <a:avLst/>
                    </a:prstGeom>
                    <a:noFill/>
                    <a:ln>
                      <a:noFill/>
                    </a:ln>
                  </pic:spPr>
                </pic:pic>
              </a:graphicData>
            </a:graphic>
          </wp:inline>
        </w:drawing>
      </w:r>
    </w:p>
    <w:p w14:paraId="06C8D4FA" w14:textId="44F6C98F" w:rsidR="002873FE" w:rsidRDefault="002873FE" w:rsidP="00B2586F"/>
    <w:p w14:paraId="22D5AC6C" w14:textId="10127056" w:rsidR="00C153B0" w:rsidRDefault="00C153B0" w:rsidP="00071DC5">
      <w:pPr>
        <w:pStyle w:val="Ttulo5"/>
        <w:numPr>
          <w:ilvl w:val="0"/>
          <w:numId w:val="20"/>
        </w:numPr>
      </w:pPr>
      <w:r>
        <w:t>Subtipos Moleculares</w:t>
      </w:r>
    </w:p>
    <w:p w14:paraId="4A9F3AF4" w14:textId="71E2A255" w:rsidR="002873FE" w:rsidRDefault="00C153B0" w:rsidP="00C153B0">
      <w:r>
        <w:t xml:space="preserve">Las firmas </w:t>
      </w:r>
      <w:proofErr w:type="spellStart"/>
      <w:r>
        <w:t>multigénicas</w:t>
      </w:r>
      <w:proofErr w:type="spellEnd"/>
      <w:r>
        <w:t xml:space="preserve"> (Pam50, 3-Gene </w:t>
      </w:r>
      <w:proofErr w:type="spellStart"/>
      <w:r>
        <w:t>Classifier</w:t>
      </w:r>
      <w:proofErr w:type="spellEnd"/>
      <w:r>
        <w:t xml:space="preserve"> e Integrative </w:t>
      </w:r>
      <w:proofErr w:type="spellStart"/>
      <w:r>
        <w:t>Cluster</w:t>
      </w:r>
      <w:proofErr w:type="spellEnd"/>
      <w:r>
        <w:t xml:space="preserve">) logran desgranar la heterogeneidad tumoral con gran precisión. En el gráfico de Pam50, destaca la rápida caída inicial de los subtipos Her2 y Basal, en contraste con la caída más suave y prolongada del subtipo Luminal A. El Integrative </w:t>
      </w:r>
      <w:proofErr w:type="spellStart"/>
      <w:r>
        <w:t>Cluster</w:t>
      </w:r>
      <w:proofErr w:type="spellEnd"/>
      <w:r>
        <w:t>, al dividir la cohorte en 10 subgrupos, genera un abanico que, aunque visualmente denso, resalta la variable agresividad intrínseca del cáncer de mama.</w:t>
      </w:r>
    </w:p>
    <w:p w14:paraId="1E7A9908" w14:textId="57C16EB5" w:rsidR="00C153B0" w:rsidRDefault="00C153B0" w:rsidP="00C153B0">
      <w:r>
        <w:rPr>
          <w:noProof/>
        </w:rPr>
        <w:lastRenderedPageBreak/>
        <w:drawing>
          <wp:inline distT="0" distB="0" distL="0" distR="0" wp14:anchorId="32C0F06B" wp14:editId="2ED40A78">
            <wp:extent cx="5497195" cy="3700145"/>
            <wp:effectExtent l="0" t="0" r="8255"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97195" cy="3700145"/>
                    </a:xfrm>
                    <a:prstGeom prst="rect">
                      <a:avLst/>
                    </a:prstGeom>
                    <a:noFill/>
                    <a:ln>
                      <a:noFill/>
                    </a:ln>
                  </pic:spPr>
                </pic:pic>
              </a:graphicData>
            </a:graphic>
          </wp:inline>
        </w:drawing>
      </w:r>
    </w:p>
    <w:p w14:paraId="1A744E65" w14:textId="197EE695" w:rsidR="00C153B0" w:rsidRDefault="00C153B0" w:rsidP="00C153B0"/>
    <w:p w14:paraId="7E8E9538" w14:textId="0B0D91DC" w:rsidR="00C153B0" w:rsidRDefault="00C153B0" w:rsidP="00B92834">
      <w:pPr>
        <w:pStyle w:val="Ttulo5"/>
        <w:numPr>
          <w:ilvl w:val="0"/>
          <w:numId w:val="20"/>
        </w:numPr>
      </w:pPr>
      <w:r>
        <w:t xml:space="preserve">Intervenciones Terapéuticas </w:t>
      </w:r>
    </w:p>
    <w:p w14:paraId="4A2D2BC8" w14:textId="427A2E42" w:rsidR="002873FE" w:rsidRDefault="00C153B0" w:rsidP="00C153B0">
      <w:r>
        <w:t>Las curvas correspondientes a los tratamientos (</w:t>
      </w:r>
      <w:proofErr w:type="spellStart"/>
      <w:r>
        <w:t>Chemotherapy</w:t>
      </w:r>
      <w:proofErr w:type="spellEnd"/>
      <w:r>
        <w:t xml:space="preserve">, </w:t>
      </w:r>
      <w:r w:rsidR="00071DC5">
        <w:t xml:space="preserve">Hormone </w:t>
      </w:r>
      <w:proofErr w:type="spellStart"/>
      <w:r w:rsidR="00071DC5">
        <w:t>Therapy</w:t>
      </w:r>
      <w:proofErr w:type="spellEnd"/>
      <w:r w:rsidR="00071DC5">
        <w:t xml:space="preserve">, </w:t>
      </w:r>
      <w:r>
        <w:t xml:space="preserve">Radio </w:t>
      </w:r>
      <w:proofErr w:type="spellStart"/>
      <w:r>
        <w:t>Therapy</w:t>
      </w:r>
      <w:proofErr w:type="spellEnd"/>
      <w:r>
        <w:t xml:space="preserve"> y </w:t>
      </w:r>
      <w:proofErr w:type="spellStart"/>
      <w:r>
        <w:t>Type</w:t>
      </w:r>
      <w:proofErr w:type="spellEnd"/>
      <w:r>
        <w:t xml:space="preserve"> </w:t>
      </w:r>
      <w:proofErr w:type="spellStart"/>
      <w:r>
        <w:t>of</w:t>
      </w:r>
      <w:proofErr w:type="spellEnd"/>
      <w:r>
        <w:t xml:space="preserve"> </w:t>
      </w:r>
      <w:proofErr w:type="spellStart"/>
      <w:r>
        <w:t>Breast</w:t>
      </w:r>
      <w:proofErr w:type="spellEnd"/>
      <w:r>
        <w:t xml:space="preserve"> </w:t>
      </w:r>
      <w:proofErr w:type="spellStart"/>
      <w:r>
        <w:t>Surgery</w:t>
      </w:r>
      <w:proofErr w:type="spellEnd"/>
      <w:r>
        <w:t xml:space="preserve">) ilustran el clásico sesgo de confusión por indicación. A simple vista, las gráficas sugieren, </w:t>
      </w:r>
      <w:proofErr w:type="spellStart"/>
      <w:r>
        <w:t>contraintuitivamente</w:t>
      </w:r>
      <w:proofErr w:type="spellEnd"/>
      <w:r>
        <w:t>, que recibir quimioterapia o someterse a una mastectomía confiere peor supervivencia que no hacerlo o recibir cirugía conservadora. Clínicamente, esto no significa que el tratamiento sea perjudicial, sino que la quimioterapia y la cirugía radical se prescriben precisamente a pacientes que ya presentan tumores más grandes, de mayor grado o con ganglios positivos (peor pronóstico basal).</w:t>
      </w:r>
    </w:p>
    <w:p w14:paraId="221BB67A" w14:textId="55C6EB22" w:rsidR="002873FE" w:rsidRDefault="002873FE" w:rsidP="00B2586F"/>
    <w:p w14:paraId="4B37699E" w14:textId="5685D69A" w:rsidR="002873FE" w:rsidRDefault="00C153B0" w:rsidP="00B2586F">
      <w:r>
        <w:rPr>
          <w:noProof/>
        </w:rPr>
        <w:lastRenderedPageBreak/>
        <w:drawing>
          <wp:inline distT="0" distB="0" distL="0" distR="0" wp14:anchorId="6786B406" wp14:editId="35B54177">
            <wp:extent cx="5497195" cy="3700145"/>
            <wp:effectExtent l="0" t="0" r="8255"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97195" cy="3700145"/>
                    </a:xfrm>
                    <a:prstGeom prst="rect">
                      <a:avLst/>
                    </a:prstGeom>
                    <a:noFill/>
                    <a:ln>
                      <a:noFill/>
                    </a:ln>
                  </pic:spPr>
                </pic:pic>
              </a:graphicData>
            </a:graphic>
          </wp:inline>
        </w:drawing>
      </w:r>
    </w:p>
    <w:p w14:paraId="119A90FF" w14:textId="0D449440" w:rsidR="002873FE" w:rsidRDefault="002873FE" w:rsidP="00B2586F"/>
    <w:p w14:paraId="143784C8" w14:textId="19BF852E" w:rsidR="002873FE" w:rsidRDefault="00071DC5" w:rsidP="00071DC5">
      <w:pPr>
        <w:pStyle w:val="Ttulo4"/>
      </w:pPr>
      <w:r>
        <w:t xml:space="preserve">B. </w:t>
      </w:r>
      <w:r w:rsidRPr="00071DC5">
        <w:t xml:space="preserve">Kaplan-Meier como modelo basal para </w:t>
      </w:r>
      <w:proofErr w:type="spellStart"/>
      <w:r w:rsidRPr="00071DC5">
        <w:t>Brier</w:t>
      </w:r>
      <w:proofErr w:type="spellEnd"/>
      <w:r w:rsidRPr="00071DC5">
        <w:t xml:space="preserve"> Score</w:t>
      </w:r>
    </w:p>
    <w:p w14:paraId="08F79C3F" w14:textId="264DA0DD" w:rsidR="002873FE" w:rsidRDefault="000502C9" w:rsidP="00B2586F">
      <w:r>
        <w:t xml:space="preserve">Finalmente, el modelo Kaplan-Meier marginal obtuvo un </w:t>
      </w:r>
      <w:proofErr w:type="spellStart"/>
      <w:r>
        <w:rPr>
          <w:rStyle w:val="Textoennegrita"/>
        </w:rPr>
        <w:t>Integrated</w:t>
      </w:r>
      <w:proofErr w:type="spellEnd"/>
      <w:r>
        <w:rPr>
          <w:rStyle w:val="Textoennegrita"/>
        </w:rPr>
        <w:t xml:space="preserve"> </w:t>
      </w:r>
      <w:proofErr w:type="spellStart"/>
      <w:r>
        <w:rPr>
          <w:rStyle w:val="Textoennegrita"/>
        </w:rPr>
        <w:t>Brier</w:t>
      </w:r>
      <w:proofErr w:type="spellEnd"/>
      <w:r>
        <w:rPr>
          <w:rStyle w:val="Textoennegrita"/>
        </w:rPr>
        <w:t xml:space="preserve"> Score de 0,2156</w:t>
      </w:r>
      <w:r>
        <w:t>, que se utiliza como referencia basal. Por tanto, los modelos posteriores deberán obtener un IBS inferior a este valor para demostrar mejora predictiva frente a una estrategia no individualizada.</w:t>
      </w:r>
    </w:p>
    <w:p w14:paraId="597FC425" w14:textId="1D5450A8" w:rsidR="002873FE" w:rsidRDefault="002873FE" w:rsidP="00B2586F"/>
    <w:p w14:paraId="46A6EC50" w14:textId="2379D78F" w:rsidR="002873FE" w:rsidRDefault="00071DC5" w:rsidP="00B2586F">
      <w:r>
        <w:rPr>
          <w:noProof/>
        </w:rPr>
        <w:drawing>
          <wp:inline distT="0" distB="0" distL="0" distR="0" wp14:anchorId="6BCB3F85" wp14:editId="06486C92">
            <wp:extent cx="5497195" cy="2137410"/>
            <wp:effectExtent l="0" t="0" r="8255"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497195" cy="2137410"/>
                    </a:xfrm>
                    <a:prstGeom prst="rect">
                      <a:avLst/>
                    </a:prstGeom>
                    <a:noFill/>
                    <a:ln>
                      <a:noFill/>
                    </a:ln>
                  </pic:spPr>
                </pic:pic>
              </a:graphicData>
            </a:graphic>
          </wp:inline>
        </w:drawing>
      </w:r>
    </w:p>
    <w:p w14:paraId="0773DA2C" w14:textId="144F5D79" w:rsidR="002873FE" w:rsidRDefault="002873FE" w:rsidP="00B2586F"/>
    <w:p w14:paraId="6396DD16" w14:textId="77777777" w:rsidR="00BB1285" w:rsidRDefault="00BB1285" w:rsidP="00BB1285">
      <w:pPr>
        <w:pStyle w:val="Ttulo3"/>
        <w:rPr>
          <w:rFonts w:ascii="Times New Roman" w:hAnsi="Times New Roman"/>
          <w:sz w:val="27"/>
        </w:rPr>
      </w:pPr>
      <w:r>
        <w:t>3.6.1.3. Discusión</w:t>
      </w:r>
    </w:p>
    <w:p w14:paraId="2DAC88AF" w14:textId="77777777" w:rsidR="00BB1285" w:rsidRDefault="00BB1285" w:rsidP="00BB1285">
      <w:pPr>
        <w:pStyle w:val="NormalWeb"/>
      </w:pPr>
      <w:r>
        <w:t xml:space="preserve">El análisis Kaplan-Meier confirma que la cohorte METABRIC presenta una estructura adecuada para el estudio de supervivencia. La tasa de eventos del 57,7% y el seguimiento </w:t>
      </w:r>
      <w:r>
        <w:lastRenderedPageBreak/>
        <w:t>máximo superior a 29 años proporcionan una base sólida para estimar curvas de supervivencia y comparar subgrupos.</w:t>
      </w:r>
    </w:p>
    <w:p w14:paraId="4F04666F" w14:textId="77777777" w:rsidR="00BB1285" w:rsidRDefault="00BB1285" w:rsidP="00BB1285">
      <w:pPr>
        <w:pStyle w:val="NormalWeb"/>
      </w:pPr>
      <w:r>
        <w:t xml:space="preserve">La mediana de supervivencia de </w:t>
      </w:r>
      <w:r>
        <w:rPr>
          <w:rStyle w:val="Textoennegrita"/>
        </w:rPr>
        <w:t>156,3 meses</w:t>
      </w:r>
      <w:r>
        <w:t xml:space="preserve"> y la supervivencia a 5 años del </w:t>
      </w:r>
      <w:r>
        <w:rPr>
          <w:rStyle w:val="Textoennegrita"/>
        </w:rPr>
        <w:t>78%</w:t>
      </w:r>
      <w:r>
        <w:t xml:space="preserve"> son coherentes con el pronóstico general del cáncer de mama, especialmente en una cohorte con alta representación de tumores luminales. El descenso progresivo de la supervivencia a largo plazo refleja la heterogeneidad clínica y molecular de la enfermedad.</w:t>
      </w:r>
    </w:p>
    <w:p w14:paraId="76DA8763" w14:textId="77777777" w:rsidR="00BB1285" w:rsidRDefault="00BB1285" w:rsidP="00BB1285">
      <w:pPr>
        <w:pStyle w:val="NormalWeb"/>
      </w:pPr>
      <w:r>
        <w:t>Los resultados del test log-</w:t>
      </w:r>
      <w:proofErr w:type="spellStart"/>
      <w:r>
        <w:t>rank</w:t>
      </w:r>
      <w:proofErr w:type="spellEnd"/>
      <w:r>
        <w:t xml:space="preserve"> muestran que la cohorte contiene una señal pronóstica clara. Las variables con mayor poder discriminativo fueron el estado ganglionar, la edad, el NPI y el estadio tumoral. Estos resultados son clínicamente esperables, ya que la extensión linfática, la carga tumoral y la edad son factores clásicos de mal pronóstico en cáncer de mama.</w:t>
      </w:r>
    </w:p>
    <w:p w14:paraId="3888E3B7" w14:textId="77777777" w:rsidR="00BB1285" w:rsidRDefault="00BB1285" w:rsidP="00BB1285">
      <w:pPr>
        <w:pStyle w:val="NormalWeb"/>
      </w:pPr>
      <w:r>
        <w:t xml:space="preserve">La significancia de las clasificaciones moleculares, especialmente </w:t>
      </w:r>
      <w:r>
        <w:rPr>
          <w:rStyle w:val="CdigoHTML"/>
        </w:rPr>
        <w:t>Pam50</w:t>
      </w:r>
      <w:r>
        <w:t xml:space="preserve"> e </w:t>
      </w:r>
      <w:r>
        <w:rPr>
          <w:rStyle w:val="CdigoHTML"/>
        </w:rPr>
        <w:t xml:space="preserve">Integrative </w:t>
      </w:r>
      <w:proofErr w:type="spellStart"/>
      <w:r>
        <w:rPr>
          <w:rStyle w:val="CdigoHTML"/>
        </w:rPr>
        <w:t>Cluster</w:t>
      </w:r>
      <w:proofErr w:type="spellEnd"/>
      <w:r>
        <w:t>, refuerza la hipótesis central del TFM: la información molecular contribuye a estratificar el riesgo de supervivencia más allá de las variables clínicas tradicionales. Este hallazgo justifica su inclusión en modelos multivariantes posteriores.</w:t>
      </w:r>
    </w:p>
    <w:p w14:paraId="7694BBF8" w14:textId="77777777" w:rsidR="00BB1285" w:rsidRDefault="00BB1285" w:rsidP="00BB1285">
      <w:pPr>
        <w:pStyle w:val="NormalWeb"/>
      </w:pPr>
      <w:r>
        <w:t>Por otro lado, algunas variables no mostraron valor pronóstico univariante. La lateralidad tumoral no presentó diferencias de supervivencia, lo cual es coherente con la ausencia de una base biológica clara que relacione el lado anatómico del tumor con el pronóstico. La carga mutacional discretizada tampoco fue significativa, lo que sugiere que, en cáncer de mama primario, este marcador no discrimina adecuadamente la supervivencia global en ausencia de contexto terapéutico específico como inmunoterapia.</w:t>
      </w:r>
    </w:p>
    <w:p w14:paraId="42FC06CA" w14:textId="77777777" w:rsidR="00BB1285" w:rsidRDefault="00BB1285" w:rsidP="00BB1285">
      <w:pPr>
        <w:pStyle w:val="NormalWeb"/>
      </w:pPr>
      <w:r>
        <w:t>Las variables terapéuticas requieren una interpretación especialmente prudente. Aunque algunas diferencias fueron estadísticamente significativas, no deben interpretarse como efectos causales del tratamiento. La indicación terapéutica depende del estadio, subtipo molecular, tamaño tumoral y otros factores pronósticos. Por tanto, el hecho de que las pacientes tratadas con quimioterapia o cirugía más agresiva presenten peor supervivencia puede reflejar que partían de un peor pronóstico basal.</w:t>
      </w:r>
    </w:p>
    <w:p w14:paraId="599D4A39" w14:textId="77777777" w:rsidR="00BB1285" w:rsidRDefault="00BB1285" w:rsidP="00BB1285">
      <w:pPr>
        <w:pStyle w:val="NormalWeb"/>
      </w:pPr>
      <w:r>
        <w:t xml:space="preserve">En conjunto, Kaplan-Meier cumple su función como análisis descriptivo, exploratorio y basal. Permite identificar diferencias relevantes entre subgrupos, confirmar la heterogeneidad pronóstica de METABRIC y establecer un IBS de referencia de </w:t>
      </w:r>
      <w:r>
        <w:rPr>
          <w:rStyle w:val="Textoennegrita"/>
        </w:rPr>
        <w:t>0,2156</w:t>
      </w:r>
      <w:r>
        <w:t xml:space="preserve">. Sin embargo, al tratarse de un enfoque univariante, no permite ajustar simultáneamente por covariables ni controlar </w:t>
      </w:r>
      <w:proofErr w:type="spellStart"/>
      <w:r>
        <w:t>confusores</w:t>
      </w:r>
      <w:proofErr w:type="spellEnd"/>
      <w:r>
        <w:t>. Por este motivo, la siguiente etapa del modelado requiere un enfoque multivariante, comenzando con el modelo Cox-LASSO.</w:t>
      </w:r>
    </w:p>
    <w:p w14:paraId="509C3684" w14:textId="4341B7BD" w:rsidR="002873FE" w:rsidRDefault="002873FE" w:rsidP="00B2586F"/>
    <w:p w14:paraId="4B329C56" w14:textId="041BD2E4" w:rsidR="002873FE" w:rsidRDefault="002873FE" w:rsidP="00B2586F"/>
    <w:p w14:paraId="3A763438" w14:textId="3CD5E05F" w:rsidR="002873FE" w:rsidRDefault="002873FE" w:rsidP="00B2586F"/>
    <w:p w14:paraId="528F401F" w14:textId="77777777" w:rsidR="00623D20" w:rsidRDefault="00623D20" w:rsidP="00623D20">
      <w:pPr>
        <w:pStyle w:val="Ttulo2"/>
        <w:rPr>
          <w:rFonts w:ascii="Times New Roman" w:hAnsi="Times New Roman"/>
        </w:rPr>
      </w:pPr>
      <w:r>
        <w:t xml:space="preserve">3.6.2. Modelo de Riesgos Proporcionales de Cox con penalización LASSO — </w:t>
      </w:r>
      <w:proofErr w:type="spellStart"/>
      <w:r>
        <w:t>Semiparamétrico</w:t>
      </w:r>
      <w:proofErr w:type="spellEnd"/>
    </w:p>
    <w:p w14:paraId="5C9BDA00" w14:textId="77777777" w:rsidR="00623D20" w:rsidRDefault="00623D20" w:rsidP="00623D20">
      <w:pPr>
        <w:pStyle w:val="Ttulo3"/>
      </w:pPr>
      <w:r>
        <w:lastRenderedPageBreak/>
        <w:t>3.6.2.1. Material y métodos</w:t>
      </w:r>
    </w:p>
    <w:p w14:paraId="62070BB0" w14:textId="77777777" w:rsidR="00623D20" w:rsidRDefault="00623D20" w:rsidP="00623D20">
      <w:pPr>
        <w:pStyle w:val="NormalWeb"/>
      </w:pPr>
      <w:r>
        <w:t>El modelo de riesgos proporcionales de Cox permite estimar el efecto ajustado de múltiples covariables sobre el riesgo instantáneo de muerte. A diferencia de Kaplan-Meier, que es un método descriptivo y univariante, Cox permite construir un modelo multivariante de riesgo individual.</w:t>
      </w:r>
    </w:p>
    <w:p w14:paraId="43584909" w14:textId="77777777" w:rsidR="00623D20" w:rsidRDefault="00623D20" w:rsidP="00623D20">
      <w:pPr>
        <w:pStyle w:val="NormalWeb"/>
      </w:pPr>
      <w:r>
        <w:t>La función de riesgo se define como:</w:t>
      </w:r>
    </w:p>
    <w:p w14:paraId="2CF6BFE7" w14:textId="77777777" w:rsidR="00623D20" w:rsidRDefault="00623D20" w:rsidP="00623D20">
      <w:pPr>
        <w:pStyle w:val="NormalWeb"/>
      </w:pPr>
      <w:r>
        <w:t>$$</w:t>
      </w:r>
      <w:r>
        <w:br/>
      </w:r>
      <w:proofErr w:type="gramStart"/>
      <w:r>
        <w:t>h(</w:t>
      </w:r>
      <w:proofErr w:type="gramEnd"/>
      <w:r>
        <w:t>t \</w:t>
      </w:r>
      <w:proofErr w:type="spellStart"/>
      <w:r>
        <w:t>mid</w:t>
      </w:r>
      <w:proofErr w:type="spellEnd"/>
      <w:r>
        <w:t xml:space="preserve"> \</w:t>
      </w:r>
      <w:proofErr w:type="spellStart"/>
      <w:r>
        <w:t>mathbf</w:t>
      </w:r>
      <w:proofErr w:type="spellEnd"/>
      <w:r>
        <w:t>{x}) = h_0(t)\</w:t>
      </w:r>
      <w:proofErr w:type="spellStart"/>
      <w:r>
        <w:t>exp</w:t>
      </w:r>
      <w:proofErr w:type="spellEnd"/>
      <w:r>
        <w:t>(\</w:t>
      </w:r>
      <w:proofErr w:type="spellStart"/>
      <w:r>
        <w:t>boldsymbol</w:t>
      </w:r>
      <w:proofErr w:type="spellEnd"/>
      <w:r>
        <w:t>{\beta}^{\top}\</w:t>
      </w:r>
      <w:proofErr w:type="spellStart"/>
      <w:r>
        <w:t>mathbf</w:t>
      </w:r>
      <w:proofErr w:type="spellEnd"/>
      <w:r>
        <w:t>{x})</w:t>
      </w:r>
      <w:r>
        <w:br/>
        <w:t>$$</w:t>
      </w:r>
    </w:p>
    <w:p w14:paraId="112CCE66" w14:textId="77777777" w:rsidR="00623D20" w:rsidRDefault="00623D20" w:rsidP="00623D20">
      <w:pPr>
        <w:pStyle w:val="NormalWeb"/>
      </w:pPr>
      <w:r>
        <w:t>donde $h_0(t)$ representa el riesgo basal y $\</w:t>
      </w:r>
      <w:proofErr w:type="spellStart"/>
      <w:r>
        <w:t>boldsymbol</w:t>
      </w:r>
      <w:proofErr w:type="spellEnd"/>
      <w:r>
        <w:t>{\</w:t>
      </w:r>
      <w:proofErr w:type="gramStart"/>
      <w:r>
        <w:t>beta}$</w:t>
      </w:r>
      <w:proofErr w:type="gramEnd"/>
      <w:r>
        <w:t xml:space="preserve"> el vector de coeficientes. La interpretación se realiza mediante el </w:t>
      </w:r>
      <w:r>
        <w:rPr>
          <w:rStyle w:val="Textoennegrita"/>
        </w:rPr>
        <w:t>Hazard Ratio</w:t>
      </w:r>
      <w:r>
        <w:t>:</w:t>
      </w:r>
    </w:p>
    <w:p w14:paraId="7EF6CB7C" w14:textId="77777777" w:rsidR="00623D20" w:rsidRDefault="00623D20" w:rsidP="00623D20">
      <w:pPr>
        <w:pStyle w:val="NormalWeb"/>
      </w:pPr>
      <w:r>
        <w:t>$$</w:t>
      </w:r>
      <w:r>
        <w:br/>
        <w:t>HR = \</w:t>
      </w:r>
      <w:proofErr w:type="spellStart"/>
      <w:r>
        <w:t>exp</w:t>
      </w:r>
      <w:proofErr w:type="spellEnd"/>
      <w:r>
        <w:t>(\beta)</w:t>
      </w:r>
      <w:r>
        <w:br/>
        <w:t>$$</w:t>
      </w:r>
    </w:p>
    <w:p w14:paraId="5CE9493C" w14:textId="77777777" w:rsidR="00623D20" w:rsidRDefault="00623D20" w:rsidP="00623D20">
      <w:pPr>
        <w:pStyle w:val="NormalWeb"/>
      </w:pPr>
      <w:r>
        <w:t>Un $HR &gt; 1$ indica mayor riesgo de muerte, mientras que un $HR &lt; 1$ indica menor riesgo relativo.</w:t>
      </w:r>
    </w:p>
    <w:p w14:paraId="7CAB5FEE" w14:textId="77777777" w:rsidR="00623D20" w:rsidRDefault="00623D20" w:rsidP="00623D20">
      <w:pPr>
        <w:pStyle w:val="NormalWeb"/>
      </w:pPr>
      <w:r>
        <w:t xml:space="preserve">En este trabajo se utilizó una versión penalizada mediante </w:t>
      </w:r>
      <w:r>
        <w:rPr>
          <w:rStyle w:val="Textoennegrita"/>
        </w:rPr>
        <w:t>LASSO</w:t>
      </w:r>
      <w:r>
        <w:t>, que añade una penalización $L_1$ a la verosimilitud parcial del modelo. Esta regularización reduce el sobreajuste, controla parcialmente la colinealidad y selecciona automáticamente las variables con mayor contribución pronóstica.</w:t>
      </w:r>
    </w:p>
    <w:p w14:paraId="558C2532" w14:textId="77777777" w:rsidR="00623D20" w:rsidRDefault="00623D20" w:rsidP="00623D20">
      <w:pPr>
        <w:pStyle w:val="NormalWeb"/>
      </w:pPr>
      <w:r>
        <w:t xml:space="preserve">El modelo se entrenó a partir de las covariables preprocesadas de METABRIC. Tras el preprocesamiento, el conjunto de entrenamiento contenía </w:t>
      </w:r>
      <w:r>
        <w:rPr>
          <w:rStyle w:val="Textoennegrita"/>
        </w:rPr>
        <w:t>1.584 pacientes y 56 covariables</w:t>
      </w:r>
      <w:r>
        <w:t xml:space="preserve">, mientras que el conjunto de test incluyó </w:t>
      </w:r>
      <w:r>
        <w:rPr>
          <w:rStyle w:val="Textoennegrita"/>
        </w:rPr>
        <w:t>397 pacientes</w:t>
      </w:r>
      <w:r>
        <w:t>.</w:t>
      </w:r>
    </w:p>
    <w:p w14:paraId="7C7BD331" w14:textId="77777777" w:rsidR="00623D20" w:rsidRDefault="00623D20" w:rsidP="00623D20">
      <w:pPr>
        <w:pStyle w:val="NormalWeb"/>
      </w:pPr>
      <w:r>
        <w:t>Antes del ajuste se aplicó un filtrado clínico y estructural. Se excluyeron variables sin señal clara en Kaplan-Meier/log-</w:t>
      </w:r>
      <w:proofErr w:type="spellStart"/>
      <w:r>
        <w:t>rank</w:t>
      </w:r>
      <w:proofErr w:type="spellEnd"/>
      <w:r>
        <w:t xml:space="preserve">, variables terapéuticas afectadas por confusión por indicación, variables redundantes como el </w:t>
      </w:r>
      <w:r>
        <w:rPr>
          <w:rStyle w:val="CdigoHTML"/>
        </w:rPr>
        <w:t xml:space="preserve">Nottingham </w:t>
      </w:r>
      <w:proofErr w:type="spellStart"/>
      <w:r>
        <w:rPr>
          <w:rStyle w:val="CdigoHTML"/>
        </w:rPr>
        <w:t>prognostic</w:t>
      </w:r>
      <w:proofErr w:type="spellEnd"/>
      <w:r>
        <w:rPr>
          <w:rStyle w:val="CdigoHTML"/>
        </w:rPr>
        <w:t xml:space="preserve"> </w:t>
      </w:r>
      <w:proofErr w:type="spellStart"/>
      <w:r>
        <w:rPr>
          <w:rStyle w:val="CdigoHTML"/>
        </w:rPr>
        <w:t>index</w:t>
      </w:r>
      <w:proofErr w:type="spellEnd"/>
      <w:r>
        <w:t xml:space="preserve"> y algunas </w:t>
      </w:r>
      <w:proofErr w:type="spellStart"/>
      <w:r>
        <w:t>dummies</w:t>
      </w:r>
      <w:proofErr w:type="spellEnd"/>
      <w:r>
        <w:t xml:space="preserve"> </w:t>
      </w:r>
      <w:proofErr w:type="spellStart"/>
      <w:r>
        <w:rPr>
          <w:rStyle w:val="CdigoHTML"/>
        </w:rPr>
        <w:t>Unknown</w:t>
      </w:r>
      <w:proofErr w:type="spellEnd"/>
      <w:r>
        <w:t xml:space="preserve"> generadas durante la imputación. Además, se evaluó la multicolinealidad mediante VIF y se eliminó </w:t>
      </w:r>
      <w:r>
        <w:rPr>
          <w:rStyle w:val="CdigoHTML"/>
        </w:rPr>
        <w:t xml:space="preserve">ER </w:t>
      </w:r>
      <w:proofErr w:type="spellStart"/>
      <w:r>
        <w:rPr>
          <w:rStyle w:val="CdigoHTML"/>
        </w:rPr>
        <w:t>Status_Positive</w:t>
      </w:r>
      <w:proofErr w:type="spellEnd"/>
      <w:r>
        <w:t>, al presentar un VIF elevado y ser redundante con los subtipos moleculares.</w:t>
      </w:r>
    </w:p>
    <w:p w14:paraId="3561EB73" w14:textId="77777777" w:rsidR="00623D20" w:rsidRDefault="00623D20" w:rsidP="00623D20">
      <w:pPr>
        <w:pStyle w:val="NormalWeb"/>
      </w:pPr>
      <w:r>
        <w:t xml:space="preserve">Tras este proceso, el modelo Cox-LASSO se ajustó sobre </w:t>
      </w:r>
      <w:r>
        <w:rPr>
          <w:rStyle w:val="Textoennegrita"/>
        </w:rPr>
        <w:t>28 covariables candidatas</w:t>
      </w:r>
      <w:r>
        <w:t>.</w:t>
      </w:r>
    </w:p>
    <w:p w14:paraId="08925CF1" w14:textId="77777777" w:rsidR="00623D20" w:rsidRDefault="00623D20" w:rsidP="00623D20">
      <w:pPr>
        <w:pStyle w:val="NormalWeb"/>
      </w:pPr>
      <w:r>
        <w:t xml:space="preserve">La intensidad de la penalización se seleccionó mediante validación cruzada estratificada de 5 </w:t>
      </w:r>
      <w:proofErr w:type="spellStart"/>
      <w:r>
        <w:t>folds</w:t>
      </w:r>
      <w:proofErr w:type="spellEnd"/>
      <w:r>
        <w:t xml:space="preserve"> sobre el conjunto de entrenamiento. El criterio fue maximizar el C-</w:t>
      </w:r>
      <w:proofErr w:type="spellStart"/>
      <w:r>
        <w:t>index</w:t>
      </w:r>
      <w:proofErr w:type="spellEnd"/>
      <w:r>
        <w:t xml:space="preserve"> medio de validación cruzada. El mejor valor obtenido fue:</w:t>
      </w:r>
    </w:p>
    <w:p w14:paraId="72044BEF" w14:textId="77777777" w:rsidR="00623D20" w:rsidRDefault="00623D20" w:rsidP="00623D20">
      <w:pPr>
        <w:pStyle w:val="NormalWeb"/>
      </w:pPr>
      <w:r>
        <w:t>$$</w:t>
      </w:r>
      <w:r>
        <w:br/>
        <w:t>\</w:t>
      </w:r>
      <w:proofErr w:type="spellStart"/>
      <w:r>
        <w:t>alpha</w:t>
      </w:r>
      <w:proofErr w:type="spellEnd"/>
      <w:r>
        <w:t>^* = 0.002261</w:t>
      </w:r>
      <w:r>
        <w:br/>
        <w:t>$$</w:t>
      </w:r>
    </w:p>
    <w:p w14:paraId="29E20D7B" w14:textId="77777777" w:rsidR="00623D20" w:rsidRDefault="00623D20" w:rsidP="00623D20">
      <w:pPr>
        <w:pStyle w:val="NormalWeb"/>
      </w:pPr>
      <w:r>
        <w:lastRenderedPageBreak/>
        <w:t xml:space="preserve">con un </w:t>
      </w:r>
      <w:r>
        <w:rPr>
          <w:rStyle w:val="Textoennegrita"/>
        </w:rPr>
        <w:t>C-</w:t>
      </w:r>
      <w:proofErr w:type="spellStart"/>
      <w:r>
        <w:rPr>
          <w:rStyle w:val="Textoennegrita"/>
        </w:rPr>
        <w:t>index</w:t>
      </w:r>
      <w:proofErr w:type="spellEnd"/>
      <w:r>
        <w:rPr>
          <w:rStyle w:val="Textoennegrita"/>
        </w:rPr>
        <w:t xml:space="preserve"> medio de validación cruzada de 0.679</w:t>
      </w:r>
      <w:r>
        <w:t>.</w:t>
      </w:r>
    </w:p>
    <w:p w14:paraId="110A1CF6" w14:textId="09B91770" w:rsidR="00623D20" w:rsidRDefault="00623D20" w:rsidP="00623D20">
      <w:pPr>
        <w:pStyle w:val="NormalWeb"/>
      </w:pPr>
      <w:r>
        <w:t xml:space="preserve">El supuesto de riesgos proporcionales se evaluó mediante residuos de Schoenfeld, reajustando un modelo Cox clásico con las variables seleccionadas por LASSO. Finalmente, el rendimiento predictivo se evaluó sobre el conjunto de test mediante </w:t>
      </w:r>
      <w:r>
        <w:rPr>
          <w:rStyle w:val="Textoennegrita"/>
        </w:rPr>
        <w:t>C-</w:t>
      </w:r>
      <w:proofErr w:type="spellStart"/>
      <w:r>
        <w:rPr>
          <w:rStyle w:val="Textoennegrita"/>
        </w:rPr>
        <w:t>index</w:t>
      </w:r>
      <w:proofErr w:type="spellEnd"/>
      <w:r>
        <w:t xml:space="preserve"> e </w:t>
      </w:r>
      <w:proofErr w:type="spellStart"/>
      <w:r>
        <w:rPr>
          <w:rStyle w:val="Textoennegrita"/>
        </w:rPr>
        <w:t>Integrated</w:t>
      </w:r>
      <w:proofErr w:type="spellEnd"/>
      <w:r>
        <w:rPr>
          <w:rStyle w:val="Textoennegrita"/>
        </w:rPr>
        <w:t xml:space="preserve"> </w:t>
      </w:r>
      <w:proofErr w:type="spellStart"/>
      <w:r>
        <w:rPr>
          <w:rStyle w:val="Textoennegrita"/>
        </w:rPr>
        <w:t>Brier</w:t>
      </w:r>
      <w:proofErr w:type="spellEnd"/>
      <w:r>
        <w:rPr>
          <w:rStyle w:val="Textoennegrita"/>
        </w:rPr>
        <w:t xml:space="preserve"> Score</w:t>
      </w:r>
      <w:r>
        <w:t>, comparando Cox-LASSO con el modelo Kaplan-Meier marginal.</w:t>
      </w:r>
    </w:p>
    <w:p w14:paraId="1CC4C914" w14:textId="77777777" w:rsidR="00623D20" w:rsidRDefault="00623D20" w:rsidP="00623D20">
      <w:pPr>
        <w:pStyle w:val="NormalWeb"/>
      </w:pPr>
    </w:p>
    <w:p w14:paraId="4C05C6BC" w14:textId="77777777" w:rsidR="00623D20" w:rsidRDefault="00623D20" w:rsidP="00623D20">
      <w:pPr>
        <w:pStyle w:val="Ttulo3"/>
      </w:pPr>
      <w:r>
        <w:t>3.6.2.2. Resultados</w:t>
      </w:r>
    </w:p>
    <w:p w14:paraId="14A5EB13" w14:textId="4462D03E" w:rsidR="00623D20" w:rsidRDefault="00623D20" w:rsidP="00623D20">
      <w:pPr>
        <w:pStyle w:val="NormalWeb"/>
      </w:pPr>
      <w:r>
        <w:t xml:space="preserve">Con el valor óptimo de penalización, Cox-LASSO seleccionó </w:t>
      </w:r>
      <w:r>
        <w:rPr>
          <w:rStyle w:val="Textoennegrita"/>
        </w:rPr>
        <w:t>23 variables de las 28 candidatas</w:t>
      </w:r>
      <w:r>
        <w:t>.</w:t>
      </w:r>
    </w:p>
    <w:p w14:paraId="1DDBBB68" w14:textId="735E579D" w:rsidR="00623D20" w:rsidRDefault="00623D20" w:rsidP="00623D20">
      <w:pPr>
        <w:pStyle w:val="NormalWeb"/>
      </w:pPr>
      <w:r>
        <w:rPr>
          <w:noProof/>
        </w:rPr>
        <w:lastRenderedPageBreak/>
        <w:drawing>
          <wp:inline distT="0" distB="0" distL="0" distR="0" wp14:anchorId="47730E4F" wp14:editId="1F073A90">
            <wp:extent cx="5238750" cy="8858250"/>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238750" cy="8858250"/>
                    </a:xfrm>
                    <a:prstGeom prst="rect">
                      <a:avLst/>
                    </a:prstGeom>
                    <a:noFill/>
                    <a:ln>
                      <a:noFill/>
                    </a:ln>
                  </pic:spPr>
                </pic:pic>
              </a:graphicData>
            </a:graphic>
          </wp:inline>
        </w:drawing>
      </w:r>
    </w:p>
    <w:p w14:paraId="3C37E409" w14:textId="77777777" w:rsidR="00623D20" w:rsidRDefault="00623D20" w:rsidP="00623D20">
      <w:pPr>
        <w:pStyle w:val="NormalWeb"/>
      </w:pPr>
      <w:r>
        <w:lastRenderedPageBreak/>
        <w:t>Entre las variables asociadas a mayor riesgo destacaron: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3"/>
        <w:gridCol w:w="486"/>
        <w:gridCol w:w="4847"/>
      </w:tblGrid>
      <w:tr w:rsidR="00623D20" w14:paraId="74BD0DBA" w14:textId="77777777" w:rsidTr="00623D20">
        <w:trPr>
          <w:tblHeader/>
          <w:tblCellSpacing w:w="15" w:type="dxa"/>
        </w:trPr>
        <w:tc>
          <w:tcPr>
            <w:tcW w:w="0" w:type="auto"/>
            <w:vAlign w:val="center"/>
            <w:hideMark/>
          </w:tcPr>
          <w:p w14:paraId="47340695" w14:textId="77777777" w:rsidR="00623D20" w:rsidRDefault="00623D20">
            <w:pPr>
              <w:jc w:val="center"/>
              <w:rPr>
                <w:b/>
                <w:bCs/>
              </w:rPr>
            </w:pPr>
            <w:r>
              <w:rPr>
                <w:b/>
                <w:bCs/>
              </w:rPr>
              <w:t>Variable</w:t>
            </w:r>
          </w:p>
        </w:tc>
        <w:tc>
          <w:tcPr>
            <w:tcW w:w="0" w:type="auto"/>
            <w:vAlign w:val="center"/>
            <w:hideMark/>
          </w:tcPr>
          <w:p w14:paraId="31ED6FC0" w14:textId="77777777" w:rsidR="00623D20" w:rsidRDefault="00623D20">
            <w:pPr>
              <w:jc w:val="right"/>
              <w:rPr>
                <w:b/>
                <w:bCs/>
              </w:rPr>
            </w:pPr>
            <w:r>
              <w:rPr>
                <w:b/>
                <w:bCs/>
              </w:rPr>
              <w:t>HR</w:t>
            </w:r>
          </w:p>
        </w:tc>
        <w:tc>
          <w:tcPr>
            <w:tcW w:w="0" w:type="auto"/>
            <w:vAlign w:val="center"/>
            <w:hideMark/>
          </w:tcPr>
          <w:p w14:paraId="7CE4E89F" w14:textId="77777777" w:rsidR="00623D20" w:rsidRDefault="00623D20">
            <w:pPr>
              <w:jc w:val="center"/>
              <w:rPr>
                <w:b/>
                <w:bCs/>
              </w:rPr>
            </w:pPr>
            <w:r>
              <w:rPr>
                <w:b/>
                <w:bCs/>
              </w:rPr>
              <w:t>Interpretación</w:t>
            </w:r>
          </w:p>
        </w:tc>
      </w:tr>
      <w:tr w:rsidR="00623D20" w14:paraId="2D8B6656" w14:textId="77777777" w:rsidTr="00623D20">
        <w:trPr>
          <w:tblCellSpacing w:w="15" w:type="dxa"/>
        </w:trPr>
        <w:tc>
          <w:tcPr>
            <w:tcW w:w="0" w:type="auto"/>
            <w:vAlign w:val="center"/>
            <w:hideMark/>
          </w:tcPr>
          <w:p w14:paraId="13C47D0D" w14:textId="77777777" w:rsidR="00623D20" w:rsidRDefault="00623D20">
            <w:pPr>
              <w:jc w:val="left"/>
            </w:pPr>
            <w:r>
              <w:rPr>
                <w:rStyle w:val="CdigoHTML"/>
                <w:rFonts w:eastAsia="Arial"/>
              </w:rPr>
              <w:t>Integrative Cluster_5</w:t>
            </w:r>
          </w:p>
        </w:tc>
        <w:tc>
          <w:tcPr>
            <w:tcW w:w="0" w:type="auto"/>
            <w:vAlign w:val="center"/>
            <w:hideMark/>
          </w:tcPr>
          <w:p w14:paraId="73FE2586" w14:textId="77777777" w:rsidR="00623D20" w:rsidRDefault="00623D20">
            <w:pPr>
              <w:jc w:val="right"/>
            </w:pPr>
            <w:r>
              <w:t>1.97</w:t>
            </w:r>
          </w:p>
        </w:tc>
        <w:tc>
          <w:tcPr>
            <w:tcW w:w="0" w:type="auto"/>
            <w:vAlign w:val="center"/>
            <w:hideMark/>
          </w:tcPr>
          <w:p w14:paraId="77F282A8" w14:textId="77777777" w:rsidR="00623D20" w:rsidRDefault="00623D20">
            <w:pPr>
              <w:jc w:val="left"/>
            </w:pPr>
            <w:r>
              <w:t>Subgrupo molecular de peor pronóstico</w:t>
            </w:r>
          </w:p>
        </w:tc>
      </w:tr>
      <w:tr w:rsidR="00623D20" w14:paraId="3EEEF275" w14:textId="77777777" w:rsidTr="00623D20">
        <w:trPr>
          <w:tblCellSpacing w:w="15" w:type="dxa"/>
        </w:trPr>
        <w:tc>
          <w:tcPr>
            <w:tcW w:w="0" w:type="auto"/>
            <w:vAlign w:val="center"/>
            <w:hideMark/>
          </w:tcPr>
          <w:p w14:paraId="57E1BC18" w14:textId="77777777" w:rsidR="00623D20" w:rsidRDefault="00623D20">
            <w:r>
              <w:rPr>
                <w:rStyle w:val="CdigoHTML"/>
                <w:rFonts w:eastAsia="Arial"/>
              </w:rPr>
              <w:t>Age at Diagnosis</w:t>
            </w:r>
          </w:p>
        </w:tc>
        <w:tc>
          <w:tcPr>
            <w:tcW w:w="0" w:type="auto"/>
            <w:vAlign w:val="center"/>
            <w:hideMark/>
          </w:tcPr>
          <w:p w14:paraId="09F9D02B" w14:textId="77777777" w:rsidR="00623D20" w:rsidRDefault="00623D20">
            <w:pPr>
              <w:jc w:val="right"/>
            </w:pPr>
            <w:r>
              <w:t>1.77</w:t>
            </w:r>
          </w:p>
        </w:tc>
        <w:tc>
          <w:tcPr>
            <w:tcW w:w="0" w:type="auto"/>
            <w:vAlign w:val="center"/>
            <w:hideMark/>
          </w:tcPr>
          <w:p w14:paraId="4FB3C73B" w14:textId="77777777" w:rsidR="00623D20" w:rsidRDefault="00623D20">
            <w:pPr>
              <w:jc w:val="left"/>
            </w:pPr>
            <w:r>
              <w:t>Mayor edad aumenta el riesgo</w:t>
            </w:r>
          </w:p>
        </w:tc>
      </w:tr>
      <w:tr w:rsidR="00623D20" w14:paraId="0067F841" w14:textId="77777777" w:rsidTr="00623D20">
        <w:trPr>
          <w:tblCellSpacing w:w="15" w:type="dxa"/>
        </w:trPr>
        <w:tc>
          <w:tcPr>
            <w:tcW w:w="0" w:type="auto"/>
            <w:vAlign w:val="center"/>
            <w:hideMark/>
          </w:tcPr>
          <w:p w14:paraId="6FD84C0A" w14:textId="77777777" w:rsidR="00623D20" w:rsidRDefault="00623D20">
            <w:proofErr w:type="spellStart"/>
            <w:r>
              <w:rPr>
                <w:rStyle w:val="CdigoHTML"/>
                <w:rFonts w:eastAsia="Arial"/>
              </w:rPr>
              <w:t>Inferred</w:t>
            </w:r>
            <w:proofErr w:type="spellEnd"/>
            <w:r>
              <w:rPr>
                <w:rStyle w:val="CdigoHTML"/>
                <w:rFonts w:eastAsia="Arial"/>
              </w:rPr>
              <w:t xml:space="preserve"> </w:t>
            </w:r>
            <w:proofErr w:type="spellStart"/>
            <w:r>
              <w:rPr>
                <w:rStyle w:val="CdigoHTML"/>
                <w:rFonts w:eastAsia="Arial"/>
              </w:rPr>
              <w:t>Menopausal</w:t>
            </w:r>
            <w:proofErr w:type="spellEnd"/>
            <w:r>
              <w:rPr>
                <w:rStyle w:val="CdigoHTML"/>
                <w:rFonts w:eastAsia="Arial"/>
              </w:rPr>
              <w:t xml:space="preserve"> </w:t>
            </w:r>
            <w:proofErr w:type="spellStart"/>
            <w:r>
              <w:rPr>
                <w:rStyle w:val="CdigoHTML"/>
                <w:rFonts w:eastAsia="Arial"/>
              </w:rPr>
              <w:t>State_Pre</w:t>
            </w:r>
            <w:proofErr w:type="spellEnd"/>
          </w:p>
        </w:tc>
        <w:tc>
          <w:tcPr>
            <w:tcW w:w="0" w:type="auto"/>
            <w:vAlign w:val="center"/>
            <w:hideMark/>
          </w:tcPr>
          <w:p w14:paraId="57EA1E28" w14:textId="77777777" w:rsidR="00623D20" w:rsidRDefault="00623D20">
            <w:pPr>
              <w:jc w:val="right"/>
            </w:pPr>
            <w:r>
              <w:t>1.45</w:t>
            </w:r>
          </w:p>
        </w:tc>
        <w:tc>
          <w:tcPr>
            <w:tcW w:w="0" w:type="auto"/>
            <w:vAlign w:val="center"/>
            <w:hideMark/>
          </w:tcPr>
          <w:p w14:paraId="4B93CE8E" w14:textId="77777777" w:rsidR="00623D20" w:rsidRDefault="00623D20">
            <w:pPr>
              <w:jc w:val="left"/>
            </w:pPr>
            <w:r>
              <w:t>Asociación positiva con el riesgo</w:t>
            </w:r>
          </w:p>
        </w:tc>
      </w:tr>
      <w:tr w:rsidR="00623D20" w14:paraId="70F351E9" w14:textId="77777777" w:rsidTr="00623D20">
        <w:trPr>
          <w:tblCellSpacing w:w="15" w:type="dxa"/>
        </w:trPr>
        <w:tc>
          <w:tcPr>
            <w:tcW w:w="0" w:type="auto"/>
            <w:vAlign w:val="center"/>
            <w:hideMark/>
          </w:tcPr>
          <w:p w14:paraId="2FAB80D9" w14:textId="77777777" w:rsidR="00623D20" w:rsidRDefault="00623D20">
            <w:proofErr w:type="spellStart"/>
            <w:r>
              <w:rPr>
                <w:rStyle w:val="CdigoHTML"/>
                <w:rFonts w:eastAsia="Arial"/>
              </w:rPr>
              <w:t>Lymph</w:t>
            </w:r>
            <w:proofErr w:type="spellEnd"/>
            <w:r>
              <w:rPr>
                <w:rStyle w:val="CdigoHTML"/>
                <w:rFonts w:eastAsia="Arial"/>
              </w:rPr>
              <w:t xml:space="preserve"> </w:t>
            </w:r>
            <w:proofErr w:type="spellStart"/>
            <w:r>
              <w:rPr>
                <w:rStyle w:val="CdigoHTML"/>
                <w:rFonts w:eastAsia="Arial"/>
              </w:rPr>
              <w:t>nodes</w:t>
            </w:r>
            <w:proofErr w:type="spellEnd"/>
            <w:r>
              <w:rPr>
                <w:rStyle w:val="CdigoHTML"/>
                <w:rFonts w:eastAsia="Arial"/>
              </w:rPr>
              <w:t xml:space="preserve"> </w:t>
            </w:r>
            <w:proofErr w:type="spellStart"/>
            <w:r>
              <w:rPr>
                <w:rStyle w:val="CdigoHTML"/>
                <w:rFonts w:eastAsia="Arial"/>
              </w:rPr>
              <w:t>examined</w:t>
            </w:r>
            <w:proofErr w:type="spellEnd"/>
            <w:r>
              <w:rPr>
                <w:rStyle w:val="CdigoHTML"/>
                <w:rFonts w:eastAsia="Arial"/>
              </w:rPr>
              <w:t xml:space="preserve"> positive</w:t>
            </w:r>
          </w:p>
        </w:tc>
        <w:tc>
          <w:tcPr>
            <w:tcW w:w="0" w:type="auto"/>
            <w:vAlign w:val="center"/>
            <w:hideMark/>
          </w:tcPr>
          <w:p w14:paraId="617AD741" w14:textId="77777777" w:rsidR="00623D20" w:rsidRDefault="00623D20">
            <w:pPr>
              <w:jc w:val="right"/>
            </w:pPr>
            <w:r>
              <w:t>1.27</w:t>
            </w:r>
          </w:p>
        </w:tc>
        <w:tc>
          <w:tcPr>
            <w:tcW w:w="0" w:type="auto"/>
            <w:vAlign w:val="center"/>
            <w:hideMark/>
          </w:tcPr>
          <w:p w14:paraId="40A0B959" w14:textId="77777777" w:rsidR="00623D20" w:rsidRDefault="00623D20">
            <w:pPr>
              <w:jc w:val="left"/>
            </w:pPr>
            <w:r>
              <w:t>Mayor afectación ganglionar implica peor pronóstico</w:t>
            </w:r>
          </w:p>
        </w:tc>
      </w:tr>
      <w:tr w:rsidR="00623D20" w14:paraId="670CCFAD" w14:textId="77777777" w:rsidTr="00623D20">
        <w:trPr>
          <w:tblCellSpacing w:w="15" w:type="dxa"/>
        </w:trPr>
        <w:tc>
          <w:tcPr>
            <w:tcW w:w="0" w:type="auto"/>
            <w:vAlign w:val="center"/>
            <w:hideMark/>
          </w:tcPr>
          <w:p w14:paraId="419A5BE5" w14:textId="77777777" w:rsidR="00623D20" w:rsidRDefault="00623D20">
            <w:r>
              <w:rPr>
                <w:rStyle w:val="CdigoHTML"/>
                <w:rFonts w:eastAsia="Arial"/>
              </w:rPr>
              <w:t xml:space="preserve">Tumor </w:t>
            </w:r>
            <w:proofErr w:type="spellStart"/>
            <w:r>
              <w:rPr>
                <w:rStyle w:val="CdigoHTML"/>
                <w:rFonts w:eastAsia="Arial"/>
              </w:rPr>
              <w:t>Stage</w:t>
            </w:r>
            <w:proofErr w:type="spellEnd"/>
          </w:p>
        </w:tc>
        <w:tc>
          <w:tcPr>
            <w:tcW w:w="0" w:type="auto"/>
            <w:vAlign w:val="center"/>
            <w:hideMark/>
          </w:tcPr>
          <w:p w14:paraId="59C42A98" w14:textId="77777777" w:rsidR="00623D20" w:rsidRDefault="00623D20">
            <w:pPr>
              <w:jc w:val="right"/>
            </w:pPr>
            <w:r>
              <w:t>1.15</w:t>
            </w:r>
          </w:p>
        </w:tc>
        <w:tc>
          <w:tcPr>
            <w:tcW w:w="0" w:type="auto"/>
            <w:vAlign w:val="center"/>
            <w:hideMark/>
          </w:tcPr>
          <w:p w14:paraId="55A2F138" w14:textId="77777777" w:rsidR="00623D20" w:rsidRDefault="00623D20">
            <w:pPr>
              <w:jc w:val="left"/>
            </w:pPr>
            <w:r>
              <w:t>Estadios más avanzados aumentan el riesgo</w:t>
            </w:r>
          </w:p>
        </w:tc>
      </w:tr>
      <w:tr w:rsidR="00623D20" w14:paraId="5A9B7314" w14:textId="77777777" w:rsidTr="00623D20">
        <w:trPr>
          <w:tblCellSpacing w:w="15" w:type="dxa"/>
        </w:trPr>
        <w:tc>
          <w:tcPr>
            <w:tcW w:w="0" w:type="auto"/>
            <w:vAlign w:val="center"/>
            <w:hideMark/>
          </w:tcPr>
          <w:p w14:paraId="718813FC" w14:textId="77777777" w:rsidR="00623D20" w:rsidRDefault="00623D20">
            <w:r>
              <w:rPr>
                <w:rStyle w:val="CdigoHTML"/>
                <w:rFonts w:eastAsia="Arial"/>
              </w:rPr>
              <w:t>Tumor Size</w:t>
            </w:r>
          </w:p>
        </w:tc>
        <w:tc>
          <w:tcPr>
            <w:tcW w:w="0" w:type="auto"/>
            <w:vAlign w:val="center"/>
            <w:hideMark/>
          </w:tcPr>
          <w:p w14:paraId="0C739938" w14:textId="77777777" w:rsidR="00623D20" w:rsidRDefault="00623D20">
            <w:pPr>
              <w:jc w:val="right"/>
            </w:pPr>
            <w:r>
              <w:t>1.11</w:t>
            </w:r>
          </w:p>
        </w:tc>
        <w:tc>
          <w:tcPr>
            <w:tcW w:w="0" w:type="auto"/>
            <w:vAlign w:val="center"/>
            <w:hideMark/>
          </w:tcPr>
          <w:p w14:paraId="49C9B7C2" w14:textId="77777777" w:rsidR="00623D20" w:rsidRDefault="00623D20">
            <w:pPr>
              <w:jc w:val="left"/>
            </w:pPr>
            <w:r>
              <w:t>Tumores mayores se asocian a peor supervivencia</w:t>
            </w:r>
          </w:p>
        </w:tc>
      </w:tr>
      <w:tr w:rsidR="00623D20" w14:paraId="5B0953C2" w14:textId="77777777" w:rsidTr="00623D20">
        <w:trPr>
          <w:tblCellSpacing w:w="15" w:type="dxa"/>
        </w:trPr>
        <w:tc>
          <w:tcPr>
            <w:tcW w:w="0" w:type="auto"/>
            <w:vAlign w:val="center"/>
            <w:hideMark/>
          </w:tcPr>
          <w:p w14:paraId="189AABCC" w14:textId="77777777" w:rsidR="00623D20" w:rsidRDefault="00623D20">
            <w:proofErr w:type="spellStart"/>
            <w:r>
              <w:rPr>
                <w:rStyle w:val="CdigoHTML"/>
                <w:rFonts w:eastAsia="Arial"/>
              </w:rPr>
              <w:t>Neoplasm</w:t>
            </w:r>
            <w:proofErr w:type="spellEnd"/>
            <w:r>
              <w:rPr>
                <w:rStyle w:val="CdigoHTML"/>
                <w:rFonts w:eastAsia="Arial"/>
              </w:rPr>
              <w:t xml:space="preserve"> </w:t>
            </w:r>
            <w:proofErr w:type="spellStart"/>
            <w:r>
              <w:rPr>
                <w:rStyle w:val="CdigoHTML"/>
                <w:rFonts w:eastAsia="Arial"/>
              </w:rPr>
              <w:t>Histologic</w:t>
            </w:r>
            <w:proofErr w:type="spellEnd"/>
            <w:r>
              <w:rPr>
                <w:rStyle w:val="CdigoHTML"/>
                <w:rFonts w:eastAsia="Arial"/>
              </w:rPr>
              <w:t xml:space="preserve"> Grade</w:t>
            </w:r>
          </w:p>
        </w:tc>
        <w:tc>
          <w:tcPr>
            <w:tcW w:w="0" w:type="auto"/>
            <w:vAlign w:val="center"/>
            <w:hideMark/>
          </w:tcPr>
          <w:p w14:paraId="00BD694F" w14:textId="77777777" w:rsidR="00623D20" w:rsidRDefault="00623D20">
            <w:pPr>
              <w:jc w:val="right"/>
            </w:pPr>
            <w:r>
              <w:t>1.09</w:t>
            </w:r>
          </w:p>
        </w:tc>
        <w:tc>
          <w:tcPr>
            <w:tcW w:w="0" w:type="auto"/>
            <w:vAlign w:val="center"/>
            <w:hideMark/>
          </w:tcPr>
          <w:p w14:paraId="7D7DB803" w14:textId="77777777" w:rsidR="00623D20" w:rsidRDefault="00623D20">
            <w:pPr>
              <w:jc w:val="left"/>
            </w:pPr>
            <w:r>
              <w:t>Mayor grado histológico implica mayor agresividad</w:t>
            </w:r>
          </w:p>
        </w:tc>
      </w:tr>
    </w:tbl>
    <w:p w14:paraId="0FDF2AD9" w14:textId="77777777" w:rsidR="00623D20" w:rsidRDefault="00623D20" w:rsidP="00623D20">
      <w:pPr>
        <w:pStyle w:val="NormalWeb"/>
      </w:pPr>
      <w:r>
        <w:t>Entre las variables con efecto protector relativo destacaron: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6"/>
        <w:gridCol w:w="486"/>
        <w:gridCol w:w="5544"/>
      </w:tblGrid>
      <w:tr w:rsidR="00623D20" w14:paraId="2223B490" w14:textId="77777777" w:rsidTr="00623D20">
        <w:trPr>
          <w:tblHeader/>
          <w:tblCellSpacing w:w="15" w:type="dxa"/>
        </w:trPr>
        <w:tc>
          <w:tcPr>
            <w:tcW w:w="0" w:type="auto"/>
            <w:vAlign w:val="center"/>
            <w:hideMark/>
          </w:tcPr>
          <w:p w14:paraId="7F7B737C" w14:textId="77777777" w:rsidR="00623D20" w:rsidRDefault="00623D20">
            <w:pPr>
              <w:jc w:val="center"/>
              <w:rPr>
                <w:b/>
                <w:bCs/>
              </w:rPr>
            </w:pPr>
            <w:r>
              <w:rPr>
                <w:b/>
                <w:bCs/>
              </w:rPr>
              <w:t>Variable</w:t>
            </w:r>
          </w:p>
        </w:tc>
        <w:tc>
          <w:tcPr>
            <w:tcW w:w="0" w:type="auto"/>
            <w:vAlign w:val="center"/>
            <w:hideMark/>
          </w:tcPr>
          <w:p w14:paraId="3E0A6624" w14:textId="77777777" w:rsidR="00623D20" w:rsidRDefault="00623D20">
            <w:pPr>
              <w:jc w:val="right"/>
              <w:rPr>
                <w:b/>
                <w:bCs/>
              </w:rPr>
            </w:pPr>
            <w:r>
              <w:rPr>
                <w:b/>
                <w:bCs/>
              </w:rPr>
              <w:t>HR</w:t>
            </w:r>
          </w:p>
        </w:tc>
        <w:tc>
          <w:tcPr>
            <w:tcW w:w="0" w:type="auto"/>
            <w:vAlign w:val="center"/>
            <w:hideMark/>
          </w:tcPr>
          <w:p w14:paraId="2FFD43ED" w14:textId="77777777" w:rsidR="00623D20" w:rsidRDefault="00623D20">
            <w:pPr>
              <w:jc w:val="center"/>
              <w:rPr>
                <w:b/>
                <w:bCs/>
              </w:rPr>
            </w:pPr>
            <w:r>
              <w:rPr>
                <w:b/>
                <w:bCs/>
              </w:rPr>
              <w:t>Interpretación</w:t>
            </w:r>
          </w:p>
        </w:tc>
      </w:tr>
      <w:tr w:rsidR="00623D20" w14:paraId="522361CA" w14:textId="77777777" w:rsidTr="00623D20">
        <w:trPr>
          <w:tblCellSpacing w:w="15" w:type="dxa"/>
        </w:trPr>
        <w:tc>
          <w:tcPr>
            <w:tcW w:w="0" w:type="auto"/>
            <w:vAlign w:val="center"/>
            <w:hideMark/>
          </w:tcPr>
          <w:p w14:paraId="4ED2CD81" w14:textId="77777777" w:rsidR="00623D20" w:rsidRDefault="00623D20">
            <w:pPr>
              <w:jc w:val="left"/>
            </w:pPr>
            <w:r>
              <w:rPr>
                <w:rStyle w:val="CdigoHTML"/>
                <w:rFonts w:eastAsia="Arial"/>
              </w:rPr>
              <w:t>Pam50_</w:t>
            </w:r>
            <w:proofErr w:type="gramStart"/>
            <w:r>
              <w:rPr>
                <w:rStyle w:val="CdigoHTML"/>
                <w:rFonts w:eastAsia="Arial"/>
              </w:rPr>
              <w:t>LumA</w:t>
            </w:r>
            <w:proofErr w:type="gramEnd"/>
          </w:p>
        </w:tc>
        <w:tc>
          <w:tcPr>
            <w:tcW w:w="0" w:type="auto"/>
            <w:vAlign w:val="center"/>
            <w:hideMark/>
          </w:tcPr>
          <w:p w14:paraId="0822BBDD" w14:textId="77777777" w:rsidR="00623D20" w:rsidRDefault="00623D20">
            <w:pPr>
              <w:jc w:val="right"/>
            </w:pPr>
            <w:r>
              <w:t>0.81</w:t>
            </w:r>
          </w:p>
        </w:tc>
        <w:tc>
          <w:tcPr>
            <w:tcW w:w="0" w:type="auto"/>
            <w:vAlign w:val="center"/>
            <w:hideMark/>
          </w:tcPr>
          <w:p w14:paraId="378DB346" w14:textId="77777777" w:rsidR="00623D20" w:rsidRDefault="00623D20">
            <w:pPr>
              <w:jc w:val="left"/>
            </w:pPr>
            <w:r>
              <w:t>Subtipo Luminal A asociado a mejor pronóstico</w:t>
            </w:r>
          </w:p>
        </w:tc>
      </w:tr>
      <w:tr w:rsidR="00623D20" w14:paraId="04C99260" w14:textId="77777777" w:rsidTr="00623D20">
        <w:trPr>
          <w:tblCellSpacing w:w="15" w:type="dxa"/>
        </w:trPr>
        <w:tc>
          <w:tcPr>
            <w:tcW w:w="0" w:type="auto"/>
            <w:vAlign w:val="center"/>
            <w:hideMark/>
          </w:tcPr>
          <w:p w14:paraId="326B68A9" w14:textId="77777777" w:rsidR="00623D20" w:rsidRDefault="00623D20">
            <w:r>
              <w:rPr>
                <w:rStyle w:val="CdigoHTML"/>
                <w:rFonts w:eastAsia="Arial"/>
              </w:rPr>
              <w:t xml:space="preserve">PR </w:t>
            </w:r>
            <w:proofErr w:type="spellStart"/>
            <w:r>
              <w:rPr>
                <w:rStyle w:val="CdigoHTML"/>
                <w:rFonts w:eastAsia="Arial"/>
              </w:rPr>
              <w:t>Status_Positive</w:t>
            </w:r>
            <w:proofErr w:type="spellEnd"/>
          </w:p>
        </w:tc>
        <w:tc>
          <w:tcPr>
            <w:tcW w:w="0" w:type="auto"/>
            <w:vAlign w:val="center"/>
            <w:hideMark/>
          </w:tcPr>
          <w:p w14:paraId="5D9AF2E9" w14:textId="77777777" w:rsidR="00623D20" w:rsidRDefault="00623D20">
            <w:pPr>
              <w:jc w:val="right"/>
            </w:pPr>
            <w:r>
              <w:t>0.90</w:t>
            </w:r>
          </w:p>
        </w:tc>
        <w:tc>
          <w:tcPr>
            <w:tcW w:w="0" w:type="auto"/>
            <w:vAlign w:val="center"/>
            <w:hideMark/>
          </w:tcPr>
          <w:p w14:paraId="1C65B47B" w14:textId="77777777" w:rsidR="00623D20" w:rsidRDefault="00623D20">
            <w:pPr>
              <w:jc w:val="left"/>
            </w:pPr>
            <w:r>
              <w:t>Fenotipo hormonal favorable</w:t>
            </w:r>
          </w:p>
        </w:tc>
      </w:tr>
      <w:tr w:rsidR="00623D20" w14:paraId="07DE7665" w14:textId="77777777" w:rsidTr="00623D20">
        <w:trPr>
          <w:tblCellSpacing w:w="15" w:type="dxa"/>
        </w:trPr>
        <w:tc>
          <w:tcPr>
            <w:tcW w:w="0" w:type="auto"/>
            <w:vAlign w:val="center"/>
            <w:hideMark/>
          </w:tcPr>
          <w:p w14:paraId="44012F7D" w14:textId="77777777" w:rsidR="00623D20" w:rsidRDefault="00623D20">
            <w:r>
              <w:rPr>
                <w:rStyle w:val="CdigoHTML"/>
                <w:rFonts w:eastAsia="Arial"/>
              </w:rPr>
              <w:t>Pam50_LumB</w:t>
            </w:r>
          </w:p>
        </w:tc>
        <w:tc>
          <w:tcPr>
            <w:tcW w:w="0" w:type="auto"/>
            <w:vAlign w:val="center"/>
            <w:hideMark/>
          </w:tcPr>
          <w:p w14:paraId="7C87943D" w14:textId="77777777" w:rsidR="00623D20" w:rsidRDefault="00623D20">
            <w:pPr>
              <w:jc w:val="right"/>
            </w:pPr>
            <w:r>
              <w:t>0.91</w:t>
            </w:r>
          </w:p>
        </w:tc>
        <w:tc>
          <w:tcPr>
            <w:tcW w:w="0" w:type="auto"/>
            <w:vAlign w:val="center"/>
            <w:hideMark/>
          </w:tcPr>
          <w:p w14:paraId="784EF373" w14:textId="77777777" w:rsidR="00623D20" w:rsidRDefault="00623D20">
            <w:pPr>
              <w:jc w:val="left"/>
            </w:pPr>
            <w:r>
              <w:t>Menor riesgo relativo frente a la categoría de referencia</w:t>
            </w:r>
          </w:p>
        </w:tc>
      </w:tr>
      <w:tr w:rsidR="00623D20" w14:paraId="2254F492" w14:textId="77777777" w:rsidTr="00623D20">
        <w:trPr>
          <w:tblCellSpacing w:w="15" w:type="dxa"/>
        </w:trPr>
        <w:tc>
          <w:tcPr>
            <w:tcW w:w="0" w:type="auto"/>
            <w:vAlign w:val="center"/>
            <w:hideMark/>
          </w:tcPr>
          <w:p w14:paraId="7C70BEA7" w14:textId="77777777" w:rsidR="00623D20" w:rsidRDefault="00623D20">
            <w:r>
              <w:rPr>
                <w:rStyle w:val="CdigoHTML"/>
                <w:rFonts w:eastAsia="Arial"/>
              </w:rPr>
              <w:t>Integrative Cluster_3</w:t>
            </w:r>
          </w:p>
        </w:tc>
        <w:tc>
          <w:tcPr>
            <w:tcW w:w="0" w:type="auto"/>
            <w:vAlign w:val="center"/>
            <w:hideMark/>
          </w:tcPr>
          <w:p w14:paraId="0C4F1531" w14:textId="77777777" w:rsidR="00623D20" w:rsidRDefault="00623D20">
            <w:pPr>
              <w:jc w:val="right"/>
            </w:pPr>
            <w:r>
              <w:t>0.91</w:t>
            </w:r>
          </w:p>
        </w:tc>
        <w:tc>
          <w:tcPr>
            <w:tcW w:w="0" w:type="auto"/>
            <w:vAlign w:val="center"/>
            <w:hideMark/>
          </w:tcPr>
          <w:p w14:paraId="50ECAA7A" w14:textId="77777777" w:rsidR="00623D20" w:rsidRDefault="00623D20">
            <w:pPr>
              <w:jc w:val="left"/>
            </w:pPr>
            <w:r>
              <w:t>Subgrupo molecular de mejor pronóstico relativo</w:t>
            </w:r>
          </w:p>
        </w:tc>
      </w:tr>
    </w:tbl>
    <w:p w14:paraId="30374E3F" w14:textId="77777777" w:rsidR="00623D20" w:rsidRDefault="00623D20" w:rsidP="00623D20">
      <w:pPr>
        <w:pStyle w:val="NormalWeb"/>
      </w:pPr>
      <w:r>
        <w:t>La mayoría de covariables cumplió razonablemente el supuesto de riesgos proporcionales. Sin embargo, cuatro variables mostraron evidencia de no proporcionalidad temporal: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6"/>
        <w:gridCol w:w="988"/>
      </w:tblGrid>
      <w:tr w:rsidR="00623D20" w14:paraId="6CA750FA" w14:textId="77777777" w:rsidTr="00623D20">
        <w:trPr>
          <w:tblHeader/>
          <w:tblCellSpacing w:w="15" w:type="dxa"/>
        </w:trPr>
        <w:tc>
          <w:tcPr>
            <w:tcW w:w="0" w:type="auto"/>
            <w:vAlign w:val="center"/>
            <w:hideMark/>
          </w:tcPr>
          <w:p w14:paraId="54C18C1F" w14:textId="77777777" w:rsidR="00623D20" w:rsidRDefault="00623D20">
            <w:pPr>
              <w:jc w:val="center"/>
              <w:rPr>
                <w:b/>
                <w:bCs/>
              </w:rPr>
            </w:pPr>
            <w:r>
              <w:rPr>
                <w:b/>
                <w:bCs/>
              </w:rPr>
              <w:t>Variable</w:t>
            </w:r>
          </w:p>
        </w:tc>
        <w:tc>
          <w:tcPr>
            <w:tcW w:w="0" w:type="auto"/>
            <w:vAlign w:val="center"/>
            <w:hideMark/>
          </w:tcPr>
          <w:p w14:paraId="202954CF" w14:textId="77777777" w:rsidR="00623D20" w:rsidRDefault="00623D20">
            <w:pPr>
              <w:jc w:val="right"/>
              <w:rPr>
                <w:b/>
                <w:bCs/>
              </w:rPr>
            </w:pPr>
            <w:r>
              <w:rPr>
                <w:b/>
                <w:bCs/>
              </w:rPr>
              <w:t>p-valor</w:t>
            </w:r>
          </w:p>
        </w:tc>
      </w:tr>
      <w:tr w:rsidR="00623D20" w14:paraId="393B59CD" w14:textId="77777777" w:rsidTr="00623D20">
        <w:trPr>
          <w:tblCellSpacing w:w="15" w:type="dxa"/>
        </w:trPr>
        <w:tc>
          <w:tcPr>
            <w:tcW w:w="0" w:type="auto"/>
            <w:vAlign w:val="center"/>
            <w:hideMark/>
          </w:tcPr>
          <w:p w14:paraId="69DA8778" w14:textId="77777777" w:rsidR="00623D20" w:rsidRDefault="00623D20">
            <w:pPr>
              <w:jc w:val="left"/>
            </w:pPr>
            <w:r>
              <w:rPr>
                <w:rStyle w:val="CdigoHTML"/>
                <w:rFonts w:eastAsia="Arial"/>
              </w:rPr>
              <w:t>Age at Diagnosis</w:t>
            </w:r>
          </w:p>
        </w:tc>
        <w:tc>
          <w:tcPr>
            <w:tcW w:w="0" w:type="auto"/>
            <w:vAlign w:val="center"/>
            <w:hideMark/>
          </w:tcPr>
          <w:p w14:paraId="7F8C0226" w14:textId="77777777" w:rsidR="00623D20" w:rsidRDefault="00623D20">
            <w:pPr>
              <w:jc w:val="right"/>
            </w:pPr>
            <w:r>
              <w:t>0.000030</w:t>
            </w:r>
          </w:p>
        </w:tc>
      </w:tr>
      <w:tr w:rsidR="00623D20" w14:paraId="5CEDC65E" w14:textId="77777777" w:rsidTr="00623D20">
        <w:trPr>
          <w:tblCellSpacing w:w="15" w:type="dxa"/>
        </w:trPr>
        <w:tc>
          <w:tcPr>
            <w:tcW w:w="0" w:type="auto"/>
            <w:vAlign w:val="center"/>
            <w:hideMark/>
          </w:tcPr>
          <w:p w14:paraId="34F0D9D3" w14:textId="77777777" w:rsidR="00623D20" w:rsidRDefault="00623D20">
            <w:pPr>
              <w:jc w:val="left"/>
            </w:pPr>
            <w:r>
              <w:rPr>
                <w:rStyle w:val="CdigoHTML"/>
                <w:rFonts w:eastAsia="Arial"/>
              </w:rPr>
              <w:t xml:space="preserve">Tumor </w:t>
            </w:r>
            <w:proofErr w:type="spellStart"/>
            <w:r>
              <w:rPr>
                <w:rStyle w:val="CdigoHTML"/>
                <w:rFonts w:eastAsia="Arial"/>
              </w:rPr>
              <w:t>Stage</w:t>
            </w:r>
            <w:proofErr w:type="spellEnd"/>
          </w:p>
        </w:tc>
        <w:tc>
          <w:tcPr>
            <w:tcW w:w="0" w:type="auto"/>
            <w:vAlign w:val="center"/>
            <w:hideMark/>
          </w:tcPr>
          <w:p w14:paraId="16E15104" w14:textId="77777777" w:rsidR="00623D20" w:rsidRDefault="00623D20">
            <w:pPr>
              <w:jc w:val="right"/>
            </w:pPr>
            <w:r>
              <w:t>0.002864</w:t>
            </w:r>
          </w:p>
        </w:tc>
      </w:tr>
      <w:tr w:rsidR="00623D20" w14:paraId="6AB9CEE8" w14:textId="77777777" w:rsidTr="00623D20">
        <w:trPr>
          <w:tblCellSpacing w:w="15" w:type="dxa"/>
        </w:trPr>
        <w:tc>
          <w:tcPr>
            <w:tcW w:w="0" w:type="auto"/>
            <w:vAlign w:val="center"/>
            <w:hideMark/>
          </w:tcPr>
          <w:p w14:paraId="28DFDBAB" w14:textId="77777777" w:rsidR="00623D20" w:rsidRDefault="00623D20">
            <w:pPr>
              <w:jc w:val="left"/>
            </w:pPr>
            <w:r>
              <w:rPr>
                <w:rStyle w:val="CdigoHTML"/>
                <w:rFonts w:eastAsia="Arial"/>
              </w:rPr>
              <w:t>Integrative Cluster_10</w:t>
            </w:r>
          </w:p>
        </w:tc>
        <w:tc>
          <w:tcPr>
            <w:tcW w:w="0" w:type="auto"/>
            <w:vAlign w:val="center"/>
            <w:hideMark/>
          </w:tcPr>
          <w:p w14:paraId="2EFAE898" w14:textId="77777777" w:rsidR="00623D20" w:rsidRDefault="00623D20">
            <w:pPr>
              <w:jc w:val="right"/>
            </w:pPr>
            <w:r>
              <w:t>0.003450</w:t>
            </w:r>
          </w:p>
        </w:tc>
      </w:tr>
      <w:tr w:rsidR="00623D20" w14:paraId="76362A20" w14:textId="77777777" w:rsidTr="00623D20">
        <w:trPr>
          <w:tblCellSpacing w:w="15" w:type="dxa"/>
        </w:trPr>
        <w:tc>
          <w:tcPr>
            <w:tcW w:w="0" w:type="auto"/>
            <w:vAlign w:val="center"/>
            <w:hideMark/>
          </w:tcPr>
          <w:p w14:paraId="75438341" w14:textId="77777777" w:rsidR="00623D20" w:rsidRDefault="00623D20">
            <w:pPr>
              <w:jc w:val="left"/>
            </w:pPr>
            <w:r>
              <w:rPr>
                <w:rStyle w:val="CdigoHTML"/>
                <w:rFonts w:eastAsia="Arial"/>
              </w:rPr>
              <w:lastRenderedPageBreak/>
              <w:t>Pam50_claudin-low</w:t>
            </w:r>
          </w:p>
        </w:tc>
        <w:tc>
          <w:tcPr>
            <w:tcW w:w="0" w:type="auto"/>
            <w:vAlign w:val="center"/>
            <w:hideMark/>
          </w:tcPr>
          <w:p w14:paraId="3A0F40CF" w14:textId="77777777" w:rsidR="00623D20" w:rsidRDefault="00623D20">
            <w:pPr>
              <w:jc w:val="right"/>
            </w:pPr>
            <w:r>
              <w:t>0.032214</w:t>
            </w:r>
          </w:p>
        </w:tc>
      </w:tr>
    </w:tbl>
    <w:p w14:paraId="16FB012B" w14:textId="77777777" w:rsidR="00623D20" w:rsidRDefault="00623D20" w:rsidP="00623D20">
      <w:pPr>
        <w:pStyle w:val="NormalWeb"/>
      </w:pPr>
      <w:r>
        <w:t>El rendimiento predictivo del modelo fue el siguiente: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8"/>
        <w:gridCol w:w="1074"/>
      </w:tblGrid>
      <w:tr w:rsidR="00623D20" w14:paraId="70CA0240" w14:textId="77777777" w:rsidTr="00623D20">
        <w:trPr>
          <w:tblHeader/>
          <w:tblCellSpacing w:w="15" w:type="dxa"/>
        </w:trPr>
        <w:tc>
          <w:tcPr>
            <w:tcW w:w="0" w:type="auto"/>
            <w:vAlign w:val="center"/>
            <w:hideMark/>
          </w:tcPr>
          <w:p w14:paraId="366885B2" w14:textId="77777777" w:rsidR="00623D20" w:rsidRDefault="00623D20">
            <w:pPr>
              <w:jc w:val="center"/>
              <w:rPr>
                <w:b/>
                <w:bCs/>
              </w:rPr>
            </w:pPr>
            <w:r>
              <w:rPr>
                <w:b/>
                <w:bCs/>
              </w:rPr>
              <w:t>Métrica</w:t>
            </w:r>
          </w:p>
        </w:tc>
        <w:tc>
          <w:tcPr>
            <w:tcW w:w="0" w:type="auto"/>
            <w:vAlign w:val="center"/>
            <w:hideMark/>
          </w:tcPr>
          <w:p w14:paraId="62DDC48B" w14:textId="77777777" w:rsidR="00623D20" w:rsidRDefault="00623D20">
            <w:pPr>
              <w:jc w:val="right"/>
              <w:rPr>
                <w:b/>
                <w:bCs/>
              </w:rPr>
            </w:pPr>
            <w:r>
              <w:rPr>
                <w:b/>
                <w:bCs/>
              </w:rPr>
              <w:t>Resultado</w:t>
            </w:r>
          </w:p>
        </w:tc>
      </w:tr>
      <w:tr w:rsidR="00623D20" w14:paraId="54D14DA8" w14:textId="77777777" w:rsidTr="00623D20">
        <w:trPr>
          <w:tblCellSpacing w:w="15" w:type="dxa"/>
        </w:trPr>
        <w:tc>
          <w:tcPr>
            <w:tcW w:w="0" w:type="auto"/>
            <w:vAlign w:val="center"/>
            <w:hideMark/>
          </w:tcPr>
          <w:p w14:paraId="10C557D3" w14:textId="77777777" w:rsidR="00623D20" w:rsidRDefault="00623D20">
            <w:pPr>
              <w:jc w:val="left"/>
            </w:pPr>
            <w:r>
              <w:t>C-</w:t>
            </w:r>
            <w:proofErr w:type="spellStart"/>
            <w:r>
              <w:t>index</w:t>
            </w:r>
            <w:proofErr w:type="spellEnd"/>
            <w:r>
              <w:t xml:space="preserve"> </w:t>
            </w:r>
            <w:proofErr w:type="spellStart"/>
            <w:r>
              <w:t>train</w:t>
            </w:r>
            <w:proofErr w:type="spellEnd"/>
          </w:p>
        </w:tc>
        <w:tc>
          <w:tcPr>
            <w:tcW w:w="0" w:type="auto"/>
            <w:vAlign w:val="center"/>
            <w:hideMark/>
          </w:tcPr>
          <w:p w14:paraId="7DC6F5D1" w14:textId="77777777" w:rsidR="00623D20" w:rsidRDefault="00623D20">
            <w:pPr>
              <w:jc w:val="right"/>
            </w:pPr>
            <w:r>
              <w:t>0.686</w:t>
            </w:r>
          </w:p>
        </w:tc>
      </w:tr>
      <w:tr w:rsidR="00623D20" w14:paraId="03329861" w14:textId="77777777" w:rsidTr="00623D20">
        <w:trPr>
          <w:tblCellSpacing w:w="15" w:type="dxa"/>
        </w:trPr>
        <w:tc>
          <w:tcPr>
            <w:tcW w:w="0" w:type="auto"/>
            <w:vAlign w:val="center"/>
            <w:hideMark/>
          </w:tcPr>
          <w:p w14:paraId="7C9D143F" w14:textId="77777777" w:rsidR="00623D20" w:rsidRDefault="00623D20">
            <w:pPr>
              <w:jc w:val="left"/>
            </w:pPr>
            <w:r>
              <w:t>C-</w:t>
            </w:r>
            <w:proofErr w:type="spellStart"/>
            <w:r>
              <w:t>index</w:t>
            </w:r>
            <w:proofErr w:type="spellEnd"/>
            <w:r>
              <w:t xml:space="preserve"> test</w:t>
            </w:r>
          </w:p>
        </w:tc>
        <w:tc>
          <w:tcPr>
            <w:tcW w:w="0" w:type="auto"/>
            <w:vAlign w:val="center"/>
            <w:hideMark/>
          </w:tcPr>
          <w:p w14:paraId="311EBC82" w14:textId="77777777" w:rsidR="00623D20" w:rsidRDefault="00623D20">
            <w:pPr>
              <w:jc w:val="right"/>
            </w:pPr>
            <w:r>
              <w:t>0.676</w:t>
            </w:r>
          </w:p>
        </w:tc>
      </w:tr>
      <w:tr w:rsidR="00623D20" w14:paraId="026E686B" w14:textId="77777777" w:rsidTr="00623D20">
        <w:trPr>
          <w:tblCellSpacing w:w="15" w:type="dxa"/>
        </w:trPr>
        <w:tc>
          <w:tcPr>
            <w:tcW w:w="0" w:type="auto"/>
            <w:vAlign w:val="center"/>
            <w:hideMark/>
          </w:tcPr>
          <w:p w14:paraId="470C69D9" w14:textId="77777777" w:rsidR="00623D20" w:rsidRDefault="00623D20">
            <w:pPr>
              <w:jc w:val="left"/>
            </w:pPr>
            <w:r>
              <w:t xml:space="preserve">Diferencia </w:t>
            </w:r>
            <w:proofErr w:type="spellStart"/>
            <w:r>
              <w:t>train</w:t>
            </w:r>
            <w:proofErr w:type="spellEnd"/>
            <w:r>
              <w:t>-test</w:t>
            </w:r>
          </w:p>
        </w:tc>
        <w:tc>
          <w:tcPr>
            <w:tcW w:w="0" w:type="auto"/>
            <w:vAlign w:val="center"/>
            <w:hideMark/>
          </w:tcPr>
          <w:p w14:paraId="424594E8" w14:textId="77777777" w:rsidR="00623D20" w:rsidRDefault="00623D20">
            <w:pPr>
              <w:jc w:val="right"/>
            </w:pPr>
            <w:r>
              <w:t>0.010</w:t>
            </w:r>
          </w:p>
        </w:tc>
      </w:tr>
      <w:tr w:rsidR="00623D20" w14:paraId="0794C63F" w14:textId="77777777" w:rsidTr="00623D20">
        <w:trPr>
          <w:tblCellSpacing w:w="15" w:type="dxa"/>
        </w:trPr>
        <w:tc>
          <w:tcPr>
            <w:tcW w:w="0" w:type="auto"/>
            <w:vAlign w:val="center"/>
            <w:hideMark/>
          </w:tcPr>
          <w:p w14:paraId="60A88612" w14:textId="77777777" w:rsidR="00623D20" w:rsidRDefault="00623D20">
            <w:pPr>
              <w:jc w:val="left"/>
            </w:pPr>
            <w:r>
              <w:t>IBS Kaplan-Meier marginal</w:t>
            </w:r>
          </w:p>
        </w:tc>
        <w:tc>
          <w:tcPr>
            <w:tcW w:w="0" w:type="auto"/>
            <w:vAlign w:val="center"/>
            <w:hideMark/>
          </w:tcPr>
          <w:p w14:paraId="3C2C3908" w14:textId="77777777" w:rsidR="00623D20" w:rsidRDefault="00623D20">
            <w:pPr>
              <w:jc w:val="right"/>
            </w:pPr>
            <w:r>
              <w:t>0.218</w:t>
            </w:r>
          </w:p>
        </w:tc>
      </w:tr>
      <w:tr w:rsidR="00623D20" w14:paraId="1DC20893" w14:textId="77777777" w:rsidTr="00623D20">
        <w:trPr>
          <w:tblCellSpacing w:w="15" w:type="dxa"/>
        </w:trPr>
        <w:tc>
          <w:tcPr>
            <w:tcW w:w="0" w:type="auto"/>
            <w:vAlign w:val="center"/>
            <w:hideMark/>
          </w:tcPr>
          <w:p w14:paraId="7186064C" w14:textId="77777777" w:rsidR="00623D20" w:rsidRDefault="00623D20">
            <w:pPr>
              <w:jc w:val="left"/>
            </w:pPr>
            <w:r>
              <w:t>IBS Cox-LASSO</w:t>
            </w:r>
          </w:p>
        </w:tc>
        <w:tc>
          <w:tcPr>
            <w:tcW w:w="0" w:type="auto"/>
            <w:vAlign w:val="center"/>
            <w:hideMark/>
          </w:tcPr>
          <w:p w14:paraId="3DAC8047" w14:textId="77777777" w:rsidR="00623D20" w:rsidRDefault="00623D20">
            <w:pPr>
              <w:jc w:val="right"/>
            </w:pPr>
            <w:r>
              <w:t>0.186</w:t>
            </w:r>
          </w:p>
        </w:tc>
      </w:tr>
      <w:tr w:rsidR="00623D20" w14:paraId="7F297D5D" w14:textId="77777777" w:rsidTr="00623D20">
        <w:trPr>
          <w:tblCellSpacing w:w="15" w:type="dxa"/>
        </w:trPr>
        <w:tc>
          <w:tcPr>
            <w:tcW w:w="0" w:type="auto"/>
            <w:vAlign w:val="center"/>
            <w:hideMark/>
          </w:tcPr>
          <w:p w14:paraId="37CFAEA5" w14:textId="77777777" w:rsidR="00623D20" w:rsidRDefault="00623D20">
            <w:pPr>
              <w:jc w:val="left"/>
            </w:pPr>
            <w:r>
              <w:t>Mejora absoluta IBS</w:t>
            </w:r>
          </w:p>
        </w:tc>
        <w:tc>
          <w:tcPr>
            <w:tcW w:w="0" w:type="auto"/>
            <w:vAlign w:val="center"/>
            <w:hideMark/>
          </w:tcPr>
          <w:p w14:paraId="356BAF1B" w14:textId="77777777" w:rsidR="00623D20" w:rsidRDefault="00623D20">
            <w:pPr>
              <w:jc w:val="right"/>
            </w:pPr>
            <w:r>
              <w:t>0.031</w:t>
            </w:r>
          </w:p>
        </w:tc>
      </w:tr>
      <w:tr w:rsidR="00623D20" w14:paraId="40DAE390" w14:textId="77777777" w:rsidTr="00623D20">
        <w:trPr>
          <w:tblCellSpacing w:w="15" w:type="dxa"/>
        </w:trPr>
        <w:tc>
          <w:tcPr>
            <w:tcW w:w="0" w:type="auto"/>
            <w:vAlign w:val="center"/>
            <w:hideMark/>
          </w:tcPr>
          <w:p w14:paraId="75BB61D3" w14:textId="77777777" w:rsidR="00623D20" w:rsidRDefault="00623D20">
            <w:pPr>
              <w:jc w:val="left"/>
            </w:pPr>
            <w:r>
              <w:t>Mejora relativa IBS</w:t>
            </w:r>
          </w:p>
        </w:tc>
        <w:tc>
          <w:tcPr>
            <w:tcW w:w="0" w:type="auto"/>
            <w:vAlign w:val="center"/>
            <w:hideMark/>
          </w:tcPr>
          <w:p w14:paraId="30A4E466" w14:textId="77777777" w:rsidR="00623D20" w:rsidRDefault="00623D20">
            <w:pPr>
              <w:jc w:val="right"/>
            </w:pPr>
            <w:r>
              <w:t>14.4%</w:t>
            </w:r>
          </w:p>
        </w:tc>
      </w:tr>
    </w:tbl>
    <w:p w14:paraId="74EBBFE1" w14:textId="4C36FFDD" w:rsidR="00623D20" w:rsidRDefault="00623D20" w:rsidP="000502C9">
      <w:pPr>
        <w:pStyle w:val="NormalWeb"/>
      </w:pPr>
      <w:r>
        <w:t xml:space="preserve">El </w:t>
      </w:r>
      <w:r>
        <w:rPr>
          <w:rStyle w:val="Textoennegrita"/>
        </w:rPr>
        <w:t>C-</w:t>
      </w:r>
      <w:proofErr w:type="spellStart"/>
      <w:r>
        <w:rPr>
          <w:rStyle w:val="Textoennegrita"/>
        </w:rPr>
        <w:t>index</w:t>
      </w:r>
      <w:proofErr w:type="spellEnd"/>
      <w:r>
        <w:rPr>
          <w:rStyle w:val="Textoennegrita"/>
        </w:rPr>
        <w:t xml:space="preserve"> test de 0.676</w:t>
      </w:r>
      <w:r>
        <w:t xml:space="preserve"> indica una capacidad discriminativa moderada. La diferencia entre entrenamiento y test fue reducida, lo que sugiere ausencia de sobreajuste relevante. Además, Cox-LASSO mejoró claramente al Kaplan-Meier marginal, reduciendo el IBS de </w:t>
      </w:r>
      <w:r>
        <w:rPr>
          <w:rStyle w:val="Textoennegrita"/>
        </w:rPr>
        <w:t>0.218 a 0.186</w:t>
      </w:r>
      <w:r>
        <w:t>.</w:t>
      </w:r>
    </w:p>
    <w:p w14:paraId="132D21C3" w14:textId="2EEDF1F8" w:rsidR="00623D20" w:rsidRDefault="00623D20" w:rsidP="00623D20">
      <w:pPr>
        <w:pStyle w:val="Ttulo3"/>
      </w:pPr>
      <w:r>
        <w:t>3.6.2.3. Discusión</w:t>
      </w:r>
      <w:r w:rsidR="000502C9">
        <w:t xml:space="preserve"> — Cox-LASSO</w:t>
      </w:r>
    </w:p>
    <w:p w14:paraId="4574F59B" w14:textId="77777777" w:rsidR="00623D20" w:rsidRDefault="00623D20" w:rsidP="00623D20">
      <w:pPr>
        <w:pStyle w:val="NormalWeb"/>
      </w:pPr>
      <w:r>
        <w:t>El modelo Cox-LASSO constituye el primer modelo multivariante interpretable del estudio. Sus resultados muestran que las covariables clínicas y moleculares aportan valor predictivo real frente a una estrategia no individualizada como Kaplan-Meier marginal.</w:t>
      </w:r>
    </w:p>
    <w:p w14:paraId="32FF04E4" w14:textId="77777777" w:rsidR="00623D20" w:rsidRDefault="00623D20" w:rsidP="00623D20">
      <w:pPr>
        <w:pStyle w:val="NormalWeb"/>
      </w:pPr>
      <w:r>
        <w:t>Desde el punto de vista clínico, el modelo recupera factores pronósticos clásicos del cáncer de mama. La edad al diagnóstico, la afectación ganglionar, el estadio tumoral, el tamaño del tumor y el grado histológico aparecen asociados a mayor riesgo de muerte. Este patrón es coherente con la evolución esperada de la enfermedad: tumores más avanzados, de mayor tamaño, con mayor afectación ganglionar y mayor agresividad histológica presentan peor supervivencia.</w:t>
      </w:r>
    </w:p>
    <w:p w14:paraId="7C6B6089" w14:textId="77777777" w:rsidR="00623D20" w:rsidRDefault="00623D20" w:rsidP="00623D20">
      <w:pPr>
        <w:pStyle w:val="NormalWeb"/>
      </w:pPr>
      <w:r>
        <w:t xml:space="preserve">Además, el modelo selecciona variables moleculares relevantes, especialmente </w:t>
      </w:r>
      <w:r>
        <w:rPr>
          <w:rStyle w:val="CdigoHTML"/>
        </w:rPr>
        <w:t>Integrative Cluster_5</w:t>
      </w:r>
      <w:r>
        <w:t xml:space="preserve"> y subtipos PAM50. Esto refuerza la hipótesis central del TFM: la información molecular puede aportar valor pronóstico adicional más allá de las variables clínicas tradicionales. En particular, el subtipo </w:t>
      </w:r>
      <w:r>
        <w:rPr>
          <w:rStyle w:val="CdigoHTML"/>
        </w:rPr>
        <w:t>Pam50_</w:t>
      </w:r>
      <w:proofErr w:type="gramStart"/>
      <w:r>
        <w:rPr>
          <w:rStyle w:val="CdigoHTML"/>
        </w:rPr>
        <w:t>LumA</w:t>
      </w:r>
      <w:proofErr w:type="gramEnd"/>
      <w:r>
        <w:t xml:space="preserve"> aparece asociado a menor riesgo, lo que concuerda con su perfil biológico menos agresivo y su mejor pronóstico relativo.</w:t>
      </w:r>
    </w:p>
    <w:p w14:paraId="3E637370" w14:textId="77777777" w:rsidR="00623D20" w:rsidRDefault="00623D20" w:rsidP="00623D20">
      <w:pPr>
        <w:pStyle w:val="NormalWeb"/>
      </w:pPr>
      <w:r>
        <w:lastRenderedPageBreak/>
        <w:t>El rendimiento predictivo fue moderado pero consistente. El C-</w:t>
      </w:r>
      <w:proofErr w:type="spellStart"/>
      <w:r>
        <w:t>index</w:t>
      </w:r>
      <w:proofErr w:type="spellEnd"/>
      <w:r>
        <w:t xml:space="preserve"> en test de </w:t>
      </w:r>
      <w:r>
        <w:rPr>
          <w:rStyle w:val="Textoennegrita"/>
        </w:rPr>
        <w:t>0.676</w:t>
      </w:r>
      <w:r>
        <w:t xml:space="preserve"> indica que el modelo ordena correctamente el riesgo en una proporción razonable de pares comparables. La diferencia mínima entre </w:t>
      </w:r>
      <w:proofErr w:type="spellStart"/>
      <w:r>
        <w:t>train</w:t>
      </w:r>
      <w:proofErr w:type="spellEnd"/>
      <w:r>
        <w:t xml:space="preserve"> y test muestra que la penalización LASSO controla adecuadamente el sobreajuste. Asimismo, la mejora del IBS frente a Kaplan-Meier confirma que el modelo proporciona predicciones temporales más precisas al incorporar covariables individuales.</w:t>
      </w:r>
    </w:p>
    <w:p w14:paraId="08505959" w14:textId="77777777" w:rsidR="00623D20" w:rsidRDefault="00623D20" w:rsidP="00623D20">
      <w:pPr>
        <w:pStyle w:val="NormalWeb"/>
      </w:pPr>
      <w:r>
        <w:t>No obstante, Cox-LASSO presenta limitaciones importantes. La primera es su carácter lineal: el modelo asume que el efecto de cada covariable se combina de forma aditiva en el log-riesgo. Esto puede ser insuficiente para capturar interacciones complejas entre biomarcadores, subtipos moleculares y variables clínicas. La segunda limitación es el supuesto de riesgos proporcionales. Aunque la mayoría de variables lo cumple razonablemente, cuatro covariables muestran evidencia de no proporcionalidad temporal. Por tanto, sus Hazard Ratios deben interpretarse como efectos promedio durante el seguimiento, no como efectos constantes en todos los tiempos.</w:t>
      </w:r>
    </w:p>
    <w:p w14:paraId="0D804DA7" w14:textId="77777777" w:rsidR="00623D20" w:rsidRDefault="00623D20" w:rsidP="00623D20">
      <w:pPr>
        <w:pStyle w:val="NormalWeb"/>
      </w:pPr>
      <w:r>
        <w:t xml:space="preserve">En conjunto, Cox-LASSO ofrece un buen equilibrio entre interpretabilidad y rendimiento. Es útil como modelo multivariante de referencia, mejora la línea base Kaplan-Meier y selecciona predictores clínicamente plausibles. Sin embargo, sus limitaciones justifican avanzar hacia modelos más flexibles, como </w:t>
      </w:r>
      <w:proofErr w:type="spellStart"/>
      <w:r>
        <w:t>Random</w:t>
      </w:r>
      <w:proofErr w:type="spellEnd"/>
      <w:r>
        <w:t xml:space="preserve"> </w:t>
      </w:r>
      <w:proofErr w:type="spellStart"/>
      <w:r>
        <w:t>Survival</w:t>
      </w:r>
      <w:proofErr w:type="spellEnd"/>
      <w:r>
        <w:t xml:space="preserve"> Forest y </w:t>
      </w:r>
      <w:proofErr w:type="spellStart"/>
      <w:r>
        <w:t>DeepSurv</w:t>
      </w:r>
      <w:proofErr w:type="spellEnd"/>
      <w:r>
        <w:t>, capaces de capturar no linealidades, interacciones y posibles cambios temporales en el riesgo.</w:t>
      </w:r>
    </w:p>
    <w:p w14:paraId="24EF993A" w14:textId="76E55423" w:rsidR="00623D20" w:rsidRDefault="00623D20" w:rsidP="00623D20"/>
    <w:p w14:paraId="16D60503" w14:textId="77777777" w:rsidR="00623D20" w:rsidRDefault="00623D20" w:rsidP="00623D20">
      <w:pPr>
        <w:pStyle w:val="Ttulo3"/>
      </w:pPr>
      <w:r>
        <w:t>J. Respuesta a la pregunta de investigación — Cox-LASSO</w:t>
      </w:r>
    </w:p>
    <w:p w14:paraId="2B8B0DBF" w14:textId="77777777" w:rsidR="00623D20" w:rsidRDefault="00623D20" w:rsidP="00623D20">
      <w:pPr>
        <w:pStyle w:val="NormalWeb"/>
      </w:pPr>
      <w:r>
        <w:rPr>
          <w:rStyle w:val="Textoennegrita"/>
        </w:rPr>
        <w:t>¿Aporta un modelo Cox penalizado con LASSO valor predictivo e interpretativo para estimar la supervivencia global individual en la cohorte METABRIC?</w:t>
      </w:r>
    </w:p>
    <w:p w14:paraId="109B2112" w14:textId="77777777" w:rsidR="00623D20" w:rsidRDefault="00623D20" w:rsidP="00623D20">
      <w:pPr>
        <w:pStyle w:val="NormalWeb"/>
      </w:pPr>
      <w:r>
        <w:t>Sí. El Cox-LASSO aporta valor predictivo e interpretativo frente al análisis Kaplan-Meier marginal.</w:t>
      </w:r>
    </w:p>
    <w:p w14:paraId="2A506A5C" w14:textId="77777777" w:rsidR="00623D20" w:rsidRDefault="00623D20" w:rsidP="00623D20">
      <w:pPr>
        <w:pStyle w:val="NormalWeb"/>
      </w:pPr>
      <w:r>
        <w:t xml:space="preserve">Desde el punto de vista predictivo, el modelo alcanza un </w:t>
      </w:r>
      <w:r>
        <w:rPr>
          <w:rStyle w:val="Textoennegrita"/>
        </w:rPr>
        <w:t>C-</w:t>
      </w:r>
      <w:proofErr w:type="spellStart"/>
      <w:r>
        <w:rPr>
          <w:rStyle w:val="Textoennegrita"/>
        </w:rPr>
        <w:t>index</w:t>
      </w:r>
      <w:proofErr w:type="spellEnd"/>
      <w:r>
        <w:rPr>
          <w:rStyle w:val="Textoennegrita"/>
        </w:rPr>
        <w:t xml:space="preserve"> en test de 0,676</w:t>
      </w:r>
      <w:r>
        <w:t xml:space="preserve">, lo que indica una capacidad moderada para ordenar correctamente a las pacientes según su riesgo de muerte. Además, obtiene un </w:t>
      </w:r>
      <w:proofErr w:type="spellStart"/>
      <w:r>
        <w:rPr>
          <w:rStyle w:val="Textoennegrita"/>
        </w:rPr>
        <w:t>Integrated</w:t>
      </w:r>
      <w:proofErr w:type="spellEnd"/>
      <w:r>
        <w:rPr>
          <w:rStyle w:val="Textoennegrita"/>
        </w:rPr>
        <w:t xml:space="preserve"> </w:t>
      </w:r>
      <w:proofErr w:type="spellStart"/>
      <w:r>
        <w:rPr>
          <w:rStyle w:val="Textoennegrita"/>
        </w:rPr>
        <w:t>Brier</w:t>
      </w:r>
      <w:proofErr w:type="spellEnd"/>
      <w:r>
        <w:rPr>
          <w:rStyle w:val="Textoennegrita"/>
        </w:rPr>
        <w:t xml:space="preserve"> Score de 0,1863</w:t>
      </w:r>
      <w:r>
        <w:t xml:space="preserve">, mejorando claramente al Kaplan-Meier marginal, cuyo IBS fue de </w:t>
      </w:r>
      <w:r>
        <w:rPr>
          <w:rStyle w:val="Textoennegrita"/>
        </w:rPr>
        <w:t>0,2177</w:t>
      </w:r>
      <w:r>
        <w:t xml:space="preserve">. Esta mejora absoluta de </w:t>
      </w:r>
      <w:r>
        <w:rPr>
          <w:rStyle w:val="Textoennegrita"/>
        </w:rPr>
        <w:t>0,0314</w:t>
      </w:r>
      <w:r>
        <w:t xml:space="preserve"> equivale a una reducción relativa aproximada del </w:t>
      </w:r>
      <w:r>
        <w:rPr>
          <w:rStyle w:val="Textoennegrita"/>
        </w:rPr>
        <w:t>14,4%</w:t>
      </w:r>
      <w:r>
        <w:t xml:space="preserve"> en el error de predicción temporal.</w:t>
      </w:r>
    </w:p>
    <w:p w14:paraId="6A0D1573" w14:textId="77777777" w:rsidR="00623D20" w:rsidRDefault="00623D20" w:rsidP="00623D20">
      <w:pPr>
        <w:pStyle w:val="NormalWeb"/>
      </w:pPr>
      <w:r>
        <w:t xml:space="preserve">Desde el punto de vista interpretativo, el modelo selecciona variables coherentes con la biología y la práctica clínica del cáncer de mama: edad al diagnóstico, afectación ganglionar, estadio tumoral, tamaño del tumor, grado histológico, positividad de PR y subtipos moleculares como PAM50 e Integrative </w:t>
      </w:r>
      <w:proofErr w:type="spellStart"/>
      <w:r>
        <w:t>Cluster</w:t>
      </w:r>
      <w:proofErr w:type="spellEnd"/>
      <w:r>
        <w:t>. Esto confirma que el modelo no solo mejora la predicción, sino que también recupera factores pronósticos clínicamente plausibles.</w:t>
      </w:r>
    </w:p>
    <w:p w14:paraId="12FCC84D" w14:textId="77777777" w:rsidR="00623D20" w:rsidRDefault="00623D20" w:rsidP="00623D20">
      <w:pPr>
        <w:pStyle w:val="NormalWeb"/>
      </w:pPr>
      <w:r>
        <w:t>No obstante, el test de Schoenfeld evidencia que algunas covariables violan parcialmente el supuesto de riesgos proporcionales. Por tanto, los HR asociados a estas variables deben interpretarse como efectos promedio durante el seguimiento y no como efectos constantes en todos los instantes temporales.</w:t>
      </w:r>
    </w:p>
    <w:p w14:paraId="069CFE8E" w14:textId="4CFC0CAF" w:rsidR="00623D20" w:rsidRDefault="00623D20" w:rsidP="00623D20">
      <w:pPr>
        <w:pStyle w:val="NormalWeb"/>
      </w:pPr>
      <w:r>
        <w:lastRenderedPageBreak/>
        <w:t xml:space="preserve">En conclusión, el Cox-LASSO constituye un modelo multivariante robusto, interpretable y superior al Kaplan-Meier marginal como herramienta de predicción individualizada en METABRIC. Sin embargo, sus limitaciones metodológicas justifican la comparación posterior con modelos más flexibles, como </w:t>
      </w:r>
      <w:proofErr w:type="spellStart"/>
      <w:r>
        <w:t>Random</w:t>
      </w:r>
      <w:proofErr w:type="spellEnd"/>
      <w:r>
        <w:t xml:space="preserve"> </w:t>
      </w:r>
      <w:proofErr w:type="spellStart"/>
      <w:r>
        <w:t>Survival</w:t>
      </w:r>
      <w:proofErr w:type="spellEnd"/>
      <w:r>
        <w:t xml:space="preserve"> Forest y </w:t>
      </w:r>
      <w:proofErr w:type="spellStart"/>
      <w:r>
        <w:t>DeepSurv</w:t>
      </w:r>
      <w:proofErr w:type="spellEnd"/>
      <w:r>
        <w:t>, para evaluar si la captura de no linealidades, interacciones y efectos temporales permite mejorar el rendimiento pronóstico.</w:t>
      </w:r>
    </w:p>
    <w:p w14:paraId="7C7F6A77" w14:textId="77777777" w:rsidR="00F749AB" w:rsidRDefault="00F749AB" w:rsidP="00623D20">
      <w:pPr>
        <w:pStyle w:val="NormalWeb"/>
      </w:pPr>
    </w:p>
    <w:p w14:paraId="33A97ADF" w14:textId="77777777" w:rsidR="00F749AB" w:rsidRDefault="00F749AB" w:rsidP="00F749AB">
      <w:pPr>
        <w:pStyle w:val="Ttulo2"/>
        <w:rPr>
          <w:rFonts w:ascii="Times New Roman" w:hAnsi="Times New Roman"/>
        </w:rPr>
      </w:pPr>
      <w:r>
        <w:t xml:space="preserve">3.6.3. </w:t>
      </w:r>
      <w:proofErr w:type="spellStart"/>
      <w:r>
        <w:t>Random</w:t>
      </w:r>
      <w:proofErr w:type="spellEnd"/>
      <w:r>
        <w:t xml:space="preserve"> </w:t>
      </w:r>
      <w:proofErr w:type="spellStart"/>
      <w:r>
        <w:t>Survival</w:t>
      </w:r>
      <w:proofErr w:type="spellEnd"/>
      <w:r>
        <w:t xml:space="preserve"> Forest — Modelo no paramétrico basado en árboles</w:t>
      </w:r>
    </w:p>
    <w:p w14:paraId="07DB9787" w14:textId="77777777" w:rsidR="00F749AB" w:rsidRDefault="00F749AB" w:rsidP="00F749AB">
      <w:pPr>
        <w:pStyle w:val="Ttulo3"/>
      </w:pPr>
      <w:r>
        <w:t>3.6.3.1. Material y métodos</w:t>
      </w:r>
    </w:p>
    <w:p w14:paraId="0E50D9B5" w14:textId="77777777" w:rsidR="00F749AB" w:rsidRDefault="00F749AB" w:rsidP="00F749AB">
      <w:pPr>
        <w:pStyle w:val="NormalWeb"/>
      </w:pPr>
      <w:r>
        <w:t xml:space="preserve">Tras Cox-LASSO se implementó un </w:t>
      </w:r>
      <w:proofErr w:type="spellStart"/>
      <w:r>
        <w:rPr>
          <w:rStyle w:val="Textoennegrita"/>
        </w:rPr>
        <w:t>Random</w:t>
      </w:r>
      <w:proofErr w:type="spellEnd"/>
      <w:r>
        <w:rPr>
          <w:rStyle w:val="Textoennegrita"/>
        </w:rPr>
        <w:t xml:space="preserve"> </w:t>
      </w:r>
      <w:proofErr w:type="spellStart"/>
      <w:r>
        <w:rPr>
          <w:rStyle w:val="Textoennegrita"/>
        </w:rPr>
        <w:t>Survival</w:t>
      </w:r>
      <w:proofErr w:type="spellEnd"/>
      <w:r>
        <w:rPr>
          <w:rStyle w:val="Textoennegrita"/>
        </w:rPr>
        <w:t xml:space="preserve"> Forest</w:t>
      </w:r>
      <w:r>
        <w:t xml:space="preserve"> para evaluar un enfoque no paramétrico y no lineal en la predicción de supervivencia en METABRIC. Este modelo resulta adecuado porque no exige una relación lineal entre covariables y riesgo, ni depende del supuesto de riesgos proporcionales.</w:t>
      </w:r>
    </w:p>
    <w:p w14:paraId="4EBCA90E" w14:textId="77777777" w:rsidR="00F749AB" w:rsidRDefault="00F749AB" w:rsidP="00F749AB">
      <w:pPr>
        <w:pStyle w:val="NormalWeb"/>
      </w:pPr>
      <w:r>
        <w:t xml:space="preserve">El RSF construye múltiples árboles de supervivencia mediante </w:t>
      </w:r>
      <w:proofErr w:type="spellStart"/>
      <w:r>
        <w:t>remuestreo</w:t>
      </w:r>
      <w:proofErr w:type="spellEnd"/>
      <w:r>
        <w:t xml:space="preserve"> </w:t>
      </w:r>
      <w:proofErr w:type="spellStart"/>
      <w:r>
        <w:t>bootstrap</w:t>
      </w:r>
      <w:proofErr w:type="spellEnd"/>
      <w:r>
        <w:t xml:space="preserve"> y selección aleatoria de covariables en cada nodo. Las divisiones se realizan con criterios basados en log-</w:t>
      </w:r>
      <w:proofErr w:type="spellStart"/>
      <w:r>
        <w:t>rank</w:t>
      </w:r>
      <w:proofErr w:type="spellEnd"/>
      <w:r>
        <w:t>, buscando separar pacientes con diferente supervivencia. En los nodos terminales se estima la función de riesgo acumulado mediante Nelson-</w:t>
      </w:r>
      <w:proofErr w:type="spellStart"/>
      <w:r>
        <w:t>Aalen</w:t>
      </w:r>
      <w:proofErr w:type="spellEnd"/>
      <w:r>
        <w:t>:</w:t>
      </w:r>
    </w:p>
    <w:p w14:paraId="36AE4FAF" w14:textId="77777777" w:rsidR="00F749AB" w:rsidRDefault="00F749AB" w:rsidP="00F749AB">
      <w:pPr>
        <w:pStyle w:val="NormalWeb"/>
      </w:pPr>
      <w:r>
        <w:t>$$</w:t>
      </w:r>
      <w:r>
        <w:br/>
        <w:t>\</w:t>
      </w:r>
      <w:proofErr w:type="spellStart"/>
      <w:r>
        <w:t>hat</w:t>
      </w:r>
      <w:proofErr w:type="spellEnd"/>
      <w:r>
        <w:t>{H}</w:t>
      </w:r>
      <w:r>
        <w:rPr>
          <w:rStyle w:val="nfasis"/>
        </w:rPr>
        <w:t>{\</w:t>
      </w:r>
      <w:proofErr w:type="spellStart"/>
      <w:proofErr w:type="gramStart"/>
      <w:r>
        <w:rPr>
          <w:rStyle w:val="nfasis"/>
        </w:rPr>
        <w:t>ell</w:t>
      </w:r>
      <w:proofErr w:type="spellEnd"/>
      <w:r>
        <w:rPr>
          <w:rStyle w:val="nfasis"/>
        </w:rPr>
        <w:t>}(</w:t>
      </w:r>
      <w:proofErr w:type="gramEnd"/>
      <w:r>
        <w:rPr>
          <w:rStyle w:val="nfasis"/>
        </w:rPr>
        <w:t>t) = \sum</w:t>
      </w:r>
      <w:r>
        <w:t>{</w:t>
      </w:r>
      <w:proofErr w:type="spellStart"/>
      <w:r>
        <w:t>t_k</w:t>
      </w:r>
      <w:proofErr w:type="spellEnd"/>
      <w:r>
        <w:t xml:space="preserve"> \</w:t>
      </w:r>
      <w:proofErr w:type="spellStart"/>
      <w:r>
        <w:t>leq</w:t>
      </w:r>
      <w:proofErr w:type="spellEnd"/>
      <w:r>
        <w:t xml:space="preserve"> t} \frac{d_{\</w:t>
      </w:r>
      <w:proofErr w:type="spellStart"/>
      <w:r>
        <w:t>ell,k</w:t>
      </w:r>
      <w:proofErr w:type="spellEnd"/>
      <w:r>
        <w:t>}}{n_{\</w:t>
      </w:r>
      <w:proofErr w:type="spellStart"/>
      <w:r>
        <w:t>ell,k</w:t>
      </w:r>
      <w:proofErr w:type="spellEnd"/>
      <w:r>
        <w:t>}}</w:t>
      </w:r>
      <w:r>
        <w:br/>
        <w:t>$$</w:t>
      </w:r>
    </w:p>
    <w:p w14:paraId="5833BEFF" w14:textId="77777777" w:rsidR="00F749AB" w:rsidRDefault="00F749AB" w:rsidP="00F749AB">
      <w:pPr>
        <w:pStyle w:val="NormalWeb"/>
      </w:pPr>
      <w:r>
        <w:t>La predicción final se obtiene promediando las funciones de riesgo acumulado de todos los árboles:</w:t>
      </w:r>
    </w:p>
    <w:p w14:paraId="54330EFB" w14:textId="77777777" w:rsidR="00F749AB" w:rsidRDefault="00F749AB" w:rsidP="00F749AB">
      <w:pPr>
        <w:pStyle w:val="NormalWeb"/>
      </w:pPr>
      <w:r>
        <w:t>$$</w:t>
      </w:r>
      <w:r>
        <w:br/>
        <w:t>\</w:t>
      </w:r>
      <w:proofErr w:type="spellStart"/>
      <w:r>
        <w:t>hat</w:t>
      </w:r>
      <w:proofErr w:type="spellEnd"/>
      <w:r>
        <w:t>{H</w:t>
      </w:r>
      <w:proofErr w:type="gramStart"/>
      <w:r>
        <w:t>}(</w:t>
      </w:r>
      <w:proofErr w:type="gramEnd"/>
      <w:r>
        <w:t>t \</w:t>
      </w:r>
      <w:proofErr w:type="spellStart"/>
      <w:r>
        <w:t>mid</w:t>
      </w:r>
      <w:proofErr w:type="spellEnd"/>
      <w:r>
        <w:t xml:space="preserve"> \</w:t>
      </w:r>
      <w:proofErr w:type="spellStart"/>
      <w:r>
        <w:t>mathbf</w:t>
      </w:r>
      <w:proofErr w:type="spellEnd"/>
      <w:r>
        <w:t>{x}) =</w:t>
      </w:r>
      <w:r>
        <w:br/>
        <w:t>\frac{1}{B}</w:t>
      </w:r>
      <w:r>
        <w:br/>
        <w:t>\sum_{b=1}^{B}</w:t>
      </w:r>
      <w:r>
        <w:br/>
        <w:t>\</w:t>
      </w:r>
      <w:proofErr w:type="spellStart"/>
      <w:r>
        <w:t>hat</w:t>
      </w:r>
      <w:proofErr w:type="spellEnd"/>
      <w:r>
        <w:t>{H}_{\</w:t>
      </w:r>
      <w:proofErr w:type="spellStart"/>
      <w:r>
        <w:t>ell_b</w:t>
      </w:r>
      <w:proofErr w:type="spellEnd"/>
      <w:r>
        <w:t>(\</w:t>
      </w:r>
      <w:proofErr w:type="spellStart"/>
      <w:r>
        <w:t>mathbf</w:t>
      </w:r>
      <w:proofErr w:type="spellEnd"/>
      <w:r>
        <w:t>{x})}(t)</w:t>
      </w:r>
      <w:r>
        <w:br/>
        <w:t>$$</w:t>
      </w:r>
    </w:p>
    <w:p w14:paraId="45D2A4ED" w14:textId="77777777" w:rsidR="00F749AB" w:rsidRDefault="00F749AB" w:rsidP="00F749AB">
      <w:pPr>
        <w:pStyle w:val="NormalWeb"/>
      </w:pPr>
      <w:r>
        <w:t>y la supervivencia individual se calcula como:</w:t>
      </w:r>
    </w:p>
    <w:p w14:paraId="3D0DE799" w14:textId="77777777" w:rsidR="00F749AB" w:rsidRDefault="00F749AB" w:rsidP="00F749AB">
      <w:pPr>
        <w:pStyle w:val="NormalWeb"/>
      </w:pPr>
      <w:r>
        <w:t>$$</w:t>
      </w:r>
      <w:r>
        <w:br/>
        <w:t>\</w:t>
      </w:r>
      <w:proofErr w:type="spellStart"/>
      <w:r>
        <w:t>hat</w:t>
      </w:r>
      <w:proofErr w:type="spellEnd"/>
      <w:r>
        <w:t>{S</w:t>
      </w:r>
      <w:proofErr w:type="gramStart"/>
      <w:r>
        <w:t>}(</w:t>
      </w:r>
      <w:proofErr w:type="gramEnd"/>
      <w:r>
        <w:t>t \</w:t>
      </w:r>
      <w:proofErr w:type="spellStart"/>
      <w:r>
        <w:t>mid</w:t>
      </w:r>
      <w:proofErr w:type="spellEnd"/>
      <w:r>
        <w:t xml:space="preserve"> \</w:t>
      </w:r>
      <w:proofErr w:type="spellStart"/>
      <w:r>
        <w:t>mathbf</w:t>
      </w:r>
      <w:proofErr w:type="spellEnd"/>
      <w:r>
        <w:t>{x}) = \</w:t>
      </w:r>
      <w:proofErr w:type="spellStart"/>
      <w:r>
        <w:t>exp</w:t>
      </w:r>
      <w:proofErr w:type="spellEnd"/>
      <w:r>
        <w:t>[-\</w:t>
      </w:r>
      <w:proofErr w:type="spellStart"/>
      <w:r>
        <w:t>hat</w:t>
      </w:r>
      <w:proofErr w:type="spellEnd"/>
      <w:r>
        <w:t>{H}(t \</w:t>
      </w:r>
      <w:proofErr w:type="spellStart"/>
      <w:r>
        <w:t>mid</w:t>
      </w:r>
      <w:proofErr w:type="spellEnd"/>
      <w:r>
        <w:t xml:space="preserve"> \</w:t>
      </w:r>
      <w:proofErr w:type="spellStart"/>
      <w:r>
        <w:t>mathbf</w:t>
      </w:r>
      <w:proofErr w:type="spellEnd"/>
      <w:r>
        <w:t>{x})]</w:t>
      </w:r>
      <w:r>
        <w:br/>
        <w:t>$$</w:t>
      </w:r>
    </w:p>
    <w:p w14:paraId="597AA7B5" w14:textId="77777777" w:rsidR="00F749AB" w:rsidRDefault="00F749AB" w:rsidP="00F749AB">
      <w:pPr>
        <w:pStyle w:val="NormalWeb"/>
      </w:pPr>
      <w:r>
        <w:t xml:space="preserve">El modelo se entrenó con las covariables preprocesadas completas, ya que el propio RSF realiza una selección implícita de variables durante la construcción de los árboles. Los </w:t>
      </w:r>
      <w:proofErr w:type="spellStart"/>
      <w:r>
        <w:t>hiperparámetros</w:t>
      </w:r>
      <w:proofErr w:type="spellEnd"/>
      <w:r>
        <w:t xml:space="preserve"> se optimizaron mediante </w:t>
      </w:r>
      <w:proofErr w:type="spellStart"/>
      <w:r>
        <w:t>Grid</w:t>
      </w:r>
      <w:proofErr w:type="spellEnd"/>
      <w:r>
        <w:t xml:space="preserve"> </w:t>
      </w:r>
      <w:proofErr w:type="spellStart"/>
      <w:r>
        <w:t>Search</w:t>
      </w:r>
      <w:proofErr w:type="spellEnd"/>
      <w:r>
        <w:t xml:space="preserve"> con validación cruzada estratificada de 5 </w:t>
      </w:r>
      <w:proofErr w:type="spellStart"/>
      <w:r>
        <w:t>folds</w:t>
      </w:r>
      <w:proofErr w:type="spellEnd"/>
      <w:r>
        <w:t>, seleccionando la configuración con mayor C-</w:t>
      </w:r>
      <w:proofErr w:type="spellStart"/>
      <w:r>
        <w:t>index</w:t>
      </w:r>
      <w:proofErr w:type="spellEnd"/>
      <w:r>
        <w:t xml:space="preserve"> medio.</w:t>
      </w:r>
    </w:p>
    <w:p w14:paraId="51809D66" w14:textId="77777777" w:rsidR="00F749AB" w:rsidRDefault="00F749AB" w:rsidP="00F749AB">
      <w:pPr>
        <w:pStyle w:val="NormalWeb"/>
      </w:pPr>
      <w:r>
        <w:lastRenderedPageBreak/>
        <w:t>La mejor configuración fue: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6"/>
        <w:gridCol w:w="1388"/>
      </w:tblGrid>
      <w:tr w:rsidR="00F749AB" w14:paraId="7AF11F1A" w14:textId="77777777" w:rsidTr="00F749AB">
        <w:trPr>
          <w:tblHeader/>
          <w:tblCellSpacing w:w="15" w:type="dxa"/>
        </w:trPr>
        <w:tc>
          <w:tcPr>
            <w:tcW w:w="0" w:type="auto"/>
            <w:vAlign w:val="center"/>
            <w:hideMark/>
          </w:tcPr>
          <w:p w14:paraId="4E23394E" w14:textId="77777777" w:rsidR="00F749AB" w:rsidRDefault="00F749AB">
            <w:pPr>
              <w:jc w:val="center"/>
              <w:rPr>
                <w:b/>
                <w:bCs/>
              </w:rPr>
            </w:pPr>
            <w:proofErr w:type="spellStart"/>
            <w:r>
              <w:rPr>
                <w:b/>
                <w:bCs/>
              </w:rPr>
              <w:t>Hiperparámetro</w:t>
            </w:r>
            <w:proofErr w:type="spellEnd"/>
          </w:p>
        </w:tc>
        <w:tc>
          <w:tcPr>
            <w:tcW w:w="0" w:type="auto"/>
            <w:vAlign w:val="center"/>
            <w:hideMark/>
          </w:tcPr>
          <w:p w14:paraId="385A4AB7" w14:textId="77777777" w:rsidR="00F749AB" w:rsidRDefault="00F749AB">
            <w:pPr>
              <w:jc w:val="right"/>
              <w:rPr>
                <w:b/>
                <w:bCs/>
              </w:rPr>
            </w:pPr>
            <w:r>
              <w:rPr>
                <w:b/>
                <w:bCs/>
              </w:rPr>
              <w:t>Valor óptimo</w:t>
            </w:r>
          </w:p>
        </w:tc>
      </w:tr>
      <w:tr w:rsidR="00F749AB" w14:paraId="22516C22" w14:textId="77777777" w:rsidTr="00F749AB">
        <w:trPr>
          <w:tblCellSpacing w:w="15" w:type="dxa"/>
        </w:trPr>
        <w:tc>
          <w:tcPr>
            <w:tcW w:w="0" w:type="auto"/>
            <w:vAlign w:val="center"/>
            <w:hideMark/>
          </w:tcPr>
          <w:p w14:paraId="0F43135F" w14:textId="77777777" w:rsidR="00F749AB" w:rsidRDefault="00F749AB">
            <w:pPr>
              <w:jc w:val="left"/>
            </w:pPr>
            <w:proofErr w:type="spellStart"/>
            <w:r>
              <w:rPr>
                <w:rStyle w:val="CdigoHTML"/>
                <w:rFonts w:eastAsia="Arial"/>
              </w:rPr>
              <w:t>n_estimators</w:t>
            </w:r>
            <w:proofErr w:type="spellEnd"/>
          </w:p>
        </w:tc>
        <w:tc>
          <w:tcPr>
            <w:tcW w:w="0" w:type="auto"/>
            <w:vAlign w:val="center"/>
            <w:hideMark/>
          </w:tcPr>
          <w:p w14:paraId="1B4ADEC8" w14:textId="77777777" w:rsidR="00F749AB" w:rsidRDefault="00F749AB">
            <w:pPr>
              <w:jc w:val="right"/>
            </w:pPr>
            <w:r>
              <w:t>500</w:t>
            </w:r>
          </w:p>
        </w:tc>
      </w:tr>
      <w:tr w:rsidR="00F749AB" w14:paraId="4C651CA0" w14:textId="77777777" w:rsidTr="00F749AB">
        <w:trPr>
          <w:tblCellSpacing w:w="15" w:type="dxa"/>
        </w:trPr>
        <w:tc>
          <w:tcPr>
            <w:tcW w:w="0" w:type="auto"/>
            <w:vAlign w:val="center"/>
            <w:hideMark/>
          </w:tcPr>
          <w:p w14:paraId="28AE2726" w14:textId="77777777" w:rsidR="00F749AB" w:rsidRDefault="00F749AB">
            <w:pPr>
              <w:jc w:val="left"/>
            </w:pPr>
            <w:proofErr w:type="spellStart"/>
            <w:r>
              <w:rPr>
                <w:rStyle w:val="CdigoHTML"/>
                <w:rFonts w:eastAsia="Arial"/>
              </w:rPr>
              <w:t>max_features</w:t>
            </w:r>
            <w:proofErr w:type="spellEnd"/>
          </w:p>
        </w:tc>
        <w:tc>
          <w:tcPr>
            <w:tcW w:w="0" w:type="auto"/>
            <w:vAlign w:val="center"/>
            <w:hideMark/>
          </w:tcPr>
          <w:p w14:paraId="3C20ABA1" w14:textId="77777777" w:rsidR="00F749AB" w:rsidRDefault="00F749AB">
            <w:pPr>
              <w:jc w:val="right"/>
            </w:pPr>
            <w:r>
              <w:t>log2</w:t>
            </w:r>
          </w:p>
        </w:tc>
      </w:tr>
      <w:tr w:rsidR="00F749AB" w14:paraId="314A232A" w14:textId="77777777" w:rsidTr="00F749AB">
        <w:trPr>
          <w:tblCellSpacing w:w="15" w:type="dxa"/>
        </w:trPr>
        <w:tc>
          <w:tcPr>
            <w:tcW w:w="0" w:type="auto"/>
            <w:vAlign w:val="center"/>
            <w:hideMark/>
          </w:tcPr>
          <w:p w14:paraId="5E07F77F" w14:textId="77777777" w:rsidR="00F749AB" w:rsidRDefault="00F749AB">
            <w:pPr>
              <w:jc w:val="left"/>
            </w:pPr>
            <w:proofErr w:type="spellStart"/>
            <w:r>
              <w:rPr>
                <w:rStyle w:val="CdigoHTML"/>
                <w:rFonts w:eastAsia="Arial"/>
              </w:rPr>
              <w:t>min_samples_split</w:t>
            </w:r>
            <w:proofErr w:type="spellEnd"/>
          </w:p>
        </w:tc>
        <w:tc>
          <w:tcPr>
            <w:tcW w:w="0" w:type="auto"/>
            <w:vAlign w:val="center"/>
            <w:hideMark/>
          </w:tcPr>
          <w:p w14:paraId="72AEA703" w14:textId="77777777" w:rsidR="00F749AB" w:rsidRDefault="00F749AB">
            <w:pPr>
              <w:jc w:val="right"/>
            </w:pPr>
            <w:r>
              <w:t>10</w:t>
            </w:r>
          </w:p>
        </w:tc>
      </w:tr>
      <w:tr w:rsidR="00F749AB" w14:paraId="067BC840" w14:textId="77777777" w:rsidTr="00F749AB">
        <w:trPr>
          <w:tblCellSpacing w:w="15" w:type="dxa"/>
        </w:trPr>
        <w:tc>
          <w:tcPr>
            <w:tcW w:w="0" w:type="auto"/>
            <w:vAlign w:val="center"/>
            <w:hideMark/>
          </w:tcPr>
          <w:p w14:paraId="0433CC84" w14:textId="77777777" w:rsidR="00F749AB" w:rsidRDefault="00F749AB">
            <w:pPr>
              <w:jc w:val="left"/>
            </w:pPr>
            <w:proofErr w:type="spellStart"/>
            <w:r>
              <w:rPr>
                <w:rStyle w:val="CdigoHTML"/>
                <w:rFonts w:eastAsia="Arial"/>
              </w:rPr>
              <w:t>max_depth</w:t>
            </w:r>
            <w:proofErr w:type="spellEnd"/>
          </w:p>
        </w:tc>
        <w:tc>
          <w:tcPr>
            <w:tcW w:w="0" w:type="auto"/>
            <w:vAlign w:val="center"/>
            <w:hideMark/>
          </w:tcPr>
          <w:p w14:paraId="523997A7" w14:textId="77777777" w:rsidR="00F749AB" w:rsidRDefault="00F749AB">
            <w:pPr>
              <w:jc w:val="right"/>
            </w:pPr>
            <w:proofErr w:type="spellStart"/>
            <w:r>
              <w:t>None</w:t>
            </w:r>
            <w:proofErr w:type="spellEnd"/>
          </w:p>
        </w:tc>
      </w:tr>
    </w:tbl>
    <w:p w14:paraId="55BDE5E9" w14:textId="68B398DC" w:rsidR="00F749AB" w:rsidRDefault="00F749AB" w:rsidP="00F749AB">
      <w:pPr>
        <w:jc w:val="left"/>
      </w:pPr>
    </w:p>
    <w:p w14:paraId="712A115B" w14:textId="77777777" w:rsidR="00F749AB" w:rsidRDefault="00F749AB" w:rsidP="00F749AB">
      <w:pPr>
        <w:pStyle w:val="Ttulo3"/>
      </w:pPr>
      <w:r>
        <w:t>3.6.3.2. Resultados</w:t>
      </w:r>
    </w:p>
    <w:p w14:paraId="75E8B79B" w14:textId="77777777" w:rsidR="00F749AB" w:rsidRDefault="00F749AB" w:rsidP="00F749AB">
      <w:pPr>
        <w:pStyle w:val="NormalWeb"/>
      </w:pPr>
      <w:r>
        <w:t xml:space="preserve">La búsqueda en rejilla seleccionó un bosque de </w:t>
      </w:r>
      <w:r>
        <w:rPr>
          <w:rStyle w:val="Textoennegrita"/>
        </w:rPr>
        <w:t>500 árboles</w:t>
      </w:r>
      <w:r>
        <w:t xml:space="preserve">, con </w:t>
      </w:r>
      <w:proofErr w:type="spellStart"/>
      <w:r>
        <w:rPr>
          <w:rStyle w:val="CdigoHTML"/>
        </w:rPr>
        <w:t>max_features</w:t>
      </w:r>
      <w:proofErr w:type="spellEnd"/>
      <w:r>
        <w:rPr>
          <w:rStyle w:val="CdigoHTML"/>
        </w:rPr>
        <w:t xml:space="preserve"> = log2</w:t>
      </w:r>
      <w:r>
        <w:t xml:space="preserve">, </w:t>
      </w:r>
      <w:proofErr w:type="spellStart"/>
      <w:r>
        <w:rPr>
          <w:rStyle w:val="CdigoHTML"/>
        </w:rPr>
        <w:t>min_samples_split</w:t>
      </w:r>
      <w:proofErr w:type="spellEnd"/>
      <w:r>
        <w:rPr>
          <w:rStyle w:val="CdigoHTML"/>
        </w:rPr>
        <w:t xml:space="preserve"> = 10</w:t>
      </w:r>
      <w:r>
        <w:t xml:space="preserve"> y árboles sin profundidad máxima. Esta configuración obtuvo un rendimiento medio en validación cruzada de:</w:t>
      </w:r>
    </w:p>
    <w:p w14:paraId="7BD8B6B5" w14:textId="77777777" w:rsidR="00F749AB" w:rsidRDefault="00F749AB" w:rsidP="00F749AB">
      <w:pPr>
        <w:pStyle w:val="NormalWeb"/>
      </w:pPr>
      <w:r>
        <w:t>$$</w:t>
      </w:r>
      <w:r>
        <w:br/>
        <w:t>C\</w:t>
      </w:r>
      <w:proofErr w:type="spellStart"/>
      <w:r>
        <w:t>text</w:t>
      </w:r>
      <w:proofErr w:type="spellEnd"/>
      <w:r>
        <w:t>{-</w:t>
      </w:r>
      <w:proofErr w:type="spellStart"/>
      <w:proofErr w:type="gramStart"/>
      <w:r>
        <w:t>index</w:t>
      </w:r>
      <w:proofErr w:type="spellEnd"/>
      <w:r>
        <w:t>}_</w:t>
      </w:r>
      <w:proofErr w:type="gramEnd"/>
      <w:r>
        <w:t>{CV} = 0.6936 \pm 0.0163</w:t>
      </w:r>
      <w:r>
        <w:br/>
        <w:t>$$</w:t>
      </w:r>
    </w:p>
    <w:p w14:paraId="43E63244" w14:textId="77777777" w:rsidR="00F749AB" w:rsidRDefault="00F749AB" w:rsidP="00F749AB">
      <w:pPr>
        <w:pStyle w:val="NormalWeb"/>
      </w:pPr>
      <w:r>
        <w:t xml:space="preserve">El modelo final, entrenado sobre todo el conjunto de entrenamiento, alcanzó un </w:t>
      </w:r>
      <w:r>
        <w:rPr>
          <w:rStyle w:val="Textoennegrita"/>
        </w:rPr>
        <w:t>C-</w:t>
      </w:r>
      <w:proofErr w:type="spellStart"/>
      <w:r>
        <w:rPr>
          <w:rStyle w:val="Textoennegrita"/>
        </w:rPr>
        <w:t>index</w:t>
      </w:r>
      <w:proofErr w:type="spellEnd"/>
      <w:r>
        <w:rPr>
          <w:rStyle w:val="Textoennegrita"/>
        </w:rPr>
        <w:t xml:space="preserve"> </w:t>
      </w:r>
      <w:proofErr w:type="spellStart"/>
      <w:r>
        <w:rPr>
          <w:rStyle w:val="Textoennegrita"/>
        </w:rPr>
        <w:t>out</w:t>
      </w:r>
      <w:proofErr w:type="spellEnd"/>
      <w:r>
        <w:rPr>
          <w:rStyle w:val="Textoennegrita"/>
        </w:rPr>
        <w:t>-</w:t>
      </w:r>
      <w:proofErr w:type="spellStart"/>
      <w:r>
        <w:rPr>
          <w:rStyle w:val="Textoennegrita"/>
        </w:rPr>
        <w:t>of</w:t>
      </w:r>
      <w:proofErr w:type="spellEnd"/>
      <w:r>
        <w:rPr>
          <w:rStyle w:val="Textoennegrita"/>
        </w:rPr>
        <w:t>-bag de 0,6891</w:t>
      </w:r>
      <w:r>
        <w:t>, lo que indica una estimación interna de rendimiento cercana a la obtenida en validación cruzada.</w:t>
      </w:r>
    </w:p>
    <w:p w14:paraId="712345EC" w14:textId="77777777" w:rsidR="00F749AB" w:rsidRDefault="00F749AB" w:rsidP="00F749AB">
      <w:pPr>
        <w:pStyle w:val="NormalWeb"/>
      </w:pPr>
      <w:r>
        <w:t xml:space="preserve">En el conjunto de test, el RSF obtuvo un </w:t>
      </w:r>
      <w:r>
        <w:rPr>
          <w:rStyle w:val="Textoennegrita"/>
        </w:rPr>
        <w:t>C-</w:t>
      </w:r>
      <w:proofErr w:type="spellStart"/>
      <w:r>
        <w:rPr>
          <w:rStyle w:val="Textoennegrita"/>
        </w:rPr>
        <w:t>index</w:t>
      </w:r>
      <w:proofErr w:type="spellEnd"/>
      <w:r>
        <w:rPr>
          <w:rStyle w:val="Textoennegrita"/>
        </w:rPr>
        <w:t xml:space="preserve"> de 0,706</w:t>
      </w:r>
      <w:r>
        <w:t xml:space="preserve">, mostrando una capacidad discriminativa moderada para ordenar a las pacientes según su riesgo estimado de muerte. El rendimiento en entrenamiento fue superior, con un </w:t>
      </w:r>
      <w:r>
        <w:rPr>
          <w:rStyle w:val="Textoennegrita"/>
        </w:rPr>
        <w:t>C-</w:t>
      </w:r>
      <w:proofErr w:type="spellStart"/>
      <w:r>
        <w:rPr>
          <w:rStyle w:val="Textoennegrita"/>
        </w:rPr>
        <w:t>index</w:t>
      </w:r>
      <w:proofErr w:type="spellEnd"/>
      <w:r>
        <w:rPr>
          <w:rStyle w:val="Textoennegrita"/>
        </w:rPr>
        <w:t xml:space="preserve"> de 0,817</w:t>
      </w:r>
      <w:r>
        <w:t xml:space="preserve">, dando lugar a una diferencia </w:t>
      </w:r>
      <w:proofErr w:type="spellStart"/>
      <w:r>
        <w:t>train</w:t>
      </w:r>
      <w:proofErr w:type="spellEnd"/>
      <w:r>
        <w:t xml:space="preserve">-test de </w:t>
      </w:r>
      <w:r>
        <w:rPr>
          <w:rStyle w:val="Textoennegrita"/>
        </w:rPr>
        <w:t>0,111</w:t>
      </w:r>
      <w:r>
        <w:t>. Este patrón sugiere cierto grado de sobreajuste, aunque el rendimiento OOB y la validación cruzada indican que el modelo conserva capacidad predictiva fuera del conjunto de entrenamiento.</w:t>
      </w:r>
    </w:p>
    <w:p w14:paraId="713E6C29" w14:textId="77777777" w:rsidR="00F749AB" w:rsidRDefault="00F749AB" w:rsidP="00F749AB">
      <w:pPr>
        <w:pStyle w:val="NormalWeb"/>
      </w:pPr>
      <w:r>
        <w:t>Los resultados principales fueron: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4"/>
        <w:gridCol w:w="1641"/>
      </w:tblGrid>
      <w:tr w:rsidR="00F749AB" w14:paraId="65690270" w14:textId="77777777" w:rsidTr="00F749AB">
        <w:trPr>
          <w:tblHeader/>
          <w:tblCellSpacing w:w="15" w:type="dxa"/>
        </w:trPr>
        <w:tc>
          <w:tcPr>
            <w:tcW w:w="0" w:type="auto"/>
            <w:vAlign w:val="center"/>
            <w:hideMark/>
          </w:tcPr>
          <w:p w14:paraId="02C863CC" w14:textId="77777777" w:rsidR="00F749AB" w:rsidRDefault="00F749AB">
            <w:pPr>
              <w:jc w:val="center"/>
              <w:rPr>
                <w:b/>
                <w:bCs/>
              </w:rPr>
            </w:pPr>
            <w:r>
              <w:rPr>
                <w:b/>
                <w:bCs/>
              </w:rPr>
              <w:t>Métrica</w:t>
            </w:r>
          </w:p>
        </w:tc>
        <w:tc>
          <w:tcPr>
            <w:tcW w:w="0" w:type="auto"/>
            <w:vAlign w:val="center"/>
            <w:hideMark/>
          </w:tcPr>
          <w:p w14:paraId="5CA9492C" w14:textId="77777777" w:rsidR="00F749AB" w:rsidRDefault="00F749AB">
            <w:pPr>
              <w:jc w:val="right"/>
              <w:rPr>
                <w:b/>
                <w:bCs/>
              </w:rPr>
            </w:pPr>
            <w:r>
              <w:rPr>
                <w:b/>
                <w:bCs/>
              </w:rPr>
              <w:t>Resultado</w:t>
            </w:r>
          </w:p>
        </w:tc>
      </w:tr>
      <w:tr w:rsidR="00F749AB" w14:paraId="639D7195" w14:textId="77777777" w:rsidTr="00F749AB">
        <w:trPr>
          <w:tblCellSpacing w:w="15" w:type="dxa"/>
        </w:trPr>
        <w:tc>
          <w:tcPr>
            <w:tcW w:w="0" w:type="auto"/>
            <w:vAlign w:val="center"/>
            <w:hideMark/>
          </w:tcPr>
          <w:p w14:paraId="088F7149" w14:textId="77777777" w:rsidR="00F749AB" w:rsidRDefault="00F749AB">
            <w:pPr>
              <w:jc w:val="left"/>
            </w:pPr>
            <w:r>
              <w:t>C-</w:t>
            </w:r>
            <w:proofErr w:type="spellStart"/>
            <w:r>
              <w:t>index</w:t>
            </w:r>
            <w:proofErr w:type="spellEnd"/>
            <w:r>
              <w:t xml:space="preserve"> OOB</w:t>
            </w:r>
          </w:p>
        </w:tc>
        <w:tc>
          <w:tcPr>
            <w:tcW w:w="0" w:type="auto"/>
            <w:vAlign w:val="center"/>
            <w:hideMark/>
          </w:tcPr>
          <w:p w14:paraId="01F9B4E5" w14:textId="77777777" w:rsidR="00F749AB" w:rsidRDefault="00F749AB">
            <w:pPr>
              <w:jc w:val="right"/>
            </w:pPr>
            <w:r>
              <w:t>0.689</w:t>
            </w:r>
          </w:p>
        </w:tc>
      </w:tr>
      <w:tr w:rsidR="00F749AB" w14:paraId="16E29F5E" w14:textId="77777777" w:rsidTr="00F749AB">
        <w:trPr>
          <w:tblCellSpacing w:w="15" w:type="dxa"/>
        </w:trPr>
        <w:tc>
          <w:tcPr>
            <w:tcW w:w="0" w:type="auto"/>
            <w:vAlign w:val="center"/>
            <w:hideMark/>
          </w:tcPr>
          <w:p w14:paraId="2A1B4A68" w14:textId="77777777" w:rsidR="00F749AB" w:rsidRDefault="00F749AB">
            <w:pPr>
              <w:jc w:val="left"/>
            </w:pPr>
            <w:r>
              <w:t>C-</w:t>
            </w:r>
            <w:proofErr w:type="spellStart"/>
            <w:r>
              <w:t>index</w:t>
            </w:r>
            <w:proofErr w:type="spellEnd"/>
            <w:r>
              <w:t xml:space="preserve"> </w:t>
            </w:r>
            <w:proofErr w:type="spellStart"/>
            <w:r>
              <w:t>train</w:t>
            </w:r>
            <w:proofErr w:type="spellEnd"/>
          </w:p>
        </w:tc>
        <w:tc>
          <w:tcPr>
            <w:tcW w:w="0" w:type="auto"/>
            <w:vAlign w:val="center"/>
            <w:hideMark/>
          </w:tcPr>
          <w:p w14:paraId="74024A20" w14:textId="77777777" w:rsidR="00F749AB" w:rsidRDefault="00F749AB">
            <w:pPr>
              <w:jc w:val="right"/>
            </w:pPr>
            <w:r>
              <w:t>0.817</w:t>
            </w:r>
          </w:p>
        </w:tc>
      </w:tr>
      <w:tr w:rsidR="00F749AB" w14:paraId="76289D63" w14:textId="77777777" w:rsidTr="00F749AB">
        <w:trPr>
          <w:tblCellSpacing w:w="15" w:type="dxa"/>
        </w:trPr>
        <w:tc>
          <w:tcPr>
            <w:tcW w:w="0" w:type="auto"/>
            <w:vAlign w:val="center"/>
            <w:hideMark/>
          </w:tcPr>
          <w:p w14:paraId="0F08A8CD" w14:textId="77777777" w:rsidR="00F749AB" w:rsidRDefault="00F749AB">
            <w:pPr>
              <w:jc w:val="left"/>
            </w:pPr>
            <w:r>
              <w:t>C-</w:t>
            </w:r>
            <w:proofErr w:type="spellStart"/>
            <w:r>
              <w:t>index</w:t>
            </w:r>
            <w:proofErr w:type="spellEnd"/>
            <w:r>
              <w:t xml:space="preserve"> test</w:t>
            </w:r>
          </w:p>
        </w:tc>
        <w:tc>
          <w:tcPr>
            <w:tcW w:w="0" w:type="auto"/>
            <w:vAlign w:val="center"/>
            <w:hideMark/>
          </w:tcPr>
          <w:p w14:paraId="5A40772B" w14:textId="77777777" w:rsidR="00F749AB" w:rsidRDefault="00F749AB">
            <w:pPr>
              <w:jc w:val="right"/>
            </w:pPr>
            <w:r>
              <w:t>0.706</w:t>
            </w:r>
          </w:p>
        </w:tc>
      </w:tr>
      <w:tr w:rsidR="00F749AB" w14:paraId="1A7DE9F4" w14:textId="77777777" w:rsidTr="00F749AB">
        <w:trPr>
          <w:tblCellSpacing w:w="15" w:type="dxa"/>
        </w:trPr>
        <w:tc>
          <w:tcPr>
            <w:tcW w:w="0" w:type="auto"/>
            <w:vAlign w:val="center"/>
            <w:hideMark/>
          </w:tcPr>
          <w:p w14:paraId="0F2AC6F8" w14:textId="77777777" w:rsidR="00F749AB" w:rsidRDefault="00F749AB">
            <w:pPr>
              <w:jc w:val="left"/>
            </w:pPr>
            <w:r>
              <w:t xml:space="preserve">Diferencia </w:t>
            </w:r>
            <w:proofErr w:type="spellStart"/>
            <w:r>
              <w:t>train</w:t>
            </w:r>
            <w:proofErr w:type="spellEnd"/>
            <w:r>
              <w:t>-test</w:t>
            </w:r>
          </w:p>
        </w:tc>
        <w:tc>
          <w:tcPr>
            <w:tcW w:w="0" w:type="auto"/>
            <w:vAlign w:val="center"/>
            <w:hideMark/>
          </w:tcPr>
          <w:p w14:paraId="771FD010" w14:textId="77777777" w:rsidR="00F749AB" w:rsidRDefault="00F749AB">
            <w:pPr>
              <w:jc w:val="right"/>
            </w:pPr>
            <w:r>
              <w:t>0.111</w:t>
            </w:r>
          </w:p>
        </w:tc>
      </w:tr>
      <w:tr w:rsidR="00F749AB" w14:paraId="01B08CF8" w14:textId="77777777" w:rsidTr="00F749AB">
        <w:trPr>
          <w:tblCellSpacing w:w="15" w:type="dxa"/>
        </w:trPr>
        <w:tc>
          <w:tcPr>
            <w:tcW w:w="0" w:type="auto"/>
            <w:vAlign w:val="center"/>
            <w:hideMark/>
          </w:tcPr>
          <w:p w14:paraId="6B84FE18" w14:textId="77777777" w:rsidR="00F749AB" w:rsidRDefault="00F749AB">
            <w:pPr>
              <w:jc w:val="left"/>
            </w:pPr>
            <w:r>
              <w:lastRenderedPageBreak/>
              <w:t>IBS RSF</w:t>
            </w:r>
          </w:p>
        </w:tc>
        <w:tc>
          <w:tcPr>
            <w:tcW w:w="0" w:type="auto"/>
            <w:vAlign w:val="center"/>
            <w:hideMark/>
          </w:tcPr>
          <w:p w14:paraId="6814D15B" w14:textId="46668B4A" w:rsidR="00F749AB" w:rsidRPr="00F749AB" w:rsidRDefault="00F749AB">
            <w:pPr>
              <w:jc w:val="right"/>
              <w:rPr>
                <w:b/>
                <w:bCs/>
              </w:rPr>
            </w:pPr>
            <w:r w:rsidRPr="00F749AB">
              <w:rPr>
                <w:rStyle w:val="Textoennegrita"/>
                <w:b w:val="0"/>
                <w:bCs w:val="0"/>
              </w:rPr>
              <w:t>0,1796</w:t>
            </w:r>
          </w:p>
        </w:tc>
      </w:tr>
      <w:tr w:rsidR="00F749AB" w14:paraId="496FB2FD" w14:textId="77777777" w:rsidTr="00F749AB">
        <w:trPr>
          <w:tblCellSpacing w:w="15" w:type="dxa"/>
        </w:trPr>
        <w:tc>
          <w:tcPr>
            <w:tcW w:w="0" w:type="auto"/>
            <w:vAlign w:val="center"/>
            <w:hideMark/>
          </w:tcPr>
          <w:p w14:paraId="6D1CB1B3" w14:textId="77777777" w:rsidR="00F749AB" w:rsidRDefault="00F749AB">
            <w:pPr>
              <w:jc w:val="left"/>
            </w:pPr>
            <w:r>
              <w:t>IBS CV</w:t>
            </w:r>
          </w:p>
        </w:tc>
        <w:tc>
          <w:tcPr>
            <w:tcW w:w="0" w:type="auto"/>
            <w:vAlign w:val="center"/>
            <w:hideMark/>
          </w:tcPr>
          <w:p w14:paraId="00DA154C" w14:textId="77777777" w:rsidR="00F749AB" w:rsidRDefault="00F749AB">
            <w:pPr>
              <w:jc w:val="right"/>
            </w:pPr>
            <w:r>
              <w:t>0.1808 ± 0.0061</w:t>
            </w:r>
          </w:p>
        </w:tc>
      </w:tr>
    </w:tbl>
    <w:p w14:paraId="752A3F0B" w14:textId="10822380" w:rsidR="00F749AB" w:rsidRDefault="00F749AB" w:rsidP="00F749AB">
      <w:pPr>
        <w:pStyle w:val="NormalWeb"/>
      </w:pPr>
      <w:r>
        <w:t xml:space="preserve">El </w:t>
      </w:r>
      <w:proofErr w:type="spellStart"/>
      <w:r>
        <w:rPr>
          <w:rStyle w:val="Textoennegrita"/>
        </w:rPr>
        <w:t>Integrated</w:t>
      </w:r>
      <w:proofErr w:type="spellEnd"/>
      <w:r>
        <w:rPr>
          <w:rStyle w:val="Textoennegrita"/>
        </w:rPr>
        <w:t xml:space="preserve"> </w:t>
      </w:r>
      <w:proofErr w:type="spellStart"/>
      <w:r>
        <w:rPr>
          <w:rStyle w:val="Textoennegrita"/>
        </w:rPr>
        <w:t>Brier</w:t>
      </w:r>
      <w:proofErr w:type="spellEnd"/>
      <w:r>
        <w:rPr>
          <w:rStyle w:val="Textoennegrita"/>
        </w:rPr>
        <w:t xml:space="preserve"> Score</w:t>
      </w:r>
      <w:r>
        <w:t xml:space="preserve"> del RSF fue de </w:t>
      </w:r>
      <w:r>
        <w:rPr>
          <w:rStyle w:val="Textoennegrita"/>
        </w:rPr>
        <w:t>0,1796</w:t>
      </w:r>
      <w:r>
        <w:t xml:space="preserve">, lo que indica un error de predicción temporal moderado. En la validación cruzada final, el IBS medio fue de </w:t>
      </w:r>
      <w:r>
        <w:rPr>
          <w:rStyle w:val="Textoennegrita"/>
        </w:rPr>
        <w:t>0,1808 ± 0,0061</w:t>
      </w:r>
      <w:r>
        <w:t xml:space="preserve">, mostrando una variabilidad reducida entre </w:t>
      </w:r>
      <w:proofErr w:type="spellStart"/>
      <w:r>
        <w:t>folds</w:t>
      </w:r>
      <w:proofErr w:type="spellEnd"/>
      <w:r>
        <w:t>. En conjunto, los resultados reflejan un modelo estable en validación interna, con buena capacidad discriminativa, aunque con señales de sobreajuste al comparar entrenamiento y test.</w:t>
      </w:r>
    </w:p>
    <w:p w14:paraId="6B989228" w14:textId="572BEC42" w:rsidR="00EF576F" w:rsidRDefault="00EF576F" w:rsidP="00F749AB">
      <w:pPr>
        <w:pStyle w:val="NormalWeb"/>
      </w:pPr>
    </w:p>
    <w:p w14:paraId="4B139730" w14:textId="40516601" w:rsidR="00EF576F" w:rsidRDefault="00EF576F" w:rsidP="00F749AB">
      <w:pPr>
        <w:pStyle w:val="NormalWeb"/>
      </w:pPr>
      <w:r>
        <w:rPr>
          <w:noProof/>
        </w:rPr>
        <w:drawing>
          <wp:inline distT="0" distB="0" distL="0" distR="0" wp14:anchorId="2227A1FA" wp14:editId="65F9EEF7">
            <wp:extent cx="5495925" cy="2371725"/>
            <wp:effectExtent l="0" t="0" r="9525" b="9525"/>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495925" cy="2371725"/>
                    </a:xfrm>
                    <a:prstGeom prst="rect">
                      <a:avLst/>
                    </a:prstGeom>
                    <a:noFill/>
                    <a:ln>
                      <a:noFill/>
                    </a:ln>
                  </pic:spPr>
                </pic:pic>
              </a:graphicData>
            </a:graphic>
          </wp:inline>
        </w:drawing>
      </w:r>
    </w:p>
    <w:p w14:paraId="0BF9B59D" w14:textId="77777777" w:rsidR="00EF576F" w:rsidRDefault="00EF576F" w:rsidP="00F749AB">
      <w:pPr>
        <w:pStyle w:val="Ttulo3"/>
      </w:pPr>
    </w:p>
    <w:p w14:paraId="25283BAB" w14:textId="31A9722C" w:rsidR="00EF576F" w:rsidRDefault="00EF576F" w:rsidP="00EF576F">
      <w:r w:rsidRPr="00EF576F">
        <w:t xml:space="preserve">La aplicación del modelo RSF sobre el conjunto de test de METABRIC (n=397) generó scores de riesgo individuales en el rango [85.5, 1037.2], con una mediana de 376.4 y un rango intercuartílico de [271.8, 547.1]. La distribución de los scores presenta una asimetría positiva característica, con la mayoría de pacientes concentrados en valores bajos-moderados (200–400) y una cola derecha que representa los casos de peor pronóstico </w:t>
      </w:r>
      <w:proofErr w:type="spellStart"/>
      <w:r w:rsidRPr="00EF576F">
        <w:t>estimado.La</w:t>
      </w:r>
      <w:proofErr w:type="spellEnd"/>
      <w:r w:rsidRPr="00EF576F">
        <w:t xml:space="preserve"> división de la cohorte en dos grupos mediante la mediana del score produjo grupos con separación casi completa: el grupo de bajo riesgo presentó una mediana de score de aproximadamente 260 con un rango intercuartílico estrecho [200–290], mientras que el grupo de alto riesgo mostró una mediana de aproximadamente 570 con mayor dispersión [450–670] y valores extremos superiores a 1000. La ausencia de solapamiento entre las cajas de ambos grupos indica que el modelo asigna scores cualitativamente distintos a pacientes con diferente pronóstico, y no simplemente una separación estadística artificial derivada del punto de corte.</w:t>
      </w:r>
    </w:p>
    <w:p w14:paraId="10757781" w14:textId="2128FEB2" w:rsidR="00EF576F" w:rsidRDefault="00EF576F" w:rsidP="00F749AB">
      <w:pPr>
        <w:pStyle w:val="Ttulo3"/>
      </w:pPr>
      <w:r>
        <w:rPr>
          <w:noProof/>
        </w:rPr>
        <w:lastRenderedPageBreak/>
        <w:drawing>
          <wp:inline distT="0" distB="0" distL="0" distR="0" wp14:anchorId="16DBED53" wp14:editId="62D1AEBA">
            <wp:extent cx="5495925" cy="4924425"/>
            <wp:effectExtent l="0" t="0" r="9525" b="952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495925" cy="4924425"/>
                    </a:xfrm>
                    <a:prstGeom prst="rect">
                      <a:avLst/>
                    </a:prstGeom>
                    <a:noFill/>
                    <a:ln>
                      <a:noFill/>
                    </a:ln>
                  </pic:spPr>
                </pic:pic>
              </a:graphicData>
            </a:graphic>
          </wp:inline>
        </w:drawing>
      </w:r>
    </w:p>
    <w:p w14:paraId="70C18274" w14:textId="1385D628" w:rsidR="00F749AB" w:rsidRDefault="00F749AB" w:rsidP="00F749AB">
      <w:pPr>
        <w:pStyle w:val="Ttulo3"/>
      </w:pPr>
      <w:r>
        <w:t xml:space="preserve">3.6.3.3. Discusión — </w:t>
      </w:r>
      <w:proofErr w:type="spellStart"/>
      <w:r>
        <w:t>Random</w:t>
      </w:r>
      <w:proofErr w:type="spellEnd"/>
      <w:r>
        <w:t xml:space="preserve"> </w:t>
      </w:r>
      <w:proofErr w:type="spellStart"/>
      <w:r>
        <w:t>Survival</w:t>
      </w:r>
      <w:proofErr w:type="spellEnd"/>
      <w:r>
        <w:t xml:space="preserve"> Forest</w:t>
      </w:r>
    </w:p>
    <w:p w14:paraId="4AB686EA" w14:textId="77777777" w:rsidR="00F749AB" w:rsidRDefault="00F749AB" w:rsidP="00F749AB">
      <w:pPr>
        <w:pStyle w:val="NormalWeb"/>
      </w:pPr>
      <w:r>
        <w:t xml:space="preserve">El </w:t>
      </w:r>
      <w:proofErr w:type="spellStart"/>
      <w:r>
        <w:t>Random</w:t>
      </w:r>
      <w:proofErr w:type="spellEnd"/>
      <w:r>
        <w:t xml:space="preserve"> </w:t>
      </w:r>
      <w:proofErr w:type="spellStart"/>
      <w:r>
        <w:t>Survival</w:t>
      </w:r>
      <w:proofErr w:type="spellEnd"/>
      <w:r>
        <w:t xml:space="preserve"> Forest mostró un rendimiento predictivo sólido en la cohorte METABRIC. Su C-</w:t>
      </w:r>
      <w:proofErr w:type="spellStart"/>
      <w:r>
        <w:t>index</w:t>
      </w:r>
      <w:proofErr w:type="spellEnd"/>
      <w:r>
        <w:t xml:space="preserve"> en test de </w:t>
      </w:r>
      <w:r>
        <w:rPr>
          <w:rStyle w:val="Textoennegrita"/>
        </w:rPr>
        <w:t>0,706</w:t>
      </w:r>
      <w:r>
        <w:t xml:space="preserve"> indica que el modelo fue capaz de ordenar correctamente el riesgo individual de las pacientes con una capacidad discriminativa moderada. Además, el IBS de </w:t>
      </w:r>
      <w:r>
        <w:rPr>
          <w:rStyle w:val="Textoennegrita"/>
        </w:rPr>
        <w:t>0,1796</w:t>
      </w:r>
      <w:r>
        <w:t xml:space="preserve"> refleja una predicción temporal de supervivencia razonablemente precisa.</w:t>
      </w:r>
    </w:p>
    <w:p w14:paraId="576292B4" w14:textId="3CBFC66F" w:rsidR="00F749AB" w:rsidRDefault="00F749AB" w:rsidP="00F749AB">
      <w:pPr>
        <w:pStyle w:val="NormalWeb"/>
      </w:pPr>
      <w:r>
        <w:t xml:space="preserve">En comparación con Kaplan-Meier y Cox-LASSO, el RSF mejora el rendimiento global. La mejora frente a Kaplan-Meier indica que incorporar covariables individuales aporta valor frente a una estrategia marginal no individualizada. La mejora respecto a Cox-LASSO sugiere que parte de la señal pronóstica de METABRIC puede estar asociada a relaciones no lineales o interacciones entre variables clínicas, patológicas y moleculares que un modelo </w:t>
      </w:r>
      <w:proofErr w:type="spellStart"/>
      <w:r w:rsidR="000F3F53">
        <w:t>semi-paramétrico</w:t>
      </w:r>
      <w:proofErr w:type="spellEnd"/>
      <w:r>
        <w:t xml:space="preserve"> no captura completamente.</w:t>
      </w:r>
    </w:p>
    <w:p w14:paraId="242C6D03" w14:textId="5756DC6C" w:rsidR="00EF576F" w:rsidRPr="00EF576F" w:rsidRDefault="00EF576F" w:rsidP="00EF576F">
      <w:pPr>
        <w:spacing w:before="100" w:beforeAutospacing="1" w:after="0"/>
        <w:jc w:val="left"/>
        <w:rPr>
          <w:rFonts w:ascii="Times New Roman" w:eastAsia="Times New Roman" w:hAnsi="Times New Roman" w:cs="Times New Roman"/>
          <w:color w:val="1F1F1F"/>
          <w:szCs w:val="24"/>
        </w:rPr>
      </w:pPr>
      <w:r w:rsidRPr="00EF576F">
        <w:rPr>
          <w:rFonts w:ascii="Times New Roman" w:eastAsia="Times New Roman" w:hAnsi="Times New Roman" w:cs="Times New Roman"/>
          <w:color w:val="1F1F1F"/>
          <w:szCs w:val="24"/>
          <w:bdr w:val="none" w:sz="0" w:space="0" w:color="auto" w:frame="1"/>
        </w:rPr>
        <w:t xml:space="preserve">La interpretación de la importancia por permutación revela que la </w:t>
      </w:r>
      <w:r w:rsidRPr="00EF576F">
        <w:rPr>
          <w:rFonts w:ascii="Times New Roman" w:eastAsia="Times New Roman" w:hAnsi="Times New Roman" w:cs="Times New Roman"/>
          <w:b/>
          <w:bCs/>
          <w:color w:val="1F1F1F"/>
          <w:szCs w:val="24"/>
          <w:bdr w:val="none" w:sz="0" w:space="0" w:color="auto" w:frame="1"/>
        </w:rPr>
        <w:t>edad al diagnóstico</w:t>
      </w:r>
      <w:r w:rsidRPr="00EF576F">
        <w:rPr>
          <w:rFonts w:ascii="Times New Roman" w:eastAsia="Times New Roman" w:hAnsi="Times New Roman" w:cs="Times New Roman"/>
          <w:color w:val="1F1F1F"/>
          <w:szCs w:val="24"/>
          <w:bdr w:val="none" w:sz="0" w:space="0" w:color="auto" w:frame="1"/>
        </w:rPr>
        <w:t xml:space="preserve"> (0.050), los </w:t>
      </w:r>
      <w:r w:rsidRPr="00EF576F">
        <w:rPr>
          <w:rFonts w:ascii="Times New Roman" w:eastAsia="Times New Roman" w:hAnsi="Times New Roman" w:cs="Times New Roman"/>
          <w:b/>
          <w:bCs/>
          <w:color w:val="1F1F1F"/>
          <w:szCs w:val="24"/>
          <w:bdr w:val="none" w:sz="0" w:space="0" w:color="auto" w:frame="1"/>
        </w:rPr>
        <w:t>ganglios positivos</w:t>
      </w:r>
      <w:r w:rsidRPr="00EF576F">
        <w:rPr>
          <w:rFonts w:ascii="Times New Roman" w:eastAsia="Times New Roman" w:hAnsi="Times New Roman" w:cs="Times New Roman"/>
          <w:color w:val="1F1F1F"/>
          <w:szCs w:val="24"/>
          <w:bdr w:val="none" w:sz="0" w:space="0" w:color="auto" w:frame="1"/>
        </w:rPr>
        <w:t xml:space="preserve"> (0.025) y el </w:t>
      </w:r>
      <w:r w:rsidRPr="00EF576F">
        <w:rPr>
          <w:rFonts w:ascii="Times New Roman" w:eastAsia="Times New Roman" w:hAnsi="Times New Roman" w:cs="Times New Roman"/>
          <w:b/>
          <w:bCs/>
          <w:color w:val="1F1F1F"/>
          <w:szCs w:val="24"/>
          <w:bdr w:val="none" w:sz="0" w:space="0" w:color="auto" w:frame="1"/>
        </w:rPr>
        <w:t>índice pronóstico de Nottingham</w:t>
      </w:r>
      <w:r w:rsidRPr="00EF576F">
        <w:rPr>
          <w:rFonts w:ascii="Times New Roman" w:eastAsia="Times New Roman" w:hAnsi="Times New Roman" w:cs="Times New Roman"/>
          <w:color w:val="1F1F1F"/>
          <w:szCs w:val="24"/>
          <w:bdr w:val="none" w:sz="0" w:space="0" w:color="auto" w:frame="1"/>
        </w:rPr>
        <w:t xml:space="preserve"> (0.017) son los pilares del modelo, mostrando una señal potente y coherente con los análisis previos de Cox-LASSO y Kaplan-Meier. Existe un segundo bloque de variables con contribución moderada pero inestable, donde factores como el tamaño tumoral y los tratamientos recibidos aportan valor pronóstico junto a datos genómicos como la carga </w:t>
      </w:r>
      <w:r w:rsidRPr="00EF576F">
        <w:rPr>
          <w:rFonts w:ascii="Times New Roman" w:eastAsia="Times New Roman" w:hAnsi="Times New Roman" w:cs="Times New Roman"/>
          <w:color w:val="1F1F1F"/>
          <w:szCs w:val="24"/>
          <w:bdr w:val="none" w:sz="0" w:space="0" w:color="auto" w:frame="1"/>
        </w:rPr>
        <w:lastRenderedPageBreak/>
        <w:t xml:space="preserve">mutacional. Mientras que las categorías poco frecuentes o desconocidas no aportan variabilidad significativa al modelo, resulta llamativo un cuarto bloque con importancias negativas en subtipos como </w:t>
      </w:r>
      <w:proofErr w:type="spellStart"/>
      <w:r w:rsidRPr="00EF576F">
        <w:rPr>
          <w:rFonts w:ascii="Times New Roman" w:eastAsia="Times New Roman" w:hAnsi="Times New Roman" w:cs="Times New Roman"/>
          <w:b/>
          <w:bCs/>
          <w:color w:val="1F1F1F"/>
          <w:szCs w:val="24"/>
          <w:bdr w:val="none" w:sz="0" w:space="0" w:color="auto" w:frame="1"/>
        </w:rPr>
        <w:t>claudin-low</w:t>
      </w:r>
      <w:proofErr w:type="spellEnd"/>
      <w:r w:rsidRPr="00EF576F">
        <w:rPr>
          <w:rFonts w:ascii="Times New Roman" w:eastAsia="Times New Roman" w:hAnsi="Times New Roman" w:cs="Times New Roman"/>
          <w:color w:val="1F1F1F"/>
          <w:szCs w:val="24"/>
          <w:bdr w:val="none" w:sz="0" w:space="0" w:color="auto" w:frame="1"/>
        </w:rPr>
        <w:t xml:space="preserve"> o </w:t>
      </w:r>
      <w:r w:rsidRPr="00EF576F">
        <w:rPr>
          <w:rFonts w:ascii="Times New Roman" w:eastAsia="Times New Roman" w:hAnsi="Times New Roman" w:cs="Times New Roman"/>
          <w:b/>
          <w:bCs/>
          <w:color w:val="1F1F1F"/>
          <w:szCs w:val="24"/>
          <w:bdr w:val="none" w:sz="0" w:space="0" w:color="auto" w:frame="1"/>
        </w:rPr>
        <w:t>HER2+</w:t>
      </w:r>
      <w:r w:rsidRPr="00EF576F">
        <w:rPr>
          <w:rFonts w:ascii="Times New Roman" w:eastAsia="Times New Roman" w:hAnsi="Times New Roman" w:cs="Times New Roman"/>
          <w:color w:val="1F1F1F"/>
          <w:szCs w:val="24"/>
          <w:bdr w:val="none" w:sz="0" w:space="0" w:color="auto" w:frame="1"/>
        </w:rPr>
        <w:t>, lo que sugiere que estas variables introducen ruido estadístico debido a su correlación con predictores más informativos que ya capturan la señal de supervivencia.</w:t>
      </w:r>
      <w:r w:rsidRPr="00EF576F">
        <w:rPr>
          <w:rFonts w:ascii="Times New Roman" w:eastAsia="Times New Roman" w:hAnsi="Times New Roman" w:cs="Times New Roman"/>
          <w:color w:val="1F1F1F"/>
          <w:szCs w:val="24"/>
        </w:rPr>
        <w:t xml:space="preserve"> </w:t>
      </w:r>
    </w:p>
    <w:p w14:paraId="7BA2D91B" w14:textId="77777777" w:rsidR="00F749AB" w:rsidRDefault="00F749AB" w:rsidP="00F749AB">
      <w:pPr>
        <w:pStyle w:val="NormalWeb"/>
      </w:pPr>
      <w:r>
        <w:t>La principal ventaja metodológica del RSF es que no requiere asumir proporcionalidad de riesgos y puede modelar estructuras complejas de forma automática. Esto resulta especialmente útil en cáncer de mama, donde el pronóstico puede depender de la interacción entre edad, estadio tumoral, afectación ganglionar, grado histológico y subtipo molecular.</w:t>
      </w:r>
    </w:p>
    <w:p w14:paraId="316FD938" w14:textId="77777777" w:rsidR="00F749AB" w:rsidRDefault="00F749AB" w:rsidP="00F749AB">
      <w:pPr>
        <w:pStyle w:val="NormalWeb"/>
      </w:pPr>
      <w:r>
        <w:t>No obstante, el modelo también presenta limitaciones. La diferencia entre el rendimiento en entrenamiento y test sugiere cierto grado de sobreajuste, habitual en modelos basados en árboles profundos. Además, su interpretabilidad directa es menor que la de Cox-LASSO, ya que no proporciona Hazard Ratios fácilmente interpretables. Por ello, sus resultados deben complementarse con análisis de importancia de variables y validación externa.</w:t>
      </w:r>
    </w:p>
    <w:p w14:paraId="63704A78" w14:textId="44E85E9B" w:rsidR="00F749AB" w:rsidRDefault="00F749AB" w:rsidP="00F749AB">
      <w:pPr>
        <w:pStyle w:val="NormalWeb"/>
      </w:pPr>
      <w:r>
        <w:t xml:space="preserve">En conjunto, el RSF confirma que el uso de modelos no lineales puede mejorar la predicción individualizada de supervivencia en METABRIC y justifica la evaluación posterior de modelos más flexibles como </w:t>
      </w:r>
      <w:proofErr w:type="spellStart"/>
      <w:r>
        <w:t>DeepSurv</w:t>
      </w:r>
      <w:proofErr w:type="spellEnd"/>
      <w:r>
        <w:t>.</w:t>
      </w:r>
    </w:p>
    <w:p w14:paraId="65E5CD76" w14:textId="77777777" w:rsidR="00F749AB" w:rsidRDefault="00F749AB" w:rsidP="00F749AB">
      <w:pPr>
        <w:pStyle w:val="Ttulo3"/>
      </w:pPr>
      <w:r>
        <w:t xml:space="preserve">K. Respuesta a la pregunta de investigación — </w:t>
      </w:r>
      <w:proofErr w:type="spellStart"/>
      <w:r>
        <w:t>Random</w:t>
      </w:r>
      <w:proofErr w:type="spellEnd"/>
      <w:r>
        <w:t xml:space="preserve"> </w:t>
      </w:r>
      <w:proofErr w:type="spellStart"/>
      <w:r>
        <w:t>Survival</w:t>
      </w:r>
      <w:proofErr w:type="spellEnd"/>
      <w:r>
        <w:t xml:space="preserve"> Forest</w:t>
      </w:r>
    </w:p>
    <w:p w14:paraId="3C0808FA" w14:textId="77777777" w:rsidR="00F749AB" w:rsidRDefault="00F749AB" w:rsidP="00F749AB">
      <w:pPr>
        <w:pStyle w:val="NormalWeb"/>
      </w:pPr>
      <w:r>
        <w:rPr>
          <w:rStyle w:val="Textoennegrita"/>
        </w:rPr>
        <w:t xml:space="preserve">¿Aporta el </w:t>
      </w:r>
      <w:proofErr w:type="spellStart"/>
      <w:r>
        <w:rPr>
          <w:rStyle w:val="Textoennegrita"/>
        </w:rPr>
        <w:t>Random</w:t>
      </w:r>
      <w:proofErr w:type="spellEnd"/>
      <w:r>
        <w:rPr>
          <w:rStyle w:val="Textoennegrita"/>
        </w:rPr>
        <w:t xml:space="preserve"> </w:t>
      </w:r>
      <w:proofErr w:type="spellStart"/>
      <w:r>
        <w:rPr>
          <w:rStyle w:val="Textoennegrita"/>
        </w:rPr>
        <w:t>Survival</w:t>
      </w:r>
      <w:proofErr w:type="spellEnd"/>
      <w:r>
        <w:rPr>
          <w:rStyle w:val="Textoennegrita"/>
        </w:rPr>
        <w:t xml:space="preserve"> Forest una mejora predictiva frente a Kaplan-Meier y Cox-LASSO en METABRIC?</w:t>
      </w:r>
    </w:p>
    <w:p w14:paraId="1B4D21E2" w14:textId="77777777" w:rsidR="00F749AB" w:rsidRDefault="00F749AB" w:rsidP="00F749AB">
      <w:pPr>
        <w:pStyle w:val="NormalWeb"/>
      </w:pPr>
      <w:r>
        <w:t xml:space="preserve">Sí. El </w:t>
      </w:r>
      <w:proofErr w:type="spellStart"/>
      <w:r>
        <w:t>Random</w:t>
      </w:r>
      <w:proofErr w:type="spellEnd"/>
      <w:r>
        <w:t xml:space="preserve"> </w:t>
      </w:r>
      <w:proofErr w:type="spellStart"/>
      <w:r>
        <w:t>Survival</w:t>
      </w:r>
      <w:proofErr w:type="spellEnd"/>
      <w:r>
        <w:t xml:space="preserve"> Forest aporta una mejora predictiva frente a los modelos anteriores. El modelo alcanzó un </w:t>
      </w:r>
      <w:r>
        <w:rPr>
          <w:rStyle w:val="Textoennegrita"/>
        </w:rPr>
        <w:t>C-</w:t>
      </w:r>
      <w:proofErr w:type="spellStart"/>
      <w:r>
        <w:rPr>
          <w:rStyle w:val="Textoennegrita"/>
        </w:rPr>
        <w:t>index</w:t>
      </w:r>
      <w:proofErr w:type="spellEnd"/>
      <w:r>
        <w:rPr>
          <w:rStyle w:val="Textoennegrita"/>
        </w:rPr>
        <w:t xml:space="preserve"> test de 0,706</w:t>
      </w:r>
      <w:r>
        <w:t xml:space="preserve"> y un </w:t>
      </w:r>
      <w:r>
        <w:rPr>
          <w:rStyle w:val="Textoennegrita"/>
        </w:rPr>
        <w:t>IBS de 0,1796</w:t>
      </w:r>
      <w:r>
        <w:t>, mostrando el mejor rendimiento global hasta esta fase del análisis.</w:t>
      </w:r>
    </w:p>
    <w:p w14:paraId="7919A461" w14:textId="77777777" w:rsidR="00F749AB" w:rsidRDefault="00F749AB" w:rsidP="00F749AB">
      <w:pPr>
        <w:pStyle w:val="NormalWeb"/>
      </w:pPr>
      <w:r>
        <w:t>Esta mejora sugiere que el RSF captura mejor la complejidad pronóstica de METABRIC, probablemente gracias a su capacidad para modelar relaciones no lineales e interacciones entre variables clínicas, patológicas y moleculares. Sin embargo, el posible sobreajuste y su menor interpretabilidad obligan a interpretar los resultados con cautela y a complementarlos con análisis adicionales de importancia de variables.</w:t>
      </w:r>
    </w:p>
    <w:p w14:paraId="5612BD66" w14:textId="77777777" w:rsidR="00F749AB" w:rsidRDefault="00F749AB" w:rsidP="00F749AB">
      <w:pPr>
        <w:pStyle w:val="NormalWeb"/>
      </w:pPr>
      <w:r>
        <w:t xml:space="preserve">El </w:t>
      </w:r>
      <w:proofErr w:type="spellStart"/>
      <w:r>
        <w:t>Integrated</w:t>
      </w:r>
      <w:proofErr w:type="spellEnd"/>
      <w:r>
        <w:t xml:space="preserve"> </w:t>
      </w:r>
      <w:proofErr w:type="spellStart"/>
      <w:r>
        <w:t>Brier</w:t>
      </w:r>
      <w:proofErr w:type="spellEnd"/>
      <w:r>
        <w:t xml:space="preserve"> Score también favoreció al RSF. El modelo redujo el IBS hasta </w:t>
      </w:r>
      <w:r>
        <w:rPr>
          <w:rStyle w:val="Textoennegrita"/>
        </w:rPr>
        <w:t>0,1796</w:t>
      </w:r>
      <w:r>
        <w:t xml:space="preserve">, frente a </w:t>
      </w:r>
      <w:r>
        <w:rPr>
          <w:rStyle w:val="Textoennegrita"/>
        </w:rPr>
        <w:t>0,2177</w:t>
      </w:r>
      <w:r>
        <w:t xml:space="preserve"> del Kaplan-Meier marginal y </w:t>
      </w:r>
      <w:r>
        <w:rPr>
          <w:rStyle w:val="Textoennegrita"/>
        </w:rPr>
        <w:t>0,1863</w:t>
      </w:r>
      <w:r>
        <w:t xml:space="preserve"> del Cox-LASSO. Esto implica una mejora relativa del </w:t>
      </w:r>
      <w:r>
        <w:rPr>
          <w:rStyle w:val="Textoennegrita"/>
        </w:rPr>
        <w:t>17,5%</w:t>
      </w:r>
      <w:r>
        <w:t xml:space="preserve"> frente al modelo basal no individualizado y del </w:t>
      </w:r>
      <w:r>
        <w:rPr>
          <w:rStyle w:val="Textoennegrita"/>
        </w:rPr>
        <w:t>3,6%</w:t>
      </w:r>
      <w:r>
        <w:t xml:space="preserve"> frente al modelo Cox penalizado. Aunque la ganancia respecto a Cox-LASSO es moderada, resulta relevante porque se obtiene mediante un modelo capaz de relajar el supuesto de proporcionalidad y capturar no linealidades.</w:t>
      </w:r>
    </w:p>
    <w:p w14:paraId="27F8C3E1" w14:textId="77777777" w:rsidR="00F749AB" w:rsidRDefault="00F749AB" w:rsidP="00F749AB">
      <w:pPr>
        <w:pStyle w:val="NormalWeb"/>
      </w:pPr>
      <w:r>
        <w:t>La validación cruzada refuerza esta interpretación. El C-</w:t>
      </w:r>
      <w:proofErr w:type="spellStart"/>
      <w:r>
        <w:t>index</w:t>
      </w:r>
      <w:proofErr w:type="spellEnd"/>
      <w:r>
        <w:t xml:space="preserve"> medio de </w:t>
      </w:r>
      <w:r>
        <w:rPr>
          <w:rStyle w:val="Textoennegrita"/>
        </w:rPr>
        <w:t>0,6936 ± 0,0163</w:t>
      </w:r>
      <w:r>
        <w:t xml:space="preserve"> y el IBS medio de </w:t>
      </w:r>
      <w:r>
        <w:rPr>
          <w:rStyle w:val="Textoennegrita"/>
        </w:rPr>
        <w:t>0,1808 ± 0,0061</w:t>
      </w:r>
      <w:r>
        <w:t xml:space="preserve"> muestran que el rendimiento del RSF fue estable entre particiones. Además, el C-</w:t>
      </w:r>
      <w:proofErr w:type="spellStart"/>
      <w:r>
        <w:t>index</w:t>
      </w:r>
      <w:proofErr w:type="spellEnd"/>
      <w:r>
        <w:t xml:space="preserve"> OOB de </w:t>
      </w:r>
      <w:r>
        <w:rPr>
          <w:rStyle w:val="Textoennegrita"/>
        </w:rPr>
        <w:t>0,6891</w:t>
      </w:r>
      <w:r>
        <w:t xml:space="preserve"> fue cercano al rendimiento observado en </w:t>
      </w:r>
      <w:r>
        <w:lastRenderedPageBreak/>
        <w:t>validación cruzada, lo que aporta una estimación interna coherente del comportamiento del modelo.</w:t>
      </w:r>
    </w:p>
    <w:p w14:paraId="0D7F4FB4" w14:textId="77777777" w:rsidR="00F749AB" w:rsidRDefault="00F749AB" w:rsidP="00F749AB">
      <w:pPr>
        <w:pStyle w:val="NormalWeb"/>
      </w:pPr>
      <w:r>
        <w:t>No obstante, el RSF también presenta limitaciones. La diferencia entre el C-</w:t>
      </w:r>
      <w:proofErr w:type="spellStart"/>
      <w:r>
        <w:t>index</w:t>
      </w:r>
      <w:proofErr w:type="spellEnd"/>
      <w:r>
        <w:t xml:space="preserve"> de entrenamiento y test fue de </w:t>
      </w:r>
      <w:r>
        <w:rPr>
          <w:rStyle w:val="Textoennegrita"/>
        </w:rPr>
        <w:t>0,111</w:t>
      </w:r>
      <w:r>
        <w:t xml:space="preserve">, lo que indica cierto grado de sobreajuste. Este comportamiento es habitual en modelos basados en árboles profundos, especialmente cuando se permite que los árboles crezcan sin una profundidad máxima predefinida. Aunque el uso de </w:t>
      </w:r>
      <w:proofErr w:type="spellStart"/>
      <w:r>
        <w:t>bootstrap</w:t>
      </w:r>
      <w:proofErr w:type="spellEnd"/>
      <w:r>
        <w:t>, aleatorización de variables y agregación de múltiples árboles reduce la varianza, no elimina completamente la tendencia del modelo a ajustarse de forma muy precisa al conjunto de entrenamiento.</w:t>
      </w:r>
    </w:p>
    <w:p w14:paraId="6821725F" w14:textId="77777777" w:rsidR="00F749AB" w:rsidRDefault="00F749AB" w:rsidP="00F749AB">
      <w:pPr>
        <w:pStyle w:val="NormalWeb"/>
      </w:pPr>
      <w:r>
        <w:t>Otra limitación importante es la menor interpretabilidad directa frente a Cox-LASSO. Mientras que Cox proporciona coeficientes y Hazard Ratios fácilmente interpretables, el RSF genera predicciones a partir de la agregación de muchos árboles, lo que dificulta atribuir un efecto marginal simple a cada covariable. No obstante, esta limitación puede mitigarse mediante análisis de importancia de variables, como la importancia por permutación, que permite identificar qué predictores contribuyen más al rendimiento del modelo.</w:t>
      </w:r>
    </w:p>
    <w:p w14:paraId="662D9960" w14:textId="77777777" w:rsidR="00F749AB" w:rsidRDefault="00F749AB" w:rsidP="00F749AB">
      <w:pPr>
        <w:pStyle w:val="NormalWeb"/>
      </w:pPr>
      <w:r>
        <w:t xml:space="preserve">Desde el punto de vista metodológico, el RSF ocupa una posición intermedia entre Cox-LASSO y </w:t>
      </w:r>
      <w:proofErr w:type="spellStart"/>
      <w:r>
        <w:t>DeepSurv</w:t>
      </w:r>
      <w:proofErr w:type="spellEnd"/>
      <w:r>
        <w:t>. Por un lado, es más flexible que Cox porque no exige linealidad ni proporcionalidad de riesgos. Por otro lado, mantiene una estructura relativamente interpretable en comparación con modelos de aprendizaje profundo, especialmente si se complementa con análisis de importancia de variables y curvas de supervivencia individual.</w:t>
      </w:r>
    </w:p>
    <w:p w14:paraId="0C54ED06" w14:textId="63D607A3" w:rsidR="00F749AB" w:rsidRDefault="00F749AB" w:rsidP="00B742AB">
      <w:pPr>
        <w:pStyle w:val="NormalWeb"/>
      </w:pPr>
      <w:r>
        <w:t xml:space="preserve">En conjunto, los resultados indican que el </w:t>
      </w:r>
      <w:proofErr w:type="spellStart"/>
      <w:r>
        <w:t>Random</w:t>
      </w:r>
      <w:proofErr w:type="spellEnd"/>
      <w:r>
        <w:t xml:space="preserve"> </w:t>
      </w:r>
      <w:proofErr w:type="spellStart"/>
      <w:r>
        <w:t>Survival</w:t>
      </w:r>
      <w:proofErr w:type="spellEnd"/>
      <w:r>
        <w:t xml:space="preserve"> Forest mejora la predicción individual de supervivencia en METABRIC respecto a Kaplan-Meier y Cox-LASSO. La mejora no es extrema, pero sí consistente en las métricas principales. Esto sugiere que la cohorte contiene patrones pronósticos no lineales o interacciones que los modelos </w:t>
      </w:r>
      <w:proofErr w:type="spellStart"/>
      <w:r>
        <w:t>semiparamétricos</w:t>
      </w:r>
      <w:proofErr w:type="spellEnd"/>
      <w:r>
        <w:t xml:space="preserve"> no capturan completamente.</w:t>
      </w:r>
    </w:p>
    <w:p w14:paraId="16807F64" w14:textId="5AA3D1D4" w:rsidR="00C153B0" w:rsidRDefault="00C153B0" w:rsidP="00B2586F"/>
    <w:p w14:paraId="7CB2ADF6" w14:textId="77777777" w:rsidR="00B742AB" w:rsidRDefault="00B742AB" w:rsidP="00B742AB">
      <w:pPr>
        <w:pStyle w:val="Ttulo2"/>
        <w:rPr>
          <w:rFonts w:ascii="Times New Roman" w:hAnsi="Times New Roman"/>
        </w:rPr>
      </w:pPr>
      <w:r>
        <w:t xml:space="preserve">3.6.4. </w:t>
      </w:r>
      <w:proofErr w:type="spellStart"/>
      <w:r>
        <w:t>DeepSurv</w:t>
      </w:r>
      <w:proofErr w:type="spellEnd"/>
      <w:r>
        <w:t xml:space="preserve"> — Red neuronal profunda para análisis de supervivencia</w:t>
      </w:r>
    </w:p>
    <w:p w14:paraId="6DC8C388" w14:textId="77777777" w:rsidR="00B742AB" w:rsidRDefault="00B742AB" w:rsidP="00B742AB">
      <w:pPr>
        <w:pStyle w:val="Ttulo3"/>
      </w:pPr>
      <w:r>
        <w:t>3.6.4.1. Material y métodos</w:t>
      </w:r>
    </w:p>
    <w:p w14:paraId="4A021A56" w14:textId="77777777" w:rsidR="00B742AB" w:rsidRDefault="00B742AB" w:rsidP="00B742AB">
      <w:pPr>
        <w:pStyle w:val="NormalWeb"/>
      </w:pPr>
      <w:r>
        <w:t xml:space="preserve">Tras Kaplan-Meier, Cox-LASSO y </w:t>
      </w:r>
      <w:proofErr w:type="spellStart"/>
      <w:r>
        <w:t>Random</w:t>
      </w:r>
      <w:proofErr w:type="spellEnd"/>
      <w:r>
        <w:t xml:space="preserve"> </w:t>
      </w:r>
      <w:proofErr w:type="spellStart"/>
      <w:r>
        <w:t>Survival</w:t>
      </w:r>
      <w:proofErr w:type="spellEnd"/>
      <w:r>
        <w:t xml:space="preserve"> Forest, se implementó </w:t>
      </w:r>
      <w:proofErr w:type="spellStart"/>
      <w:r>
        <w:t>DeepSurv</w:t>
      </w:r>
      <w:proofErr w:type="spellEnd"/>
      <w:r>
        <w:t xml:space="preserve"> para evaluar si una red neuronal profunda basada en la función de pérdida de Cox podía mejorar la predicción individualizada de supervivencia en METABRIC. </w:t>
      </w:r>
      <w:proofErr w:type="spellStart"/>
      <w:r>
        <w:t>DeepSurv</w:t>
      </w:r>
      <w:proofErr w:type="spellEnd"/>
      <w:r>
        <w:t xml:space="preserve"> mantiene la estructura del modelo de Cox, pero sustituye el predictor lineal por una red neuronal no lineal.</w:t>
      </w:r>
    </w:p>
    <w:p w14:paraId="4DB93EAA" w14:textId="77777777" w:rsidR="00B742AB" w:rsidRDefault="00B742AB" w:rsidP="00B742AB">
      <w:pPr>
        <w:pStyle w:val="NormalWeb"/>
      </w:pPr>
      <w:r>
        <w:t>En el modelo de Cox clásico:</w:t>
      </w:r>
    </w:p>
    <w:p w14:paraId="56A5EF66" w14:textId="77777777" w:rsidR="00B742AB" w:rsidRDefault="00B742AB" w:rsidP="00B742AB">
      <w:pPr>
        <w:pStyle w:val="NormalWeb"/>
      </w:pPr>
      <w:r>
        <w:lastRenderedPageBreak/>
        <w:t>$$</w:t>
      </w:r>
      <w:r>
        <w:br/>
      </w:r>
      <w:proofErr w:type="gramStart"/>
      <w:r>
        <w:t>h(</w:t>
      </w:r>
      <w:proofErr w:type="gramEnd"/>
      <w:r>
        <w:t>t \</w:t>
      </w:r>
      <w:proofErr w:type="spellStart"/>
      <w:r>
        <w:t>mid</w:t>
      </w:r>
      <w:proofErr w:type="spellEnd"/>
      <w:r>
        <w:t xml:space="preserve"> \</w:t>
      </w:r>
      <w:proofErr w:type="spellStart"/>
      <w:r>
        <w:t>mathbf</w:t>
      </w:r>
      <w:proofErr w:type="spellEnd"/>
      <w:r>
        <w:t>{x}_i)=h_0(t)\</w:t>
      </w:r>
      <w:proofErr w:type="spellStart"/>
      <w:r>
        <w:t>exp</w:t>
      </w:r>
      <w:proofErr w:type="spellEnd"/>
      <w:r>
        <w:t>(\</w:t>
      </w:r>
      <w:proofErr w:type="spellStart"/>
      <w:r>
        <w:t>boldsymbol</w:t>
      </w:r>
      <w:proofErr w:type="spellEnd"/>
      <w:r>
        <w:t>{\beta}^{\top}\</w:t>
      </w:r>
      <w:proofErr w:type="spellStart"/>
      <w:r>
        <w:t>mathbf</w:t>
      </w:r>
      <w:proofErr w:type="spellEnd"/>
      <w:r>
        <w:t>{x}_i)</w:t>
      </w:r>
      <w:r>
        <w:br/>
        <w:t>$$</w:t>
      </w:r>
    </w:p>
    <w:p w14:paraId="36DE0E9F" w14:textId="77777777" w:rsidR="00B742AB" w:rsidRDefault="00B742AB" w:rsidP="00B742AB">
      <w:pPr>
        <w:pStyle w:val="NormalWeb"/>
      </w:pPr>
      <w:proofErr w:type="spellStart"/>
      <w:r>
        <w:t>DeepSurv</w:t>
      </w:r>
      <w:proofErr w:type="spellEnd"/>
      <w:r>
        <w:t xml:space="preserve"> reemplaza (\</w:t>
      </w:r>
      <w:proofErr w:type="spellStart"/>
      <w:r>
        <w:t>boldsymbol</w:t>
      </w:r>
      <w:proofErr w:type="spellEnd"/>
      <w:r>
        <w:t>{\</w:t>
      </w:r>
      <w:proofErr w:type="gramStart"/>
      <w:r>
        <w:t>beta}^</w:t>
      </w:r>
      <w:proofErr w:type="gramEnd"/>
      <w:r>
        <w:t>{\top}\</w:t>
      </w:r>
      <w:proofErr w:type="spellStart"/>
      <w:r>
        <w:t>mathbf</w:t>
      </w:r>
      <w:proofErr w:type="spellEnd"/>
      <w:r>
        <w:t>{x}_i) por una función aprendida por la red, (\phi(\</w:t>
      </w:r>
      <w:proofErr w:type="spellStart"/>
      <w:r>
        <w:t>mathbf</w:t>
      </w:r>
      <w:proofErr w:type="spellEnd"/>
      <w:r>
        <w:t>{x}_i;\</w:t>
      </w:r>
      <w:proofErr w:type="spellStart"/>
      <w:r>
        <w:t>boldsymbol</w:t>
      </w:r>
      <w:proofErr w:type="spellEnd"/>
      <w:r>
        <w:t>{\theta})):</w:t>
      </w:r>
    </w:p>
    <w:p w14:paraId="7FE3B92F" w14:textId="77777777" w:rsidR="00B742AB" w:rsidRDefault="00B742AB" w:rsidP="00E55D17">
      <w:r>
        <w:t>$$</w:t>
      </w:r>
      <w:r>
        <w:br/>
      </w:r>
      <w:proofErr w:type="gramStart"/>
      <w:r>
        <w:t>h(</w:t>
      </w:r>
      <w:proofErr w:type="gramEnd"/>
      <w:r>
        <w:t>t \</w:t>
      </w:r>
      <w:proofErr w:type="spellStart"/>
      <w:r>
        <w:t>mid</w:t>
      </w:r>
      <w:proofErr w:type="spellEnd"/>
      <w:r>
        <w:t xml:space="preserve"> \</w:t>
      </w:r>
      <w:proofErr w:type="spellStart"/>
      <w:r>
        <w:t>mathbf</w:t>
      </w:r>
      <w:proofErr w:type="spellEnd"/>
      <w:r>
        <w:t>{x}_i)=h_0(t)\</w:t>
      </w:r>
      <w:proofErr w:type="spellStart"/>
      <w:r>
        <w:t>exp</w:t>
      </w:r>
      <w:proofErr w:type="spellEnd"/>
      <w:r>
        <w:t>(\phi(\</w:t>
      </w:r>
      <w:proofErr w:type="spellStart"/>
      <w:r>
        <w:t>mathbf</w:t>
      </w:r>
      <w:proofErr w:type="spellEnd"/>
      <w:r>
        <w:t>{x}_i;\</w:t>
      </w:r>
      <w:proofErr w:type="spellStart"/>
      <w:r>
        <w:t>boldsymbol</w:t>
      </w:r>
      <w:proofErr w:type="spellEnd"/>
      <w:r>
        <w:t>{\theta}))</w:t>
      </w:r>
      <w:r>
        <w:br/>
        <w:t>$$</w:t>
      </w:r>
    </w:p>
    <w:p w14:paraId="5E442E98" w14:textId="77777777" w:rsidR="00B742AB" w:rsidRDefault="00B742AB" w:rsidP="00E55D17">
      <w:r>
        <w:t>El modelo se entrenó minimizando la log-verosimilitud parcial negativa de Cox:</w:t>
      </w:r>
    </w:p>
    <w:p w14:paraId="78BC540F" w14:textId="77777777" w:rsidR="00B742AB" w:rsidRDefault="00B742AB" w:rsidP="00E55D17">
      <w:r>
        <w:t>$$</w:t>
      </w:r>
      <w:r>
        <w:br/>
        <w:t>\</w:t>
      </w:r>
      <w:proofErr w:type="spellStart"/>
      <w:r>
        <w:t>mathcal</w:t>
      </w:r>
      <w:proofErr w:type="spellEnd"/>
      <w:r>
        <w:t>{L}(\</w:t>
      </w:r>
      <w:proofErr w:type="spellStart"/>
      <w:r>
        <w:t>boldsymbol</w:t>
      </w:r>
      <w:proofErr w:type="spellEnd"/>
      <w:r>
        <w:t>{\theta}) =</w:t>
      </w:r>
      <w:r>
        <w:br/>
        <w:t>-\frac{</w:t>
      </w:r>
      <w:proofErr w:type="gramStart"/>
      <w:r>
        <w:t>1}{</w:t>
      </w:r>
      <w:proofErr w:type="gramEnd"/>
      <w:r>
        <w:t>|\</w:t>
      </w:r>
      <w:proofErr w:type="spellStart"/>
      <w:r>
        <w:t>mathcal</w:t>
      </w:r>
      <w:proofErr w:type="spellEnd"/>
      <w:r>
        <w:t>{D}|}</w:t>
      </w:r>
      <w:r>
        <w:br/>
        <w:t>\sum_{i \in \</w:t>
      </w:r>
      <w:proofErr w:type="spellStart"/>
      <w:r>
        <w:t>mathcal</w:t>
      </w:r>
      <w:proofErr w:type="spellEnd"/>
      <w:r>
        <w:t>{D}}</w:t>
      </w:r>
      <w:r>
        <w:br/>
        <w:t>\</w:t>
      </w:r>
      <w:proofErr w:type="spellStart"/>
      <w:r>
        <w:t>left</w:t>
      </w:r>
      <w:proofErr w:type="spellEnd"/>
      <w:r>
        <w:t>[</w:t>
      </w:r>
      <w:r>
        <w:br/>
        <w:t>\phi(\</w:t>
      </w:r>
      <w:proofErr w:type="spellStart"/>
      <w:r>
        <w:t>mathbf</w:t>
      </w:r>
      <w:proofErr w:type="spellEnd"/>
      <w:r>
        <w:t>{x}_i;\</w:t>
      </w:r>
      <w:proofErr w:type="spellStart"/>
      <w:r>
        <w:t>boldsymbol</w:t>
      </w:r>
      <w:proofErr w:type="spellEnd"/>
      <w:r>
        <w:t>{\theta})</w:t>
      </w:r>
    </w:p>
    <w:p w14:paraId="6BF1B14B" w14:textId="77777777" w:rsidR="00B742AB" w:rsidRDefault="00B742AB" w:rsidP="00E55D17">
      <w:r>
        <w:t>\log</w:t>
      </w:r>
      <w:r>
        <w:br/>
        <w:t>\sum</w:t>
      </w:r>
      <w:proofErr w:type="gramStart"/>
      <w:r>
        <w:t>_{</w:t>
      </w:r>
      <w:proofErr w:type="gramEnd"/>
      <w:r>
        <w:t>j \in \</w:t>
      </w:r>
      <w:proofErr w:type="spellStart"/>
      <w:r>
        <w:t>mathcal</w:t>
      </w:r>
      <w:proofErr w:type="spellEnd"/>
      <w:r>
        <w:t>{R}(</w:t>
      </w:r>
      <w:proofErr w:type="spellStart"/>
      <w:r>
        <w:t>t_i</w:t>
      </w:r>
      <w:proofErr w:type="spellEnd"/>
      <w:r>
        <w:t>)}</w:t>
      </w:r>
      <w:r>
        <w:br/>
        <w:t>\</w:t>
      </w:r>
      <w:proofErr w:type="spellStart"/>
      <w:r>
        <w:t>exp</w:t>
      </w:r>
      <w:proofErr w:type="spellEnd"/>
      <w:r>
        <w:t>(\phi(\</w:t>
      </w:r>
      <w:proofErr w:type="spellStart"/>
      <w:r>
        <w:t>mathbf</w:t>
      </w:r>
      <w:proofErr w:type="spellEnd"/>
      <w:r>
        <w:t>{x}_j;\</w:t>
      </w:r>
      <w:proofErr w:type="spellStart"/>
      <w:r>
        <w:t>boldsymbol</w:t>
      </w:r>
      <w:proofErr w:type="spellEnd"/>
      <w:r>
        <w:t>{\theta}))</w:t>
      </w:r>
      <w:r>
        <w:br/>
        <w:t>\</w:t>
      </w:r>
      <w:proofErr w:type="spellStart"/>
      <w:r>
        <w:t>right</w:t>
      </w:r>
      <w:proofErr w:type="spellEnd"/>
      <w:r>
        <w:t>]</w:t>
      </w:r>
      <w:r>
        <w:br/>
        <w:t>$$</w:t>
      </w:r>
    </w:p>
    <w:p w14:paraId="322B6F2D" w14:textId="77777777" w:rsidR="00B742AB" w:rsidRDefault="00B742AB" w:rsidP="00E55D17">
      <w:r>
        <w:t xml:space="preserve">Las covariables se utilizaron tras el preprocesamiento general, convirtiendo las matrices a formato </w:t>
      </w:r>
      <w:r>
        <w:rPr>
          <w:rStyle w:val="CdigoHTML"/>
          <w:rFonts w:eastAsia="Arial"/>
        </w:rPr>
        <w:t>float32</w:t>
      </w:r>
      <w:r>
        <w:t xml:space="preserve"> para su uso en </w:t>
      </w:r>
      <w:proofErr w:type="spellStart"/>
      <w:r>
        <w:t>PyTorch</w:t>
      </w:r>
      <w:proofErr w:type="spellEnd"/>
      <w:r>
        <w:t xml:space="preserve">. La red se implementó como un MLP completamente conectado con activación </w:t>
      </w:r>
      <w:proofErr w:type="spellStart"/>
      <w:r>
        <w:t>ReLU</w:t>
      </w:r>
      <w:proofErr w:type="spellEnd"/>
      <w:r>
        <w:t xml:space="preserve">, </w:t>
      </w:r>
      <w:proofErr w:type="spellStart"/>
      <w:r>
        <w:t>batch</w:t>
      </w:r>
      <w:proofErr w:type="spellEnd"/>
      <w:r>
        <w:t xml:space="preserve"> </w:t>
      </w:r>
      <w:proofErr w:type="spellStart"/>
      <w:r>
        <w:t>normalization</w:t>
      </w:r>
      <w:proofErr w:type="spellEnd"/>
      <w:r>
        <w:t xml:space="preserve">, </w:t>
      </w:r>
      <w:proofErr w:type="spellStart"/>
      <w:r>
        <w:t>dropout</w:t>
      </w:r>
      <w:proofErr w:type="spellEnd"/>
      <w:r>
        <w:t xml:space="preserve"> y una salida lineal que representa el log-riesgo individual.</w:t>
      </w:r>
    </w:p>
    <w:p w14:paraId="4754DE99" w14:textId="77777777" w:rsidR="00B742AB" w:rsidRDefault="00B742AB" w:rsidP="00E55D17">
      <w:r>
        <w:t xml:space="preserve">La función de supervivencia individual se estimó combinando el log-riesgo predicho con el estimador de </w:t>
      </w:r>
      <w:proofErr w:type="spellStart"/>
      <w:r>
        <w:t>Breslow</w:t>
      </w:r>
      <w:proofErr w:type="spellEnd"/>
      <w:r>
        <w:t xml:space="preserve"> del riesgo basal:</w:t>
      </w:r>
    </w:p>
    <w:p w14:paraId="1DEC77D7" w14:textId="77777777" w:rsidR="00B742AB" w:rsidRDefault="00B742AB" w:rsidP="00E55D17">
      <w:r>
        <w:t>$$</w:t>
      </w:r>
      <w:r>
        <w:br/>
        <w:t>\</w:t>
      </w:r>
      <w:proofErr w:type="spellStart"/>
      <w:r>
        <w:t>hat</w:t>
      </w:r>
      <w:proofErr w:type="spellEnd"/>
      <w:r>
        <w:t>{S</w:t>
      </w:r>
      <w:proofErr w:type="gramStart"/>
      <w:r>
        <w:t>}(</w:t>
      </w:r>
      <w:proofErr w:type="gramEnd"/>
      <w:r>
        <w:t>t \</w:t>
      </w:r>
      <w:proofErr w:type="spellStart"/>
      <w:r>
        <w:t>mid</w:t>
      </w:r>
      <w:proofErr w:type="spellEnd"/>
      <w:r>
        <w:t xml:space="preserve"> \</w:t>
      </w:r>
      <w:proofErr w:type="spellStart"/>
      <w:r>
        <w:t>mathbf</w:t>
      </w:r>
      <w:proofErr w:type="spellEnd"/>
      <w:r>
        <w:t>{x}_i)</w:t>
      </w:r>
    </w:p>
    <w:p w14:paraId="13BE27EF" w14:textId="77777777" w:rsidR="00B742AB" w:rsidRDefault="00B742AB" w:rsidP="00E55D17">
      <w:r>
        <w:t>\</w:t>
      </w:r>
      <w:proofErr w:type="spellStart"/>
      <w:r>
        <w:t>exp</w:t>
      </w:r>
      <w:proofErr w:type="spellEnd"/>
      <w:r>
        <w:br/>
        <w:t>\</w:t>
      </w:r>
      <w:proofErr w:type="spellStart"/>
      <w:r>
        <w:t>left</w:t>
      </w:r>
      <w:proofErr w:type="spellEnd"/>
      <w:r>
        <w:t>[</w:t>
      </w:r>
      <w:r>
        <w:br/>
        <w:t>-\</w:t>
      </w:r>
      <w:proofErr w:type="spellStart"/>
      <w:r>
        <w:t>hat</w:t>
      </w:r>
      <w:proofErr w:type="spellEnd"/>
      <w:r>
        <w:t>{H}_0(t)</w:t>
      </w:r>
      <w:r>
        <w:br/>
        <w:t>\</w:t>
      </w:r>
      <w:proofErr w:type="spellStart"/>
      <w:r>
        <w:t>exp</w:t>
      </w:r>
      <w:proofErr w:type="spellEnd"/>
      <w:r>
        <w:t>(\phi(\</w:t>
      </w:r>
      <w:proofErr w:type="spellStart"/>
      <w:r>
        <w:t>mathbf</w:t>
      </w:r>
      <w:proofErr w:type="spellEnd"/>
      <w:r>
        <w:t>{x}_</w:t>
      </w:r>
      <w:proofErr w:type="gramStart"/>
      <w:r>
        <w:t>i;\</w:t>
      </w:r>
      <w:proofErr w:type="spellStart"/>
      <w:proofErr w:type="gramEnd"/>
      <w:r>
        <w:t>boldsymbol</w:t>
      </w:r>
      <w:proofErr w:type="spellEnd"/>
      <w:r>
        <w:t>{\theta}))</w:t>
      </w:r>
      <w:r>
        <w:br/>
        <w:t>\</w:t>
      </w:r>
      <w:proofErr w:type="spellStart"/>
      <w:r>
        <w:t>right</w:t>
      </w:r>
      <w:proofErr w:type="spellEnd"/>
      <w:r>
        <w:t>]</w:t>
      </w:r>
      <w:r>
        <w:br/>
        <w:t>$$</w:t>
      </w:r>
    </w:p>
    <w:p w14:paraId="010EB17A" w14:textId="77777777" w:rsidR="00B742AB" w:rsidRDefault="00B742AB" w:rsidP="00B742AB">
      <w:pPr>
        <w:pStyle w:val="NormalWeb"/>
      </w:pPr>
      <w:r>
        <w:t xml:space="preserve">Los </w:t>
      </w:r>
      <w:proofErr w:type="spellStart"/>
      <w:r>
        <w:t>hiperparámetros</w:t>
      </w:r>
      <w:proofErr w:type="spellEnd"/>
      <w:r>
        <w:t xml:space="preserve"> se optimizaron mediante </w:t>
      </w:r>
      <w:proofErr w:type="spellStart"/>
      <w:r>
        <w:t>Grid</w:t>
      </w:r>
      <w:proofErr w:type="spellEnd"/>
      <w:r>
        <w:t xml:space="preserve"> </w:t>
      </w:r>
      <w:proofErr w:type="spellStart"/>
      <w:r>
        <w:t>Search</w:t>
      </w:r>
      <w:proofErr w:type="spellEnd"/>
      <w:r>
        <w:t xml:space="preserve"> con validación cruzada estratificada de 5 </w:t>
      </w:r>
      <w:proofErr w:type="spellStart"/>
      <w:r>
        <w:t>folds</w:t>
      </w:r>
      <w:proofErr w:type="spellEnd"/>
      <w:r>
        <w:t>, seleccionando la configuración con mayor C-</w:t>
      </w:r>
      <w:proofErr w:type="spellStart"/>
      <w:r>
        <w:t>index</w:t>
      </w:r>
      <w:proofErr w:type="spellEnd"/>
      <w:r>
        <w:t xml:space="preserve"> medio.</w:t>
      </w:r>
    </w:p>
    <w:p w14:paraId="2BBB4AE5" w14:textId="77777777" w:rsidR="00B742AB" w:rsidRDefault="00B742AB" w:rsidP="00B742AB">
      <w:pPr>
        <w:pStyle w:val="NormalWeb"/>
      </w:pPr>
      <w:r>
        <w:t>La mejor configuración fue: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4"/>
        <w:gridCol w:w="1388"/>
      </w:tblGrid>
      <w:tr w:rsidR="00B742AB" w14:paraId="6FEB0972" w14:textId="77777777" w:rsidTr="00B742AB">
        <w:trPr>
          <w:tblHeader/>
          <w:tblCellSpacing w:w="15" w:type="dxa"/>
        </w:trPr>
        <w:tc>
          <w:tcPr>
            <w:tcW w:w="0" w:type="auto"/>
            <w:vAlign w:val="center"/>
            <w:hideMark/>
          </w:tcPr>
          <w:p w14:paraId="4B350829" w14:textId="77777777" w:rsidR="00B742AB" w:rsidRDefault="00B742AB">
            <w:pPr>
              <w:jc w:val="center"/>
              <w:rPr>
                <w:b/>
                <w:bCs/>
              </w:rPr>
            </w:pPr>
            <w:proofErr w:type="spellStart"/>
            <w:r>
              <w:rPr>
                <w:b/>
                <w:bCs/>
              </w:rPr>
              <w:lastRenderedPageBreak/>
              <w:t>Hiperparámetro</w:t>
            </w:r>
            <w:proofErr w:type="spellEnd"/>
          </w:p>
        </w:tc>
        <w:tc>
          <w:tcPr>
            <w:tcW w:w="0" w:type="auto"/>
            <w:vAlign w:val="center"/>
            <w:hideMark/>
          </w:tcPr>
          <w:p w14:paraId="4C86F17C" w14:textId="77777777" w:rsidR="00B742AB" w:rsidRDefault="00B742AB">
            <w:pPr>
              <w:jc w:val="right"/>
              <w:rPr>
                <w:b/>
                <w:bCs/>
              </w:rPr>
            </w:pPr>
            <w:r>
              <w:rPr>
                <w:b/>
                <w:bCs/>
              </w:rPr>
              <w:t>Valor óptimo</w:t>
            </w:r>
          </w:p>
        </w:tc>
      </w:tr>
      <w:tr w:rsidR="00B742AB" w14:paraId="2F9E139B" w14:textId="77777777" w:rsidTr="00B742AB">
        <w:trPr>
          <w:tblCellSpacing w:w="15" w:type="dxa"/>
        </w:trPr>
        <w:tc>
          <w:tcPr>
            <w:tcW w:w="0" w:type="auto"/>
            <w:vAlign w:val="center"/>
            <w:hideMark/>
          </w:tcPr>
          <w:p w14:paraId="26D64DBB" w14:textId="77777777" w:rsidR="00B742AB" w:rsidRDefault="00B742AB">
            <w:pPr>
              <w:jc w:val="left"/>
            </w:pPr>
            <w:r>
              <w:t>Arquitectura</w:t>
            </w:r>
          </w:p>
        </w:tc>
        <w:tc>
          <w:tcPr>
            <w:tcW w:w="0" w:type="auto"/>
            <w:vAlign w:val="center"/>
            <w:hideMark/>
          </w:tcPr>
          <w:p w14:paraId="0670C765" w14:textId="77777777" w:rsidR="00B742AB" w:rsidRDefault="00B742AB">
            <w:pPr>
              <w:jc w:val="right"/>
            </w:pPr>
            <w:r>
              <w:t>[64, 64]</w:t>
            </w:r>
          </w:p>
        </w:tc>
      </w:tr>
      <w:tr w:rsidR="00B742AB" w14:paraId="53A9C4BD" w14:textId="77777777" w:rsidTr="00B742AB">
        <w:trPr>
          <w:tblCellSpacing w:w="15" w:type="dxa"/>
        </w:trPr>
        <w:tc>
          <w:tcPr>
            <w:tcW w:w="0" w:type="auto"/>
            <w:vAlign w:val="center"/>
            <w:hideMark/>
          </w:tcPr>
          <w:p w14:paraId="5E62F7B3" w14:textId="77777777" w:rsidR="00B742AB" w:rsidRDefault="00B742AB">
            <w:pPr>
              <w:jc w:val="left"/>
            </w:pPr>
            <w:proofErr w:type="spellStart"/>
            <w:r>
              <w:t>Dropout</w:t>
            </w:r>
            <w:proofErr w:type="spellEnd"/>
          </w:p>
        </w:tc>
        <w:tc>
          <w:tcPr>
            <w:tcW w:w="0" w:type="auto"/>
            <w:vAlign w:val="center"/>
            <w:hideMark/>
          </w:tcPr>
          <w:p w14:paraId="15C5786E" w14:textId="77777777" w:rsidR="00B742AB" w:rsidRDefault="00B742AB">
            <w:pPr>
              <w:jc w:val="right"/>
            </w:pPr>
            <w:r>
              <w:t>0.1</w:t>
            </w:r>
          </w:p>
        </w:tc>
      </w:tr>
      <w:tr w:rsidR="00B742AB" w14:paraId="46E2597D" w14:textId="77777777" w:rsidTr="00B742AB">
        <w:trPr>
          <w:tblCellSpacing w:w="15" w:type="dxa"/>
        </w:trPr>
        <w:tc>
          <w:tcPr>
            <w:tcW w:w="0" w:type="auto"/>
            <w:vAlign w:val="center"/>
            <w:hideMark/>
          </w:tcPr>
          <w:p w14:paraId="32ED6A04" w14:textId="77777777" w:rsidR="00B742AB" w:rsidRDefault="00B742AB">
            <w:pPr>
              <w:jc w:val="left"/>
            </w:pPr>
            <w:proofErr w:type="spellStart"/>
            <w:r>
              <w:t>Learning</w:t>
            </w:r>
            <w:proofErr w:type="spellEnd"/>
            <w:r>
              <w:t xml:space="preserve"> </w:t>
            </w:r>
            <w:proofErr w:type="spellStart"/>
            <w:r>
              <w:t>rate</w:t>
            </w:r>
            <w:proofErr w:type="spellEnd"/>
          </w:p>
        </w:tc>
        <w:tc>
          <w:tcPr>
            <w:tcW w:w="0" w:type="auto"/>
            <w:vAlign w:val="center"/>
            <w:hideMark/>
          </w:tcPr>
          <w:p w14:paraId="5908EFBF" w14:textId="77777777" w:rsidR="00B742AB" w:rsidRDefault="00B742AB">
            <w:pPr>
              <w:jc w:val="right"/>
            </w:pPr>
            <w:r>
              <w:t>0.01</w:t>
            </w:r>
          </w:p>
        </w:tc>
      </w:tr>
      <w:tr w:rsidR="00B742AB" w14:paraId="57B77CC5" w14:textId="77777777" w:rsidTr="00B742AB">
        <w:trPr>
          <w:tblCellSpacing w:w="15" w:type="dxa"/>
        </w:trPr>
        <w:tc>
          <w:tcPr>
            <w:tcW w:w="0" w:type="auto"/>
            <w:vAlign w:val="center"/>
            <w:hideMark/>
          </w:tcPr>
          <w:p w14:paraId="748FE7D9" w14:textId="77777777" w:rsidR="00B742AB" w:rsidRDefault="00B742AB">
            <w:pPr>
              <w:jc w:val="left"/>
            </w:pPr>
            <w:proofErr w:type="spellStart"/>
            <w:r>
              <w:t>Batch</w:t>
            </w:r>
            <w:proofErr w:type="spellEnd"/>
            <w:r>
              <w:t xml:space="preserve"> </w:t>
            </w:r>
            <w:proofErr w:type="spellStart"/>
            <w:r>
              <w:t>size</w:t>
            </w:r>
            <w:proofErr w:type="spellEnd"/>
          </w:p>
        </w:tc>
        <w:tc>
          <w:tcPr>
            <w:tcW w:w="0" w:type="auto"/>
            <w:vAlign w:val="center"/>
            <w:hideMark/>
          </w:tcPr>
          <w:p w14:paraId="4FBE6F0F" w14:textId="77777777" w:rsidR="00B742AB" w:rsidRDefault="00B742AB">
            <w:pPr>
              <w:jc w:val="right"/>
            </w:pPr>
            <w:r>
              <w:t>256</w:t>
            </w:r>
          </w:p>
        </w:tc>
      </w:tr>
      <w:tr w:rsidR="00B742AB" w14:paraId="67EF15A7" w14:textId="77777777" w:rsidTr="00B742AB">
        <w:trPr>
          <w:tblCellSpacing w:w="15" w:type="dxa"/>
        </w:trPr>
        <w:tc>
          <w:tcPr>
            <w:tcW w:w="0" w:type="auto"/>
            <w:vAlign w:val="center"/>
            <w:hideMark/>
          </w:tcPr>
          <w:p w14:paraId="353A881B" w14:textId="77777777" w:rsidR="00B742AB" w:rsidRDefault="00B742AB">
            <w:pPr>
              <w:jc w:val="left"/>
            </w:pPr>
            <w:proofErr w:type="spellStart"/>
            <w:r>
              <w:t>Batch</w:t>
            </w:r>
            <w:proofErr w:type="spellEnd"/>
            <w:r>
              <w:t xml:space="preserve"> </w:t>
            </w:r>
            <w:proofErr w:type="spellStart"/>
            <w:r>
              <w:t>normalization</w:t>
            </w:r>
            <w:proofErr w:type="spellEnd"/>
          </w:p>
        </w:tc>
        <w:tc>
          <w:tcPr>
            <w:tcW w:w="0" w:type="auto"/>
            <w:vAlign w:val="center"/>
            <w:hideMark/>
          </w:tcPr>
          <w:p w14:paraId="218434EC" w14:textId="77777777" w:rsidR="00B742AB" w:rsidRDefault="00B742AB">
            <w:pPr>
              <w:jc w:val="right"/>
            </w:pPr>
            <w:r>
              <w:t>Sí</w:t>
            </w:r>
          </w:p>
        </w:tc>
      </w:tr>
      <w:tr w:rsidR="00B742AB" w14:paraId="44FFDD74" w14:textId="77777777" w:rsidTr="00B742AB">
        <w:trPr>
          <w:tblCellSpacing w:w="15" w:type="dxa"/>
        </w:trPr>
        <w:tc>
          <w:tcPr>
            <w:tcW w:w="0" w:type="auto"/>
            <w:vAlign w:val="center"/>
            <w:hideMark/>
          </w:tcPr>
          <w:p w14:paraId="5A1E924A" w14:textId="77777777" w:rsidR="00B742AB" w:rsidRDefault="00B742AB">
            <w:pPr>
              <w:jc w:val="left"/>
            </w:pPr>
            <w:proofErr w:type="spellStart"/>
            <w:r>
              <w:t>Early</w:t>
            </w:r>
            <w:proofErr w:type="spellEnd"/>
            <w:r>
              <w:t xml:space="preserve"> </w:t>
            </w:r>
            <w:proofErr w:type="spellStart"/>
            <w:r>
              <w:t>stopping</w:t>
            </w:r>
            <w:proofErr w:type="spellEnd"/>
          </w:p>
        </w:tc>
        <w:tc>
          <w:tcPr>
            <w:tcW w:w="0" w:type="auto"/>
            <w:vAlign w:val="center"/>
            <w:hideMark/>
          </w:tcPr>
          <w:p w14:paraId="61DF0CED" w14:textId="77777777" w:rsidR="00B742AB" w:rsidRDefault="00B742AB">
            <w:pPr>
              <w:jc w:val="right"/>
            </w:pPr>
            <w:r>
              <w:t>Sí</w:t>
            </w:r>
          </w:p>
        </w:tc>
      </w:tr>
    </w:tbl>
    <w:p w14:paraId="26DF8090" w14:textId="5317D981" w:rsidR="00B742AB" w:rsidRDefault="00B742AB" w:rsidP="00B742AB">
      <w:pPr>
        <w:jc w:val="left"/>
      </w:pPr>
    </w:p>
    <w:p w14:paraId="6753CA7C" w14:textId="77777777" w:rsidR="00B742AB" w:rsidRDefault="00B742AB" w:rsidP="00B742AB">
      <w:pPr>
        <w:pStyle w:val="Ttulo3"/>
      </w:pPr>
      <w:r>
        <w:t>3.6.4.2. Resultados</w:t>
      </w:r>
    </w:p>
    <w:p w14:paraId="148BDD67" w14:textId="77777777" w:rsidR="00B742AB" w:rsidRDefault="00B742AB" w:rsidP="00B742AB">
      <w:pPr>
        <w:pStyle w:val="NormalWeb"/>
      </w:pPr>
      <w:r>
        <w:t xml:space="preserve">La mejor arquitectura fue una red con dos capas ocultas de 64 neuronas, </w:t>
      </w:r>
      <w:proofErr w:type="spellStart"/>
      <w:r>
        <w:t>dropout</w:t>
      </w:r>
      <w:proofErr w:type="spellEnd"/>
      <w:r>
        <w:t xml:space="preserve"> de 0,1, </w:t>
      </w:r>
      <w:proofErr w:type="spellStart"/>
      <w:r>
        <w:t>learning</w:t>
      </w:r>
      <w:proofErr w:type="spellEnd"/>
      <w:r>
        <w:t xml:space="preserve"> </w:t>
      </w:r>
      <w:proofErr w:type="spellStart"/>
      <w:r>
        <w:t>rate</w:t>
      </w:r>
      <w:proofErr w:type="spellEnd"/>
      <w:r>
        <w:t xml:space="preserve"> de 0,01 y </w:t>
      </w:r>
      <w:proofErr w:type="spellStart"/>
      <w:r>
        <w:t>batch</w:t>
      </w:r>
      <w:proofErr w:type="spellEnd"/>
      <w:r>
        <w:t xml:space="preserve"> </w:t>
      </w:r>
      <w:proofErr w:type="spellStart"/>
      <w:r>
        <w:t>size</w:t>
      </w:r>
      <w:proofErr w:type="spellEnd"/>
      <w:r>
        <w:t xml:space="preserve"> de 256. Esta configuración obtuvo en validación cruzada:</w:t>
      </w:r>
    </w:p>
    <w:p w14:paraId="54B9708A" w14:textId="77777777" w:rsidR="00B742AB" w:rsidRDefault="00B742AB" w:rsidP="00B742AB">
      <w:pPr>
        <w:pStyle w:val="NormalWeb"/>
      </w:pPr>
      <w:r>
        <w:t>$$</w:t>
      </w:r>
      <w:r>
        <w:br/>
        <w:t>C\</w:t>
      </w:r>
      <w:proofErr w:type="spellStart"/>
      <w:r>
        <w:t>text</w:t>
      </w:r>
      <w:proofErr w:type="spellEnd"/>
      <w:r>
        <w:t>{-</w:t>
      </w:r>
      <w:proofErr w:type="spellStart"/>
      <w:proofErr w:type="gramStart"/>
      <w:r>
        <w:t>index</w:t>
      </w:r>
      <w:proofErr w:type="spellEnd"/>
      <w:r>
        <w:t>}_</w:t>
      </w:r>
      <w:proofErr w:type="gramEnd"/>
      <w:r>
        <w:t>{CV} = 0.6925 \pm 0.0162</w:t>
      </w:r>
      <w:r>
        <w:br/>
        <w:t>$$</w:t>
      </w:r>
    </w:p>
    <w:p w14:paraId="691F39D8" w14:textId="77777777" w:rsidR="00B742AB" w:rsidRDefault="00B742AB" w:rsidP="00B742AB">
      <w:pPr>
        <w:pStyle w:val="NormalWeb"/>
      </w:pPr>
      <w:r>
        <w:t xml:space="preserve">El modelo final se entrenó sobre todo el conjunto de entrenamiento. El </w:t>
      </w:r>
      <w:proofErr w:type="spellStart"/>
      <w:r>
        <w:t>early</w:t>
      </w:r>
      <w:proofErr w:type="spellEnd"/>
      <w:r>
        <w:t xml:space="preserve"> </w:t>
      </w:r>
      <w:proofErr w:type="spellStart"/>
      <w:r>
        <w:t>stopping</w:t>
      </w:r>
      <w:proofErr w:type="spellEnd"/>
      <w:r>
        <w:t xml:space="preserve"> detuvo el entrenamiento tras 17 épocas. La pérdida de validación mínima se alcanzó en la época 1, lo que indica que la red aprendió rápidamente la señal pronóstica principal, aunque posteriormente comenzó a mostrar signos de sobreajuste.</w:t>
      </w:r>
    </w:p>
    <w:p w14:paraId="6DFAF9E5" w14:textId="77777777" w:rsidR="00B742AB" w:rsidRDefault="00B742AB" w:rsidP="00B742AB">
      <w:pPr>
        <w:pStyle w:val="NormalWeb"/>
      </w:pPr>
      <w:r>
        <w:t>Los resultados principales fueron: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4"/>
        <w:gridCol w:w="1641"/>
      </w:tblGrid>
      <w:tr w:rsidR="00B742AB" w14:paraId="7BB0F7F2" w14:textId="77777777" w:rsidTr="00B742AB">
        <w:trPr>
          <w:tblHeader/>
          <w:tblCellSpacing w:w="15" w:type="dxa"/>
        </w:trPr>
        <w:tc>
          <w:tcPr>
            <w:tcW w:w="0" w:type="auto"/>
            <w:vAlign w:val="center"/>
            <w:hideMark/>
          </w:tcPr>
          <w:p w14:paraId="5051ABA5" w14:textId="77777777" w:rsidR="00B742AB" w:rsidRDefault="00B742AB">
            <w:pPr>
              <w:jc w:val="center"/>
              <w:rPr>
                <w:b/>
                <w:bCs/>
              </w:rPr>
            </w:pPr>
            <w:r>
              <w:rPr>
                <w:b/>
                <w:bCs/>
              </w:rPr>
              <w:t>Métrica</w:t>
            </w:r>
          </w:p>
        </w:tc>
        <w:tc>
          <w:tcPr>
            <w:tcW w:w="0" w:type="auto"/>
            <w:vAlign w:val="center"/>
            <w:hideMark/>
          </w:tcPr>
          <w:p w14:paraId="6832B0AE" w14:textId="77777777" w:rsidR="00B742AB" w:rsidRDefault="00B742AB">
            <w:pPr>
              <w:jc w:val="right"/>
              <w:rPr>
                <w:b/>
                <w:bCs/>
              </w:rPr>
            </w:pPr>
            <w:r>
              <w:rPr>
                <w:b/>
                <w:bCs/>
              </w:rPr>
              <w:t>Resultado</w:t>
            </w:r>
          </w:p>
        </w:tc>
      </w:tr>
      <w:tr w:rsidR="00B742AB" w14:paraId="5B120D84" w14:textId="77777777" w:rsidTr="00B742AB">
        <w:trPr>
          <w:tblCellSpacing w:w="15" w:type="dxa"/>
        </w:trPr>
        <w:tc>
          <w:tcPr>
            <w:tcW w:w="0" w:type="auto"/>
            <w:vAlign w:val="center"/>
            <w:hideMark/>
          </w:tcPr>
          <w:p w14:paraId="4F24FEF7" w14:textId="77777777" w:rsidR="00B742AB" w:rsidRDefault="00B742AB">
            <w:pPr>
              <w:jc w:val="left"/>
            </w:pPr>
            <w:r>
              <w:t>C-</w:t>
            </w:r>
            <w:proofErr w:type="spellStart"/>
            <w:r>
              <w:t>index</w:t>
            </w:r>
            <w:proofErr w:type="spellEnd"/>
            <w:r>
              <w:t xml:space="preserve"> </w:t>
            </w:r>
            <w:proofErr w:type="spellStart"/>
            <w:r>
              <w:t>train</w:t>
            </w:r>
            <w:proofErr w:type="spellEnd"/>
          </w:p>
        </w:tc>
        <w:tc>
          <w:tcPr>
            <w:tcW w:w="0" w:type="auto"/>
            <w:vAlign w:val="center"/>
            <w:hideMark/>
          </w:tcPr>
          <w:p w14:paraId="595633E7" w14:textId="77777777" w:rsidR="00B742AB" w:rsidRDefault="00B742AB">
            <w:pPr>
              <w:jc w:val="right"/>
            </w:pPr>
            <w:r>
              <w:t>0.7145</w:t>
            </w:r>
          </w:p>
        </w:tc>
      </w:tr>
      <w:tr w:rsidR="00B742AB" w14:paraId="482E7D56" w14:textId="77777777" w:rsidTr="00B742AB">
        <w:trPr>
          <w:tblCellSpacing w:w="15" w:type="dxa"/>
        </w:trPr>
        <w:tc>
          <w:tcPr>
            <w:tcW w:w="0" w:type="auto"/>
            <w:vAlign w:val="center"/>
            <w:hideMark/>
          </w:tcPr>
          <w:p w14:paraId="5E9D70AB" w14:textId="77777777" w:rsidR="00B742AB" w:rsidRDefault="00B742AB">
            <w:pPr>
              <w:jc w:val="left"/>
            </w:pPr>
            <w:r>
              <w:t>C-</w:t>
            </w:r>
            <w:proofErr w:type="spellStart"/>
            <w:r>
              <w:t>index</w:t>
            </w:r>
            <w:proofErr w:type="spellEnd"/>
            <w:r>
              <w:t xml:space="preserve"> test</w:t>
            </w:r>
          </w:p>
        </w:tc>
        <w:tc>
          <w:tcPr>
            <w:tcW w:w="0" w:type="auto"/>
            <w:vAlign w:val="center"/>
            <w:hideMark/>
          </w:tcPr>
          <w:p w14:paraId="58F849A7" w14:textId="77777777" w:rsidR="00B742AB" w:rsidRDefault="00B742AB">
            <w:pPr>
              <w:jc w:val="right"/>
            </w:pPr>
            <w:r>
              <w:t>0.6877</w:t>
            </w:r>
          </w:p>
        </w:tc>
      </w:tr>
      <w:tr w:rsidR="00B742AB" w14:paraId="5954679E" w14:textId="77777777" w:rsidTr="00B742AB">
        <w:trPr>
          <w:tblCellSpacing w:w="15" w:type="dxa"/>
        </w:trPr>
        <w:tc>
          <w:tcPr>
            <w:tcW w:w="0" w:type="auto"/>
            <w:vAlign w:val="center"/>
            <w:hideMark/>
          </w:tcPr>
          <w:p w14:paraId="3A8B14C6" w14:textId="77777777" w:rsidR="00B742AB" w:rsidRDefault="00B742AB">
            <w:pPr>
              <w:jc w:val="left"/>
            </w:pPr>
            <w:r>
              <w:t xml:space="preserve">Diferencia </w:t>
            </w:r>
            <w:proofErr w:type="spellStart"/>
            <w:r>
              <w:t>train</w:t>
            </w:r>
            <w:proofErr w:type="spellEnd"/>
            <w:r>
              <w:t>-test</w:t>
            </w:r>
          </w:p>
        </w:tc>
        <w:tc>
          <w:tcPr>
            <w:tcW w:w="0" w:type="auto"/>
            <w:vAlign w:val="center"/>
            <w:hideMark/>
          </w:tcPr>
          <w:p w14:paraId="04A8C32E" w14:textId="77777777" w:rsidR="00B742AB" w:rsidRDefault="00B742AB">
            <w:pPr>
              <w:jc w:val="right"/>
            </w:pPr>
            <w:r>
              <w:t>0.0268</w:t>
            </w:r>
          </w:p>
        </w:tc>
      </w:tr>
      <w:tr w:rsidR="00B742AB" w14:paraId="2325430F" w14:textId="77777777" w:rsidTr="00B742AB">
        <w:trPr>
          <w:tblCellSpacing w:w="15" w:type="dxa"/>
        </w:trPr>
        <w:tc>
          <w:tcPr>
            <w:tcW w:w="0" w:type="auto"/>
            <w:vAlign w:val="center"/>
            <w:hideMark/>
          </w:tcPr>
          <w:p w14:paraId="1618032D" w14:textId="77777777" w:rsidR="00B742AB" w:rsidRDefault="00B742AB">
            <w:pPr>
              <w:jc w:val="left"/>
            </w:pPr>
            <w:r>
              <w:t xml:space="preserve">IBS </w:t>
            </w:r>
            <w:proofErr w:type="spellStart"/>
            <w:r>
              <w:t>DeepSurv</w:t>
            </w:r>
            <w:proofErr w:type="spellEnd"/>
          </w:p>
        </w:tc>
        <w:tc>
          <w:tcPr>
            <w:tcW w:w="0" w:type="auto"/>
            <w:vAlign w:val="center"/>
            <w:hideMark/>
          </w:tcPr>
          <w:p w14:paraId="323E829B" w14:textId="77777777" w:rsidR="00B742AB" w:rsidRDefault="00B742AB">
            <w:pPr>
              <w:jc w:val="right"/>
            </w:pPr>
            <w:r>
              <w:t>0.1863</w:t>
            </w:r>
          </w:p>
        </w:tc>
      </w:tr>
      <w:tr w:rsidR="00B742AB" w14:paraId="74291454" w14:textId="77777777" w:rsidTr="00B742AB">
        <w:trPr>
          <w:tblCellSpacing w:w="15" w:type="dxa"/>
        </w:trPr>
        <w:tc>
          <w:tcPr>
            <w:tcW w:w="0" w:type="auto"/>
            <w:vAlign w:val="center"/>
            <w:hideMark/>
          </w:tcPr>
          <w:p w14:paraId="678A6C9D" w14:textId="77777777" w:rsidR="00B742AB" w:rsidRDefault="00B742AB">
            <w:pPr>
              <w:jc w:val="left"/>
            </w:pPr>
            <w:r>
              <w:t>C-</w:t>
            </w:r>
            <w:proofErr w:type="spellStart"/>
            <w:r>
              <w:t>index</w:t>
            </w:r>
            <w:proofErr w:type="spellEnd"/>
            <w:r>
              <w:t xml:space="preserve"> CV</w:t>
            </w:r>
          </w:p>
        </w:tc>
        <w:tc>
          <w:tcPr>
            <w:tcW w:w="0" w:type="auto"/>
            <w:vAlign w:val="center"/>
            <w:hideMark/>
          </w:tcPr>
          <w:p w14:paraId="4475BEE4" w14:textId="77777777" w:rsidR="00B742AB" w:rsidRDefault="00B742AB">
            <w:pPr>
              <w:jc w:val="right"/>
            </w:pPr>
            <w:r>
              <w:t>0.6925 ± 0.0162</w:t>
            </w:r>
          </w:p>
        </w:tc>
      </w:tr>
      <w:tr w:rsidR="00B742AB" w14:paraId="23B852F8" w14:textId="77777777" w:rsidTr="00B742AB">
        <w:trPr>
          <w:tblCellSpacing w:w="15" w:type="dxa"/>
        </w:trPr>
        <w:tc>
          <w:tcPr>
            <w:tcW w:w="0" w:type="auto"/>
            <w:vAlign w:val="center"/>
            <w:hideMark/>
          </w:tcPr>
          <w:p w14:paraId="66FDE31C" w14:textId="77777777" w:rsidR="00B742AB" w:rsidRDefault="00B742AB">
            <w:pPr>
              <w:jc w:val="left"/>
            </w:pPr>
            <w:r>
              <w:t>IBS CV</w:t>
            </w:r>
          </w:p>
        </w:tc>
        <w:tc>
          <w:tcPr>
            <w:tcW w:w="0" w:type="auto"/>
            <w:vAlign w:val="center"/>
            <w:hideMark/>
          </w:tcPr>
          <w:p w14:paraId="34FE881B" w14:textId="77777777" w:rsidR="00B742AB" w:rsidRDefault="00B742AB">
            <w:pPr>
              <w:jc w:val="right"/>
            </w:pPr>
            <w:r>
              <w:t>0.1811 ± 0.0071</w:t>
            </w:r>
          </w:p>
        </w:tc>
      </w:tr>
    </w:tbl>
    <w:p w14:paraId="7153C1CB" w14:textId="77777777" w:rsidR="00B742AB" w:rsidRDefault="00B742AB" w:rsidP="00B742AB">
      <w:pPr>
        <w:pStyle w:val="NormalWeb"/>
      </w:pPr>
      <w:proofErr w:type="spellStart"/>
      <w:r>
        <w:lastRenderedPageBreak/>
        <w:t>DeepSurv</w:t>
      </w:r>
      <w:proofErr w:type="spellEnd"/>
      <w:r>
        <w:t xml:space="preserve"> alcanzó un C-</w:t>
      </w:r>
      <w:proofErr w:type="spellStart"/>
      <w:r>
        <w:t>index</w:t>
      </w:r>
      <w:proofErr w:type="spellEnd"/>
      <w:r>
        <w:t xml:space="preserve"> en test de 0,6877, mostrando una capacidad discriminativa moderada. Este valor fue superior al de Cox-LASSO, pero inferior al del </w:t>
      </w:r>
      <w:proofErr w:type="spellStart"/>
      <w:r>
        <w:t>Random</w:t>
      </w:r>
      <w:proofErr w:type="spellEnd"/>
      <w:r>
        <w:t xml:space="preserve"> </w:t>
      </w:r>
      <w:proofErr w:type="spellStart"/>
      <w:r>
        <w:t>Survival</w:t>
      </w:r>
      <w:proofErr w:type="spellEnd"/>
      <w:r>
        <w:t xml:space="preserve"> Forest. La diferencia </w:t>
      </w:r>
      <w:proofErr w:type="spellStart"/>
      <w:r>
        <w:t>train</w:t>
      </w:r>
      <w:proofErr w:type="spellEnd"/>
      <w:r>
        <w:t xml:space="preserve">-test fue reducida, lo que sugiere que el uso de </w:t>
      </w:r>
      <w:proofErr w:type="spellStart"/>
      <w:r>
        <w:t>dropout</w:t>
      </w:r>
      <w:proofErr w:type="spellEnd"/>
      <w:r>
        <w:t xml:space="preserve">, </w:t>
      </w:r>
      <w:proofErr w:type="spellStart"/>
      <w:r>
        <w:t>batch</w:t>
      </w:r>
      <w:proofErr w:type="spellEnd"/>
      <w:r>
        <w:t xml:space="preserve"> </w:t>
      </w:r>
      <w:proofErr w:type="spellStart"/>
      <w:r>
        <w:t>normalization</w:t>
      </w:r>
      <w:proofErr w:type="spellEnd"/>
      <w:r>
        <w:t xml:space="preserve"> y </w:t>
      </w:r>
      <w:proofErr w:type="spellStart"/>
      <w:r>
        <w:t>early</w:t>
      </w:r>
      <w:proofErr w:type="spellEnd"/>
      <w:r>
        <w:t xml:space="preserve"> </w:t>
      </w:r>
      <w:proofErr w:type="spellStart"/>
      <w:r>
        <w:t>stopping</w:t>
      </w:r>
      <w:proofErr w:type="spellEnd"/>
      <w:r>
        <w:t xml:space="preserve"> ayudó a controlar el sobreajuste.</w:t>
      </w:r>
    </w:p>
    <w:p w14:paraId="353E7073" w14:textId="77777777" w:rsidR="00B742AB" w:rsidRDefault="00B742AB" w:rsidP="00B742AB">
      <w:pPr>
        <w:pStyle w:val="NormalWeb"/>
      </w:pPr>
      <w:r>
        <w:t xml:space="preserve">En cuanto al </w:t>
      </w:r>
      <w:proofErr w:type="spellStart"/>
      <w:r>
        <w:t>Integrated</w:t>
      </w:r>
      <w:proofErr w:type="spellEnd"/>
      <w:r>
        <w:t xml:space="preserve"> </w:t>
      </w:r>
      <w:proofErr w:type="spellStart"/>
      <w:r>
        <w:t>Brier</w:t>
      </w:r>
      <w:proofErr w:type="spellEnd"/>
      <w:r>
        <w:t xml:space="preserve"> Score, </w:t>
      </w:r>
      <w:proofErr w:type="spellStart"/>
      <w:r>
        <w:t>DeepSurv</w:t>
      </w:r>
      <w:proofErr w:type="spellEnd"/>
      <w:r>
        <w:t xml:space="preserve"> obtuvo un IBS de 0,1863. Este resultado mejora claramente al Kaplan-Meier marginal, pero es prácticamente igual al Cox-LASSO y peor que el RSF.</w:t>
      </w:r>
    </w:p>
    <w:p w14:paraId="376CAE3D" w14:textId="77777777" w:rsidR="00B742AB" w:rsidRDefault="00B742AB" w:rsidP="00B742AB">
      <w:pPr>
        <w:pStyle w:val="NormalWeb"/>
      </w:pPr>
      <w:r>
        <w:t>La comparación global fue: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4"/>
        <w:gridCol w:w="1246"/>
        <w:gridCol w:w="825"/>
      </w:tblGrid>
      <w:tr w:rsidR="00B742AB" w14:paraId="625DBB90" w14:textId="77777777" w:rsidTr="00B742AB">
        <w:trPr>
          <w:tblHeader/>
          <w:tblCellSpacing w:w="15" w:type="dxa"/>
        </w:trPr>
        <w:tc>
          <w:tcPr>
            <w:tcW w:w="0" w:type="auto"/>
            <w:vAlign w:val="center"/>
            <w:hideMark/>
          </w:tcPr>
          <w:p w14:paraId="5F65386B" w14:textId="77777777" w:rsidR="00B742AB" w:rsidRDefault="00B742AB">
            <w:pPr>
              <w:jc w:val="center"/>
              <w:rPr>
                <w:b/>
                <w:bCs/>
              </w:rPr>
            </w:pPr>
            <w:r>
              <w:rPr>
                <w:b/>
                <w:bCs/>
              </w:rPr>
              <w:t>Modelo</w:t>
            </w:r>
          </w:p>
        </w:tc>
        <w:tc>
          <w:tcPr>
            <w:tcW w:w="0" w:type="auto"/>
            <w:vAlign w:val="center"/>
            <w:hideMark/>
          </w:tcPr>
          <w:p w14:paraId="49324E0B" w14:textId="77777777" w:rsidR="00B742AB" w:rsidRDefault="00B742AB">
            <w:pPr>
              <w:jc w:val="right"/>
              <w:rPr>
                <w:b/>
                <w:bCs/>
              </w:rPr>
            </w:pPr>
            <w:r>
              <w:rPr>
                <w:b/>
                <w:bCs/>
              </w:rPr>
              <w:t>C-</w:t>
            </w:r>
            <w:proofErr w:type="spellStart"/>
            <w:r>
              <w:rPr>
                <w:b/>
                <w:bCs/>
              </w:rPr>
              <w:t>index</w:t>
            </w:r>
            <w:proofErr w:type="spellEnd"/>
            <w:r>
              <w:rPr>
                <w:b/>
                <w:bCs/>
              </w:rPr>
              <w:t xml:space="preserve"> test</w:t>
            </w:r>
          </w:p>
        </w:tc>
        <w:tc>
          <w:tcPr>
            <w:tcW w:w="0" w:type="auto"/>
            <w:vAlign w:val="center"/>
            <w:hideMark/>
          </w:tcPr>
          <w:p w14:paraId="29E8C86D" w14:textId="77777777" w:rsidR="00B742AB" w:rsidRDefault="00B742AB">
            <w:pPr>
              <w:jc w:val="right"/>
              <w:rPr>
                <w:b/>
                <w:bCs/>
              </w:rPr>
            </w:pPr>
            <w:r>
              <w:rPr>
                <w:b/>
                <w:bCs/>
              </w:rPr>
              <w:t>IBS test</w:t>
            </w:r>
          </w:p>
        </w:tc>
      </w:tr>
      <w:tr w:rsidR="00B742AB" w14:paraId="34E64BDF" w14:textId="77777777" w:rsidTr="00B742AB">
        <w:trPr>
          <w:tblCellSpacing w:w="15" w:type="dxa"/>
        </w:trPr>
        <w:tc>
          <w:tcPr>
            <w:tcW w:w="0" w:type="auto"/>
            <w:vAlign w:val="center"/>
            <w:hideMark/>
          </w:tcPr>
          <w:p w14:paraId="40F16578" w14:textId="77777777" w:rsidR="00B742AB" w:rsidRDefault="00B742AB">
            <w:pPr>
              <w:jc w:val="left"/>
            </w:pPr>
            <w:r>
              <w:t>Kaplan-Meier</w:t>
            </w:r>
          </w:p>
        </w:tc>
        <w:tc>
          <w:tcPr>
            <w:tcW w:w="0" w:type="auto"/>
            <w:vAlign w:val="center"/>
            <w:hideMark/>
          </w:tcPr>
          <w:p w14:paraId="07CE847D" w14:textId="77777777" w:rsidR="00B742AB" w:rsidRDefault="00B742AB">
            <w:pPr>
              <w:jc w:val="right"/>
            </w:pPr>
            <w:r>
              <w:t>—</w:t>
            </w:r>
          </w:p>
        </w:tc>
        <w:tc>
          <w:tcPr>
            <w:tcW w:w="0" w:type="auto"/>
            <w:vAlign w:val="center"/>
            <w:hideMark/>
          </w:tcPr>
          <w:p w14:paraId="18BD655C" w14:textId="77777777" w:rsidR="00B742AB" w:rsidRDefault="00B742AB">
            <w:pPr>
              <w:jc w:val="right"/>
            </w:pPr>
            <w:r>
              <w:t>0.2177</w:t>
            </w:r>
          </w:p>
        </w:tc>
      </w:tr>
      <w:tr w:rsidR="00B742AB" w14:paraId="07C7EC14" w14:textId="77777777" w:rsidTr="00B742AB">
        <w:trPr>
          <w:tblCellSpacing w:w="15" w:type="dxa"/>
        </w:trPr>
        <w:tc>
          <w:tcPr>
            <w:tcW w:w="0" w:type="auto"/>
            <w:vAlign w:val="center"/>
            <w:hideMark/>
          </w:tcPr>
          <w:p w14:paraId="01F96E80" w14:textId="77777777" w:rsidR="00B742AB" w:rsidRDefault="00B742AB">
            <w:pPr>
              <w:jc w:val="left"/>
            </w:pPr>
            <w:r>
              <w:t>Cox-LASSO</w:t>
            </w:r>
          </w:p>
        </w:tc>
        <w:tc>
          <w:tcPr>
            <w:tcW w:w="0" w:type="auto"/>
            <w:vAlign w:val="center"/>
            <w:hideMark/>
          </w:tcPr>
          <w:p w14:paraId="5910D8B9" w14:textId="77777777" w:rsidR="00B742AB" w:rsidRDefault="00B742AB">
            <w:pPr>
              <w:jc w:val="right"/>
            </w:pPr>
            <w:r>
              <w:t>0.6761</w:t>
            </w:r>
          </w:p>
        </w:tc>
        <w:tc>
          <w:tcPr>
            <w:tcW w:w="0" w:type="auto"/>
            <w:vAlign w:val="center"/>
            <w:hideMark/>
          </w:tcPr>
          <w:p w14:paraId="76572233" w14:textId="77777777" w:rsidR="00B742AB" w:rsidRDefault="00B742AB">
            <w:pPr>
              <w:jc w:val="right"/>
            </w:pPr>
            <w:r>
              <w:t>0.1863</w:t>
            </w:r>
          </w:p>
        </w:tc>
      </w:tr>
      <w:tr w:rsidR="00B742AB" w14:paraId="431FA7E4" w14:textId="77777777" w:rsidTr="00B742AB">
        <w:trPr>
          <w:tblCellSpacing w:w="15" w:type="dxa"/>
        </w:trPr>
        <w:tc>
          <w:tcPr>
            <w:tcW w:w="0" w:type="auto"/>
            <w:vAlign w:val="center"/>
            <w:hideMark/>
          </w:tcPr>
          <w:p w14:paraId="1BB85DF6" w14:textId="77777777" w:rsidR="00B742AB" w:rsidRDefault="00B742AB">
            <w:pPr>
              <w:jc w:val="left"/>
            </w:pPr>
            <w:r>
              <w:t>RSF</w:t>
            </w:r>
          </w:p>
        </w:tc>
        <w:tc>
          <w:tcPr>
            <w:tcW w:w="0" w:type="auto"/>
            <w:vAlign w:val="center"/>
            <w:hideMark/>
          </w:tcPr>
          <w:p w14:paraId="0AF95DAB" w14:textId="77777777" w:rsidR="00B742AB" w:rsidRDefault="00B742AB">
            <w:pPr>
              <w:jc w:val="right"/>
            </w:pPr>
            <w:r>
              <w:t>0.7060</w:t>
            </w:r>
          </w:p>
        </w:tc>
        <w:tc>
          <w:tcPr>
            <w:tcW w:w="0" w:type="auto"/>
            <w:vAlign w:val="center"/>
            <w:hideMark/>
          </w:tcPr>
          <w:p w14:paraId="1B8B1E8C" w14:textId="77777777" w:rsidR="00B742AB" w:rsidRDefault="00B742AB">
            <w:pPr>
              <w:jc w:val="right"/>
            </w:pPr>
            <w:r>
              <w:t>0.1796</w:t>
            </w:r>
          </w:p>
        </w:tc>
      </w:tr>
      <w:tr w:rsidR="00B742AB" w14:paraId="29869638" w14:textId="77777777" w:rsidTr="00B742AB">
        <w:trPr>
          <w:tblCellSpacing w:w="15" w:type="dxa"/>
        </w:trPr>
        <w:tc>
          <w:tcPr>
            <w:tcW w:w="0" w:type="auto"/>
            <w:vAlign w:val="center"/>
            <w:hideMark/>
          </w:tcPr>
          <w:p w14:paraId="3078B729" w14:textId="77777777" w:rsidR="00B742AB" w:rsidRDefault="00B742AB">
            <w:pPr>
              <w:jc w:val="left"/>
            </w:pPr>
            <w:proofErr w:type="spellStart"/>
            <w:r>
              <w:t>DeepSurv</w:t>
            </w:r>
            <w:proofErr w:type="spellEnd"/>
          </w:p>
        </w:tc>
        <w:tc>
          <w:tcPr>
            <w:tcW w:w="0" w:type="auto"/>
            <w:vAlign w:val="center"/>
            <w:hideMark/>
          </w:tcPr>
          <w:p w14:paraId="221777DD" w14:textId="77777777" w:rsidR="00B742AB" w:rsidRDefault="00B742AB">
            <w:pPr>
              <w:jc w:val="right"/>
            </w:pPr>
            <w:r>
              <w:t>0.6877</w:t>
            </w:r>
          </w:p>
        </w:tc>
        <w:tc>
          <w:tcPr>
            <w:tcW w:w="0" w:type="auto"/>
            <w:vAlign w:val="center"/>
            <w:hideMark/>
          </w:tcPr>
          <w:p w14:paraId="795E1633" w14:textId="77777777" w:rsidR="00B742AB" w:rsidRDefault="00B742AB">
            <w:pPr>
              <w:jc w:val="right"/>
            </w:pPr>
            <w:r>
              <w:t>0.1863</w:t>
            </w:r>
          </w:p>
        </w:tc>
      </w:tr>
    </w:tbl>
    <w:p w14:paraId="2B3DA734" w14:textId="75D3C0B9" w:rsidR="00B742AB" w:rsidRDefault="00B742AB" w:rsidP="00B742AB">
      <w:pPr>
        <w:pStyle w:val="NormalWeb"/>
      </w:pPr>
      <w:r>
        <w:t xml:space="preserve">El score de riesgo generado por </w:t>
      </w:r>
      <w:proofErr w:type="spellStart"/>
      <w:r>
        <w:t>DeepSurv</w:t>
      </w:r>
      <w:proofErr w:type="spellEnd"/>
      <w:r>
        <w:t xml:space="preserve"> correspondió al log-riesgo predicho por la red. En el conjunto de test, los valores oscilaron entre -1,199 y 1,861, con mediana de -0,118. La división por la mediana permitió separar a las pacientes en grupos de alto y bajo riesgo.</w:t>
      </w:r>
    </w:p>
    <w:p w14:paraId="5795621B" w14:textId="67363C9E" w:rsidR="00E55D17" w:rsidRDefault="00E55D17" w:rsidP="00B742AB">
      <w:pPr>
        <w:pStyle w:val="NormalWeb"/>
      </w:pPr>
      <w:r>
        <w:rPr>
          <w:noProof/>
        </w:rPr>
        <w:drawing>
          <wp:inline distT="0" distB="0" distL="0" distR="0" wp14:anchorId="6568C389" wp14:editId="0F9F240A">
            <wp:extent cx="5505450" cy="2247900"/>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505450" cy="2247900"/>
                    </a:xfrm>
                    <a:prstGeom prst="rect">
                      <a:avLst/>
                    </a:prstGeom>
                    <a:noFill/>
                    <a:ln>
                      <a:noFill/>
                    </a:ln>
                  </pic:spPr>
                </pic:pic>
              </a:graphicData>
            </a:graphic>
          </wp:inline>
        </w:drawing>
      </w:r>
    </w:p>
    <w:p w14:paraId="1F9FC152" w14:textId="77777777" w:rsidR="00E55D17" w:rsidRDefault="00E55D17" w:rsidP="00B742AB">
      <w:pPr>
        <w:pStyle w:val="NormalWeb"/>
      </w:pPr>
    </w:p>
    <w:p w14:paraId="77444CF4" w14:textId="77777777" w:rsidR="00B742AB" w:rsidRDefault="00B742AB" w:rsidP="00B742AB">
      <w:pPr>
        <w:pStyle w:val="NormalWeb"/>
      </w:pPr>
      <w:r>
        <w:t>La estratificación fue estadísticamente significativa: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9"/>
        <w:gridCol w:w="2219"/>
      </w:tblGrid>
      <w:tr w:rsidR="00B742AB" w14:paraId="09E92AA0" w14:textId="77777777" w:rsidTr="00B742AB">
        <w:trPr>
          <w:tblHeader/>
          <w:tblCellSpacing w:w="15" w:type="dxa"/>
        </w:trPr>
        <w:tc>
          <w:tcPr>
            <w:tcW w:w="0" w:type="auto"/>
            <w:vAlign w:val="center"/>
            <w:hideMark/>
          </w:tcPr>
          <w:p w14:paraId="12492F65" w14:textId="77777777" w:rsidR="00B742AB" w:rsidRDefault="00B742AB">
            <w:pPr>
              <w:jc w:val="center"/>
              <w:rPr>
                <w:b/>
                <w:bCs/>
              </w:rPr>
            </w:pPr>
            <w:r>
              <w:rPr>
                <w:b/>
                <w:bCs/>
              </w:rPr>
              <w:t>Estratificación</w:t>
            </w:r>
          </w:p>
        </w:tc>
        <w:tc>
          <w:tcPr>
            <w:tcW w:w="0" w:type="auto"/>
            <w:vAlign w:val="center"/>
            <w:hideMark/>
          </w:tcPr>
          <w:p w14:paraId="1CABE7D2" w14:textId="77777777" w:rsidR="00B742AB" w:rsidRDefault="00B742AB">
            <w:pPr>
              <w:jc w:val="right"/>
              <w:rPr>
                <w:b/>
                <w:bCs/>
              </w:rPr>
            </w:pPr>
            <w:r>
              <w:rPr>
                <w:b/>
                <w:bCs/>
              </w:rPr>
              <w:t>p-valor</w:t>
            </w:r>
          </w:p>
        </w:tc>
      </w:tr>
      <w:tr w:rsidR="00B742AB" w14:paraId="7F0ED328" w14:textId="77777777" w:rsidTr="00B742AB">
        <w:trPr>
          <w:tblCellSpacing w:w="15" w:type="dxa"/>
        </w:trPr>
        <w:tc>
          <w:tcPr>
            <w:tcW w:w="0" w:type="auto"/>
            <w:vAlign w:val="center"/>
            <w:hideMark/>
          </w:tcPr>
          <w:p w14:paraId="5114EC9A" w14:textId="77777777" w:rsidR="00B742AB" w:rsidRDefault="00B742AB">
            <w:pPr>
              <w:jc w:val="left"/>
            </w:pPr>
            <w:r>
              <w:t>Alto vs. bajo riesgo</w:t>
            </w:r>
          </w:p>
        </w:tc>
        <w:tc>
          <w:tcPr>
            <w:tcW w:w="0" w:type="auto"/>
            <w:vAlign w:val="center"/>
            <w:hideMark/>
          </w:tcPr>
          <w:p w14:paraId="2AC5BDCB" w14:textId="77777777" w:rsidR="00B742AB" w:rsidRDefault="00B742AB">
            <w:pPr>
              <w:jc w:val="right"/>
            </w:pPr>
            <w:r>
              <w:t>(1.00 \times 10</w:t>
            </w:r>
            <w:proofErr w:type="gramStart"/>
            <w:r>
              <w:t>^{</w:t>
            </w:r>
            <w:proofErr w:type="gramEnd"/>
            <w:r>
              <w:t>-15})</w:t>
            </w:r>
          </w:p>
        </w:tc>
      </w:tr>
      <w:tr w:rsidR="00B742AB" w14:paraId="72646A64" w14:textId="77777777" w:rsidTr="00B742AB">
        <w:trPr>
          <w:tblCellSpacing w:w="15" w:type="dxa"/>
        </w:trPr>
        <w:tc>
          <w:tcPr>
            <w:tcW w:w="0" w:type="auto"/>
            <w:vAlign w:val="center"/>
            <w:hideMark/>
          </w:tcPr>
          <w:p w14:paraId="76C7B17F" w14:textId="77777777" w:rsidR="00B742AB" w:rsidRDefault="00B742AB">
            <w:pPr>
              <w:jc w:val="left"/>
            </w:pPr>
            <w:r>
              <w:lastRenderedPageBreak/>
              <w:t>Cuartiles de riesgo</w:t>
            </w:r>
          </w:p>
        </w:tc>
        <w:tc>
          <w:tcPr>
            <w:tcW w:w="0" w:type="auto"/>
            <w:vAlign w:val="center"/>
            <w:hideMark/>
          </w:tcPr>
          <w:p w14:paraId="65F13AAA" w14:textId="77777777" w:rsidR="00B742AB" w:rsidRDefault="00B742AB">
            <w:pPr>
              <w:jc w:val="right"/>
            </w:pPr>
            <w:r>
              <w:t>(2.03 \times 10</w:t>
            </w:r>
            <w:proofErr w:type="gramStart"/>
            <w:r>
              <w:t>^{</w:t>
            </w:r>
            <w:proofErr w:type="gramEnd"/>
            <w:r>
              <w:t>-22})</w:t>
            </w:r>
          </w:p>
        </w:tc>
      </w:tr>
    </w:tbl>
    <w:p w14:paraId="2BCAD8E6" w14:textId="53515E70" w:rsidR="00E55D17" w:rsidRDefault="00E55D17" w:rsidP="00B742AB">
      <w:pPr>
        <w:pStyle w:val="NormalWeb"/>
      </w:pPr>
      <w:r>
        <w:rPr>
          <w:noProof/>
        </w:rPr>
        <w:drawing>
          <wp:inline distT="0" distB="0" distL="0" distR="0" wp14:anchorId="6D1B7156" wp14:editId="7B256D51">
            <wp:extent cx="5495925" cy="2076450"/>
            <wp:effectExtent l="0" t="0" r="9525"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495925" cy="2076450"/>
                    </a:xfrm>
                    <a:prstGeom prst="rect">
                      <a:avLst/>
                    </a:prstGeom>
                    <a:noFill/>
                    <a:ln>
                      <a:noFill/>
                    </a:ln>
                  </pic:spPr>
                </pic:pic>
              </a:graphicData>
            </a:graphic>
          </wp:inline>
        </w:drawing>
      </w:r>
    </w:p>
    <w:p w14:paraId="115267FB" w14:textId="4D79DE40" w:rsidR="00B742AB" w:rsidRDefault="00B742AB" w:rsidP="00B742AB">
      <w:pPr>
        <w:pStyle w:val="NormalWeb"/>
      </w:pPr>
      <w:r>
        <w:t xml:space="preserve">Las curvas Kaplan-Meier mostraron una separación clara entre los grupos de riesgo, especialmente al dividir a las pacientes por cuartiles. Esto confirma que el score de </w:t>
      </w:r>
      <w:proofErr w:type="spellStart"/>
      <w:r>
        <w:t>DeepSurv</w:t>
      </w:r>
      <w:proofErr w:type="spellEnd"/>
      <w:r>
        <w:t xml:space="preserve"> tiene valor pronóstico.</w:t>
      </w:r>
    </w:p>
    <w:p w14:paraId="57501DD5" w14:textId="37955364" w:rsidR="00E55D17" w:rsidRDefault="00E55D17" w:rsidP="00B742AB">
      <w:pPr>
        <w:pStyle w:val="NormalWeb"/>
      </w:pPr>
    </w:p>
    <w:p w14:paraId="76ACE317" w14:textId="48DBD4D7" w:rsidR="00E55D17" w:rsidRDefault="00E55D17" w:rsidP="00B742AB">
      <w:pPr>
        <w:pStyle w:val="NormalWeb"/>
      </w:pPr>
      <w:r>
        <w:rPr>
          <w:noProof/>
        </w:rPr>
        <w:drawing>
          <wp:inline distT="0" distB="0" distL="0" distR="0" wp14:anchorId="3A335B2D" wp14:editId="69B7BD08">
            <wp:extent cx="5495925" cy="2324100"/>
            <wp:effectExtent l="0" t="0" r="9525"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495925" cy="2324100"/>
                    </a:xfrm>
                    <a:prstGeom prst="rect">
                      <a:avLst/>
                    </a:prstGeom>
                    <a:noFill/>
                    <a:ln>
                      <a:noFill/>
                    </a:ln>
                  </pic:spPr>
                </pic:pic>
              </a:graphicData>
            </a:graphic>
          </wp:inline>
        </w:drawing>
      </w:r>
    </w:p>
    <w:p w14:paraId="216BC028" w14:textId="77777777" w:rsidR="00B742AB" w:rsidRDefault="00B742AB" w:rsidP="00B742AB">
      <w:pPr>
        <w:pStyle w:val="NormalWeb"/>
      </w:pPr>
      <w:r>
        <w:t>Para interpretar el modelo se aplicaron valores SHAP sobre 200 pacientes del conjunto de test. Las variables más importantes fueron:</w:t>
      </w:r>
    </w:p>
    <w:p w14:paraId="3DB78C4F" w14:textId="77777777" w:rsidR="00B742AB" w:rsidRDefault="00B742AB" w:rsidP="00B742AB">
      <w:pPr>
        <w:pStyle w:val="NormalWeb"/>
      </w:pPr>
      <w:r>
        <w:t>| Rango | Variable | (|SHAP|) medio |</w:t>
      </w:r>
      <w:r>
        <w:br/>
        <w:t>|---:|---|---:|</w:t>
      </w:r>
      <w:r>
        <w:br/>
        <w:t>| 1 | Age at Diagnosis | 0.2067 |</w:t>
      </w:r>
      <w:r>
        <w:br/>
        <w:t xml:space="preserve">| 2 | </w:t>
      </w:r>
      <w:proofErr w:type="spellStart"/>
      <w:r>
        <w:t>Lymph</w:t>
      </w:r>
      <w:proofErr w:type="spellEnd"/>
      <w:r>
        <w:t xml:space="preserve"> </w:t>
      </w:r>
      <w:proofErr w:type="spellStart"/>
      <w:r>
        <w:t>nodes</w:t>
      </w:r>
      <w:proofErr w:type="spellEnd"/>
      <w:r>
        <w:t xml:space="preserve"> </w:t>
      </w:r>
      <w:proofErr w:type="spellStart"/>
      <w:r>
        <w:t>examined</w:t>
      </w:r>
      <w:proofErr w:type="spellEnd"/>
      <w:r>
        <w:t xml:space="preserve"> positive | 0.0908 |</w:t>
      </w:r>
      <w:r>
        <w:br/>
        <w:t xml:space="preserve">| 3 | Nottingham </w:t>
      </w:r>
      <w:proofErr w:type="spellStart"/>
      <w:r>
        <w:t>prognostic</w:t>
      </w:r>
      <w:proofErr w:type="spellEnd"/>
      <w:r>
        <w:t xml:space="preserve"> </w:t>
      </w:r>
      <w:proofErr w:type="spellStart"/>
      <w:r>
        <w:t>index</w:t>
      </w:r>
      <w:proofErr w:type="spellEnd"/>
      <w:r>
        <w:t xml:space="preserve"> | 0.0875 |</w:t>
      </w:r>
      <w:r>
        <w:br/>
        <w:t xml:space="preserve">| 4 | Pam50 + </w:t>
      </w:r>
      <w:proofErr w:type="spellStart"/>
      <w:r>
        <w:t>Claudin-low</w:t>
      </w:r>
      <w:proofErr w:type="spellEnd"/>
      <w:r>
        <w:t xml:space="preserve"> </w:t>
      </w:r>
      <w:proofErr w:type="spellStart"/>
      <w:r>
        <w:t>subtype_</w:t>
      </w:r>
      <w:proofErr w:type="gramStart"/>
      <w:r>
        <w:t>LumA</w:t>
      </w:r>
      <w:proofErr w:type="spellEnd"/>
      <w:proofErr w:type="gramEnd"/>
      <w:r>
        <w:t xml:space="preserve"> | 0.0838 |</w:t>
      </w:r>
      <w:r>
        <w:br/>
        <w:t xml:space="preserve">| 5 | Tumor </w:t>
      </w:r>
      <w:proofErr w:type="spellStart"/>
      <w:r>
        <w:t>Stage</w:t>
      </w:r>
      <w:proofErr w:type="spellEnd"/>
      <w:r>
        <w:t xml:space="preserve"> | 0.0798 |</w:t>
      </w:r>
    </w:p>
    <w:p w14:paraId="0611BA12" w14:textId="34811C64" w:rsidR="00B742AB" w:rsidRDefault="00B742AB" w:rsidP="00E55D17">
      <w:pPr>
        <w:pStyle w:val="NormalWeb"/>
      </w:pPr>
      <w:r>
        <w:lastRenderedPageBreak/>
        <w:t xml:space="preserve">La edad al diagnóstico fue la variable más influyente, seguida de variables relacionadas con carga tumoral y pronóstico anatomopatológico. También aparecieron variables moleculares como el subtipo </w:t>
      </w:r>
      <w:proofErr w:type="spellStart"/>
      <w:proofErr w:type="gramStart"/>
      <w:r>
        <w:t>LumA</w:t>
      </w:r>
      <w:proofErr w:type="spellEnd"/>
      <w:proofErr w:type="gramEnd"/>
      <w:r>
        <w:t xml:space="preserve">, lo que indica que </w:t>
      </w:r>
      <w:proofErr w:type="spellStart"/>
      <w:r>
        <w:t>DeepSurv</w:t>
      </w:r>
      <w:proofErr w:type="spellEnd"/>
      <w:r>
        <w:t xml:space="preserve"> integró información clínica y molecular.</w:t>
      </w:r>
    </w:p>
    <w:p w14:paraId="582AEB76" w14:textId="0198047C" w:rsidR="00E55D17" w:rsidRDefault="00E55D17" w:rsidP="00E55D17">
      <w:pPr>
        <w:pStyle w:val="NormalWeb"/>
      </w:pPr>
    </w:p>
    <w:p w14:paraId="3FF0AAC4" w14:textId="048628A3" w:rsidR="00E55D17" w:rsidRDefault="00E55D17" w:rsidP="00E55D17">
      <w:pPr>
        <w:pStyle w:val="NormalWeb"/>
      </w:pPr>
      <w:r>
        <w:rPr>
          <w:noProof/>
        </w:rPr>
        <w:drawing>
          <wp:inline distT="0" distB="0" distL="0" distR="0" wp14:anchorId="58A608EA" wp14:editId="1B2C109D">
            <wp:extent cx="5495925" cy="1905000"/>
            <wp:effectExtent l="0" t="0" r="9525"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495925" cy="1905000"/>
                    </a:xfrm>
                    <a:prstGeom prst="rect">
                      <a:avLst/>
                    </a:prstGeom>
                    <a:noFill/>
                    <a:ln>
                      <a:noFill/>
                    </a:ln>
                  </pic:spPr>
                </pic:pic>
              </a:graphicData>
            </a:graphic>
          </wp:inline>
        </w:drawing>
      </w:r>
    </w:p>
    <w:p w14:paraId="711BFCCF" w14:textId="77777777" w:rsidR="00B742AB" w:rsidRDefault="00B742AB" w:rsidP="00B742AB">
      <w:pPr>
        <w:pStyle w:val="Ttulo3"/>
      </w:pPr>
      <w:r>
        <w:t xml:space="preserve">3.6.4.3. Discusión — </w:t>
      </w:r>
      <w:proofErr w:type="spellStart"/>
      <w:r>
        <w:t>DeepSurv</w:t>
      </w:r>
      <w:proofErr w:type="spellEnd"/>
    </w:p>
    <w:p w14:paraId="59BE7AD9" w14:textId="77777777" w:rsidR="00B742AB" w:rsidRDefault="00B742AB" w:rsidP="00B742AB">
      <w:pPr>
        <w:pStyle w:val="NormalWeb"/>
      </w:pPr>
      <w:proofErr w:type="spellStart"/>
      <w:r>
        <w:t>DeepSurv</w:t>
      </w:r>
      <w:proofErr w:type="spellEnd"/>
      <w:r>
        <w:t xml:space="preserve"> mostró un rendimiento predictivo competitivo en METABRIC. Su C-</w:t>
      </w:r>
      <w:proofErr w:type="spellStart"/>
      <w:r>
        <w:t>index</w:t>
      </w:r>
      <w:proofErr w:type="spellEnd"/>
      <w:r>
        <w:t xml:space="preserve"> test de 0,6877 indica una capacidad moderada para ordenar a las pacientes según su riesgo de muerte. En comparación con Cox-LASSO, el modelo mejora la discriminación, lo que sugiere que la red neuronal captura relaciones no lineales que el modelo lineal penalizado no representa completamente.</w:t>
      </w:r>
    </w:p>
    <w:p w14:paraId="7B7BB52A" w14:textId="77777777" w:rsidR="00B742AB" w:rsidRDefault="00B742AB" w:rsidP="00B742AB">
      <w:pPr>
        <w:pStyle w:val="NormalWeb"/>
      </w:pPr>
      <w:r>
        <w:t xml:space="preserve">Sin embargo, esta mejora fue limitada. Aunque </w:t>
      </w:r>
      <w:proofErr w:type="spellStart"/>
      <w:r>
        <w:t>DeepSurv</w:t>
      </w:r>
      <w:proofErr w:type="spellEnd"/>
      <w:r>
        <w:t xml:space="preserve"> superó a Cox-LASSO en C-</w:t>
      </w:r>
      <w:proofErr w:type="spellStart"/>
      <w:r>
        <w:t>index</w:t>
      </w:r>
      <w:proofErr w:type="spellEnd"/>
      <w:r>
        <w:t>, obtuvo el mismo IBS, por lo que no mejoró la calibración temporal de las curvas de supervivencia. Además, el RSF mantuvo el mejor rendimiento global, con mayor C-</w:t>
      </w:r>
      <w:proofErr w:type="spellStart"/>
      <w:r>
        <w:t>index</w:t>
      </w:r>
      <w:proofErr w:type="spellEnd"/>
      <w:r>
        <w:t xml:space="preserve"> y menor IBS.</w:t>
      </w:r>
    </w:p>
    <w:p w14:paraId="53E20065" w14:textId="77777777" w:rsidR="00B742AB" w:rsidRDefault="00B742AB" w:rsidP="00B742AB">
      <w:pPr>
        <w:pStyle w:val="NormalWeb"/>
      </w:pPr>
      <w:r>
        <w:t xml:space="preserve">La diferencia entre entrenamiento y test fue de 0,0268, bastante menor que la observada en el RSF. Esto indica que </w:t>
      </w:r>
      <w:proofErr w:type="spellStart"/>
      <w:r>
        <w:t>DeepSurv</w:t>
      </w:r>
      <w:proofErr w:type="spellEnd"/>
      <w:r>
        <w:t xml:space="preserve"> presentó un sobreajuste más controlado, probablemente gracias a la regularización mediante </w:t>
      </w:r>
      <w:proofErr w:type="spellStart"/>
      <w:r>
        <w:t>dropout</w:t>
      </w:r>
      <w:proofErr w:type="spellEnd"/>
      <w:r>
        <w:t xml:space="preserve">, </w:t>
      </w:r>
      <w:proofErr w:type="spellStart"/>
      <w:r>
        <w:t>batch</w:t>
      </w:r>
      <w:proofErr w:type="spellEnd"/>
      <w:r>
        <w:t xml:space="preserve"> </w:t>
      </w:r>
      <w:proofErr w:type="spellStart"/>
      <w:r>
        <w:t>normalization</w:t>
      </w:r>
      <w:proofErr w:type="spellEnd"/>
      <w:r>
        <w:t xml:space="preserve"> y </w:t>
      </w:r>
      <w:proofErr w:type="spellStart"/>
      <w:r>
        <w:t>early</w:t>
      </w:r>
      <w:proofErr w:type="spellEnd"/>
      <w:r>
        <w:t xml:space="preserve"> </w:t>
      </w:r>
      <w:proofErr w:type="spellStart"/>
      <w:r>
        <w:t>stopping</w:t>
      </w:r>
      <w:proofErr w:type="spellEnd"/>
      <w:r>
        <w:t>.</w:t>
      </w:r>
    </w:p>
    <w:p w14:paraId="20361183" w14:textId="77777777" w:rsidR="00B742AB" w:rsidRDefault="00B742AB" w:rsidP="00B742AB">
      <w:pPr>
        <w:pStyle w:val="NormalWeb"/>
      </w:pPr>
      <w:r>
        <w:t xml:space="preserve">Los valores SHAP mostraron que el modelo se apoya en variables clínicamente coherentes. La edad, los ganglios positivos, el índice pronóstico de Nottingham, el estadio tumoral y el subtipo </w:t>
      </w:r>
      <w:proofErr w:type="spellStart"/>
      <w:proofErr w:type="gramStart"/>
      <w:r>
        <w:t>LumA</w:t>
      </w:r>
      <w:proofErr w:type="spellEnd"/>
      <w:proofErr w:type="gramEnd"/>
      <w:r>
        <w:t xml:space="preserve"> fueron los principales predictores. Estos resultados son consistentes con Cox-LASSO y RSF, reforzando la importancia de la edad, la carga tumoral y la biología molecular como determinantes del pronóstico en cáncer de mama.</w:t>
      </w:r>
    </w:p>
    <w:p w14:paraId="554A9ADE" w14:textId="77777777" w:rsidR="00B742AB" w:rsidRDefault="00B742AB" w:rsidP="00B742AB">
      <w:pPr>
        <w:pStyle w:val="NormalWeb"/>
      </w:pPr>
      <w:r>
        <w:t xml:space="preserve">La principal ventaja de </w:t>
      </w:r>
      <w:proofErr w:type="spellStart"/>
      <w:r>
        <w:t>DeepSurv</w:t>
      </w:r>
      <w:proofErr w:type="spellEnd"/>
      <w:r>
        <w:t xml:space="preserve"> es su flexibilidad para modelar relaciones no lineales e interacciones complejas. Además, puede generar curvas de supervivencia individualizadas y es fácilmente ampliable a datos de alta dimensionalidad, como expresión génica o datos </w:t>
      </w:r>
      <w:proofErr w:type="spellStart"/>
      <w:r>
        <w:t>multiómicos</w:t>
      </w:r>
      <w:proofErr w:type="spellEnd"/>
      <w:r>
        <w:t>.</w:t>
      </w:r>
    </w:p>
    <w:p w14:paraId="2A240D0B" w14:textId="77777777" w:rsidR="00B742AB" w:rsidRDefault="00B742AB" w:rsidP="00B742AB">
      <w:pPr>
        <w:pStyle w:val="NormalWeb"/>
      </w:pPr>
      <w:r>
        <w:t xml:space="preserve">No obstante, </w:t>
      </w:r>
      <w:proofErr w:type="spellStart"/>
      <w:r>
        <w:t>DeepSurv</w:t>
      </w:r>
      <w:proofErr w:type="spellEnd"/>
      <w:r>
        <w:t xml:space="preserve"> también presenta limitaciones. Su interpretabilidad directa es menor que la de Cox-LASSO, por lo que requiere métodos </w:t>
      </w:r>
      <w:proofErr w:type="spellStart"/>
      <w:r>
        <w:t>post-hoc</w:t>
      </w:r>
      <w:proofErr w:type="spellEnd"/>
      <w:r>
        <w:t xml:space="preserve"> como SHAP. Además, aunque el efecto de las covariables puede ser no lineal, el modelo mantiene el supuesto de </w:t>
      </w:r>
      <w:r>
        <w:lastRenderedPageBreak/>
        <w:t>proporcionalidad de riesgos. Por último, el tamaño muestral de METABRIC puede no ser suficiente para que una red neuronal profunda supere claramente a modelos tabulares robustos como RSF.</w:t>
      </w:r>
    </w:p>
    <w:p w14:paraId="79EDC10B" w14:textId="26193D22" w:rsidR="00B742AB" w:rsidRDefault="00B742AB" w:rsidP="00D0026F">
      <w:pPr>
        <w:pStyle w:val="NormalWeb"/>
      </w:pPr>
      <w:r>
        <w:t xml:space="preserve">En conjunto, </w:t>
      </w:r>
      <w:proofErr w:type="spellStart"/>
      <w:r>
        <w:t>DeepSurv</w:t>
      </w:r>
      <w:proofErr w:type="spellEnd"/>
      <w:r>
        <w:t xml:space="preserve"> mejora parcialmente a Cox-LASSO, pero no supera al RSF. Su valor principal reside en mostrar que existen patrones no lineales en METABRIC y en ofrecer una aproximación flexible y escalable para fases posteriores con datos </w:t>
      </w:r>
      <w:proofErr w:type="spellStart"/>
      <w:r>
        <w:t>ómicos</w:t>
      </w:r>
      <w:proofErr w:type="spellEnd"/>
      <w:r>
        <w:t xml:space="preserve"> de mayor dimensionalidad.</w:t>
      </w:r>
    </w:p>
    <w:p w14:paraId="3113CCB7" w14:textId="77777777" w:rsidR="00B742AB" w:rsidRDefault="00B742AB" w:rsidP="00B742AB">
      <w:pPr>
        <w:pStyle w:val="Ttulo3"/>
      </w:pPr>
      <w:r>
        <w:t xml:space="preserve">K. Respuesta a la pregunta de investigación — </w:t>
      </w:r>
      <w:proofErr w:type="spellStart"/>
      <w:r>
        <w:t>DeepSurv</w:t>
      </w:r>
      <w:proofErr w:type="spellEnd"/>
    </w:p>
    <w:p w14:paraId="5FA15CEC" w14:textId="77777777" w:rsidR="00B742AB" w:rsidRDefault="00B742AB" w:rsidP="00B742AB">
      <w:pPr>
        <w:pStyle w:val="NormalWeb"/>
      </w:pPr>
      <w:r>
        <w:rPr>
          <w:rStyle w:val="Textoennegrita"/>
        </w:rPr>
        <w:t xml:space="preserve">¿Puede </w:t>
      </w:r>
      <w:proofErr w:type="spellStart"/>
      <w:r>
        <w:rPr>
          <w:rStyle w:val="Textoennegrita"/>
        </w:rPr>
        <w:t>DeepSurv</w:t>
      </w:r>
      <w:proofErr w:type="spellEnd"/>
      <w:r>
        <w:rPr>
          <w:rStyle w:val="Textoennegrita"/>
        </w:rPr>
        <w:t xml:space="preserve"> mejorar la capacidad predictiva de Cox-LASSO y RSF en METABRIC?</w:t>
      </w:r>
    </w:p>
    <w:p w14:paraId="4C76BEC6" w14:textId="77777777" w:rsidR="00B742AB" w:rsidRDefault="00B742AB" w:rsidP="00B742AB">
      <w:pPr>
        <w:pStyle w:val="NormalWeb"/>
      </w:pPr>
      <w:proofErr w:type="spellStart"/>
      <w:r>
        <w:t>DeepSurv</w:t>
      </w:r>
      <w:proofErr w:type="spellEnd"/>
      <w:r>
        <w:t xml:space="preserve"> mejora parcialmente la capacidad predictiva frente a Cox-LASSO, pero no supera al </w:t>
      </w:r>
      <w:proofErr w:type="spellStart"/>
      <w:r>
        <w:t>Random</w:t>
      </w:r>
      <w:proofErr w:type="spellEnd"/>
      <w:r>
        <w:t xml:space="preserve"> </w:t>
      </w:r>
      <w:proofErr w:type="spellStart"/>
      <w:r>
        <w:t>Survival</w:t>
      </w:r>
      <w:proofErr w:type="spellEnd"/>
      <w:r>
        <w:t xml:space="preserve"> Forest. El modelo obtuvo un C-</w:t>
      </w:r>
      <w:proofErr w:type="spellStart"/>
      <w:r>
        <w:t>index</w:t>
      </w:r>
      <w:proofErr w:type="spellEnd"/>
      <w:r>
        <w:t xml:space="preserve"> test de 0,6877, superior al de Cox-LASSO, que fue 0,6761. Esta mejora indica que la red neuronal capturó cierta señal pronóstica no lineal adicional.</w:t>
      </w:r>
    </w:p>
    <w:p w14:paraId="02818122" w14:textId="77777777" w:rsidR="00B742AB" w:rsidRDefault="00B742AB" w:rsidP="00B742AB">
      <w:pPr>
        <w:pStyle w:val="NormalWeb"/>
      </w:pPr>
      <w:r>
        <w:t xml:space="preserve">Sin embargo, el </w:t>
      </w:r>
      <w:proofErr w:type="spellStart"/>
      <w:r>
        <w:t>Integrated</w:t>
      </w:r>
      <w:proofErr w:type="spellEnd"/>
      <w:r>
        <w:t xml:space="preserve"> </w:t>
      </w:r>
      <w:proofErr w:type="spellStart"/>
      <w:r>
        <w:t>Brier</w:t>
      </w:r>
      <w:proofErr w:type="spellEnd"/>
      <w:r>
        <w:t xml:space="preserve"> Score fue de 0,1863, igual al de Cox-LASSO y peor que el del RSF, que alcanzó 0,1796. Por tanto, </w:t>
      </w:r>
      <w:proofErr w:type="spellStart"/>
      <w:r>
        <w:t>DeepSurv</w:t>
      </w:r>
      <w:proofErr w:type="spellEnd"/>
      <w:r>
        <w:t xml:space="preserve"> mejora la discriminación frente a Cox-LASSO, pero no mejora la calibración temporal.</w:t>
      </w:r>
    </w:p>
    <w:p w14:paraId="3D43A89A" w14:textId="77777777" w:rsidR="00B742AB" w:rsidRDefault="00B742AB" w:rsidP="00B742AB">
      <w:pPr>
        <w:pStyle w:val="NormalWeb"/>
      </w:pPr>
      <w:r>
        <w:t>Frente al Kaplan-Meier marginal, la mejora sí fue clara, reduciendo el IBS de 0,2177 a 0,1863. Esto confirma que incorporar covariables individuales aporta valor frente a una estimación de supervivencia no individualizada.</w:t>
      </w:r>
    </w:p>
    <w:p w14:paraId="67A7FF13" w14:textId="77777777" w:rsidR="00B742AB" w:rsidRDefault="00B742AB" w:rsidP="00B742AB">
      <w:pPr>
        <w:pStyle w:val="NormalWeb"/>
      </w:pPr>
      <w:r>
        <w:t>El RSF continuó siendo el modelo con mejor rendimiento global, con un C-</w:t>
      </w:r>
      <w:proofErr w:type="spellStart"/>
      <w:r>
        <w:t>index</w:t>
      </w:r>
      <w:proofErr w:type="spellEnd"/>
      <w:r>
        <w:t xml:space="preserve"> test de 0,7060 y un IBS de 0,1796. En consecuencia, para esta cohorte tabular de METABRIC, el RSF ofrece la mejor capacidad predictiva.</w:t>
      </w:r>
    </w:p>
    <w:p w14:paraId="32F178A9" w14:textId="77777777" w:rsidR="00B742AB" w:rsidRDefault="00B742AB" w:rsidP="00B742AB">
      <w:pPr>
        <w:pStyle w:val="NormalWeb"/>
      </w:pPr>
      <w:r>
        <w:t xml:space="preserve">No obstante, </w:t>
      </w:r>
      <w:proofErr w:type="spellStart"/>
      <w:r>
        <w:t>DeepSurv</w:t>
      </w:r>
      <w:proofErr w:type="spellEnd"/>
      <w:r>
        <w:t xml:space="preserve"> aporta valor metodológico porque permite modelar relaciones no lineales, generar curvas individualizadas y analizar la importancia de variables mediante SHAP. Las variables más relevantes fueron edad al diagnóstico, ganglios positivos, Nottingham </w:t>
      </w:r>
      <w:proofErr w:type="spellStart"/>
      <w:r>
        <w:t>Prognostic</w:t>
      </w:r>
      <w:proofErr w:type="spellEnd"/>
      <w:r>
        <w:t xml:space="preserve"> </w:t>
      </w:r>
      <w:proofErr w:type="spellStart"/>
      <w:r>
        <w:t>Index</w:t>
      </w:r>
      <w:proofErr w:type="spellEnd"/>
      <w:r>
        <w:t xml:space="preserve">, subtipo </w:t>
      </w:r>
      <w:proofErr w:type="spellStart"/>
      <w:proofErr w:type="gramStart"/>
      <w:r>
        <w:t>LumA</w:t>
      </w:r>
      <w:proofErr w:type="spellEnd"/>
      <w:proofErr w:type="gramEnd"/>
      <w:r>
        <w:t xml:space="preserve"> y estadio tumoral, todas coherentes con el conocimiento clínico del cáncer de mama.</w:t>
      </w:r>
    </w:p>
    <w:p w14:paraId="74AEAF6D" w14:textId="77777777" w:rsidR="00B742AB" w:rsidRDefault="00B742AB" w:rsidP="00B742AB">
      <w:pPr>
        <w:pStyle w:val="NormalWeb"/>
      </w:pPr>
      <w:r>
        <w:t xml:space="preserve">En conclusión, </w:t>
      </w:r>
      <w:proofErr w:type="spellStart"/>
      <w:r>
        <w:t>DeepSurv</w:t>
      </w:r>
      <w:proofErr w:type="spellEnd"/>
      <w:r>
        <w:t xml:space="preserve"> no desplaza al RSF como mejor modelo en esta fase, pero sí demuestra una mejora frente al Cox-LASSO y constituye una alternativa flexible y escalable, especialmente prometedora para futuros análisis con datos </w:t>
      </w:r>
      <w:proofErr w:type="spellStart"/>
      <w:r>
        <w:t>ómicos</w:t>
      </w:r>
      <w:proofErr w:type="spellEnd"/>
      <w:r>
        <w:t xml:space="preserve"> de mayor dimensionalidad.</w:t>
      </w:r>
    </w:p>
    <w:p w14:paraId="59B59C30" w14:textId="2735C60A" w:rsidR="00C153B0" w:rsidRDefault="00C153B0" w:rsidP="00B2586F"/>
    <w:p w14:paraId="54FB36FD" w14:textId="44795B15" w:rsidR="00C153B0" w:rsidRDefault="00C153B0" w:rsidP="00B2586F"/>
    <w:p w14:paraId="7EA7FFEE" w14:textId="0E123C5C" w:rsidR="00C153B0" w:rsidRDefault="00C153B0" w:rsidP="00B2586F"/>
    <w:p w14:paraId="6CA2424D" w14:textId="27D67C9C" w:rsidR="00C153B0" w:rsidRDefault="00C153B0" w:rsidP="00B2586F"/>
    <w:p w14:paraId="6A77313B" w14:textId="79A885FD" w:rsidR="00C153B0" w:rsidRDefault="00C153B0" w:rsidP="00B2586F"/>
    <w:p w14:paraId="512927C8" w14:textId="32E7FAA6" w:rsidR="00C153B0" w:rsidRDefault="00C153B0" w:rsidP="00B2586F"/>
    <w:p w14:paraId="088787BA" w14:textId="526EA0BE" w:rsidR="00C153B0" w:rsidRDefault="00C153B0" w:rsidP="00B2586F"/>
    <w:p w14:paraId="79197F5F" w14:textId="6238645C" w:rsidR="00C153B0" w:rsidRDefault="00C153B0" w:rsidP="00B2586F"/>
    <w:p w14:paraId="286EF936" w14:textId="445B53A6" w:rsidR="00C153B0" w:rsidRDefault="00C153B0" w:rsidP="00B2586F"/>
    <w:p w14:paraId="7EA4E8A2" w14:textId="177D8D2F" w:rsidR="00C153B0" w:rsidRDefault="00C153B0" w:rsidP="00B2586F"/>
    <w:p w14:paraId="469E0124" w14:textId="369E9D57" w:rsidR="00C153B0" w:rsidRDefault="00C153B0" w:rsidP="00B2586F"/>
    <w:p w14:paraId="7E06F595" w14:textId="6C08534E" w:rsidR="00C153B0" w:rsidRDefault="00C153B0" w:rsidP="00B2586F"/>
    <w:p w14:paraId="1670D30C" w14:textId="015D22A5" w:rsidR="00C153B0" w:rsidRDefault="00C153B0" w:rsidP="00B2586F"/>
    <w:p w14:paraId="6D06B8A7" w14:textId="35E6DF06" w:rsidR="00C153B0" w:rsidRDefault="00C153B0" w:rsidP="00B2586F"/>
    <w:p w14:paraId="7506AE09" w14:textId="1C4F8CB4" w:rsidR="00C153B0" w:rsidRDefault="00C153B0" w:rsidP="00B2586F"/>
    <w:p w14:paraId="32D58B91" w14:textId="4557F9AA" w:rsidR="00C153B0" w:rsidRDefault="00C153B0" w:rsidP="00B2586F"/>
    <w:p w14:paraId="5B11CD3E" w14:textId="54FB9F3C" w:rsidR="00C153B0" w:rsidRDefault="00C153B0" w:rsidP="00B2586F"/>
    <w:p w14:paraId="5418A739" w14:textId="50D41B29" w:rsidR="00C153B0" w:rsidRDefault="00C153B0" w:rsidP="00B2586F"/>
    <w:p w14:paraId="7422CB7C" w14:textId="75E53AD8" w:rsidR="00C153B0" w:rsidRDefault="00C153B0" w:rsidP="00B2586F"/>
    <w:p w14:paraId="760F78C3" w14:textId="4A98BA43" w:rsidR="00C153B0" w:rsidRDefault="00C153B0" w:rsidP="00B2586F"/>
    <w:p w14:paraId="602E8C0E" w14:textId="74BFEE9E" w:rsidR="00C153B0" w:rsidRDefault="00C153B0" w:rsidP="00B2586F"/>
    <w:p w14:paraId="02321512" w14:textId="565EF5C8" w:rsidR="00C153B0" w:rsidRDefault="00C153B0" w:rsidP="00B2586F"/>
    <w:p w14:paraId="1407D3E0" w14:textId="0B57F72B" w:rsidR="00C153B0" w:rsidRDefault="00C153B0" w:rsidP="00B2586F"/>
    <w:p w14:paraId="48B1E857" w14:textId="6C2B2287" w:rsidR="00C153B0" w:rsidRDefault="00C153B0" w:rsidP="00B2586F"/>
    <w:p w14:paraId="4DD8757A" w14:textId="041F9A79" w:rsidR="00C153B0" w:rsidRDefault="00C153B0" w:rsidP="00B2586F"/>
    <w:p w14:paraId="4B75BC91" w14:textId="7ECFF1BF" w:rsidR="00C153B0" w:rsidRDefault="00C153B0" w:rsidP="00B2586F"/>
    <w:p w14:paraId="0A7A1BE2" w14:textId="098C6B5F" w:rsidR="00C153B0" w:rsidRDefault="00C153B0" w:rsidP="00B2586F"/>
    <w:p w14:paraId="6AFFCCD0" w14:textId="72613554" w:rsidR="00C153B0" w:rsidRDefault="00C153B0" w:rsidP="00B2586F"/>
    <w:p w14:paraId="1647DBC4" w14:textId="5DC6B89B" w:rsidR="00C153B0" w:rsidRDefault="00C153B0" w:rsidP="00B2586F"/>
    <w:p w14:paraId="2BA4FA50" w14:textId="73238708" w:rsidR="00C153B0" w:rsidRDefault="00C153B0" w:rsidP="00B2586F"/>
    <w:p w14:paraId="3500320C" w14:textId="638CBED0" w:rsidR="00C153B0" w:rsidRDefault="00C153B0" w:rsidP="00B2586F"/>
    <w:p w14:paraId="29812434" w14:textId="5A56B548" w:rsidR="00C153B0" w:rsidRDefault="00C153B0" w:rsidP="00B2586F"/>
    <w:p w14:paraId="4B75758E" w14:textId="742B9FBA" w:rsidR="00C153B0" w:rsidRDefault="00C153B0" w:rsidP="00B2586F"/>
    <w:p w14:paraId="489B85ED" w14:textId="116DA98C" w:rsidR="00C153B0" w:rsidRDefault="00C153B0" w:rsidP="00B2586F"/>
    <w:p w14:paraId="370E082C" w14:textId="305C4F2F" w:rsidR="00C153B0" w:rsidRDefault="00C153B0" w:rsidP="00B2586F"/>
    <w:p w14:paraId="605697B0" w14:textId="75061E11" w:rsidR="00C153B0" w:rsidRDefault="00C153B0" w:rsidP="00B2586F"/>
    <w:p w14:paraId="06BC57EF" w14:textId="028612B7" w:rsidR="00C153B0" w:rsidRDefault="00C153B0" w:rsidP="00B2586F"/>
    <w:p w14:paraId="6C88B45E" w14:textId="537C7BB3" w:rsidR="00C153B0" w:rsidRDefault="00C153B0" w:rsidP="00B2586F"/>
    <w:p w14:paraId="69A2750A" w14:textId="1870F9DF" w:rsidR="00C153B0" w:rsidRDefault="00C153B0" w:rsidP="00B2586F"/>
    <w:p w14:paraId="412E8F71" w14:textId="3241BB11" w:rsidR="00C153B0" w:rsidRDefault="00C153B0" w:rsidP="00B2586F"/>
    <w:p w14:paraId="1EB24CED" w14:textId="393DDA18" w:rsidR="00C153B0" w:rsidRDefault="00C153B0" w:rsidP="00B2586F"/>
    <w:p w14:paraId="14E494D3" w14:textId="202E2EC8" w:rsidR="00C153B0" w:rsidRDefault="00C153B0" w:rsidP="00B2586F"/>
    <w:p w14:paraId="26C5771D" w14:textId="00775FD1" w:rsidR="00C153B0" w:rsidRDefault="00C153B0" w:rsidP="00B2586F"/>
    <w:p w14:paraId="7EA384F4" w14:textId="62306F0A" w:rsidR="00C153B0" w:rsidRDefault="00C153B0" w:rsidP="00B2586F"/>
    <w:p w14:paraId="7720B54F" w14:textId="3CD8A05E" w:rsidR="00C153B0" w:rsidRDefault="00C153B0" w:rsidP="00B2586F"/>
    <w:p w14:paraId="5D8D1BF9" w14:textId="097719E5" w:rsidR="00C153B0" w:rsidRDefault="00C153B0" w:rsidP="00B2586F"/>
    <w:p w14:paraId="39291206" w14:textId="77A553FB" w:rsidR="00C153B0" w:rsidRDefault="00C153B0" w:rsidP="00B2586F"/>
    <w:p w14:paraId="1C93C24A" w14:textId="6B915F55" w:rsidR="00C153B0" w:rsidRDefault="00C153B0" w:rsidP="00B2586F"/>
    <w:p w14:paraId="43032089" w14:textId="6A040DE5" w:rsidR="00C153B0" w:rsidRDefault="00C153B0" w:rsidP="00B2586F"/>
    <w:p w14:paraId="3895FA23" w14:textId="6CA9D26D" w:rsidR="00C153B0" w:rsidRDefault="00C153B0" w:rsidP="00B2586F"/>
    <w:p w14:paraId="49FA84E7" w14:textId="2AC95B93" w:rsidR="00C153B0" w:rsidRDefault="00C153B0" w:rsidP="00B2586F"/>
    <w:p w14:paraId="09CADF16" w14:textId="46DD09D0" w:rsidR="00C153B0" w:rsidRDefault="00C153B0" w:rsidP="00B2586F"/>
    <w:p w14:paraId="28CE3A98" w14:textId="0AAA9E62" w:rsidR="00C153B0" w:rsidRDefault="00C153B0" w:rsidP="00B2586F"/>
    <w:p w14:paraId="4E8ABBD0" w14:textId="3B540CD4" w:rsidR="00C153B0" w:rsidRDefault="00C153B0" w:rsidP="00B2586F"/>
    <w:p w14:paraId="227CFAEF" w14:textId="2FB3551A" w:rsidR="00C153B0" w:rsidRDefault="00C153B0" w:rsidP="00B2586F"/>
    <w:p w14:paraId="0DD49BB8" w14:textId="30668A15" w:rsidR="00C153B0" w:rsidRDefault="00C153B0" w:rsidP="00B2586F"/>
    <w:p w14:paraId="68CC0FDC" w14:textId="778948A7" w:rsidR="00C153B0" w:rsidRDefault="00C153B0" w:rsidP="00B2586F"/>
    <w:p w14:paraId="68B537C9" w14:textId="0B2A0372" w:rsidR="00C153B0" w:rsidRDefault="00C153B0" w:rsidP="00B2586F"/>
    <w:p w14:paraId="65D2F5B1" w14:textId="692879DD" w:rsidR="00C153B0" w:rsidRDefault="00C153B0" w:rsidP="00B2586F"/>
    <w:p w14:paraId="50D80912" w14:textId="0AE0E610" w:rsidR="00C153B0" w:rsidRDefault="00C153B0" w:rsidP="00B2586F"/>
    <w:p w14:paraId="70E6A437" w14:textId="5B36B8DB" w:rsidR="00C153B0" w:rsidRDefault="00C153B0" w:rsidP="00B2586F"/>
    <w:p w14:paraId="5D5E9288" w14:textId="1028579B" w:rsidR="00C153B0" w:rsidRDefault="00C153B0" w:rsidP="00B2586F"/>
    <w:p w14:paraId="76B593DF" w14:textId="2EF6C58D" w:rsidR="00C153B0" w:rsidRDefault="00C153B0" w:rsidP="00B2586F"/>
    <w:p w14:paraId="4C058FA8" w14:textId="0C650D48" w:rsidR="00C153B0" w:rsidRDefault="00C153B0" w:rsidP="00B2586F"/>
    <w:p w14:paraId="1BBB3031" w14:textId="773481A4" w:rsidR="00C153B0" w:rsidRDefault="00C153B0" w:rsidP="00B2586F"/>
    <w:p w14:paraId="345E7979" w14:textId="2766EB67" w:rsidR="00C153B0" w:rsidRDefault="00C153B0" w:rsidP="00B2586F"/>
    <w:p w14:paraId="32619D18" w14:textId="65D470EA" w:rsidR="00C153B0" w:rsidRDefault="00C153B0" w:rsidP="00B2586F"/>
    <w:p w14:paraId="21FCC0FD" w14:textId="788466AD" w:rsidR="00C153B0" w:rsidRDefault="00C153B0" w:rsidP="00B2586F"/>
    <w:p w14:paraId="0A63E09B" w14:textId="34AC4133" w:rsidR="00C153B0" w:rsidRDefault="00C153B0" w:rsidP="00B2586F"/>
    <w:p w14:paraId="4F4DFF6B" w14:textId="7E4C870E" w:rsidR="00C153B0" w:rsidRDefault="00C153B0" w:rsidP="00B2586F"/>
    <w:p w14:paraId="58E62676" w14:textId="105E58CF" w:rsidR="00C153B0" w:rsidRDefault="00C153B0" w:rsidP="00B2586F"/>
    <w:p w14:paraId="0E81ABCF" w14:textId="1FA8D6EE" w:rsidR="00C153B0" w:rsidRDefault="00C153B0" w:rsidP="00B2586F"/>
    <w:p w14:paraId="2B4A1AD0" w14:textId="54F379CC" w:rsidR="00C153B0" w:rsidRDefault="00C153B0" w:rsidP="00B2586F"/>
    <w:p w14:paraId="1B9477F4" w14:textId="29CA943F" w:rsidR="00C153B0" w:rsidRDefault="00C153B0" w:rsidP="00B2586F"/>
    <w:p w14:paraId="5BA60F19" w14:textId="0C9E2699" w:rsidR="00C153B0" w:rsidRDefault="00C153B0" w:rsidP="00B2586F"/>
    <w:p w14:paraId="2A3B805E" w14:textId="47B8663F" w:rsidR="00C153B0" w:rsidRDefault="00C153B0" w:rsidP="00B2586F"/>
    <w:p w14:paraId="08375F66" w14:textId="4F537DBB" w:rsidR="00C153B0" w:rsidRDefault="00C153B0" w:rsidP="00B2586F"/>
    <w:p w14:paraId="510B592E" w14:textId="3B692948" w:rsidR="00C153B0" w:rsidRDefault="00C153B0" w:rsidP="00B2586F"/>
    <w:p w14:paraId="4C617464" w14:textId="51BAF3DF" w:rsidR="00C153B0" w:rsidRDefault="00C153B0" w:rsidP="00B2586F"/>
    <w:p w14:paraId="0C2AA029" w14:textId="5A4EF8D2" w:rsidR="00C153B0" w:rsidRDefault="00C153B0" w:rsidP="00B2586F"/>
    <w:p w14:paraId="22AC6569" w14:textId="4ABB2DCF" w:rsidR="00C153B0" w:rsidRDefault="00C153B0" w:rsidP="00B2586F"/>
    <w:p w14:paraId="09D92EAD" w14:textId="6BE05978" w:rsidR="00C153B0" w:rsidRDefault="00C153B0" w:rsidP="00B2586F"/>
    <w:p w14:paraId="18D53A65" w14:textId="472DFA73" w:rsidR="00C153B0" w:rsidRDefault="00C153B0" w:rsidP="00B2586F"/>
    <w:p w14:paraId="49EDEBBD" w14:textId="477982F5" w:rsidR="00C153B0" w:rsidRDefault="00C153B0" w:rsidP="00B2586F"/>
    <w:p w14:paraId="1BA1CDEB" w14:textId="29656CD7" w:rsidR="00C153B0" w:rsidRDefault="00C153B0" w:rsidP="00B2586F"/>
    <w:p w14:paraId="330D3DFC" w14:textId="1E0FCA22" w:rsidR="00C153B0" w:rsidRDefault="00C153B0" w:rsidP="00B2586F"/>
    <w:p w14:paraId="5ECA4F2B" w14:textId="124C1624" w:rsidR="00C153B0" w:rsidRDefault="00C153B0" w:rsidP="00B2586F"/>
    <w:p w14:paraId="0BFA1DAD" w14:textId="15512AFA" w:rsidR="00C153B0" w:rsidRDefault="00C153B0" w:rsidP="00B2586F"/>
    <w:p w14:paraId="65EA63FA" w14:textId="6C0A5FA2" w:rsidR="00C153B0" w:rsidRDefault="00C153B0" w:rsidP="00B2586F"/>
    <w:p w14:paraId="6503C6AE" w14:textId="5CE9F2BA" w:rsidR="00C153B0" w:rsidRDefault="00C153B0" w:rsidP="00B2586F"/>
    <w:p w14:paraId="1611AA88" w14:textId="3EC7D888" w:rsidR="00C153B0" w:rsidRDefault="00C153B0" w:rsidP="00B2586F"/>
    <w:p w14:paraId="13CAAAEE" w14:textId="610C37E9" w:rsidR="00C153B0" w:rsidRDefault="00C153B0" w:rsidP="00B2586F"/>
    <w:p w14:paraId="2CC9E27A" w14:textId="58022D53" w:rsidR="00C153B0" w:rsidRDefault="00C153B0" w:rsidP="00B2586F"/>
    <w:p w14:paraId="66919C2C" w14:textId="7B2127B6" w:rsidR="00C153B0" w:rsidRDefault="00C153B0" w:rsidP="00B2586F"/>
    <w:p w14:paraId="41FD6841" w14:textId="31955843" w:rsidR="00C153B0" w:rsidRDefault="00C153B0" w:rsidP="00B2586F"/>
    <w:p w14:paraId="4967C33A" w14:textId="2CB96D73" w:rsidR="00C153B0" w:rsidRDefault="00C153B0" w:rsidP="00B2586F"/>
    <w:p w14:paraId="60A8A566" w14:textId="40DE24FA" w:rsidR="00C153B0" w:rsidRDefault="00C153B0" w:rsidP="00B2586F"/>
    <w:p w14:paraId="253D6C61" w14:textId="40738BBF" w:rsidR="00C153B0" w:rsidRDefault="00C153B0" w:rsidP="00B2586F"/>
    <w:p w14:paraId="2BC4F54E" w14:textId="3E037FC9" w:rsidR="00C153B0" w:rsidRDefault="00C153B0" w:rsidP="00B2586F"/>
    <w:p w14:paraId="274A22AE" w14:textId="62212CD3" w:rsidR="00C153B0" w:rsidRDefault="00C153B0" w:rsidP="00B2586F"/>
    <w:p w14:paraId="2DC17CA9" w14:textId="72D82959" w:rsidR="00C153B0" w:rsidRDefault="00C153B0" w:rsidP="00B2586F"/>
    <w:p w14:paraId="69B71FE2" w14:textId="314F1850" w:rsidR="00C153B0" w:rsidRDefault="00C153B0" w:rsidP="00B2586F"/>
    <w:p w14:paraId="42648E87" w14:textId="26BCA63D" w:rsidR="00C153B0" w:rsidRDefault="00C153B0" w:rsidP="00B2586F"/>
    <w:p w14:paraId="2E4239CB" w14:textId="3DAFED19" w:rsidR="00C153B0" w:rsidRDefault="00C153B0" w:rsidP="00B2586F"/>
    <w:p w14:paraId="2127B572" w14:textId="0B689655" w:rsidR="00C153B0" w:rsidRDefault="00C153B0" w:rsidP="00B2586F"/>
    <w:p w14:paraId="465BEC08" w14:textId="4F7ACEBD" w:rsidR="00C153B0" w:rsidRDefault="00C153B0" w:rsidP="00B2586F"/>
    <w:p w14:paraId="355A0EB7" w14:textId="5AF34517" w:rsidR="00C153B0" w:rsidRDefault="00C153B0" w:rsidP="00B2586F"/>
    <w:p w14:paraId="41AE6F8D" w14:textId="5BFA5926" w:rsidR="00C153B0" w:rsidRDefault="00C153B0" w:rsidP="00B2586F"/>
    <w:p w14:paraId="2E3AFA58" w14:textId="27A2DF42" w:rsidR="00C153B0" w:rsidRDefault="00C153B0" w:rsidP="00B2586F"/>
    <w:p w14:paraId="2E5B9FEC" w14:textId="0C12FC60" w:rsidR="00C153B0" w:rsidRDefault="00C153B0" w:rsidP="00B2586F"/>
    <w:p w14:paraId="4F68A7F8" w14:textId="7D00BEAA" w:rsidR="00C153B0" w:rsidRDefault="00C153B0" w:rsidP="00B2586F"/>
    <w:p w14:paraId="209F7D57" w14:textId="21983691" w:rsidR="00C153B0" w:rsidRDefault="00C153B0" w:rsidP="00B2586F"/>
    <w:p w14:paraId="677228D9" w14:textId="2195F44F" w:rsidR="00C153B0" w:rsidRDefault="00C153B0" w:rsidP="00B2586F"/>
    <w:p w14:paraId="10CA4E9F" w14:textId="3C36EE06" w:rsidR="00C153B0" w:rsidRDefault="00C153B0" w:rsidP="00B2586F"/>
    <w:p w14:paraId="225621DD" w14:textId="5D5DF247" w:rsidR="00C153B0" w:rsidRDefault="00C153B0" w:rsidP="00B2586F"/>
    <w:p w14:paraId="78246335" w14:textId="26FEEB28" w:rsidR="00C153B0" w:rsidRDefault="00C153B0" w:rsidP="00B2586F"/>
    <w:p w14:paraId="1C901D99" w14:textId="5FCC35AC" w:rsidR="00C153B0" w:rsidRDefault="00C153B0" w:rsidP="00B2586F"/>
    <w:p w14:paraId="3833DF14" w14:textId="3901C2B4" w:rsidR="00C153B0" w:rsidRDefault="00C153B0" w:rsidP="00B2586F"/>
    <w:p w14:paraId="13975553" w14:textId="2FB11424" w:rsidR="00C153B0" w:rsidRDefault="00C153B0" w:rsidP="00B2586F"/>
    <w:p w14:paraId="375E6B64" w14:textId="3C4AABA7" w:rsidR="00C153B0" w:rsidRDefault="00C153B0" w:rsidP="00B2586F"/>
    <w:p w14:paraId="17A7F4B8" w14:textId="21640286" w:rsidR="00C153B0" w:rsidRDefault="00C153B0" w:rsidP="00B2586F"/>
    <w:p w14:paraId="14C193B1" w14:textId="614BABF0" w:rsidR="00C153B0" w:rsidRDefault="00C153B0" w:rsidP="00B2586F"/>
    <w:p w14:paraId="2F1010B2" w14:textId="165D55D5" w:rsidR="00C153B0" w:rsidRDefault="00C153B0" w:rsidP="00B2586F"/>
    <w:p w14:paraId="15B285B4" w14:textId="7CBFFC24" w:rsidR="00C153B0" w:rsidRDefault="00C153B0" w:rsidP="00B2586F"/>
    <w:p w14:paraId="6C38E24B" w14:textId="5D4E42C4" w:rsidR="00C153B0" w:rsidRDefault="00C153B0" w:rsidP="00B2586F"/>
    <w:p w14:paraId="1E644C38" w14:textId="08CCD338" w:rsidR="00C153B0" w:rsidRDefault="00C153B0" w:rsidP="00B2586F"/>
    <w:p w14:paraId="34CFBAC6" w14:textId="203D16F2" w:rsidR="00C153B0" w:rsidRDefault="00C153B0" w:rsidP="00B2586F"/>
    <w:p w14:paraId="62A613A9" w14:textId="184D1AC1" w:rsidR="00C153B0" w:rsidRDefault="00C153B0" w:rsidP="00B2586F"/>
    <w:p w14:paraId="61082837" w14:textId="10FBB879" w:rsidR="00C153B0" w:rsidRDefault="00C153B0" w:rsidP="00B2586F"/>
    <w:p w14:paraId="23E0C26A" w14:textId="008F28CA" w:rsidR="00C153B0" w:rsidRDefault="00C153B0" w:rsidP="00B2586F"/>
    <w:p w14:paraId="0F1C7D6A" w14:textId="53040F8B" w:rsidR="00C153B0" w:rsidRDefault="00C153B0" w:rsidP="00B2586F"/>
    <w:p w14:paraId="5DD52A23" w14:textId="55BE72C1" w:rsidR="00C153B0" w:rsidRDefault="00C153B0" w:rsidP="00B2586F"/>
    <w:p w14:paraId="0645417D" w14:textId="29EE170D" w:rsidR="00C153B0" w:rsidRDefault="00C153B0" w:rsidP="00B2586F"/>
    <w:p w14:paraId="2DF721DE" w14:textId="7CDB1ACF" w:rsidR="00C153B0" w:rsidRDefault="00C153B0" w:rsidP="00B2586F"/>
    <w:p w14:paraId="7CA07D3E" w14:textId="33F1B214" w:rsidR="00C153B0" w:rsidRDefault="00C153B0" w:rsidP="00B2586F"/>
    <w:p w14:paraId="5A497B29" w14:textId="5006C230" w:rsidR="00C153B0" w:rsidRDefault="00C153B0" w:rsidP="00B2586F"/>
    <w:p w14:paraId="2E5493AA" w14:textId="7DB1ADA1" w:rsidR="00C153B0" w:rsidRDefault="00C153B0" w:rsidP="00B2586F"/>
    <w:p w14:paraId="245F07A1" w14:textId="6CB474FE" w:rsidR="00C153B0" w:rsidRDefault="00C153B0" w:rsidP="00B2586F"/>
    <w:p w14:paraId="61F91561" w14:textId="2BB613AA" w:rsidR="00C153B0" w:rsidRDefault="00C153B0" w:rsidP="00B2586F"/>
    <w:p w14:paraId="031D2A0B" w14:textId="10E28DD7" w:rsidR="00C153B0" w:rsidRDefault="00C153B0" w:rsidP="00B2586F"/>
    <w:p w14:paraId="5E681A2B" w14:textId="5AC0C2C7" w:rsidR="00C153B0" w:rsidRDefault="00C153B0" w:rsidP="00B2586F"/>
    <w:p w14:paraId="2FFD405C" w14:textId="219ACAC3" w:rsidR="00C153B0" w:rsidRDefault="00C153B0" w:rsidP="00B2586F"/>
    <w:p w14:paraId="4A615D4D" w14:textId="1445313C" w:rsidR="00C153B0" w:rsidRDefault="00C153B0" w:rsidP="00B2586F"/>
    <w:p w14:paraId="3D7E919B" w14:textId="3BA4B3BC" w:rsidR="00C153B0" w:rsidRDefault="00C153B0" w:rsidP="00B2586F"/>
    <w:p w14:paraId="389017A0" w14:textId="0AE73749" w:rsidR="00C153B0" w:rsidRDefault="00C153B0" w:rsidP="00B2586F"/>
    <w:p w14:paraId="63409D0C" w14:textId="40D5B1AC" w:rsidR="00C153B0" w:rsidRDefault="00C153B0" w:rsidP="00B2586F"/>
    <w:p w14:paraId="610DE4EE" w14:textId="6D14694E" w:rsidR="00C153B0" w:rsidRDefault="00C153B0" w:rsidP="00B2586F"/>
    <w:p w14:paraId="4318D64A" w14:textId="2AE19F97" w:rsidR="00C153B0" w:rsidRDefault="00C153B0" w:rsidP="00B2586F"/>
    <w:p w14:paraId="2CB41B01" w14:textId="147CC337" w:rsidR="00C153B0" w:rsidRDefault="00C153B0" w:rsidP="00B2586F"/>
    <w:p w14:paraId="1159E442" w14:textId="40967232" w:rsidR="00C153B0" w:rsidRDefault="00C153B0" w:rsidP="00B2586F"/>
    <w:p w14:paraId="66A7C72C" w14:textId="4D90C91C" w:rsidR="00C153B0" w:rsidRDefault="00C153B0" w:rsidP="00B2586F"/>
    <w:p w14:paraId="4680271D" w14:textId="3D696B9C" w:rsidR="00C153B0" w:rsidRDefault="00C153B0" w:rsidP="00B2586F"/>
    <w:p w14:paraId="105224FA" w14:textId="3A61547A" w:rsidR="00C153B0" w:rsidRDefault="00C153B0" w:rsidP="00B2586F"/>
    <w:p w14:paraId="42F29500" w14:textId="6F4B022E" w:rsidR="00C153B0" w:rsidRDefault="00C153B0" w:rsidP="00B2586F"/>
    <w:p w14:paraId="2B9F8F1B" w14:textId="2341C3F8" w:rsidR="00C153B0" w:rsidRDefault="00C153B0" w:rsidP="00B2586F"/>
    <w:p w14:paraId="2D07CDAC" w14:textId="1F6A0B64" w:rsidR="00C153B0" w:rsidRDefault="00C153B0" w:rsidP="00B2586F"/>
    <w:p w14:paraId="4243AEE1" w14:textId="3998C661" w:rsidR="00C153B0" w:rsidRDefault="00C153B0" w:rsidP="00B2586F"/>
    <w:p w14:paraId="34FF4C82" w14:textId="4126E5D4" w:rsidR="00C153B0" w:rsidRDefault="00C153B0" w:rsidP="00B2586F"/>
    <w:p w14:paraId="0C4BBE40" w14:textId="50CE549F" w:rsidR="00C153B0" w:rsidRDefault="00C153B0" w:rsidP="00B2586F"/>
    <w:p w14:paraId="16913A85" w14:textId="5C7EC33A" w:rsidR="00C153B0" w:rsidRDefault="00C153B0" w:rsidP="00B2586F"/>
    <w:p w14:paraId="061469C8" w14:textId="582ACBBC" w:rsidR="00C153B0" w:rsidRDefault="00C153B0" w:rsidP="00B2586F"/>
    <w:p w14:paraId="7CD6E055" w14:textId="5A691271" w:rsidR="00C153B0" w:rsidRDefault="00C153B0" w:rsidP="00B2586F"/>
    <w:p w14:paraId="0BF552BE" w14:textId="5D7406C2" w:rsidR="00C153B0" w:rsidRDefault="00C153B0" w:rsidP="00B2586F"/>
    <w:p w14:paraId="4734221C" w14:textId="360D59A6" w:rsidR="00C153B0" w:rsidRDefault="00C153B0" w:rsidP="00B2586F"/>
    <w:p w14:paraId="3935081A" w14:textId="42849C45" w:rsidR="00C153B0" w:rsidRDefault="00C153B0" w:rsidP="00B2586F"/>
    <w:p w14:paraId="746BE033" w14:textId="6984FC43" w:rsidR="00C153B0" w:rsidRDefault="00C153B0" w:rsidP="00B2586F"/>
    <w:p w14:paraId="5670B1FF" w14:textId="77777777" w:rsidR="00C153B0" w:rsidRDefault="00C153B0" w:rsidP="00C153B0">
      <w:bookmarkStart w:id="116" w:name="_Toc225002024"/>
    </w:p>
    <w:p w14:paraId="3C69705C" w14:textId="77777777" w:rsidR="00C153B0" w:rsidRDefault="00C153B0" w:rsidP="00C153B0"/>
    <w:p w14:paraId="34084267" w14:textId="77777777" w:rsidR="00C153B0" w:rsidRDefault="00C153B0" w:rsidP="00C153B0"/>
    <w:p w14:paraId="3BE8401C" w14:textId="77777777" w:rsidR="00C153B0" w:rsidRDefault="00C153B0" w:rsidP="00C153B0"/>
    <w:p w14:paraId="57F05214" w14:textId="77777777" w:rsidR="00C153B0" w:rsidRDefault="00C153B0" w:rsidP="00C153B0"/>
    <w:p w14:paraId="3989B649" w14:textId="77777777" w:rsidR="00C153B0" w:rsidRDefault="00C153B0" w:rsidP="00C153B0"/>
    <w:p w14:paraId="7322F35F" w14:textId="77777777" w:rsidR="00C153B0" w:rsidRDefault="00C153B0" w:rsidP="00C153B0"/>
    <w:p w14:paraId="1EDF7016" w14:textId="77777777" w:rsidR="00C153B0" w:rsidRDefault="00C153B0" w:rsidP="00C153B0"/>
    <w:p w14:paraId="7CDBB71B" w14:textId="77777777" w:rsidR="00C153B0" w:rsidRDefault="00C153B0" w:rsidP="00C153B0"/>
    <w:p w14:paraId="140C9314" w14:textId="77777777" w:rsidR="00C153B0" w:rsidRDefault="00C153B0" w:rsidP="00C153B0"/>
    <w:p w14:paraId="41731AF1" w14:textId="77777777" w:rsidR="00C153B0" w:rsidRDefault="00C153B0" w:rsidP="00C153B0"/>
    <w:p w14:paraId="77DD5D9F" w14:textId="77777777" w:rsidR="00C153B0" w:rsidRDefault="00C153B0" w:rsidP="00C153B0"/>
    <w:p w14:paraId="025DA74F" w14:textId="77777777" w:rsidR="00C153B0" w:rsidRDefault="00C153B0" w:rsidP="00C153B0"/>
    <w:p w14:paraId="5DE82FA1" w14:textId="77777777" w:rsidR="00C153B0" w:rsidRDefault="00C153B0" w:rsidP="00C153B0"/>
    <w:p w14:paraId="2F781A98" w14:textId="77777777" w:rsidR="00C153B0" w:rsidRDefault="00C153B0" w:rsidP="00C153B0"/>
    <w:p w14:paraId="2DA1014D" w14:textId="77777777" w:rsidR="00C153B0" w:rsidRDefault="00C153B0" w:rsidP="00C153B0"/>
    <w:p w14:paraId="14BBB6C6" w14:textId="77777777" w:rsidR="00C153B0" w:rsidRDefault="00C153B0" w:rsidP="00C153B0"/>
    <w:p w14:paraId="005F8E91" w14:textId="77777777" w:rsidR="00C153B0" w:rsidRDefault="00C153B0" w:rsidP="00C153B0"/>
    <w:p w14:paraId="6CED12D6" w14:textId="77777777" w:rsidR="00C153B0" w:rsidRDefault="00C153B0" w:rsidP="00C153B0"/>
    <w:p w14:paraId="5DF8847E" w14:textId="77777777" w:rsidR="00C153B0" w:rsidRDefault="00C153B0" w:rsidP="00C153B0"/>
    <w:p w14:paraId="21FFBB74" w14:textId="77777777" w:rsidR="00C153B0" w:rsidRDefault="00C153B0" w:rsidP="00C153B0"/>
    <w:p w14:paraId="6AC71745" w14:textId="77777777" w:rsidR="00C153B0" w:rsidRDefault="00C153B0" w:rsidP="00C153B0"/>
    <w:p w14:paraId="72D4B2DE" w14:textId="77777777" w:rsidR="00C153B0" w:rsidRDefault="00C153B0" w:rsidP="00C153B0"/>
    <w:p w14:paraId="64DED1C7" w14:textId="77777777" w:rsidR="00C153B0" w:rsidRDefault="00C153B0" w:rsidP="00C153B0"/>
    <w:p w14:paraId="5322A51F" w14:textId="77777777" w:rsidR="00C153B0" w:rsidRDefault="00C153B0" w:rsidP="00C153B0"/>
    <w:p w14:paraId="73256A54" w14:textId="77777777" w:rsidR="00C153B0" w:rsidRDefault="00C153B0" w:rsidP="00C153B0"/>
    <w:p w14:paraId="7D6D1112" w14:textId="77777777" w:rsidR="00C153B0" w:rsidRDefault="00C153B0" w:rsidP="00C153B0"/>
    <w:p w14:paraId="5C34E9C8" w14:textId="77777777" w:rsidR="00C153B0" w:rsidRDefault="00C153B0" w:rsidP="00C153B0"/>
    <w:p w14:paraId="74F97C70" w14:textId="77777777" w:rsidR="00C153B0" w:rsidRDefault="00C153B0" w:rsidP="00C153B0"/>
    <w:p w14:paraId="2227CC46" w14:textId="77777777" w:rsidR="00C153B0" w:rsidRDefault="00C153B0" w:rsidP="00C153B0"/>
    <w:p w14:paraId="6BD46F5F" w14:textId="77777777" w:rsidR="00C153B0" w:rsidRDefault="00C153B0" w:rsidP="00C153B0"/>
    <w:p w14:paraId="4FC17676" w14:textId="77777777" w:rsidR="00C153B0" w:rsidRDefault="00C153B0" w:rsidP="00C153B0"/>
    <w:p w14:paraId="4BEA7CE2" w14:textId="77777777" w:rsidR="00C153B0" w:rsidRDefault="00C153B0" w:rsidP="00C153B0"/>
    <w:p w14:paraId="7DC5D924" w14:textId="77777777" w:rsidR="00C153B0" w:rsidRDefault="00C153B0" w:rsidP="00C153B0"/>
    <w:p w14:paraId="2A2841A0" w14:textId="77777777" w:rsidR="00C153B0" w:rsidRDefault="00C153B0" w:rsidP="00C153B0"/>
    <w:p w14:paraId="656A613A" w14:textId="77777777" w:rsidR="00C153B0" w:rsidRDefault="00C153B0" w:rsidP="00C153B0"/>
    <w:p w14:paraId="3D20E090" w14:textId="77777777" w:rsidR="00C153B0" w:rsidRDefault="00C153B0" w:rsidP="00C153B0"/>
    <w:p w14:paraId="3153BCC5" w14:textId="77777777" w:rsidR="00C153B0" w:rsidRDefault="00C153B0" w:rsidP="00C153B0"/>
    <w:p w14:paraId="747D9DD7" w14:textId="77777777" w:rsidR="00C153B0" w:rsidRDefault="00C153B0" w:rsidP="00C153B0"/>
    <w:p w14:paraId="121D3DDD" w14:textId="77777777" w:rsidR="00C153B0" w:rsidRDefault="00C153B0" w:rsidP="00C153B0"/>
    <w:p w14:paraId="06DB0B66" w14:textId="77777777" w:rsidR="00C153B0" w:rsidRDefault="00C153B0" w:rsidP="00C153B0"/>
    <w:p w14:paraId="1C50FFCE" w14:textId="77777777" w:rsidR="00C153B0" w:rsidRDefault="00C153B0" w:rsidP="00C153B0"/>
    <w:p w14:paraId="6A723AB4" w14:textId="77777777" w:rsidR="00C153B0" w:rsidRDefault="00C153B0" w:rsidP="00C153B0"/>
    <w:p w14:paraId="3B43066C" w14:textId="77777777" w:rsidR="00C153B0" w:rsidRDefault="00C153B0" w:rsidP="00C153B0"/>
    <w:p w14:paraId="155A40D1" w14:textId="77777777" w:rsidR="00C153B0" w:rsidRDefault="00C153B0" w:rsidP="00C153B0"/>
    <w:p w14:paraId="427554C3" w14:textId="77777777" w:rsidR="00C153B0" w:rsidRDefault="00C153B0" w:rsidP="00C153B0"/>
    <w:p w14:paraId="2A419794" w14:textId="77777777" w:rsidR="00C153B0" w:rsidRDefault="00C153B0" w:rsidP="00C153B0"/>
    <w:p w14:paraId="3160E155" w14:textId="77777777" w:rsidR="00C153B0" w:rsidRDefault="00C153B0" w:rsidP="00C153B0"/>
    <w:p w14:paraId="6CB1482D" w14:textId="77777777" w:rsidR="00C153B0" w:rsidRDefault="00C153B0" w:rsidP="00C153B0"/>
    <w:p w14:paraId="682ADF6E" w14:textId="77777777" w:rsidR="00C153B0" w:rsidRDefault="00C153B0" w:rsidP="00C153B0"/>
    <w:p w14:paraId="4FCA6D2E" w14:textId="77777777" w:rsidR="00C153B0" w:rsidRDefault="00C153B0" w:rsidP="00C153B0"/>
    <w:p w14:paraId="23CB5EF8" w14:textId="77777777" w:rsidR="00C153B0" w:rsidRDefault="00C153B0" w:rsidP="00C153B0"/>
    <w:p w14:paraId="4C072117" w14:textId="77777777" w:rsidR="00C153B0" w:rsidRDefault="00C153B0" w:rsidP="00C153B0"/>
    <w:p w14:paraId="488D56C2" w14:textId="77777777" w:rsidR="00C153B0" w:rsidRDefault="00C153B0" w:rsidP="00C153B0"/>
    <w:p w14:paraId="71461D6D" w14:textId="77777777" w:rsidR="00C153B0" w:rsidRDefault="00C153B0" w:rsidP="00C153B0"/>
    <w:p w14:paraId="29E3CD58" w14:textId="77777777" w:rsidR="00C153B0" w:rsidRDefault="00C153B0" w:rsidP="00C153B0"/>
    <w:p w14:paraId="23496E6E" w14:textId="77777777" w:rsidR="00C153B0" w:rsidRDefault="00C153B0" w:rsidP="00C153B0"/>
    <w:p w14:paraId="531E340C" w14:textId="77777777" w:rsidR="00C153B0" w:rsidRDefault="00C153B0" w:rsidP="00C153B0"/>
    <w:p w14:paraId="48BF9224" w14:textId="77777777" w:rsidR="00C153B0" w:rsidRDefault="00C153B0" w:rsidP="00C153B0"/>
    <w:p w14:paraId="78564A7D" w14:textId="77777777" w:rsidR="00C153B0" w:rsidRDefault="00C153B0" w:rsidP="00C153B0"/>
    <w:p w14:paraId="21748E54" w14:textId="77777777" w:rsidR="00C153B0" w:rsidRDefault="00C153B0" w:rsidP="00C153B0"/>
    <w:p w14:paraId="0F84FC2B" w14:textId="77777777" w:rsidR="00C153B0" w:rsidRDefault="00C153B0" w:rsidP="00C153B0"/>
    <w:p w14:paraId="7BCAB451" w14:textId="77777777" w:rsidR="00C153B0" w:rsidRDefault="00C153B0" w:rsidP="00C153B0"/>
    <w:p w14:paraId="2A747832" w14:textId="77777777" w:rsidR="00C153B0" w:rsidRDefault="00C153B0" w:rsidP="00C153B0"/>
    <w:p w14:paraId="5133D7E0" w14:textId="77777777" w:rsidR="00C153B0" w:rsidRDefault="00C153B0" w:rsidP="00C153B0"/>
    <w:p w14:paraId="4CED91AD" w14:textId="77777777" w:rsidR="00C153B0" w:rsidRDefault="00C153B0" w:rsidP="00C153B0"/>
    <w:p w14:paraId="50FA89DD" w14:textId="77777777" w:rsidR="00C153B0" w:rsidRDefault="00C153B0" w:rsidP="00C153B0"/>
    <w:p w14:paraId="3687D254" w14:textId="77777777" w:rsidR="00C153B0" w:rsidRDefault="00C153B0" w:rsidP="00C153B0"/>
    <w:p w14:paraId="139CC1B3" w14:textId="77777777" w:rsidR="00C153B0" w:rsidRDefault="00C153B0" w:rsidP="00C153B0"/>
    <w:p w14:paraId="7FBFBA0E" w14:textId="77777777" w:rsidR="00C153B0" w:rsidRDefault="00C153B0" w:rsidP="00C153B0"/>
    <w:p w14:paraId="7951969B" w14:textId="77777777" w:rsidR="00C153B0" w:rsidRDefault="00C153B0" w:rsidP="00C153B0"/>
    <w:p w14:paraId="4A0BAB53" w14:textId="77777777" w:rsidR="00C153B0" w:rsidRDefault="00C153B0" w:rsidP="00C153B0"/>
    <w:p w14:paraId="3CB86219" w14:textId="77777777" w:rsidR="00C153B0" w:rsidRDefault="00C153B0" w:rsidP="00C153B0"/>
    <w:p w14:paraId="089835D9" w14:textId="77777777" w:rsidR="00C153B0" w:rsidRDefault="00C153B0" w:rsidP="00C153B0"/>
    <w:p w14:paraId="5256745D" w14:textId="77777777" w:rsidR="00C153B0" w:rsidRDefault="00C153B0" w:rsidP="00C153B0"/>
    <w:p w14:paraId="59BAE5E8" w14:textId="77777777" w:rsidR="00C153B0" w:rsidRDefault="00C153B0" w:rsidP="00C153B0"/>
    <w:p w14:paraId="7212D21D" w14:textId="77777777" w:rsidR="00C153B0" w:rsidRDefault="00C153B0" w:rsidP="00C153B0"/>
    <w:p w14:paraId="5713A4C2" w14:textId="77777777" w:rsidR="00C153B0" w:rsidRDefault="00C153B0" w:rsidP="00C153B0"/>
    <w:p w14:paraId="27A49AFE" w14:textId="77777777" w:rsidR="00C153B0" w:rsidRDefault="00C153B0" w:rsidP="00C153B0"/>
    <w:p w14:paraId="70DAC70E" w14:textId="77777777" w:rsidR="00C153B0" w:rsidRDefault="00C153B0" w:rsidP="00C153B0"/>
    <w:p w14:paraId="14135A8D" w14:textId="77777777" w:rsidR="00C153B0" w:rsidRDefault="00C153B0" w:rsidP="00C153B0"/>
    <w:p w14:paraId="45858D71" w14:textId="77777777" w:rsidR="00C153B0" w:rsidRDefault="00C153B0" w:rsidP="00C153B0"/>
    <w:p w14:paraId="2F900710" w14:textId="77777777" w:rsidR="00C153B0" w:rsidRDefault="00C153B0" w:rsidP="00C153B0"/>
    <w:p w14:paraId="436BB094" w14:textId="77777777" w:rsidR="00C153B0" w:rsidRDefault="00C153B0" w:rsidP="00C153B0"/>
    <w:p w14:paraId="1561E759" w14:textId="77777777" w:rsidR="00C153B0" w:rsidRDefault="00C153B0" w:rsidP="00C153B0"/>
    <w:p w14:paraId="67F5030B" w14:textId="77777777" w:rsidR="00C153B0" w:rsidRDefault="00C153B0" w:rsidP="00C153B0"/>
    <w:p w14:paraId="3D82A24D" w14:textId="77777777" w:rsidR="00C153B0" w:rsidRDefault="00C153B0" w:rsidP="00C153B0"/>
    <w:p w14:paraId="57992DA0" w14:textId="77777777" w:rsidR="00C153B0" w:rsidRDefault="00C153B0" w:rsidP="00C153B0"/>
    <w:p w14:paraId="2A78422C" w14:textId="77777777" w:rsidR="00C153B0" w:rsidRDefault="00C153B0" w:rsidP="00C153B0"/>
    <w:p w14:paraId="628F4CCD" w14:textId="77777777" w:rsidR="00C153B0" w:rsidRDefault="00C153B0" w:rsidP="00C153B0"/>
    <w:p w14:paraId="2E8244DE" w14:textId="77777777" w:rsidR="00C153B0" w:rsidRDefault="00C153B0" w:rsidP="00C153B0"/>
    <w:p w14:paraId="5698BDCE" w14:textId="77777777" w:rsidR="00C153B0" w:rsidRDefault="00C153B0" w:rsidP="00C153B0"/>
    <w:p w14:paraId="3CB67AC7" w14:textId="77777777" w:rsidR="00C153B0" w:rsidRDefault="00C153B0" w:rsidP="00C153B0"/>
    <w:p w14:paraId="3F90F032" w14:textId="77777777" w:rsidR="00C153B0" w:rsidRDefault="00C153B0" w:rsidP="00C153B0"/>
    <w:p w14:paraId="365B8814" w14:textId="77777777" w:rsidR="00C153B0" w:rsidRDefault="00C153B0" w:rsidP="00C153B0"/>
    <w:p w14:paraId="70803FE7" w14:textId="77777777" w:rsidR="00C153B0" w:rsidRDefault="00C153B0" w:rsidP="00C153B0"/>
    <w:p w14:paraId="03207C8E" w14:textId="77777777" w:rsidR="00C153B0" w:rsidRDefault="00C153B0" w:rsidP="00C153B0"/>
    <w:p w14:paraId="1056FBFA" w14:textId="77777777" w:rsidR="00C153B0" w:rsidRDefault="00C153B0" w:rsidP="00C153B0"/>
    <w:p w14:paraId="740D55A0" w14:textId="77777777" w:rsidR="00C153B0" w:rsidRDefault="00C153B0" w:rsidP="00C153B0"/>
    <w:p w14:paraId="3E9AC79F" w14:textId="77777777" w:rsidR="00C153B0" w:rsidRDefault="00C153B0" w:rsidP="00C153B0"/>
    <w:p w14:paraId="52E8F933" w14:textId="77777777" w:rsidR="00C153B0" w:rsidRDefault="00C153B0" w:rsidP="00C153B0"/>
    <w:p w14:paraId="4EACFC95" w14:textId="77777777" w:rsidR="00C153B0" w:rsidRDefault="00C153B0" w:rsidP="00C153B0"/>
    <w:p w14:paraId="5D62BEE9" w14:textId="77777777" w:rsidR="00C153B0" w:rsidRDefault="00C153B0" w:rsidP="00C153B0"/>
    <w:p w14:paraId="3042E83B" w14:textId="77777777" w:rsidR="00C153B0" w:rsidRDefault="00C153B0" w:rsidP="00C153B0"/>
    <w:p w14:paraId="11D3F561" w14:textId="77777777" w:rsidR="00C153B0" w:rsidRDefault="00C153B0" w:rsidP="00C153B0"/>
    <w:p w14:paraId="0B794AD4" w14:textId="77777777" w:rsidR="00C153B0" w:rsidRDefault="00C153B0" w:rsidP="00C153B0"/>
    <w:p w14:paraId="47387085" w14:textId="77777777" w:rsidR="00C153B0" w:rsidRDefault="00C153B0" w:rsidP="00C153B0"/>
    <w:p w14:paraId="5B417F6C" w14:textId="77777777" w:rsidR="00C153B0" w:rsidRDefault="00C153B0" w:rsidP="00C153B0"/>
    <w:p w14:paraId="7AC23BA8" w14:textId="77777777" w:rsidR="00C153B0" w:rsidRDefault="00C153B0" w:rsidP="00C153B0"/>
    <w:p w14:paraId="08778BAE" w14:textId="77777777" w:rsidR="00C153B0" w:rsidRDefault="00C153B0" w:rsidP="00C153B0"/>
    <w:p w14:paraId="6D363832" w14:textId="77777777" w:rsidR="00C153B0" w:rsidRDefault="00C153B0" w:rsidP="00C153B0"/>
    <w:p w14:paraId="5416D9E3" w14:textId="77777777" w:rsidR="00C153B0" w:rsidRDefault="00C153B0" w:rsidP="00C153B0"/>
    <w:p w14:paraId="0BB1BFE5" w14:textId="77777777" w:rsidR="00C153B0" w:rsidRDefault="00C153B0" w:rsidP="00C153B0"/>
    <w:p w14:paraId="3D1B7348" w14:textId="77777777" w:rsidR="00C153B0" w:rsidRDefault="00C153B0" w:rsidP="00C153B0"/>
    <w:p w14:paraId="612268BF" w14:textId="77777777" w:rsidR="00C153B0" w:rsidRDefault="00C153B0" w:rsidP="00C153B0"/>
    <w:p w14:paraId="00194E31" w14:textId="77777777" w:rsidR="00C153B0" w:rsidRDefault="00C153B0" w:rsidP="00C153B0"/>
    <w:p w14:paraId="65D9695E" w14:textId="77777777" w:rsidR="00C153B0" w:rsidRDefault="00C153B0" w:rsidP="00C153B0"/>
    <w:p w14:paraId="60AC247F" w14:textId="77777777" w:rsidR="00C153B0" w:rsidRDefault="00C153B0" w:rsidP="00C153B0"/>
    <w:p w14:paraId="47011273" w14:textId="77777777" w:rsidR="00C153B0" w:rsidRDefault="00C153B0" w:rsidP="00C153B0"/>
    <w:p w14:paraId="0F2D985A" w14:textId="77777777" w:rsidR="00C153B0" w:rsidRDefault="00C153B0" w:rsidP="00C153B0"/>
    <w:p w14:paraId="633A6E9D" w14:textId="77777777" w:rsidR="00C153B0" w:rsidRDefault="00C153B0" w:rsidP="00C153B0"/>
    <w:p w14:paraId="53B26689" w14:textId="77777777" w:rsidR="00C153B0" w:rsidRDefault="00C153B0" w:rsidP="00C153B0"/>
    <w:p w14:paraId="7E146604" w14:textId="77777777" w:rsidR="00C153B0" w:rsidRDefault="00C153B0" w:rsidP="00C153B0"/>
    <w:p w14:paraId="6F9A95E5" w14:textId="77777777" w:rsidR="00C153B0" w:rsidRDefault="00C153B0" w:rsidP="00C153B0"/>
    <w:p w14:paraId="18756882" w14:textId="77777777" w:rsidR="00C153B0" w:rsidRDefault="00C153B0" w:rsidP="00C153B0"/>
    <w:p w14:paraId="6B36EF82" w14:textId="77777777" w:rsidR="00C153B0" w:rsidRDefault="00C153B0" w:rsidP="00C153B0"/>
    <w:p w14:paraId="358F357B" w14:textId="77777777" w:rsidR="00C153B0" w:rsidRDefault="00C153B0" w:rsidP="00C153B0"/>
    <w:p w14:paraId="52036ED9" w14:textId="77777777" w:rsidR="00C153B0" w:rsidRDefault="00C153B0" w:rsidP="00C153B0"/>
    <w:p w14:paraId="68C05964" w14:textId="77777777" w:rsidR="00C153B0" w:rsidRDefault="00C153B0" w:rsidP="00C153B0"/>
    <w:p w14:paraId="36323402" w14:textId="77777777" w:rsidR="00C153B0" w:rsidRDefault="00C153B0" w:rsidP="00C153B0"/>
    <w:p w14:paraId="3F021308" w14:textId="77777777" w:rsidR="00C153B0" w:rsidRDefault="00C153B0" w:rsidP="00C153B0"/>
    <w:p w14:paraId="4DA0FFBC" w14:textId="77777777" w:rsidR="00C153B0" w:rsidRDefault="00C153B0" w:rsidP="00C153B0"/>
    <w:p w14:paraId="347FA35E" w14:textId="77777777" w:rsidR="00C153B0" w:rsidRDefault="00C153B0" w:rsidP="00C153B0"/>
    <w:p w14:paraId="1FAB1F59" w14:textId="77777777" w:rsidR="00C153B0" w:rsidRDefault="00C153B0" w:rsidP="00C153B0"/>
    <w:p w14:paraId="02DE56C7" w14:textId="77777777" w:rsidR="00C153B0" w:rsidRDefault="00C153B0" w:rsidP="00C153B0"/>
    <w:p w14:paraId="26B3C1AC" w14:textId="77777777" w:rsidR="00C153B0" w:rsidRDefault="00C153B0" w:rsidP="00C153B0"/>
    <w:p w14:paraId="5919B1DC" w14:textId="77777777" w:rsidR="00C153B0" w:rsidRDefault="00C153B0" w:rsidP="00C153B0"/>
    <w:p w14:paraId="49C9359D" w14:textId="77777777" w:rsidR="00C153B0" w:rsidRDefault="00C153B0" w:rsidP="00C153B0"/>
    <w:p w14:paraId="471AA911" w14:textId="77777777" w:rsidR="00C153B0" w:rsidRDefault="00C153B0" w:rsidP="00C153B0"/>
    <w:p w14:paraId="64D4D3A1" w14:textId="77777777" w:rsidR="00C153B0" w:rsidRDefault="00C153B0" w:rsidP="00C153B0"/>
    <w:p w14:paraId="53C7BB40" w14:textId="77777777" w:rsidR="00C153B0" w:rsidRDefault="00C153B0" w:rsidP="00C153B0"/>
    <w:p w14:paraId="30677871" w14:textId="77777777" w:rsidR="00C153B0" w:rsidRDefault="00C153B0" w:rsidP="00C153B0"/>
    <w:p w14:paraId="0C845A00" w14:textId="77777777" w:rsidR="00C153B0" w:rsidRDefault="00C153B0" w:rsidP="00C153B0"/>
    <w:p w14:paraId="4C7D6866" w14:textId="77777777" w:rsidR="00C153B0" w:rsidRDefault="00C153B0" w:rsidP="00C153B0"/>
    <w:p w14:paraId="021AE5F4" w14:textId="77777777" w:rsidR="00C153B0" w:rsidRDefault="00C153B0" w:rsidP="00C153B0"/>
    <w:p w14:paraId="5CF46D66" w14:textId="77777777" w:rsidR="00C153B0" w:rsidRDefault="00C153B0" w:rsidP="00C153B0"/>
    <w:p w14:paraId="2815BEE5" w14:textId="77777777" w:rsidR="00C153B0" w:rsidRDefault="00C153B0" w:rsidP="00C153B0"/>
    <w:p w14:paraId="654923B1" w14:textId="77777777" w:rsidR="00C153B0" w:rsidRDefault="00C153B0" w:rsidP="00C153B0"/>
    <w:p w14:paraId="41EB2899" w14:textId="77777777" w:rsidR="00C153B0" w:rsidRDefault="00C153B0" w:rsidP="00C153B0"/>
    <w:p w14:paraId="7581539D" w14:textId="77777777" w:rsidR="00C153B0" w:rsidRDefault="00C153B0" w:rsidP="00C153B0"/>
    <w:p w14:paraId="7D71ACA9" w14:textId="77777777" w:rsidR="00C153B0" w:rsidRDefault="00C153B0" w:rsidP="00C153B0"/>
    <w:p w14:paraId="0CF9CEB3" w14:textId="77777777" w:rsidR="00C153B0" w:rsidRDefault="00C153B0" w:rsidP="00C153B0"/>
    <w:p w14:paraId="667B73E1" w14:textId="77777777" w:rsidR="00C153B0" w:rsidRDefault="00C153B0" w:rsidP="00C153B0"/>
    <w:p w14:paraId="29196A30" w14:textId="77777777" w:rsidR="00C153B0" w:rsidRDefault="00C153B0" w:rsidP="00C153B0"/>
    <w:p w14:paraId="4F0B790C" w14:textId="77777777" w:rsidR="00C153B0" w:rsidRDefault="00C153B0" w:rsidP="00C153B0"/>
    <w:p w14:paraId="062F9163" w14:textId="77777777" w:rsidR="00C153B0" w:rsidRDefault="00C153B0" w:rsidP="00C153B0"/>
    <w:p w14:paraId="69E93623" w14:textId="77777777" w:rsidR="00C153B0" w:rsidRDefault="00C153B0" w:rsidP="00C153B0"/>
    <w:p w14:paraId="32CEDF3E" w14:textId="77777777" w:rsidR="00C153B0" w:rsidRDefault="00C153B0" w:rsidP="00C153B0"/>
    <w:p w14:paraId="45571109" w14:textId="77777777" w:rsidR="00C153B0" w:rsidRDefault="00C153B0" w:rsidP="00C153B0"/>
    <w:p w14:paraId="383552FF" w14:textId="77777777" w:rsidR="00C153B0" w:rsidRDefault="00C153B0" w:rsidP="00C153B0"/>
    <w:p w14:paraId="70BDDA79" w14:textId="77777777" w:rsidR="00C153B0" w:rsidRDefault="00C153B0" w:rsidP="00C153B0"/>
    <w:p w14:paraId="3E734BFE" w14:textId="77777777" w:rsidR="00C153B0" w:rsidRDefault="00C153B0" w:rsidP="00C153B0"/>
    <w:p w14:paraId="683728D0" w14:textId="77777777" w:rsidR="00C153B0" w:rsidRDefault="00C153B0" w:rsidP="00C153B0"/>
    <w:p w14:paraId="27258FBA" w14:textId="77777777" w:rsidR="00C153B0" w:rsidRDefault="00C153B0" w:rsidP="00C153B0"/>
    <w:p w14:paraId="67079614" w14:textId="77777777" w:rsidR="00C153B0" w:rsidRDefault="00C153B0" w:rsidP="00C153B0"/>
    <w:p w14:paraId="2915705B" w14:textId="77777777" w:rsidR="00C153B0" w:rsidRDefault="00C153B0" w:rsidP="00C153B0"/>
    <w:p w14:paraId="36842CE6" w14:textId="77777777" w:rsidR="00C153B0" w:rsidRDefault="00C153B0" w:rsidP="00C153B0"/>
    <w:p w14:paraId="07BB453B" w14:textId="77777777" w:rsidR="00C153B0" w:rsidRDefault="00C153B0" w:rsidP="00C153B0"/>
    <w:p w14:paraId="365B9B76" w14:textId="77777777" w:rsidR="00C153B0" w:rsidRDefault="00C153B0" w:rsidP="00C153B0"/>
    <w:p w14:paraId="7367CC17" w14:textId="77777777" w:rsidR="00C153B0" w:rsidRDefault="00C153B0" w:rsidP="00C153B0"/>
    <w:p w14:paraId="700D8078" w14:textId="77777777" w:rsidR="00C153B0" w:rsidRDefault="00C153B0" w:rsidP="00C153B0"/>
    <w:p w14:paraId="51066E02" w14:textId="77777777" w:rsidR="00C153B0" w:rsidRDefault="00C153B0" w:rsidP="00C153B0"/>
    <w:p w14:paraId="7EB72AA6" w14:textId="77777777" w:rsidR="00C153B0" w:rsidRDefault="00C153B0" w:rsidP="00C153B0"/>
    <w:p w14:paraId="53EC2009" w14:textId="77777777" w:rsidR="00C153B0" w:rsidRDefault="00C153B0" w:rsidP="00C153B0"/>
    <w:p w14:paraId="2495CB51" w14:textId="77777777" w:rsidR="00C153B0" w:rsidRDefault="00C153B0" w:rsidP="00C153B0"/>
    <w:p w14:paraId="21A5B84C" w14:textId="77777777" w:rsidR="00C153B0" w:rsidRDefault="00C153B0" w:rsidP="00C153B0"/>
    <w:p w14:paraId="6D9BF53A" w14:textId="77777777" w:rsidR="00C153B0" w:rsidRDefault="00C153B0" w:rsidP="00C153B0"/>
    <w:p w14:paraId="131BA610" w14:textId="77777777" w:rsidR="00C153B0" w:rsidRDefault="00C153B0" w:rsidP="00C153B0"/>
    <w:p w14:paraId="26BE6E2F" w14:textId="77777777" w:rsidR="00C153B0" w:rsidRDefault="00C153B0" w:rsidP="00C153B0"/>
    <w:p w14:paraId="7295C7A7" w14:textId="77777777" w:rsidR="00C153B0" w:rsidRDefault="00C153B0" w:rsidP="00C153B0"/>
    <w:p w14:paraId="771955EA" w14:textId="77777777" w:rsidR="00C153B0" w:rsidRDefault="00C153B0" w:rsidP="00C153B0"/>
    <w:p w14:paraId="2201E2C7" w14:textId="77777777" w:rsidR="00C153B0" w:rsidRDefault="00C153B0" w:rsidP="00C153B0"/>
    <w:p w14:paraId="3D65AE01" w14:textId="77777777" w:rsidR="00C153B0" w:rsidRDefault="00C153B0" w:rsidP="00C153B0"/>
    <w:p w14:paraId="00D141AC" w14:textId="77777777" w:rsidR="00C153B0" w:rsidRDefault="00C153B0" w:rsidP="00C153B0"/>
    <w:p w14:paraId="76D106C6" w14:textId="77777777" w:rsidR="00C153B0" w:rsidRDefault="00C153B0" w:rsidP="00C153B0"/>
    <w:p w14:paraId="4BFDC8F9" w14:textId="77777777" w:rsidR="00C153B0" w:rsidRDefault="00C153B0" w:rsidP="00C153B0"/>
    <w:p w14:paraId="6213E52D" w14:textId="77777777" w:rsidR="00C153B0" w:rsidRDefault="00C153B0" w:rsidP="00C153B0"/>
    <w:p w14:paraId="304BDEB1" w14:textId="77777777" w:rsidR="00C153B0" w:rsidRDefault="00C153B0" w:rsidP="00C153B0"/>
    <w:p w14:paraId="69AB02FE" w14:textId="77777777" w:rsidR="00C153B0" w:rsidRDefault="00C153B0" w:rsidP="00C153B0"/>
    <w:p w14:paraId="609EAA2E" w14:textId="77777777" w:rsidR="00C153B0" w:rsidRDefault="00C153B0" w:rsidP="00C153B0"/>
    <w:p w14:paraId="41F393BB" w14:textId="77777777" w:rsidR="00C153B0" w:rsidRDefault="00C153B0" w:rsidP="00C153B0"/>
    <w:p w14:paraId="387751CA" w14:textId="77777777" w:rsidR="00C153B0" w:rsidRDefault="00C153B0" w:rsidP="00C153B0"/>
    <w:p w14:paraId="54897897" w14:textId="77777777" w:rsidR="00C153B0" w:rsidRDefault="00C153B0" w:rsidP="00C153B0"/>
    <w:p w14:paraId="38E41A43" w14:textId="77777777" w:rsidR="00C153B0" w:rsidRDefault="00C153B0" w:rsidP="00C153B0"/>
    <w:p w14:paraId="21D05B47" w14:textId="77777777" w:rsidR="00C153B0" w:rsidRDefault="00C153B0" w:rsidP="00C153B0"/>
    <w:p w14:paraId="514A6B96" w14:textId="77777777" w:rsidR="00C153B0" w:rsidRDefault="00C153B0" w:rsidP="00C153B0"/>
    <w:p w14:paraId="2F0E4D8F" w14:textId="77777777" w:rsidR="00C153B0" w:rsidRDefault="00C153B0" w:rsidP="00C153B0"/>
    <w:p w14:paraId="52C22849" w14:textId="77777777" w:rsidR="00C153B0" w:rsidRDefault="00C153B0" w:rsidP="00C153B0"/>
    <w:p w14:paraId="7D906157" w14:textId="77777777" w:rsidR="00C153B0" w:rsidRDefault="00C153B0" w:rsidP="00C153B0"/>
    <w:p w14:paraId="26F34B3B" w14:textId="77777777" w:rsidR="00C153B0" w:rsidRDefault="00C153B0" w:rsidP="00C153B0"/>
    <w:p w14:paraId="5E99DD64" w14:textId="77777777" w:rsidR="00C153B0" w:rsidRDefault="00C153B0" w:rsidP="00C153B0"/>
    <w:p w14:paraId="4FCF1FB1" w14:textId="77777777" w:rsidR="00C153B0" w:rsidRDefault="00C153B0" w:rsidP="00C153B0"/>
    <w:p w14:paraId="57FFA563" w14:textId="77777777" w:rsidR="00C153B0" w:rsidRDefault="00C153B0" w:rsidP="00C153B0"/>
    <w:p w14:paraId="0578A9E0" w14:textId="77777777" w:rsidR="00C153B0" w:rsidRDefault="00C153B0" w:rsidP="00C153B0"/>
    <w:p w14:paraId="0119A0DD" w14:textId="77777777" w:rsidR="00C153B0" w:rsidRDefault="00C153B0" w:rsidP="00C153B0"/>
    <w:p w14:paraId="4F3CF163" w14:textId="77777777" w:rsidR="00C153B0" w:rsidRDefault="00C153B0" w:rsidP="00C153B0"/>
    <w:p w14:paraId="70053828" w14:textId="77777777" w:rsidR="00C153B0" w:rsidRDefault="00C153B0" w:rsidP="00C153B0"/>
    <w:p w14:paraId="13484FFE" w14:textId="77777777" w:rsidR="00C153B0" w:rsidRDefault="00C153B0" w:rsidP="00C153B0"/>
    <w:p w14:paraId="583187AF" w14:textId="77777777" w:rsidR="00C153B0" w:rsidRDefault="00C153B0" w:rsidP="00C153B0"/>
    <w:p w14:paraId="7F2F1831" w14:textId="77777777" w:rsidR="00C153B0" w:rsidRDefault="00C153B0" w:rsidP="00C153B0"/>
    <w:p w14:paraId="4CC004EA" w14:textId="77777777" w:rsidR="00C153B0" w:rsidRDefault="00C153B0" w:rsidP="00C153B0"/>
    <w:p w14:paraId="7D895B3F" w14:textId="77777777" w:rsidR="00C153B0" w:rsidRDefault="00C153B0" w:rsidP="00C153B0"/>
    <w:p w14:paraId="197E82B7" w14:textId="77777777" w:rsidR="00C153B0" w:rsidRDefault="00C153B0" w:rsidP="00C153B0"/>
    <w:p w14:paraId="25695FA7" w14:textId="77777777" w:rsidR="00C153B0" w:rsidRDefault="00C153B0" w:rsidP="00C153B0"/>
    <w:p w14:paraId="568753D9" w14:textId="77777777" w:rsidR="00C153B0" w:rsidRDefault="00C153B0" w:rsidP="00C153B0"/>
    <w:p w14:paraId="20A87EEE" w14:textId="77777777" w:rsidR="00C153B0" w:rsidRDefault="00C153B0" w:rsidP="00C153B0"/>
    <w:p w14:paraId="7B1A34CB" w14:textId="77777777" w:rsidR="00C153B0" w:rsidRDefault="00C153B0" w:rsidP="00C153B0"/>
    <w:p w14:paraId="376842C3" w14:textId="77777777" w:rsidR="00C153B0" w:rsidRDefault="00C153B0" w:rsidP="00C153B0"/>
    <w:p w14:paraId="35D605C9" w14:textId="77777777" w:rsidR="00C153B0" w:rsidRDefault="00C153B0" w:rsidP="00C153B0"/>
    <w:p w14:paraId="6EA8CCC7" w14:textId="77777777" w:rsidR="00C153B0" w:rsidRDefault="00C153B0" w:rsidP="00C153B0"/>
    <w:p w14:paraId="5CC4E98C" w14:textId="77777777" w:rsidR="00C153B0" w:rsidRDefault="00C153B0" w:rsidP="00C153B0"/>
    <w:p w14:paraId="0940986C" w14:textId="77777777" w:rsidR="00C153B0" w:rsidRDefault="00C153B0" w:rsidP="00C153B0"/>
    <w:p w14:paraId="0E2424AE" w14:textId="77777777" w:rsidR="00C153B0" w:rsidRDefault="00C153B0" w:rsidP="00C153B0"/>
    <w:p w14:paraId="1B9FD897" w14:textId="77777777" w:rsidR="00C153B0" w:rsidRDefault="00C153B0" w:rsidP="00C153B0"/>
    <w:p w14:paraId="5E44E73B" w14:textId="77777777" w:rsidR="00C153B0" w:rsidRDefault="00C153B0" w:rsidP="00C153B0"/>
    <w:p w14:paraId="14679C20" w14:textId="77777777" w:rsidR="00C153B0" w:rsidRDefault="00C153B0" w:rsidP="00C153B0"/>
    <w:p w14:paraId="65DD3B5C" w14:textId="77777777" w:rsidR="00C153B0" w:rsidRDefault="00C153B0" w:rsidP="00C153B0"/>
    <w:p w14:paraId="733B1A0D" w14:textId="77777777" w:rsidR="00C153B0" w:rsidRDefault="00C153B0" w:rsidP="00C153B0"/>
    <w:p w14:paraId="3D635890" w14:textId="77777777" w:rsidR="00C153B0" w:rsidRDefault="00C153B0" w:rsidP="00C153B0"/>
    <w:p w14:paraId="27495F43" w14:textId="77777777" w:rsidR="00C153B0" w:rsidRDefault="00C153B0" w:rsidP="00C153B0"/>
    <w:p w14:paraId="44D843BD" w14:textId="77777777" w:rsidR="00C153B0" w:rsidRDefault="00C153B0" w:rsidP="00C153B0"/>
    <w:p w14:paraId="37AB7E8E" w14:textId="77777777" w:rsidR="00C153B0" w:rsidRDefault="00C153B0" w:rsidP="00C153B0"/>
    <w:p w14:paraId="4922DFB5" w14:textId="77777777" w:rsidR="00C153B0" w:rsidRDefault="00C153B0" w:rsidP="00C153B0"/>
    <w:p w14:paraId="59ECFF97" w14:textId="77777777" w:rsidR="00C153B0" w:rsidRDefault="00C153B0" w:rsidP="00C153B0"/>
    <w:p w14:paraId="74161FB7" w14:textId="77777777" w:rsidR="00C153B0" w:rsidRDefault="00C153B0" w:rsidP="00C153B0"/>
    <w:p w14:paraId="0FCBA3D9" w14:textId="77777777" w:rsidR="00C153B0" w:rsidRDefault="00C153B0" w:rsidP="00C153B0"/>
    <w:p w14:paraId="125972C2" w14:textId="77777777" w:rsidR="00C153B0" w:rsidRDefault="00C153B0" w:rsidP="00C153B0"/>
    <w:p w14:paraId="0C94356D" w14:textId="77777777" w:rsidR="00C153B0" w:rsidRDefault="00C153B0" w:rsidP="00C153B0"/>
    <w:p w14:paraId="2CD24BE0" w14:textId="77777777" w:rsidR="00C153B0" w:rsidRDefault="00C153B0" w:rsidP="00C153B0"/>
    <w:p w14:paraId="1AB58979" w14:textId="77777777" w:rsidR="00C153B0" w:rsidRDefault="00C153B0" w:rsidP="00C153B0"/>
    <w:p w14:paraId="4167AA2B" w14:textId="77777777" w:rsidR="00C153B0" w:rsidRDefault="00C153B0" w:rsidP="00C153B0"/>
    <w:p w14:paraId="40F80AD7" w14:textId="77777777" w:rsidR="00C153B0" w:rsidRDefault="00C153B0" w:rsidP="00C153B0"/>
    <w:p w14:paraId="06C49E12" w14:textId="77777777" w:rsidR="00C153B0" w:rsidRDefault="00C153B0" w:rsidP="00C153B0"/>
    <w:p w14:paraId="3FF0C259" w14:textId="77777777" w:rsidR="00C153B0" w:rsidRDefault="00C153B0" w:rsidP="00C153B0"/>
    <w:p w14:paraId="125CB7D0" w14:textId="77777777" w:rsidR="00C153B0" w:rsidRDefault="00C153B0" w:rsidP="00C153B0"/>
    <w:p w14:paraId="0A04541F" w14:textId="77777777" w:rsidR="00C153B0" w:rsidRDefault="00C153B0" w:rsidP="00C153B0"/>
    <w:p w14:paraId="631BED85" w14:textId="77777777" w:rsidR="00C153B0" w:rsidRDefault="00C153B0" w:rsidP="00C153B0"/>
    <w:p w14:paraId="4173F35D" w14:textId="77777777" w:rsidR="00C153B0" w:rsidRDefault="00C153B0" w:rsidP="00C153B0"/>
    <w:p w14:paraId="184C0DC8" w14:textId="77777777" w:rsidR="00C153B0" w:rsidRDefault="00C153B0" w:rsidP="00C153B0"/>
    <w:p w14:paraId="38B960B6" w14:textId="77777777" w:rsidR="00C153B0" w:rsidRDefault="00C153B0" w:rsidP="00C153B0"/>
    <w:p w14:paraId="3AC002A7" w14:textId="77777777" w:rsidR="00C153B0" w:rsidRDefault="00C153B0" w:rsidP="00C153B0"/>
    <w:p w14:paraId="7332A704" w14:textId="77777777" w:rsidR="00C153B0" w:rsidRDefault="00C153B0" w:rsidP="00C153B0"/>
    <w:p w14:paraId="793E494C" w14:textId="77777777" w:rsidR="00C153B0" w:rsidRDefault="00C153B0" w:rsidP="00C153B0"/>
    <w:p w14:paraId="658EEAC2" w14:textId="77777777" w:rsidR="00C153B0" w:rsidRDefault="00C153B0" w:rsidP="00C153B0"/>
    <w:p w14:paraId="36D101F3" w14:textId="77777777" w:rsidR="00C153B0" w:rsidRDefault="00C153B0" w:rsidP="00C153B0"/>
    <w:p w14:paraId="0B448938" w14:textId="77777777" w:rsidR="00C153B0" w:rsidRDefault="00C153B0" w:rsidP="00C153B0"/>
    <w:p w14:paraId="5F50D6D3" w14:textId="77777777" w:rsidR="00C153B0" w:rsidRDefault="00C153B0" w:rsidP="00C153B0"/>
    <w:p w14:paraId="3B4E404F" w14:textId="77777777" w:rsidR="00C153B0" w:rsidRDefault="00C153B0" w:rsidP="00C153B0"/>
    <w:p w14:paraId="4405E081" w14:textId="77777777" w:rsidR="00C153B0" w:rsidRDefault="00C153B0" w:rsidP="00C153B0"/>
    <w:p w14:paraId="30828B7B" w14:textId="77777777" w:rsidR="00C153B0" w:rsidRDefault="00C153B0" w:rsidP="00C153B0"/>
    <w:p w14:paraId="1B2DC6A0" w14:textId="77777777" w:rsidR="00C153B0" w:rsidRDefault="00C153B0" w:rsidP="00C153B0"/>
    <w:p w14:paraId="4629B2E7" w14:textId="77777777" w:rsidR="00C153B0" w:rsidRDefault="00C153B0" w:rsidP="00C153B0"/>
    <w:p w14:paraId="48C12C66" w14:textId="77777777" w:rsidR="00C153B0" w:rsidRDefault="00C153B0" w:rsidP="00C153B0"/>
    <w:p w14:paraId="35D10EC9" w14:textId="77777777" w:rsidR="00C153B0" w:rsidRDefault="00C153B0" w:rsidP="00C153B0"/>
    <w:p w14:paraId="303104AB" w14:textId="77777777" w:rsidR="00C153B0" w:rsidRDefault="00C153B0" w:rsidP="00C153B0"/>
    <w:p w14:paraId="638CF12E" w14:textId="77777777" w:rsidR="00C153B0" w:rsidRDefault="00C153B0" w:rsidP="00C153B0"/>
    <w:p w14:paraId="310D627B" w14:textId="77777777" w:rsidR="00C153B0" w:rsidRDefault="00C153B0" w:rsidP="00C153B0"/>
    <w:p w14:paraId="6987CA52" w14:textId="77777777" w:rsidR="00C153B0" w:rsidRDefault="00C153B0" w:rsidP="00C153B0"/>
    <w:p w14:paraId="19698A20" w14:textId="77777777" w:rsidR="00C153B0" w:rsidRDefault="00C153B0" w:rsidP="00C153B0"/>
    <w:p w14:paraId="00E4BB68" w14:textId="77777777" w:rsidR="00C153B0" w:rsidRDefault="00C153B0" w:rsidP="00C153B0"/>
    <w:p w14:paraId="61F626B9" w14:textId="77777777" w:rsidR="00C153B0" w:rsidRDefault="00C153B0" w:rsidP="00C153B0"/>
    <w:p w14:paraId="3B386BEA" w14:textId="77777777" w:rsidR="00C153B0" w:rsidRDefault="00C153B0" w:rsidP="00C153B0"/>
    <w:p w14:paraId="7E90B3BD" w14:textId="77777777" w:rsidR="00C153B0" w:rsidRDefault="00C153B0" w:rsidP="00C153B0"/>
    <w:p w14:paraId="104C61A9" w14:textId="77777777" w:rsidR="00C153B0" w:rsidRDefault="00C153B0" w:rsidP="00C153B0"/>
    <w:p w14:paraId="5D4B3795" w14:textId="77777777" w:rsidR="00C153B0" w:rsidRDefault="00C153B0" w:rsidP="00C153B0"/>
    <w:p w14:paraId="29A028E5" w14:textId="77777777" w:rsidR="00C153B0" w:rsidRDefault="00C153B0" w:rsidP="00C153B0"/>
    <w:p w14:paraId="004DA3E6" w14:textId="77777777" w:rsidR="00C153B0" w:rsidRDefault="00C153B0" w:rsidP="00C153B0"/>
    <w:p w14:paraId="3D9565B4" w14:textId="77777777" w:rsidR="00C153B0" w:rsidRDefault="00C153B0" w:rsidP="00C153B0"/>
    <w:p w14:paraId="276B783F" w14:textId="77777777" w:rsidR="00C153B0" w:rsidRDefault="00C153B0" w:rsidP="00C153B0"/>
    <w:p w14:paraId="60F0C02F" w14:textId="77777777" w:rsidR="00C153B0" w:rsidRDefault="00C153B0" w:rsidP="00C153B0"/>
    <w:p w14:paraId="0F09A6DD" w14:textId="77777777" w:rsidR="00C153B0" w:rsidRDefault="00C153B0" w:rsidP="00C153B0"/>
    <w:p w14:paraId="00533352" w14:textId="77777777" w:rsidR="00C153B0" w:rsidRDefault="00C153B0" w:rsidP="00C153B0"/>
    <w:p w14:paraId="12E48BC3" w14:textId="77777777" w:rsidR="00C153B0" w:rsidRDefault="00C153B0" w:rsidP="00C153B0"/>
    <w:p w14:paraId="64D26971" w14:textId="77777777" w:rsidR="00C153B0" w:rsidRDefault="00C153B0" w:rsidP="00C153B0"/>
    <w:p w14:paraId="772405B2" w14:textId="77777777" w:rsidR="00C153B0" w:rsidRDefault="00C153B0" w:rsidP="00C153B0"/>
    <w:p w14:paraId="3BFB746D" w14:textId="77777777" w:rsidR="00C153B0" w:rsidRDefault="00C153B0" w:rsidP="00C153B0"/>
    <w:p w14:paraId="38AE4FB1" w14:textId="77777777" w:rsidR="00C153B0" w:rsidRDefault="00C153B0" w:rsidP="00C153B0"/>
    <w:p w14:paraId="123407D4" w14:textId="77777777" w:rsidR="00C153B0" w:rsidRDefault="00C153B0" w:rsidP="00C153B0"/>
    <w:p w14:paraId="711D1147" w14:textId="77777777" w:rsidR="00C153B0" w:rsidRDefault="00C153B0" w:rsidP="00C153B0"/>
    <w:p w14:paraId="032CB2A7" w14:textId="77777777" w:rsidR="00C153B0" w:rsidRDefault="00C153B0" w:rsidP="00C153B0"/>
    <w:p w14:paraId="64CE6CD5" w14:textId="77777777" w:rsidR="00C153B0" w:rsidRDefault="00C153B0" w:rsidP="00C153B0"/>
    <w:p w14:paraId="5E32221D" w14:textId="77777777" w:rsidR="00C153B0" w:rsidRDefault="00C153B0" w:rsidP="00C153B0"/>
    <w:p w14:paraId="4453913F" w14:textId="77777777" w:rsidR="00C153B0" w:rsidRDefault="00C153B0" w:rsidP="00C153B0"/>
    <w:p w14:paraId="54F7E824" w14:textId="77777777" w:rsidR="00C153B0" w:rsidRDefault="00C153B0" w:rsidP="00C153B0"/>
    <w:p w14:paraId="45918724" w14:textId="77777777" w:rsidR="00C153B0" w:rsidRDefault="00C153B0" w:rsidP="00C153B0"/>
    <w:p w14:paraId="7AFA56A7" w14:textId="77777777" w:rsidR="00C153B0" w:rsidRDefault="00C153B0" w:rsidP="00C153B0"/>
    <w:p w14:paraId="70DB380E" w14:textId="77777777" w:rsidR="00C153B0" w:rsidRDefault="00C153B0" w:rsidP="00C153B0"/>
    <w:p w14:paraId="250266CD" w14:textId="77777777" w:rsidR="00C153B0" w:rsidRDefault="00C153B0" w:rsidP="00C153B0"/>
    <w:p w14:paraId="682E87BC" w14:textId="77777777" w:rsidR="00C153B0" w:rsidRDefault="00C153B0" w:rsidP="00C153B0"/>
    <w:p w14:paraId="5C1A1927" w14:textId="77777777" w:rsidR="00C153B0" w:rsidRDefault="00C153B0" w:rsidP="00C153B0"/>
    <w:p w14:paraId="7043CF8C" w14:textId="77777777" w:rsidR="00C153B0" w:rsidRDefault="00C153B0" w:rsidP="00C153B0"/>
    <w:p w14:paraId="747E1AA7" w14:textId="77777777" w:rsidR="00C153B0" w:rsidRDefault="00C153B0" w:rsidP="00C153B0"/>
    <w:p w14:paraId="24D16EFB" w14:textId="77777777" w:rsidR="00C153B0" w:rsidRDefault="00C153B0" w:rsidP="00C153B0"/>
    <w:p w14:paraId="119B65D5" w14:textId="77777777" w:rsidR="00C153B0" w:rsidRDefault="00C153B0" w:rsidP="00C153B0"/>
    <w:p w14:paraId="119E5D45" w14:textId="77777777" w:rsidR="00C153B0" w:rsidRDefault="00C153B0" w:rsidP="00C153B0"/>
    <w:p w14:paraId="036CDF16" w14:textId="77777777" w:rsidR="00C153B0" w:rsidRDefault="00C153B0" w:rsidP="00C153B0"/>
    <w:p w14:paraId="02B6F941" w14:textId="77777777" w:rsidR="00C153B0" w:rsidRDefault="00C153B0" w:rsidP="00C153B0"/>
    <w:p w14:paraId="4084F72C" w14:textId="77777777" w:rsidR="00C153B0" w:rsidRDefault="00C153B0" w:rsidP="00C153B0"/>
    <w:p w14:paraId="480B348B" w14:textId="77777777" w:rsidR="00C153B0" w:rsidRDefault="00C153B0" w:rsidP="00C153B0"/>
    <w:p w14:paraId="70EB9601" w14:textId="77777777" w:rsidR="00C153B0" w:rsidRDefault="00C153B0" w:rsidP="00C153B0"/>
    <w:p w14:paraId="18E69894" w14:textId="77777777" w:rsidR="00C153B0" w:rsidRDefault="00C153B0" w:rsidP="00C153B0"/>
    <w:p w14:paraId="6178351D" w14:textId="77777777" w:rsidR="00C153B0" w:rsidRDefault="00C153B0" w:rsidP="00C153B0"/>
    <w:p w14:paraId="5B9A8116" w14:textId="77777777" w:rsidR="00C153B0" w:rsidRDefault="00C153B0" w:rsidP="00C153B0"/>
    <w:p w14:paraId="515703E1" w14:textId="77777777" w:rsidR="00C153B0" w:rsidRDefault="00C153B0" w:rsidP="00C153B0"/>
    <w:p w14:paraId="123CB53E" w14:textId="77777777" w:rsidR="00C153B0" w:rsidRDefault="00C153B0" w:rsidP="00C153B0"/>
    <w:p w14:paraId="3E01D195" w14:textId="77777777" w:rsidR="00C153B0" w:rsidRDefault="00C153B0" w:rsidP="00C153B0"/>
    <w:p w14:paraId="66D21499" w14:textId="77777777" w:rsidR="00C153B0" w:rsidRDefault="00C153B0" w:rsidP="00C153B0"/>
    <w:p w14:paraId="246D18C3" w14:textId="77777777" w:rsidR="00C153B0" w:rsidRDefault="00C153B0" w:rsidP="00C153B0"/>
    <w:p w14:paraId="085BA8E4" w14:textId="77777777" w:rsidR="00C153B0" w:rsidRDefault="00C153B0" w:rsidP="00C153B0"/>
    <w:p w14:paraId="3F6AE136" w14:textId="77777777" w:rsidR="00C153B0" w:rsidRDefault="00C153B0" w:rsidP="00C153B0"/>
    <w:p w14:paraId="024E98CE" w14:textId="77777777" w:rsidR="00C153B0" w:rsidRDefault="00C153B0" w:rsidP="00C153B0"/>
    <w:p w14:paraId="1C48D58E" w14:textId="77777777" w:rsidR="00C153B0" w:rsidRDefault="00C153B0" w:rsidP="00C153B0"/>
    <w:p w14:paraId="31355D57" w14:textId="77777777" w:rsidR="00C153B0" w:rsidRDefault="00C153B0" w:rsidP="00C153B0"/>
    <w:p w14:paraId="674A9849" w14:textId="77777777" w:rsidR="00C153B0" w:rsidRDefault="00C153B0" w:rsidP="00C153B0"/>
    <w:p w14:paraId="33C125E0" w14:textId="77777777" w:rsidR="00C153B0" w:rsidRDefault="00C153B0" w:rsidP="00C153B0"/>
    <w:p w14:paraId="13D6D7CC" w14:textId="77777777" w:rsidR="00C153B0" w:rsidRDefault="00C153B0" w:rsidP="00C153B0"/>
    <w:p w14:paraId="34216349" w14:textId="77777777" w:rsidR="00C153B0" w:rsidRDefault="00C153B0" w:rsidP="00C153B0"/>
    <w:p w14:paraId="7FEAA781" w14:textId="77777777" w:rsidR="00C153B0" w:rsidRDefault="00C153B0" w:rsidP="00C153B0"/>
    <w:p w14:paraId="682904B6" w14:textId="77777777" w:rsidR="00C153B0" w:rsidRDefault="00C153B0" w:rsidP="00C153B0"/>
    <w:p w14:paraId="08A695E8" w14:textId="77777777" w:rsidR="00C153B0" w:rsidRDefault="00C153B0" w:rsidP="00C153B0"/>
    <w:p w14:paraId="79D1AC4F" w14:textId="77777777" w:rsidR="00C153B0" w:rsidRDefault="00C153B0" w:rsidP="00C153B0"/>
    <w:p w14:paraId="7BCC5A64" w14:textId="77777777" w:rsidR="00C153B0" w:rsidRDefault="00C153B0" w:rsidP="00C153B0"/>
    <w:p w14:paraId="69B4ACBB" w14:textId="77777777" w:rsidR="00C153B0" w:rsidRDefault="00C153B0" w:rsidP="00C153B0"/>
    <w:p w14:paraId="53536C42" w14:textId="77777777" w:rsidR="00C153B0" w:rsidRDefault="00C153B0" w:rsidP="00C153B0"/>
    <w:p w14:paraId="426CF026" w14:textId="77777777" w:rsidR="00C153B0" w:rsidRDefault="00C153B0" w:rsidP="00C153B0"/>
    <w:p w14:paraId="6845C947" w14:textId="77777777" w:rsidR="00C153B0" w:rsidRDefault="00C153B0" w:rsidP="00C153B0"/>
    <w:p w14:paraId="5847A313" w14:textId="77777777" w:rsidR="00C153B0" w:rsidRDefault="00C153B0" w:rsidP="00C153B0"/>
    <w:p w14:paraId="4F47FA86" w14:textId="77777777" w:rsidR="00C153B0" w:rsidRDefault="00C153B0" w:rsidP="00C153B0"/>
    <w:p w14:paraId="1762D2BB" w14:textId="77777777" w:rsidR="00C153B0" w:rsidRDefault="00C153B0" w:rsidP="00C153B0"/>
    <w:p w14:paraId="453B0090" w14:textId="77777777" w:rsidR="00C153B0" w:rsidRDefault="00C153B0" w:rsidP="00C153B0"/>
    <w:p w14:paraId="039169BC" w14:textId="77777777" w:rsidR="00C153B0" w:rsidRDefault="00C153B0" w:rsidP="00C153B0"/>
    <w:p w14:paraId="7C920777" w14:textId="77777777" w:rsidR="00C153B0" w:rsidRDefault="00C153B0" w:rsidP="00C153B0"/>
    <w:p w14:paraId="09356CF3" w14:textId="77777777" w:rsidR="00C153B0" w:rsidRDefault="00C153B0" w:rsidP="00C153B0"/>
    <w:p w14:paraId="61A15E8C" w14:textId="77777777" w:rsidR="00C153B0" w:rsidRDefault="00C153B0" w:rsidP="00C153B0"/>
    <w:p w14:paraId="06B50A83" w14:textId="77777777" w:rsidR="00C153B0" w:rsidRDefault="00C153B0" w:rsidP="00C153B0"/>
    <w:p w14:paraId="6A60FB69" w14:textId="77777777" w:rsidR="00C153B0" w:rsidRDefault="00C153B0" w:rsidP="00C153B0"/>
    <w:p w14:paraId="2599D159" w14:textId="77777777" w:rsidR="00C153B0" w:rsidRDefault="00C153B0" w:rsidP="00C153B0"/>
    <w:p w14:paraId="190113E2" w14:textId="77777777" w:rsidR="00C153B0" w:rsidRDefault="00C153B0" w:rsidP="00C153B0"/>
    <w:p w14:paraId="596482B1" w14:textId="77777777" w:rsidR="00C153B0" w:rsidRDefault="00C153B0" w:rsidP="00C153B0"/>
    <w:p w14:paraId="7FF6A5FA" w14:textId="77777777" w:rsidR="00C153B0" w:rsidRDefault="00C153B0" w:rsidP="00C153B0"/>
    <w:p w14:paraId="344A5451" w14:textId="77777777" w:rsidR="00C153B0" w:rsidRDefault="00C153B0" w:rsidP="00C153B0"/>
    <w:p w14:paraId="229181DE" w14:textId="77777777" w:rsidR="00C153B0" w:rsidRDefault="00C153B0" w:rsidP="00C153B0"/>
    <w:p w14:paraId="432FDE57" w14:textId="77777777" w:rsidR="00C153B0" w:rsidRDefault="00C153B0" w:rsidP="00C153B0"/>
    <w:p w14:paraId="1E718E64" w14:textId="77777777" w:rsidR="00C153B0" w:rsidRDefault="00C153B0" w:rsidP="00C153B0"/>
    <w:p w14:paraId="0570638E" w14:textId="77777777" w:rsidR="00C153B0" w:rsidRDefault="00C153B0" w:rsidP="00C153B0"/>
    <w:p w14:paraId="43A7EE2A" w14:textId="77777777" w:rsidR="00C153B0" w:rsidRDefault="00C153B0" w:rsidP="00C153B0"/>
    <w:p w14:paraId="1C68A836" w14:textId="77777777" w:rsidR="00C153B0" w:rsidRDefault="00C153B0" w:rsidP="00C153B0"/>
    <w:p w14:paraId="7609E91E" w14:textId="77777777" w:rsidR="00C153B0" w:rsidRDefault="00C153B0" w:rsidP="00C153B0"/>
    <w:p w14:paraId="75412B5E" w14:textId="77777777" w:rsidR="00C153B0" w:rsidRDefault="00C153B0" w:rsidP="00C153B0"/>
    <w:p w14:paraId="60299E92" w14:textId="77777777" w:rsidR="00C153B0" w:rsidRDefault="00C153B0" w:rsidP="00C153B0"/>
    <w:p w14:paraId="37B536C2" w14:textId="77777777" w:rsidR="00C153B0" w:rsidRDefault="00C153B0" w:rsidP="00C153B0"/>
    <w:p w14:paraId="3E0283A6" w14:textId="77777777" w:rsidR="00C153B0" w:rsidRDefault="00C153B0" w:rsidP="00C153B0"/>
    <w:p w14:paraId="0181429D" w14:textId="77777777" w:rsidR="00C153B0" w:rsidRDefault="00C153B0" w:rsidP="00C153B0"/>
    <w:p w14:paraId="56E52334" w14:textId="77777777" w:rsidR="00C153B0" w:rsidRDefault="00C153B0" w:rsidP="00C153B0"/>
    <w:p w14:paraId="2F845523" w14:textId="77777777" w:rsidR="00C153B0" w:rsidRDefault="00C153B0" w:rsidP="00C153B0"/>
    <w:p w14:paraId="02C2FD74" w14:textId="77777777" w:rsidR="00C153B0" w:rsidRDefault="00C153B0" w:rsidP="00C153B0"/>
    <w:p w14:paraId="0D820789" w14:textId="77777777" w:rsidR="00C153B0" w:rsidRDefault="00C153B0" w:rsidP="00C153B0"/>
    <w:p w14:paraId="5067D5AF" w14:textId="77777777" w:rsidR="00C153B0" w:rsidRDefault="00C153B0" w:rsidP="00C153B0"/>
    <w:p w14:paraId="3A7D6CEC" w14:textId="77777777" w:rsidR="00C153B0" w:rsidRDefault="00C153B0" w:rsidP="00C153B0"/>
    <w:p w14:paraId="78C8651C" w14:textId="77777777" w:rsidR="00C153B0" w:rsidRDefault="00C153B0" w:rsidP="00C153B0"/>
    <w:p w14:paraId="3ADBD909" w14:textId="77777777" w:rsidR="00C153B0" w:rsidRDefault="00C153B0" w:rsidP="00C153B0"/>
    <w:p w14:paraId="1F21FD79" w14:textId="77777777" w:rsidR="00C153B0" w:rsidRDefault="00C153B0" w:rsidP="00C153B0"/>
    <w:p w14:paraId="7605BE34" w14:textId="77777777" w:rsidR="00C153B0" w:rsidRDefault="00C153B0" w:rsidP="00C153B0"/>
    <w:p w14:paraId="555EDA62" w14:textId="77777777" w:rsidR="00C153B0" w:rsidRDefault="00C153B0" w:rsidP="00C153B0"/>
    <w:p w14:paraId="32ECC76E" w14:textId="77777777" w:rsidR="00C153B0" w:rsidRDefault="00C153B0" w:rsidP="00C153B0"/>
    <w:p w14:paraId="40AB9B08" w14:textId="77777777" w:rsidR="00C153B0" w:rsidRDefault="00C153B0" w:rsidP="00C153B0"/>
    <w:p w14:paraId="1267541B" w14:textId="77777777" w:rsidR="00C153B0" w:rsidRDefault="00C153B0" w:rsidP="00C153B0"/>
    <w:p w14:paraId="21124D41" w14:textId="77777777" w:rsidR="00C153B0" w:rsidRDefault="00C153B0" w:rsidP="00C153B0"/>
    <w:p w14:paraId="562A67FD" w14:textId="77777777" w:rsidR="00C153B0" w:rsidRDefault="00C153B0" w:rsidP="00C153B0"/>
    <w:p w14:paraId="33E449A6" w14:textId="77777777" w:rsidR="00C153B0" w:rsidRDefault="00C153B0" w:rsidP="00C153B0"/>
    <w:p w14:paraId="57EA3EFE" w14:textId="77777777" w:rsidR="00C153B0" w:rsidRDefault="00C153B0" w:rsidP="00C153B0"/>
    <w:p w14:paraId="507F805F" w14:textId="77777777" w:rsidR="00C153B0" w:rsidRDefault="00C153B0" w:rsidP="00C153B0"/>
    <w:p w14:paraId="466C9E25" w14:textId="77777777" w:rsidR="00C153B0" w:rsidRDefault="00C153B0" w:rsidP="00C153B0"/>
    <w:p w14:paraId="4FFBBEEB" w14:textId="77777777" w:rsidR="00C153B0" w:rsidRDefault="00C153B0" w:rsidP="00C153B0"/>
    <w:p w14:paraId="07D8102C" w14:textId="77777777" w:rsidR="00C153B0" w:rsidRDefault="00C153B0" w:rsidP="00C153B0"/>
    <w:p w14:paraId="06F11073" w14:textId="77777777" w:rsidR="00C153B0" w:rsidRDefault="00C153B0" w:rsidP="00C153B0"/>
    <w:p w14:paraId="6910C28C" w14:textId="77777777" w:rsidR="00C153B0" w:rsidRDefault="00C153B0" w:rsidP="00C153B0"/>
    <w:p w14:paraId="43046C98" w14:textId="77777777" w:rsidR="00C153B0" w:rsidRDefault="00C153B0" w:rsidP="00C153B0"/>
    <w:p w14:paraId="1BC6E71A" w14:textId="77777777" w:rsidR="00C153B0" w:rsidRDefault="00C153B0" w:rsidP="00C153B0"/>
    <w:p w14:paraId="389C88CB" w14:textId="77777777" w:rsidR="00C153B0" w:rsidRDefault="00C153B0" w:rsidP="00C153B0"/>
    <w:p w14:paraId="68389DFF" w14:textId="77777777" w:rsidR="00C153B0" w:rsidRDefault="00C153B0" w:rsidP="00C153B0"/>
    <w:p w14:paraId="5F124010" w14:textId="77777777" w:rsidR="00C153B0" w:rsidRDefault="00C153B0" w:rsidP="00C153B0"/>
    <w:p w14:paraId="5A308C63" w14:textId="77777777" w:rsidR="00C153B0" w:rsidRDefault="00C153B0" w:rsidP="00C153B0"/>
    <w:p w14:paraId="1386A55C" w14:textId="77777777" w:rsidR="00C153B0" w:rsidRDefault="00C153B0" w:rsidP="00C153B0"/>
    <w:p w14:paraId="2F826369" w14:textId="77777777" w:rsidR="00C153B0" w:rsidRDefault="00C153B0" w:rsidP="00C153B0"/>
    <w:p w14:paraId="382C7455" w14:textId="77777777" w:rsidR="00C153B0" w:rsidRDefault="00C153B0" w:rsidP="00C153B0"/>
    <w:p w14:paraId="1C77BBC5" w14:textId="77777777" w:rsidR="00C153B0" w:rsidRDefault="00C153B0" w:rsidP="00C153B0"/>
    <w:p w14:paraId="386B34B5" w14:textId="77777777" w:rsidR="00C153B0" w:rsidRDefault="00C153B0" w:rsidP="00C153B0"/>
    <w:p w14:paraId="03D1C9D1" w14:textId="77777777" w:rsidR="00C153B0" w:rsidRDefault="00C153B0" w:rsidP="00C153B0"/>
    <w:p w14:paraId="22380409" w14:textId="77777777" w:rsidR="00C153B0" w:rsidRDefault="00C153B0" w:rsidP="00C153B0"/>
    <w:p w14:paraId="59FF8E15" w14:textId="77777777" w:rsidR="00C153B0" w:rsidRDefault="00C153B0" w:rsidP="00C153B0"/>
    <w:p w14:paraId="3BFA9A0A" w14:textId="77777777" w:rsidR="00C153B0" w:rsidRDefault="00C153B0" w:rsidP="00C153B0"/>
    <w:p w14:paraId="17F44661" w14:textId="77777777" w:rsidR="00C153B0" w:rsidRDefault="00C153B0" w:rsidP="00C153B0"/>
    <w:p w14:paraId="113CBB6D" w14:textId="77777777" w:rsidR="00C153B0" w:rsidRDefault="00C153B0" w:rsidP="00C153B0"/>
    <w:p w14:paraId="61EF0350" w14:textId="77777777" w:rsidR="00C153B0" w:rsidRDefault="00C153B0" w:rsidP="00C153B0"/>
    <w:p w14:paraId="295EEF2D" w14:textId="77777777" w:rsidR="00C153B0" w:rsidRDefault="00C153B0" w:rsidP="00C153B0"/>
    <w:p w14:paraId="3A0A6664" w14:textId="77777777" w:rsidR="00C153B0" w:rsidRDefault="00C153B0" w:rsidP="00C153B0"/>
    <w:p w14:paraId="3C06EA63" w14:textId="77777777" w:rsidR="00C153B0" w:rsidRDefault="00C153B0" w:rsidP="00C153B0"/>
    <w:p w14:paraId="705AAC8E" w14:textId="77777777" w:rsidR="00C153B0" w:rsidRDefault="00C153B0" w:rsidP="00C153B0"/>
    <w:p w14:paraId="619AC68F" w14:textId="77777777" w:rsidR="00C153B0" w:rsidRDefault="00C153B0" w:rsidP="00C153B0"/>
    <w:p w14:paraId="09C04946" w14:textId="77777777" w:rsidR="00C153B0" w:rsidRDefault="00C153B0" w:rsidP="00C153B0"/>
    <w:p w14:paraId="30C7B66E" w14:textId="77777777" w:rsidR="00C153B0" w:rsidRDefault="00C153B0" w:rsidP="00C153B0"/>
    <w:p w14:paraId="78AE760B" w14:textId="77777777" w:rsidR="00C153B0" w:rsidRDefault="00C153B0" w:rsidP="00C153B0"/>
    <w:p w14:paraId="57F38D43" w14:textId="77777777" w:rsidR="00C153B0" w:rsidRDefault="00C153B0" w:rsidP="00C153B0"/>
    <w:p w14:paraId="357F3A8D" w14:textId="77777777" w:rsidR="00C153B0" w:rsidRDefault="00C153B0" w:rsidP="00C153B0"/>
    <w:p w14:paraId="6CF60CAF" w14:textId="77777777" w:rsidR="00C153B0" w:rsidRDefault="00C153B0" w:rsidP="00C153B0"/>
    <w:p w14:paraId="36519122" w14:textId="77777777" w:rsidR="00C153B0" w:rsidRDefault="00C153B0" w:rsidP="00C153B0"/>
    <w:p w14:paraId="72398D0E" w14:textId="77777777" w:rsidR="00C153B0" w:rsidRDefault="00C153B0" w:rsidP="00C153B0"/>
    <w:p w14:paraId="24E54BC5" w14:textId="77777777" w:rsidR="00C153B0" w:rsidRDefault="00C153B0" w:rsidP="00C153B0"/>
    <w:p w14:paraId="0B989DCF" w14:textId="77777777" w:rsidR="00C153B0" w:rsidRDefault="00C153B0" w:rsidP="00C153B0"/>
    <w:p w14:paraId="78EACE7C" w14:textId="77777777" w:rsidR="00C153B0" w:rsidRDefault="00C153B0" w:rsidP="00C153B0"/>
    <w:p w14:paraId="63006567" w14:textId="77777777" w:rsidR="00C153B0" w:rsidRDefault="00C153B0" w:rsidP="00C153B0"/>
    <w:p w14:paraId="213F1216" w14:textId="77777777" w:rsidR="00C153B0" w:rsidRDefault="00C153B0" w:rsidP="00C153B0"/>
    <w:p w14:paraId="0BA59E87" w14:textId="77777777" w:rsidR="00C153B0" w:rsidRDefault="00C153B0" w:rsidP="00C153B0"/>
    <w:p w14:paraId="6BBF4DEC" w14:textId="77777777" w:rsidR="00C153B0" w:rsidRDefault="00C153B0" w:rsidP="00C153B0"/>
    <w:p w14:paraId="251D4F5F" w14:textId="77777777" w:rsidR="00C153B0" w:rsidRDefault="00C153B0" w:rsidP="00C153B0"/>
    <w:p w14:paraId="707AB412" w14:textId="77777777" w:rsidR="00C153B0" w:rsidRDefault="00C153B0" w:rsidP="00C153B0"/>
    <w:p w14:paraId="2E5AF819" w14:textId="77777777" w:rsidR="00C153B0" w:rsidRDefault="00C153B0" w:rsidP="00C153B0"/>
    <w:p w14:paraId="72EC9DBD" w14:textId="77777777" w:rsidR="00C153B0" w:rsidRDefault="00C153B0" w:rsidP="00C153B0"/>
    <w:p w14:paraId="7A6C4083" w14:textId="77777777" w:rsidR="00C153B0" w:rsidRDefault="00C153B0" w:rsidP="00C153B0"/>
    <w:p w14:paraId="25F3CE50" w14:textId="77777777" w:rsidR="00C153B0" w:rsidRDefault="00C153B0" w:rsidP="00C153B0"/>
    <w:p w14:paraId="153E9C1F" w14:textId="77777777" w:rsidR="00C153B0" w:rsidRDefault="00C153B0" w:rsidP="00C153B0"/>
    <w:p w14:paraId="1DF80890" w14:textId="77777777" w:rsidR="00C153B0" w:rsidRDefault="00C153B0" w:rsidP="00C153B0"/>
    <w:p w14:paraId="4F6D31BC" w14:textId="77777777" w:rsidR="00C153B0" w:rsidRDefault="00C153B0" w:rsidP="00C153B0"/>
    <w:p w14:paraId="2B19E6B2" w14:textId="77777777" w:rsidR="00C153B0" w:rsidRDefault="00C153B0" w:rsidP="00C153B0"/>
    <w:p w14:paraId="1BB3F5A3" w14:textId="77777777" w:rsidR="00C153B0" w:rsidRDefault="00C153B0" w:rsidP="00C153B0"/>
    <w:p w14:paraId="61E31FD1" w14:textId="77777777" w:rsidR="00C153B0" w:rsidRDefault="00C153B0" w:rsidP="00C153B0"/>
    <w:p w14:paraId="61487834" w14:textId="77777777" w:rsidR="00C153B0" w:rsidRDefault="00C153B0" w:rsidP="00C153B0"/>
    <w:p w14:paraId="34385695" w14:textId="77777777" w:rsidR="00C153B0" w:rsidRDefault="00C153B0" w:rsidP="00C153B0"/>
    <w:p w14:paraId="705E56FC" w14:textId="77777777" w:rsidR="00C153B0" w:rsidRDefault="00C153B0" w:rsidP="00C153B0"/>
    <w:p w14:paraId="6E3BFEF9" w14:textId="77777777" w:rsidR="00C153B0" w:rsidRDefault="00C153B0" w:rsidP="00C153B0"/>
    <w:p w14:paraId="0EB1995C" w14:textId="77777777" w:rsidR="00C153B0" w:rsidRDefault="00C153B0" w:rsidP="00C153B0"/>
    <w:p w14:paraId="4E551E7C" w14:textId="77777777" w:rsidR="00C153B0" w:rsidRDefault="00C153B0" w:rsidP="00C153B0"/>
    <w:p w14:paraId="327F6080" w14:textId="77777777" w:rsidR="00C153B0" w:rsidRDefault="00C153B0" w:rsidP="00C153B0"/>
    <w:p w14:paraId="5BA5E617" w14:textId="77777777" w:rsidR="00C153B0" w:rsidRDefault="00C153B0" w:rsidP="00C153B0"/>
    <w:p w14:paraId="0678E729" w14:textId="77777777" w:rsidR="00C153B0" w:rsidRDefault="00C153B0" w:rsidP="00C153B0"/>
    <w:p w14:paraId="6748CB76" w14:textId="77777777" w:rsidR="00C153B0" w:rsidRDefault="00C153B0" w:rsidP="00C153B0"/>
    <w:p w14:paraId="6EB25737" w14:textId="77777777" w:rsidR="00C153B0" w:rsidRDefault="00C153B0" w:rsidP="00C153B0"/>
    <w:p w14:paraId="4AC8C1A8" w14:textId="77777777" w:rsidR="00C153B0" w:rsidRDefault="00C153B0" w:rsidP="00C153B0"/>
    <w:p w14:paraId="12BA1A6F" w14:textId="77777777" w:rsidR="00C153B0" w:rsidRDefault="00C153B0" w:rsidP="00C153B0"/>
    <w:p w14:paraId="0894C3FB" w14:textId="77777777" w:rsidR="00C153B0" w:rsidRDefault="00C153B0" w:rsidP="00C153B0"/>
    <w:p w14:paraId="4E2F3BBD" w14:textId="77777777" w:rsidR="00C153B0" w:rsidRDefault="00C153B0" w:rsidP="00C153B0"/>
    <w:p w14:paraId="0513AD69" w14:textId="77777777" w:rsidR="00C153B0" w:rsidRDefault="00C153B0" w:rsidP="00C153B0"/>
    <w:p w14:paraId="5EF05043" w14:textId="77777777" w:rsidR="00C153B0" w:rsidRDefault="00C153B0" w:rsidP="00C153B0"/>
    <w:p w14:paraId="4444003E" w14:textId="77777777" w:rsidR="00C153B0" w:rsidRDefault="00C153B0" w:rsidP="00C153B0"/>
    <w:p w14:paraId="7FCA258F" w14:textId="77777777" w:rsidR="00C153B0" w:rsidRDefault="00C153B0" w:rsidP="00C153B0"/>
    <w:p w14:paraId="090FD364" w14:textId="77777777" w:rsidR="00C153B0" w:rsidRDefault="00C153B0" w:rsidP="00C153B0"/>
    <w:p w14:paraId="3F2D614B" w14:textId="77777777" w:rsidR="00C153B0" w:rsidRDefault="00C153B0" w:rsidP="00C153B0"/>
    <w:p w14:paraId="4AFA5C67" w14:textId="77777777" w:rsidR="00C153B0" w:rsidRDefault="00C153B0" w:rsidP="00C153B0"/>
    <w:p w14:paraId="01B7B350" w14:textId="77777777" w:rsidR="00C153B0" w:rsidRDefault="00C153B0" w:rsidP="00C153B0"/>
    <w:p w14:paraId="7F66BA02" w14:textId="77777777" w:rsidR="00C153B0" w:rsidRDefault="00C153B0" w:rsidP="00C153B0"/>
    <w:p w14:paraId="22FAD68B" w14:textId="77777777" w:rsidR="00C153B0" w:rsidRDefault="00C153B0" w:rsidP="00C153B0"/>
    <w:p w14:paraId="0C0547A0" w14:textId="77777777" w:rsidR="00C153B0" w:rsidRDefault="00C153B0" w:rsidP="00C153B0"/>
    <w:p w14:paraId="41997049" w14:textId="77777777" w:rsidR="00C153B0" w:rsidRDefault="00C153B0" w:rsidP="00C153B0"/>
    <w:p w14:paraId="36756BF9" w14:textId="77777777" w:rsidR="00C153B0" w:rsidRDefault="00C153B0" w:rsidP="00C153B0"/>
    <w:p w14:paraId="51BC05EC" w14:textId="77777777" w:rsidR="00C153B0" w:rsidRDefault="00C153B0" w:rsidP="00C153B0"/>
    <w:p w14:paraId="353C201A" w14:textId="77777777" w:rsidR="00C153B0" w:rsidRDefault="00C153B0" w:rsidP="00C153B0"/>
    <w:p w14:paraId="5EA85877" w14:textId="77777777" w:rsidR="00C153B0" w:rsidRDefault="00C153B0" w:rsidP="00C153B0"/>
    <w:p w14:paraId="7B56B0F5" w14:textId="77777777" w:rsidR="00C153B0" w:rsidRDefault="00C153B0" w:rsidP="00C153B0"/>
    <w:p w14:paraId="47CF9E24" w14:textId="77777777" w:rsidR="00C153B0" w:rsidRDefault="00C153B0" w:rsidP="00C153B0"/>
    <w:p w14:paraId="02F29DBA" w14:textId="77777777" w:rsidR="00C153B0" w:rsidRDefault="00C153B0" w:rsidP="00C153B0"/>
    <w:p w14:paraId="3099A976" w14:textId="77777777" w:rsidR="00C153B0" w:rsidRDefault="00C153B0" w:rsidP="00C153B0"/>
    <w:p w14:paraId="1206D2E3" w14:textId="77777777" w:rsidR="00C153B0" w:rsidRDefault="00C153B0" w:rsidP="00C153B0"/>
    <w:p w14:paraId="2AD50FBB" w14:textId="77777777" w:rsidR="00C153B0" w:rsidRDefault="00C153B0" w:rsidP="00C153B0"/>
    <w:p w14:paraId="4AC9346D" w14:textId="77777777" w:rsidR="00C153B0" w:rsidRDefault="00C153B0" w:rsidP="00C153B0"/>
    <w:p w14:paraId="23ED1BFB" w14:textId="77777777" w:rsidR="00C153B0" w:rsidRDefault="00C153B0" w:rsidP="00C153B0"/>
    <w:p w14:paraId="5A57329D" w14:textId="77777777" w:rsidR="00C153B0" w:rsidRDefault="00C153B0" w:rsidP="00C153B0"/>
    <w:p w14:paraId="5E3DA758" w14:textId="77777777" w:rsidR="00C153B0" w:rsidRDefault="00C153B0" w:rsidP="00C153B0"/>
    <w:p w14:paraId="7E49D3E6" w14:textId="77777777" w:rsidR="00C153B0" w:rsidRDefault="00C153B0" w:rsidP="00C153B0"/>
    <w:p w14:paraId="71532533" w14:textId="77777777" w:rsidR="00C153B0" w:rsidRDefault="00C153B0" w:rsidP="00C153B0"/>
    <w:p w14:paraId="1DC6FF1B" w14:textId="77777777" w:rsidR="00C153B0" w:rsidRDefault="00C153B0" w:rsidP="00C153B0"/>
    <w:p w14:paraId="76355FBC" w14:textId="77777777" w:rsidR="00C153B0" w:rsidRDefault="00C153B0" w:rsidP="00C153B0"/>
    <w:p w14:paraId="78A6A096" w14:textId="77777777" w:rsidR="00C153B0" w:rsidRDefault="00C153B0" w:rsidP="00C153B0"/>
    <w:p w14:paraId="2B6B8CE9" w14:textId="77777777" w:rsidR="00C153B0" w:rsidRDefault="00C153B0" w:rsidP="00C153B0"/>
    <w:p w14:paraId="58098835" w14:textId="77777777" w:rsidR="00C153B0" w:rsidRDefault="00C153B0" w:rsidP="00C153B0"/>
    <w:p w14:paraId="00BB30A0" w14:textId="77777777" w:rsidR="00C153B0" w:rsidRDefault="00C153B0" w:rsidP="00C153B0"/>
    <w:p w14:paraId="284515A9" w14:textId="77777777" w:rsidR="00C153B0" w:rsidRDefault="00C153B0" w:rsidP="00C153B0"/>
    <w:p w14:paraId="7D5CBC53" w14:textId="77777777" w:rsidR="00C153B0" w:rsidRDefault="00C153B0" w:rsidP="00C153B0"/>
    <w:p w14:paraId="69B1AFE0" w14:textId="77777777" w:rsidR="00C153B0" w:rsidRDefault="00C153B0" w:rsidP="00C153B0"/>
    <w:p w14:paraId="60B52660" w14:textId="77777777" w:rsidR="00C153B0" w:rsidRDefault="00C153B0" w:rsidP="00C153B0"/>
    <w:p w14:paraId="208E1056" w14:textId="77777777" w:rsidR="00C153B0" w:rsidRDefault="00C153B0" w:rsidP="00C153B0"/>
    <w:p w14:paraId="05157675" w14:textId="77777777" w:rsidR="00C153B0" w:rsidRDefault="00C153B0" w:rsidP="00C153B0"/>
    <w:p w14:paraId="236E175C" w14:textId="77777777" w:rsidR="00C153B0" w:rsidRDefault="00C153B0" w:rsidP="00C153B0"/>
    <w:p w14:paraId="5182E862" w14:textId="77777777" w:rsidR="00C153B0" w:rsidRDefault="00C153B0" w:rsidP="00C153B0"/>
    <w:p w14:paraId="2619C7C7" w14:textId="77777777" w:rsidR="00C153B0" w:rsidRDefault="00C153B0" w:rsidP="00C153B0"/>
    <w:p w14:paraId="4611DE68" w14:textId="77777777" w:rsidR="00C153B0" w:rsidRDefault="00C153B0" w:rsidP="00C153B0"/>
    <w:p w14:paraId="368E0FB4" w14:textId="77777777" w:rsidR="00C153B0" w:rsidRDefault="00C153B0" w:rsidP="00C153B0"/>
    <w:p w14:paraId="02FD30A8" w14:textId="77777777" w:rsidR="00C153B0" w:rsidRDefault="00C153B0" w:rsidP="00C153B0"/>
    <w:p w14:paraId="46403C5A" w14:textId="77777777" w:rsidR="00C153B0" w:rsidRDefault="00C153B0" w:rsidP="00C153B0"/>
    <w:p w14:paraId="29581FB1" w14:textId="77777777" w:rsidR="00C153B0" w:rsidRDefault="00C153B0" w:rsidP="00C153B0"/>
    <w:p w14:paraId="34C48F5C" w14:textId="77777777" w:rsidR="00C153B0" w:rsidRDefault="00C153B0" w:rsidP="00C153B0"/>
    <w:p w14:paraId="73BC8FE4" w14:textId="77777777" w:rsidR="00C153B0" w:rsidRDefault="00C153B0" w:rsidP="00C153B0"/>
    <w:p w14:paraId="23E90502" w14:textId="77777777" w:rsidR="00C153B0" w:rsidRDefault="00C153B0" w:rsidP="00C153B0"/>
    <w:p w14:paraId="3D71D5D9" w14:textId="77777777" w:rsidR="00C153B0" w:rsidRDefault="00C153B0" w:rsidP="00C153B0"/>
    <w:p w14:paraId="5325C18B" w14:textId="77777777" w:rsidR="00C153B0" w:rsidRDefault="00C153B0" w:rsidP="00C153B0"/>
    <w:p w14:paraId="6A7ED7EC" w14:textId="77777777" w:rsidR="00C153B0" w:rsidRDefault="00C153B0" w:rsidP="00C153B0"/>
    <w:p w14:paraId="1F2E5E31" w14:textId="77777777" w:rsidR="00C153B0" w:rsidRDefault="00C153B0" w:rsidP="00C153B0"/>
    <w:p w14:paraId="50E02F07" w14:textId="77777777" w:rsidR="00C153B0" w:rsidRDefault="00C153B0" w:rsidP="00C153B0"/>
    <w:p w14:paraId="43790658" w14:textId="77777777" w:rsidR="00C153B0" w:rsidRDefault="00C153B0" w:rsidP="00C153B0"/>
    <w:p w14:paraId="14F53FE7" w14:textId="77777777" w:rsidR="00C153B0" w:rsidRDefault="00C153B0" w:rsidP="00C153B0"/>
    <w:p w14:paraId="1FA143E8" w14:textId="77777777" w:rsidR="00C153B0" w:rsidRDefault="00C153B0" w:rsidP="00C153B0"/>
    <w:p w14:paraId="08B6DD99" w14:textId="77777777" w:rsidR="00C153B0" w:rsidRDefault="00C153B0" w:rsidP="00C153B0"/>
    <w:p w14:paraId="6A5FE08A" w14:textId="77777777" w:rsidR="00C153B0" w:rsidRDefault="00C153B0" w:rsidP="00C153B0"/>
    <w:p w14:paraId="7B36038B" w14:textId="77777777" w:rsidR="00C153B0" w:rsidRDefault="00C153B0" w:rsidP="00C153B0"/>
    <w:p w14:paraId="6232DD89" w14:textId="77777777" w:rsidR="00C153B0" w:rsidRDefault="00C153B0" w:rsidP="00C153B0"/>
    <w:p w14:paraId="5469BC4A" w14:textId="77777777" w:rsidR="00C153B0" w:rsidRDefault="00C153B0" w:rsidP="00C153B0"/>
    <w:p w14:paraId="776955D2" w14:textId="77777777" w:rsidR="00C153B0" w:rsidRDefault="00C153B0" w:rsidP="00C153B0"/>
    <w:p w14:paraId="1F0E4B8F" w14:textId="77777777" w:rsidR="00C153B0" w:rsidRDefault="00C153B0" w:rsidP="00C153B0"/>
    <w:p w14:paraId="02756094" w14:textId="77777777" w:rsidR="00C153B0" w:rsidRDefault="00C153B0" w:rsidP="00C153B0"/>
    <w:p w14:paraId="6C06C702" w14:textId="77777777" w:rsidR="00C153B0" w:rsidRDefault="00C153B0" w:rsidP="00C153B0"/>
    <w:p w14:paraId="5B0D8F3D" w14:textId="77777777" w:rsidR="00C153B0" w:rsidRDefault="00C153B0" w:rsidP="00C153B0"/>
    <w:p w14:paraId="323CFD24" w14:textId="77777777" w:rsidR="00C153B0" w:rsidRDefault="00C153B0" w:rsidP="00C153B0"/>
    <w:p w14:paraId="68C809B8" w14:textId="77777777" w:rsidR="00C153B0" w:rsidRDefault="00C153B0" w:rsidP="00C153B0"/>
    <w:p w14:paraId="5D29C829" w14:textId="77777777" w:rsidR="00C153B0" w:rsidRDefault="00C153B0" w:rsidP="00C153B0"/>
    <w:p w14:paraId="26F0B173" w14:textId="77777777" w:rsidR="00C153B0" w:rsidRDefault="00C153B0" w:rsidP="00C153B0"/>
    <w:p w14:paraId="7AD45979" w14:textId="77777777" w:rsidR="00C153B0" w:rsidRDefault="00C153B0" w:rsidP="00C153B0"/>
    <w:p w14:paraId="3F7968D9" w14:textId="77777777" w:rsidR="00C153B0" w:rsidRDefault="00C153B0" w:rsidP="00C153B0"/>
    <w:p w14:paraId="2FB82A45" w14:textId="77777777" w:rsidR="00C153B0" w:rsidRDefault="00C153B0" w:rsidP="00C153B0"/>
    <w:p w14:paraId="473A5FF3" w14:textId="77777777" w:rsidR="00C153B0" w:rsidRDefault="00C153B0" w:rsidP="00C153B0"/>
    <w:p w14:paraId="257FC0AD" w14:textId="77777777" w:rsidR="00C153B0" w:rsidRDefault="00C153B0" w:rsidP="00C153B0"/>
    <w:p w14:paraId="310F66B2" w14:textId="77777777" w:rsidR="00C153B0" w:rsidRDefault="00C153B0" w:rsidP="00C153B0"/>
    <w:p w14:paraId="36E376D5" w14:textId="77777777" w:rsidR="00C153B0" w:rsidRDefault="00C153B0" w:rsidP="00C153B0"/>
    <w:p w14:paraId="4F529DBF" w14:textId="77777777" w:rsidR="00C153B0" w:rsidRDefault="00C153B0" w:rsidP="00C153B0"/>
    <w:p w14:paraId="2F7A9675" w14:textId="77777777" w:rsidR="00C153B0" w:rsidRDefault="00C153B0" w:rsidP="00C153B0"/>
    <w:p w14:paraId="0CEAD9D4" w14:textId="77777777" w:rsidR="00C153B0" w:rsidRDefault="00C153B0" w:rsidP="00C153B0"/>
    <w:p w14:paraId="28B34CE5" w14:textId="77777777" w:rsidR="00C153B0" w:rsidRDefault="00C153B0" w:rsidP="00C153B0"/>
    <w:p w14:paraId="0199AD7C" w14:textId="77777777" w:rsidR="00C153B0" w:rsidRDefault="00C153B0" w:rsidP="00C153B0"/>
    <w:p w14:paraId="7FA11BAD" w14:textId="77777777" w:rsidR="00C153B0" w:rsidRDefault="00C153B0" w:rsidP="00C153B0"/>
    <w:p w14:paraId="62AFAD70" w14:textId="77777777" w:rsidR="00C153B0" w:rsidRDefault="00C153B0" w:rsidP="00C153B0"/>
    <w:p w14:paraId="089D9528" w14:textId="77777777" w:rsidR="00C153B0" w:rsidRDefault="00C153B0" w:rsidP="00C153B0"/>
    <w:p w14:paraId="206FCF7D" w14:textId="77777777" w:rsidR="00C153B0" w:rsidRDefault="00C153B0" w:rsidP="00C153B0"/>
    <w:p w14:paraId="7C77AB79" w14:textId="77777777" w:rsidR="00C153B0" w:rsidRDefault="00C153B0" w:rsidP="00C153B0"/>
    <w:p w14:paraId="15FA4296" w14:textId="77777777" w:rsidR="00C153B0" w:rsidRDefault="00C153B0" w:rsidP="00C153B0"/>
    <w:p w14:paraId="3CD93142" w14:textId="77777777" w:rsidR="00C153B0" w:rsidRDefault="00C153B0" w:rsidP="00C153B0"/>
    <w:p w14:paraId="734396BA" w14:textId="77777777" w:rsidR="00C153B0" w:rsidRDefault="00C153B0" w:rsidP="00C153B0"/>
    <w:p w14:paraId="02FA510A" w14:textId="77777777" w:rsidR="00C153B0" w:rsidRDefault="00C153B0" w:rsidP="00C153B0"/>
    <w:p w14:paraId="58039CA9" w14:textId="77777777" w:rsidR="00C153B0" w:rsidRDefault="00C153B0" w:rsidP="00C153B0"/>
    <w:p w14:paraId="1D9DE9CC" w14:textId="77777777" w:rsidR="00C153B0" w:rsidRDefault="00C153B0" w:rsidP="00C153B0"/>
    <w:p w14:paraId="4E1EFEE4" w14:textId="77777777" w:rsidR="00C153B0" w:rsidRDefault="00C153B0" w:rsidP="00C153B0"/>
    <w:p w14:paraId="16254B1F" w14:textId="77777777" w:rsidR="00C153B0" w:rsidRDefault="00C153B0" w:rsidP="00C153B0"/>
    <w:p w14:paraId="2FBF9305" w14:textId="77777777" w:rsidR="00C153B0" w:rsidRDefault="00C153B0" w:rsidP="00C153B0"/>
    <w:p w14:paraId="6377E77A" w14:textId="77777777" w:rsidR="00C153B0" w:rsidRDefault="00C153B0" w:rsidP="00C153B0"/>
    <w:p w14:paraId="09F82A29" w14:textId="77777777" w:rsidR="00C153B0" w:rsidRDefault="00C153B0" w:rsidP="00C153B0"/>
    <w:p w14:paraId="10761D85" w14:textId="77777777" w:rsidR="00C153B0" w:rsidRDefault="00C153B0" w:rsidP="00C153B0"/>
    <w:p w14:paraId="1E573AC1" w14:textId="77777777" w:rsidR="00C153B0" w:rsidRDefault="00C153B0" w:rsidP="00C153B0"/>
    <w:p w14:paraId="1375C3E0" w14:textId="77777777" w:rsidR="00C153B0" w:rsidRDefault="00C153B0" w:rsidP="00C153B0"/>
    <w:p w14:paraId="27E81FF9" w14:textId="77777777" w:rsidR="00C153B0" w:rsidRDefault="00C153B0" w:rsidP="00C153B0"/>
    <w:p w14:paraId="0F1F64C2" w14:textId="77777777" w:rsidR="00C153B0" w:rsidRDefault="00C153B0" w:rsidP="00C153B0"/>
    <w:p w14:paraId="42691D06" w14:textId="77777777" w:rsidR="00C153B0" w:rsidRDefault="00C153B0" w:rsidP="00C153B0"/>
    <w:p w14:paraId="558B5202" w14:textId="77777777" w:rsidR="00C153B0" w:rsidRDefault="00C153B0" w:rsidP="00C153B0"/>
    <w:p w14:paraId="5CD606F8" w14:textId="77777777" w:rsidR="00C153B0" w:rsidRDefault="00C153B0" w:rsidP="00C153B0"/>
    <w:p w14:paraId="19D635AF" w14:textId="77777777" w:rsidR="00C153B0" w:rsidRDefault="00C153B0" w:rsidP="00C153B0"/>
    <w:p w14:paraId="49D62908" w14:textId="77777777" w:rsidR="00C153B0" w:rsidRDefault="00C153B0" w:rsidP="00C153B0"/>
    <w:p w14:paraId="37F0E30F" w14:textId="77777777" w:rsidR="00C153B0" w:rsidRDefault="00C153B0" w:rsidP="00C153B0"/>
    <w:p w14:paraId="2F439768" w14:textId="77777777" w:rsidR="00C153B0" w:rsidRDefault="00C153B0" w:rsidP="00C153B0"/>
    <w:p w14:paraId="4F144C45" w14:textId="77777777" w:rsidR="00C153B0" w:rsidRDefault="00C153B0" w:rsidP="00C153B0"/>
    <w:p w14:paraId="58BEC496" w14:textId="77777777" w:rsidR="00C153B0" w:rsidRDefault="00C153B0" w:rsidP="00C153B0"/>
    <w:p w14:paraId="2988A04F" w14:textId="77777777" w:rsidR="00C153B0" w:rsidRDefault="00C153B0" w:rsidP="00C153B0"/>
    <w:p w14:paraId="797ACD2A" w14:textId="77777777" w:rsidR="00C153B0" w:rsidRDefault="00C153B0" w:rsidP="00C153B0"/>
    <w:p w14:paraId="771DB59F" w14:textId="77777777" w:rsidR="00C153B0" w:rsidRDefault="00C153B0" w:rsidP="00C153B0"/>
    <w:p w14:paraId="49CD8E38" w14:textId="77777777" w:rsidR="00C153B0" w:rsidRDefault="00C153B0" w:rsidP="00C153B0"/>
    <w:p w14:paraId="6DD5E51D" w14:textId="77777777" w:rsidR="00C153B0" w:rsidRDefault="00C153B0" w:rsidP="00C153B0"/>
    <w:p w14:paraId="41C38385" w14:textId="77777777" w:rsidR="00C153B0" w:rsidRDefault="00C153B0" w:rsidP="00C153B0"/>
    <w:p w14:paraId="04995412" w14:textId="77777777" w:rsidR="00C153B0" w:rsidRDefault="00C153B0" w:rsidP="00C153B0"/>
    <w:p w14:paraId="093AE659" w14:textId="77777777" w:rsidR="00C153B0" w:rsidRDefault="00C153B0" w:rsidP="00C153B0"/>
    <w:p w14:paraId="33A39377" w14:textId="77777777" w:rsidR="00C153B0" w:rsidRDefault="00C153B0" w:rsidP="00C153B0"/>
    <w:p w14:paraId="255CF960" w14:textId="77777777" w:rsidR="00C153B0" w:rsidRDefault="00C153B0" w:rsidP="00C153B0"/>
    <w:p w14:paraId="7AD793BD" w14:textId="77777777" w:rsidR="00C153B0" w:rsidRDefault="00C153B0" w:rsidP="00C153B0"/>
    <w:p w14:paraId="3B4BBEE2" w14:textId="77777777" w:rsidR="00C153B0" w:rsidRDefault="00C153B0" w:rsidP="00C153B0"/>
    <w:p w14:paraId="63E6BC71" w14:textId="77777777" w:rsidR="00C153B0" w:rsidRDefault="00C153B0" w:rsidP="00C153B0"/>
    <w:p w14:paraId="25D81AD0" w14:textId="77777777" w:rsidR="00C153B0" w:rsidRDefault="00C153B0" w:rsidP="00C153B0"/>
    <w:p w14:paraId="6E895648" w14:textId="77777777" w:rsidR="00C153B0" w:rsidRDefault="00C153B0" w:rsidP="00C153B0"/>
    <w:p w14:paraId="25BFF541" w14:textId="77777777" w:rsidR="00C153B0" w:rsidRDefault="00C153B0" w:rsidP="00C153B0"/>
    <w:p w14:paraId="50308412" w14:textId="77777777" w:rsidR="00C153B0" w:rsidRDefault="00C153B0" w:rsidP="00C153B0"/>
    <w:p w14:paraId="70478EFD" w14:textId="77777777" w:rsidR="00C153B0" w:rsidRDefault="00C153B0" w:rsidP="00C153B0"/>
    <w:p w14:paraId="044561B2" w14:textId="77777777" w:rsidR="00C153B0" w:rsidRDefault="00C153B0" w:rsidP="00C153B0"/>
    <w:p w14:paraId="74C19EC9" w14:textId="77777777" w:rsidR="00C153B0" w:rsidRDefault="00C153B0" w:rsidP="00C153B0"/>
    <w:p w14:paraId="42F57CE8" w14:textId="77777777" w:rsidR="00C153B0" w:rsidRDefault="00C153B0" w:rsidP="00C153B0"/>
    <w:p w14:paraId="5EC59BBC" w14:textId="77777777" w:rsidR="00C153B0" w:rsidRDefault="00C153B0" w:rsidP="00C153B0"/>
    <w:p w14:paraId="5DF451C3" w14:textId="77777777" w:rsidR="00C153B0" w:rsidRDefault="00C153B0" w:rsidP="00C153B0"/>
    <w:p w14:paraId="00F19736" w14:textId="77777777" w:rsidR="00C153B0" w:rsidRDefault="00C153B0" w:rsidP="00C153B0"/>
    <w:p w14:paraId="4F429F46" w14:textId="77777777" w:rsidR="00C153B0" w:rsidRDefault="00C153B0" w:rsidP="00C153B0"/>
    <w:p w14:paraId="49E52429" w14:textId="77777777" w:rsidR="00C153B0" w:rsidRDefault="00C153B0" w:rsidP="00C153B0"/>
    <w:p w14:paraId="76A91521" w14:textId="77777777" w:rsidR="00C153B0" w:rsidRDefault="00C153B0" w:rsidP="00C153B0"/>
    <w:p w14:paraId="4F9C83D4" w14:textId="77777777" w:rsidR="00C153B0" w:rsidRDefault="00C153B0" w:rsidP="00C153B0"/>
    <w:p w14:paraId="427A4B22" w14:textId="77777777" w:rsidR="00C153B0" w:rsidRDefault="00C153B0" w:rsidP="00C153B0"/>
    <w:p w14:paraId="68A13F80" w14:textId="77777777" w:rsidR="00C153B0" w:rsidRDefault="00C153B0" w:rsidP="00C153B0"/>
    <w:p w14:paraId="0D0DFDC6" w14:textId="77777777" w:rsidR="00C153B0" w:rsidRDefault="00C153B0" w:rsidP="00C153B0"/>
    <w:p w14:paraId="6CCD5A76" w14:textId="77777777" w:rsidR="00C153B0" w:rsidRDefault="00C153B0" w:rsidP="00C153B0"/>
    <w:p w14:paraId="1D14504A" w14:textId="77777777" w:rsidR="00C153B0" w:rsidRDefault="00C153B0" w:rsidP="00C153B0"/>
    <w:p w14:paraId="2F58DE42" w14:textId="77777777" w:rsidR="00C153B0" w:rsidRDefault="00C153B0" w:rsidP="00C153B0"/>
    <w:p w14:paraId="7F53465D" w14:textId="77777777" w:rsidR="00C153B0" w:rsidRDefault="00C153B0" w:rsidP="00C153B0"/>
    <w:p w14:paraId="38BF6D6C" w14:textId="77777777" w:rsidR="00C153B0" w:rsidRDefault="00C153B0" w:rsidP="00C153B0"/>
    <w:p w14:paraId="22D5AA05" w14:textId="77777777" w:rsidR="00C153B0" w:rsidRDefault="00C153B0" w:rsidP="00C153B0"/>
    <w:p w14:paraId="79E836DD" w14:textId="77777777" w:rsidR="00C153B0" w:rsidRDefault="00C153B0" w:rsidP="00C153B0"/>
    <w:p w14:paraId="5C8DAD33" w14:textId="77777777" w:rsidR="00C153B0" w:rsidRDefault="00C153B0" w:rsidP="00C153B0"/>
    <w:p w14:paraId="423A738A" w14:textId="77777777" w:rsidR="00C153B0" w:rsidRDefault="00C153B0" w:rsidP="00C153B0"/>
    <w:p w14:paraId="576F5231" w14:textId="77777777" w:rsidR="00C153B0" w:rsidRDefault="00C153B0" w:rsidP="00C153B0"/>
    <w:p w14:paraId="64B11291" w14:textId="77777777" w:rsidR="00C153B0" w:rsidRDefault="00C153B0" w:rsidP="00C153B0"/>
    <w:p w14:paraId="78222CAC" w14:textId="77777777" w:rsidR="00C153B0" w:rsidRDefault="00C153B0" w:rsidP="00C153B0"/>
    <w:p w14:paraId="5218C72E" w14:textId="77777777" w:rsidR="00C153B0" w:rsidRDefault="00C153B0" w:rsidP="00C153B0"/>
    <w:p w14:paraId="1B9E23ED" w14:textId="77777777" w:rsidR="00C153B0" w:rsidRDefault="00C153B0" w:rsidP="00C153B0"/>
    <w:p w14:paraId="1CD50A60" w14:textId="77777777" w:rsidR="00C153B0" w:rsidRDefault="00C153B0" w:rsidP="00C153B0"/>
    <w:p w14:paraId="33FBBF18" w14:textId="77777777" w:rsidR="00C153B0" w:rsidRDefault="00C153B0" w:rsidP="00C153B0"/>
    <w:p w14:paraId="5BDEDABA" w14:textId="77777777" w:rsidR="00C153B0" w:rsidRDefault="00C153B0" w:rsidP="00C153B0"/>
    <w:p w14:paraId="0F79F7B3" w14:textId="77777777" w:rsidR="00C153B0" w:rsidRDefault="00C153B0" w:rsidP="00C153B0"/>
    <w:p w14:paraId="5520579B" w14:textId="77777777" w:rsidR="00C153B0" w:rsidRDefault="00C153B0" w:rsidP="00C153B0"/>
    <w:p w14:paraId="54CDBD62" w14:textId="77777777" w:rsidR="00C153B0" w:rsidRDefault="00C153B0" w:rsidP="00C153B0"/>
    <w:p w14:paraId="73E73DE7" w14:textId="77777777" w:rsidR="00C153B0" w:rsidRDefault="00C153B0" w:rsidP="00C153B0"/>
    <w:p w14:paraId="093EB6F0" w14:textId="77777777" w:rsidR="00C153B0" w:rsidRDefault="00C153B0" w:rsidP="00C153B0"/>
    <w:p w14:paraId="45FCDDF1" w14:textId="77777777" w:rsidR="00C153B0" w:rsidRDefault="00C153B0" w:rsidP="00C153B0"/>
    <w:p w14:paraId="10DB4EB4" w14:textId="77777777" w:rsidR="00C153B0" w:rsidRDefault="00C153B0" w:rsidP="00C153B0"/>
    <w:p w14:paraId="4867154C" w14:textId="77777777" w:rsidR="00C153B0" w:rsidRDefault="00C153B0" w:rsidP="00C153B0"/>
    <w:p w14:paraId="35A8F082" w14:textId="77777777" w:rsidR="00C153B0" w:rsidRDefault="00C153B0" w:rsidP="00C153B0"/>
    <w:p w14:paraId="2D1F7448" w14:textId="77777777" w:rsidR="00C153B0" w:rsidRDefault="00C153B0" w:rsidP="00C153B0"/>
    <w:p w14:paraId="2ABCCBD1" w14:textId="77777777" w:rsidR="00C153B0" w:rsidRDefault="00C153B0" w:rsidP="00C153B0"/>
    <w:p w14:paraId="27E3ECB7" w14:textId="77777777" w:rsidR="00C153B0" w:rsidRDefault="00C153B0" w:rsidP="00C153B0"/>
    <w:p w14:paraId="6DFCEF83" w14:textId="77777777" w:rsidR="00C153B0" w:rsidRDefault="00C153B0" w:rsidP="00C153B0"/>
    <w:p w14:paraId="1B7D55ED" w14:textId="77777777" w:rsidR="00C153B0" w:rsidRDefault="00C153B0" w:rsidP="00C153B0"/>
    <w:p w14:paraId="325616C7" w14:textId="77777777" w:rsidR="00C153B0" w:rsidRDefault="00C153B0" w:rsidP="00C153B0"/>
    <w:p w14:paraId="2BB4942E" w14:textId="77777777" w:rsidR="00C153B0" w:rsidRDefault="00C153B0" w:rsidP="00C153B0"/>
    <w:p w14:paraId="49A571EA" w14:textId="77777777" w:rsidR="00C153B0" w:rsidRDefault="00C153B0" w:rsidP="00C153B0"/>
    <w:p w14:paraId="6B10099A" w14:textId="77777777" w:rsidR="00C153B0" w:rsidRDefault="00C153B0" w:rsidP="00C153B0"/>
    <w:p w14:paraId="614D52DA" w14:textId="77777777" w:rsidR="00C153B0" w:rsidRDefault="00C153B0" w:rsidP="00C153B0"/>
    <w:p w14:paraId="6E70636A" w14:textId="77777777" w:rsidR="00C153B0" w:rsidRDefault="00C153B0" w:rsidP="00C153B0"/>
    <w:p w14:paraId="68A2BAC3" w14:textId="77777777" w:rsidR="00C153B0" w:rsidRDefault="00C153B0" w:rsidP="00C153B0"/>
    <w:p w14:paraId="45E3C25A" w14:textId="77777777" w:rsidR="00C153B0" w:rsidRDefault="00C153B0" w:rsidP="00C153B0"/>
    <w:p w14:paraId="4DA3C5AB" w14:textId="77777777" w:rsidR="00C153B0" w:rsidRDefault="00C153B0" w:rsidP="00C153B0"/>
    <w:p w14:paraId="1EE31C32" w14:textId="77777777" w:rsidR="00C153B0" w:rsidRDefault="00C153B0" w:rsidP="00C153B0"/>
    <w:p w14:paraId="09BD734C" w14:textId="77777777" w:rsidR="00C153B0" w:rsidRDefault="00C153B0" w:rsidP="00C153B0"/>
    <w:p w14:paraId="43FCE8E0" w14:textId="77777777" w:rsidR="00C153B0" w:rsidRDefault="00C153B0" w:rsidP="00C153B0"/>
    <w:p w14:paraId="587EB10A" w14:textId="77777777" w:rsidR="00C153B0" w:rsidRDefault="00C153B0" w:rsidP="00C153B0"/>
    <w:p w14:paraId="0F5ABA68" w14:textId="77777777" w:rsidR="00C153B0" w:rsidRDefault="00C153B0" w:rsidP="00C153B0"/>
    <w:p w14:paraId="26ADDF3B" w14:textId="77777777" w:rsidR="00C153B0" w:rsidRDefault="00C153B0" w:rsidP="00C153B0"/>
    <w:p w14:paraId="77599DCB" w14:textId="77777777" w:rsidR="00C153B0" w:rsidRDefault="00C153B0" w:rsidP="00C153B0"/>
    <w:p w14:paraId="440759E6" w14:textId="77777777" w:rsidR="00C153B0" w:rsidRDefault="00C153B0" w:rsidP="00C153B0"/>
    <w:p w14:paraId="6910AEC9" w14:textId="77777777" w:rsidR="00C153B0" w:rsidRDefault="00C153B0" w:rsidP="00C153B0"/>
    <w:p w14:paraId="400E33E1" w14:textId="77777777" w:rsidR="00C153B0" w:rsidRDefault="00C153B0" w:rsidP="00C153B0"/>
    <w:p w14:paraId="7BE916ED" w14:textId="77777777" w:rsidR="00C153B0" w:rsidRDefault="00C153B0" w:rsidP="00C153B0"/>
    <w:p w14:paraId="38217A49" w14:textId="77777777" w:rsidR="00C153B0" w:rsidRDefault="00C153B0" w:rsidP="00C153B0"/>
    <w:p w14:paraId="775D037B" w14:textId="77777777" w:rsidR="00C153B0" w:rsidRDefault="00C153B0" w:rsidP="00C153B0"/>
    <w:p w14:paraId="465B7208" w14:textId="77777777" w:rsidR="00C153B0" w:rsidRDefault="00C153B0" w:rsidP="00C153B0"/>
    <w:p w14:paraId="3D32698F" w14:textId="77777777" w:rsidR="00C153B0" w:rsidRDefault="00C153B0" w:rsidP="00C153B0"/>
    <w:p w14:paraId="520865D2" w14:textId="77777777" w:rsidR="00C153B0" w:rsidRDefault="00C153B0" w:rsidP="00C153B0"/>
    <w:p w14:paraId="2736FF15" w14:textId="77777777" w:rsidR="00C153B0" w:rsidRDefault="00C153B0" w:rsidP="00C153B0"/>
    <w:p w14:paraId="03E4A1A6" w14:textId="77777777" w:rsidR="00C153B0" w:rsidRDefault="00C153B0" w:rsidP="00C153B0"/>
    <w:p w14:paraId="751A08AF" w14:textId="77777777" w:rsidR="00C153B0" w:rsidRDefault="00C153B0" w:rsidP="00C153B0"/>
    <w:p w14:paraId="02CC284D" w14:textId="77777777" w:rsidR="00C153B0" w:rsidRDefault="00C153B0" w:rsidP="00C153B0"/>
    <w:p w14:paraId="6D32B5DC" w14:textId="77777777" w:rsidR="00C153B0" w:rsidRDefault="00C153B0" w:rsidP="00C153B0"/>
    <w:p w14:paraId="4D77B95A" w14:textId="77777777" w:rsidR="00C153B0" w:rsidRDefault="00C153B0" w:rsidP="00C153B0"/>
    <w:p w14:paraId="050E88FE" w14:textId="77777777" w:rsidR="00C153B0" w:rsidRDefault="00C153B0" w:rsidP="00C153B0"/>
    <w:p w14:paraId="19AA1CD7" w14:textId="77777777" w:rsidR="00C153B0" w:rsidRDefault="00C153B0" w:rsidP="00C153B0"/>
    <w:p w14:paraId="2E213029" w14:textId="77777777" w:rsidR="00C153B0" w:rsidRDefault="00C153B0" w:rsidP="00C153B0"/>
    <w:p w14:paraId="4A415662" w14:textId="77777777" w:rsidR="00C153B0" w:rsidRDefault="00C153B0" w:rsidP="00C153B0"/>
    <w:p w14:paraId="479BBE00" w14:textId="77777777" w:rsidR="00C153B0" w:rsidRDefault="00C153B0" w:rsidP="00C153B0"/>
    <w:p w14:paraId="3CD4DC05" w14:textId="77777777" w:rsidR="00C153B0" w:rsidRDefault="00C153B0" w:rsidP="00C153B0"/>
    <w:p w14:paraId="4D09735F" w14:textId="77777777" w:rsidR="00C153B0" w:rsidRDefault="00C153B0" w:rsidP="00C153B0"/>
    <w:p w14:paraId="7E9BEF41" w14:textId="77777777" w:rsidR="00C153B0" w:rsidRDefault="00C153B0" w:rsidP="00C153B0"/>
    <w:p w14:paraId="3F369875" w14:textId="77777777" w:rsidR="00C153B0" w:rsidRDefault="00C153B0" w:rsidP="00C153B0"/>
    <w:p w14:paraId="2C83A67C" w14:textId="77777777" w:rsidR="00C153B0" w:rsidRDefault="00C153B0" w:rsidP="00C153B0"/>
    <w:p w14:paraId="51969EB0" w14:textId="77777777" w:rsidR="00C153B0" w:rsidRDefault="00C153B0" w:rsidP="00C153B0"/>
    <w:p w14:paraId="1A52B642" w14:textId="77777777" w:rsidR="00C153B0" w:rsidRDefault="00C153B0" w:rsidP="00C153B0"/>
    <w:p w14:paraId="7226C02A" w14:textId="77777777" w:rsidR="00C153B0" w:rsidRDefault="00C153B0" w:rsidP="00C153B0"/>
    <w:p w14:paraId="53A70251" w14:textId="77777777" w:rsidR="00C153B0" w:rsidRDefault="00C153B0" w:rsidP="00C153B0"/>
    <w:p w14:paraId="4910CF64" w14:textId="77777777" w:rsidR="00C153B0" w:rsidRDefault="00C153B0" w:rsidP="00C153B0"/>
    <w:p w14:paraId="24F113BC" w14:textId="77777777" w:rsidR="00C153B0" w:rsidRDefault="00C153B0" w:rsidP="00C153B0"/>
    <w:p w14:paraId="4F8ED60F" w14:textId="77777777" w:rsidR="00C153B0" w:rsidRDefault="00C153B0" w:rsidP="00C153B0"/>
    <w:p w14:paraId="35B6D138" w14:textId="77777777" w:rsidR="00C153B0" w:rsidRDefault="00C153B0" w:rsidP="00C153B0"/>
    <w:p w14:paraId="41852E08" w14:textId="77777777" w:rsidR="00C153B0" w:rsidRDefault="00C153B0" w:rsidP="00C153B0"/>
    <w:p w14:paraId="2D43B6D5" w14:textId="77777777" w:rsidR="00C153B0" w:rsidRDefault="00C153B0" w:rsidP="00C153B0"/>
    <w:p w14:paraId="19C9DFA0" w14:textId="77777777" w:rsidR="00C153B0" w:rsidRDefault="00C153B0" w:rsidP="00C153B0"/>
    <w:p w14:paraId="7094B338" w14:textId="77777777" w:rsidR="00C153B0" w:rsidRDefault="00C153B0" w:rsidP="00C153B0"/>
    <w:p w14:paraId="13AC7118" w14:textId="77777777" w:rsidR="00C153B0" w:rsidRDefault="00C153B0" w:rsidP="00C153B0"/>
    <w:p w14:paraId="597B6209" w14:textId="77777777" w:rsidR="00C153B0" w:rsidRDefault="00C153B0" w:rsidP="00C153B0"/>
    <w:p w14:paraId="6D6CD593" w14:textId="77777777" w:rsidR="00C153B0" w:rsidRDefault="00C153B0" w:rsidP="00C153B0"/>
    <w:p w14:paraId="034A4E3C" w14:textId="77777777" w:rsidR="00C153B0" w:rsidRDefault="00C153B0" w:rsidP="00C153B0"/>
    <w:p w14:paraId="54A80194" w14:textId="77777777" w:rsidR="00C153B0" w:rsidRDefault="00C153B0" w:rsidP="00C153B0"/>
    <w:p w14:paraId="4C5163EF" w14:textId="77777777" w:rsidR="00C153B0" w:rsidRDefault="00C153B0" w:rsidP="00C153B0"/>
    <w:p w14:paraId="69739825" w14:textId="77777777" w:rsidR="00C153B0" w:rsidRDefault="00C153B0" w:rsidP="00C153B0"/>
    <w:p w14:paraId="12A0B8DB" w14:textId="77777777" w:rsidR="00C153B0" w:rsidRDefault="00C153B0" w:rsidP="00C153B0"/>
    <w:p w14:paraId="3AE0753D" w14:textId="77777777" w:rsidR="00C153B0" w:rsidRDefault="00C153B0" w:rsidP="00C153B0"/>
    <w:p w14:paraId="4FFE6A2B" w14:textId="77777777" w:rsidR="00C153B0" w:rsidRDefault="00C153B0" w:rsidP="00C153B0"/>
    <w:p w14:paraId="6E3BD89F" w14:textId="77777777" w:rsidR="00C153B0" w:rsidRDefault="00C153B0" w:rsidP="00C153B0"/>
    <w:p w14:paraId="08F24646" w14:textId="77777777" w:rsidR="00C153B0" w:rsidRDefault="00C153B0" w:rsidP="00C153B0"/>
    <w:p w14:paraId="517E9E4E" w14:textId="77777777" w:rsidR="00C153B0" w:rsidRDefault="00C153B0" w:rsidP="00C153B0"/>
    <w:p w14:paraId="018BFCFE" w14:textId="77777777" w:rsidR="00C153B0" w:rsidRDefault="00C153B0" w:rsidP="00C153B0"/>
    <w:p w14:paraId="727549E7" w14:textId="77777777" w:rsidR="00C153B0" w:rsidRDefault="00C153B0" w:rsidP="00C153B0"/>
    <w:p w14:paraId="18A11483" w14:textId="77777777" w:rsidR="00C153B0" w:rsidRDefault="00C153B0" w:rsidP="00C153B0"/>
    <w:p w14:paraId="769CB2B0" w14:textId="77777777" w:rsidR="00C153B0" w:rsidRDefault="00C153B0" w:rsidP="00C153B0"/>
    <w:p w14:paraId="7480069E" w14:textId="77777777" w:rsidR="00C153B0" w:rsidRDefault="00C153B0" w:rsidP="00C153B0"/>
    <w:p w14:paraId="6E8ABED3" w14:textId="77777777" w:rsidR="00C153B0" w:rsidRDefault="00C153B0" w:rsidP="00C153B0"/>
    <w:p w14:paraId="5BC7A65A" w14:textId="77777777" w:rsidR="00C153B0" w:rsidRDefault="00C153B0" w:rsidP="00C153B0"/>
    <w:p w14:paraId="1545B4B9" w14:textId="77777777" w:rsidR="00C153B0" w:rsidRDefault="00C153B0" w:rsidP="00C153B0"/>
    <w:p w14:paraId="2E32D182" w14:textId="77777777" w:rsidR="00C153B0" w:rsidRDefault="00C153B0" w:rsidP="00C153B0"/>
    <w:p w14:paraId="6E9C39D2" w14:textId="77777777" w:rsidR="00C153B0" w:rsidRDefault="00C153B0" w:rsidP="00C153B0"/>
    <w:p w14:paraId="7A632612" w14:textId="77777777" w:rsidR="00C153B0" w:rsidRDefault="00C153B0" w:rsidP="00C153B0"/>
    <w:p w14:paraId="48B87940" w14:textId="77777777" w:rsidR="00C153B0" w:rsidRDefault="00C153B0" w:rsidP="00C153B0"/>
    <w:p w14:paraId="681057B3" w14:textId="77777777" w:rsidR="00C153B0" w:rsidRDefault="00C153B0" w:rsidP="00C153B0"/>
    <w:p w14:paraId="56016ADB" w14:textId="77777777" w:rsidR="00C153B0" w:rsidRDefault="00C153B0" w:rsidP="00C153B0"/>
    <w:p w14:paraId="0F6D44EE" w14:textId="77777777" w:rsidR="00C153B0" w:rsidRDefault="00C153B0" w:rsidP="00C153B0"/>
    <w:p w14:paraId="6DFA0B1E" w14:textId="77777777" w:rsidR="00C153B0" w:rsidRDefault="00C153B0" w:rsidP="00C153B0"/>
    <w:p w14:paraId="2C8961A1" w14:textId="77777777" w:rsidR="00C153B0" w:rsidRDefault="00C153B0" w:rsidP="00C153B0"/>
    <w:p w14:paraId="2D732E56" w14:textId="77777777" w:rsidR="00C153B0" w:rsidRDefault="00C153B0" w:rsidP="00C153B0"/>
    <w:p w14:paraId="36C572B5" w14:textId="77777777" w:rsidR="00C153B0" w:rsidRDefault="00C153B0" w:rsidP="00C153B0"/>
    <w:p w14:paraId="4FCE5EF2" w14:textId="77777777" w:rsidR="00C153B0" w:rsidRDefault="00C153B0" w:rsidP="00C153B0"/>
    <w:p w14:paraId="3B1D57E9" w14:textId="77777777" w:rsidR="00C153B0" w:rsidRDefault="00C153B0" w:rsidP="00C153B0"/>
    <w:p w14:paraId="6FC251FE" w14:textId="77777777" w:rsidR="00C153B0" w:rsidRDefault="00C153B0" w:rsidP="00C153B0"/>
    <w:p w14:paraId="0CD08100" w14:textId="77777777" w:rsidR="00C153B0" w:rsidRDefault="00C153B0" w:rsidP="00C153B0"/>
    <w:p w14:paraId="35F19D11" w14:textId="77777777" w:rsidR="00C153B0" w:rsidRDefault="00C153B0" w:rsidP="00C153B0"/>
    <w:p w14:paraId="11235445" w14:textId="77777777" w:rsidR="00C153B0" w:rsidRDefault="00C153B0" w:rsidP="00C153B0"/>
    <w:p w14:paraId="13648C4C" w14:textId="77777777" w:rsidR="00C153B0" w:rsidRDefault="00C153B0" w:rsidP="00C153B0"/>
    <w:p w14:paraId="1367000D" w14:textId="77777777" w:rsidR="00C153B0" w:rsidRDefault="00C153B0" w:rsidP="00C153B0"/>
    <w:p w14:paraId="7179AE4A" w14:textId="77777777" w:rsidR="00C153B0" w:rsidRDefault="00C153B0" w:rsidP="00C153B0"/>
    <w:p w14:paraId="6420363B" w14:textId="77777777" w:rsidR="00C153B0" w:rsidRDefault="00C153B0" w:rsidP="00C153B0"/>
    <w:p w14:paraId="42CD5E42" w14:textId="77777777" w:rsidR="00C153B0" w:rsidRDefault="00C153B0" w:rsidP="00C153B0"/>
    <w:p w14:paraId="5BA5E83C" w14:textId="77777777" w:rsidR="00C153B0" w:rsidRDefault="00C153B0" w:rsidP="00C153B0"/>
    <w:p w14:paraId="06CB32F9" w14:textId="77777777" w:rsidR="00C153B0" w:rsidRDefault="00C153B0" w:rsidP="00C153B0"/>
    <w:p w14:paraId="3C6F2085" w14:textId="77777777" w:rsidR="00C153B0" w:rsidRDefault="00C153B0" w:rsidP="00C153B0"/>
    <w:p w14:paraId="0E3F72A6" w14:textId="77777777" w:rsidR="00C153B0" w:rsidRDefault="00C153B0" w:rsidP="00C153B0"/>
    <w:p w14:paraId="331E0619" w14:textId="77777777" w:rsidR="00C153B0" w:rsidRDefault="00C153B0" w:rsidP="00C153B0"/>
    <w:p w14:paraId="21DCC4FA" w14:textId="77777777" w:rsidR="00C153B0" w:rsidRDefault="00C153B0" w:rsidP="00C153B0"/>
    <w:p w14:paraId="2D7D60C5" w14:textId="77777777" w:rsidR="00C153B0" w:rsidRDefault="00C153B0" w:rsidP="00C153B0"/>
    <w:p w14:paraId="3DF63704" w14:textId="77777777" w:rsidR="00C153B0" w:rsidRDefault="00C153B0" w:rsidP="00C153B0"/>
    <w:p w14:paraId="29A958F0" w14:textId="77777777" w:rsidR="00C153B0" w:rsidRDefault="00C153B0" w:rsidP="00C153B0"/>
    <w:p w14:paraId="60C5C9C6" w14:textId="77777777" w:rsidR="00C153B0" w:rsidRDefault="00C153B0" w:rsidP="00C153B0"/>
    <w:p w14:paraId="1EDAA1ED" w14:textId="77777777" w:rsidR="00C153B0" w:rsidRDefault="00C153B0" w:rsidP="00C153B0"/>
    <w:p w14:paraId="4482B147" w14:textId="77777777" w:rsidR="00C153B0" w:rsidRDefault="00C153B0" w:rsidP="00C153B0"/>
    <w:p w14:paraId="64D7C2C3" w14:textId="77777777" w:rsidR="00C153B0" w:rsidRDefault="00C153B0" w:rsidP="00C153B0"/>
    <w:p w14:paraId="4457A81A" w14:textId="77777777" w:rsidR="00C153B0" w:rsidRDefault="00C153B0" w:rsidP="00C153B0"/>
    <w:p w14:paraId="71D8D18C" w14:textId="77777777" w:rsidR="00C153B0" w:rsidRDefault="00C153B0" w:rsidP="00C153B0"/>
    <w:p w14:paraId="25EBDB7A" w14:textId="77777777" w:rsidR="00C153B0" w:rsidRDefault="00C153B0" w:rsidP="00C153B0"/>
    <w:p w14:paraId="644F9549" w14:textId="77777777" w:rsidR="00C153B0" w:rsidRDefault="00C153B0" w:rsidP="00C153B0"/>
    <w:p w14:paraId="5C1EF3AD" w14:textId="77777777" w:rsidR="00C153B0" w:rsidRDefault="00C153B0" w:rsidP="00C153B0"/>
    <w:p w14:paraId="2A770BBD" w14:textId="77777777" w:rsidR="00C153B0" w:rsidRDefault="00C153B0" w:rsidP="00C153B0"/>
    <w:p w14:paraId="340A2DF9" w14:textId="77777777" w:rsidR="00C153B0" w:rsidRDefault="00C153B0" w:rsidP="00C153B0"/>
    <w:p w14:paraId="05927AE8" w14:textId="77777777" w:rsidR="00C153B0" w:rsidRDefault="00C153B0" w:rsidP="00C153B0"/>
    <w:p w14:paraId="5F81DAC4" w14:textId="77777777" w:rsidR="00C153B0" w:rsidRDefault="00C153B0" w:rsidP="00C153B0"/>
    <w:p w14:paraId="13B26BCB" w14:textId="77777777" w:rsidR="00C153B0" w:rsidRDefault="00C153B0" w:rsidP="00C153B0"/>
    <w:p w14:paraId="3EDE1560" w14:textId="77777777" w:rsidR="00C153B0" w:rsidRDefault="00C153B0" w:rsidP="00C153B0"/>
    <w:p w14:paraId="68E6DA6A" w14:textId="77777777" w:rsidR="00C153B0" w:rsidRDefault="00C153B0" w:rsidP="00C153B0"/>
    <w:p w14:paraId="7B560CD7" w14:textId="77777777" w:rsidR="00C153B0" w:rsidRDefault="00C153B0" w:rsidP="00C153B0"/>
    <w:p w14:paraId="2F37895F" w14:textId="77777777" w:rsidR="00C153B0" w:rsidRDefault="00C153B0" w:rsidP="00C153B0"/>
    <w:p w14:paraId="009DBF55" w14:textId="77777777" w:rsidR="00C153B0" w:rsidRDefault="00C153B0" w:rsidP="00C153B0"/>
    <w:p w14:paraId="3EC1CDBC" w14:textId="77777777" w:rsidR="00C153B0" w:rsidRDefault="00C153B0" w:rsidP="00C153B0"/>
    <w:p w14:paraId="2BFE856F" w14:textId="77777777" w:rsidR="00C153B0" w:rsidRDefault="00C153B0" w:rsidP="00C153B0"/>
    <w:p w14:paraId="5E51B3FC" w14:textId="77777777" w:rsidR="00C153B0" w:rsidRDefault="00C153B0" w:rsidP="00C153B0"/>
    <w:p w14:paraId="7F72C161" w14:textId="77777777" w:rsidR="00C153B0" w:rsidRDefault="00C153B0" w:rsidP="00C153B0"/>
    <w:p w14:paraId="7071A996" w14:textId="77777777" w:rsidR="00C153B0" w:rsidRDefault="00C153B0" w:rsidP="00C153B0"/>
    <w:p w14:paraId="5383C95D" w14:textId="77777777" w:rsidR="00C153B0" w:rsidRDefault="00C153B0" w:rsidP="00C153B0"/>
    <w:p w14:paraId="01D0E7F4" w14:textId="77777777" w:rsidR="00C153B0" w:rsidRDefault="00C153B0" w:rsidP="00C153B0"/>
    <w:p w14:paraId="465F3616" w14:textId="77777777" w:rsidR="00C153B0" w:rsidRDefault="00C153B0" w:rsidP="00C153B0"/>
    <w:p w14:paraId="4DAAB78B" w14:textId="77777777" w:rsidR="00C153B0" w:rsidRDefault="00C153B0" w:rsidP="00C153B0"/>
    <w:p w14:paraId="29504044" w14:textId="77777777" w:rsidR="00C153B0" w:rsidRDefault="00C153B0" w:rsidP="00C153B0"/>
    <w:p w14:paraId="06BE3258" w14:textId="77777777" w:rsidR="00C153B0" w:rsidRDefault="00C153B0" w:rsidP="00C153B0"/>
    <w:p w14:paraId="499E11F1" w14:textId="77777777" w:rsidR="00C153B0" w:rsidRDefault="00C153B0" w:rsidP="00C153B0"/>
    <w:p w14:paraId="50231853" w14:textId="77777777" w:rsidR="00C153B0" w:rsidRDefault="00C153B0" w:rsidP="00C153B0"/>
    <w:p w14:paraId="6D6916D2" w14:textId="77777777" w:rsidR="00C153B0" w:rsidRDefault="00C153B0" w:rsidP="00C153B0"/>
    <w:p w14:paraId="739D5AFD" w14:textId="77777777" w:rsidR="00C153B0" w:rsidRDefault="00C153B0" w:rsidP="00C153B0"/>
    <w:p w14:paraId="76B8A0E8" w14:textId="77777777" w:rsidR="00C153B0" w:rsidRDefault="00C153B0" w:rsidP="00C153B0"/>
    <w:p w14:paraId="2401CE02" w14:textId="77777777" w:rsidR="00C153B0" w:rsidRDefault="00C153B0" w:rsidP="00C153B0"/>
    <w:p w14:paraId="7448E197" w14:textId="77777777" w:rsidR="00C153B0" w:rsidRDefault="00C153B0" w:rsidP="00C153B0"/>
    <w:p w14:paraId="2B0346E8" w14:textId="77777777" w:rsidR="00C153B0" w:rsidRDefault="00C153B0" w:rsidP="00C153B0"/>
    <w:p w14:paraId="37C3FF3C" w14:textId="77777777" w:rsidR="00C153B0" w:rsidRDefault="00C153B0" w:rsidP="00C153B0"/>
    <w:p w14:paraId="7523692D" w14:textId="77777777" w:rsidR="00C153B0" w:rsidRDefault="00C153B0" w:rsidP="00C153B0"/>
    <w:p w14:paraId="6A86CF04" w14:textId="77777777" w:rsidR="00C153B0" w:rsidRDefault="00C153B0" w:rsidP="00C153B0"/>
    <w:p w14:paraId="50C0CD67" w14:textId="77777777" w:rsidR="00C153B0" w:rsidRDefault="00C153B0" w:rsidP="00C153B0"/>
    <w:p w14:paraId="0F94D96A" w14:textId="77777777" w:rsidR="00C153B0" w:rsidRDefault="00C153B0" w:rsidP="00C153B0"/>
    <w:p w14:paraId="5C6567AF" w14:textId="77777777" w:rsidR="00C153B0" w:rsidRDefault="00C153B0" w:rsidP="00C153B0"/>
    <w:p w14:paraId="39479CE9" w14:textId="77777777" w:rsidR="00C153B0" w:rsidRDefault="00C153B0" w:rsidP="00C153B0"/>
    <w:p w14:paraId="0B5B658C" w14:textId="77777777" w:rsidR="00C153B0" w:rsidRDefault="00C153B0" w:rsidP="00C153B0"/>
    <w:p w14:paraId="4C53699A" w14:textId="77777777" w:rsidR="00C153B0" w:rsidRDefault="00C153B0" w:rsidP="00C153B0"/>
    <w:p w14:paraId="37070632" w14:textId="77777777" w:rsidR="00C153B0" w:rsidRDefault="00C153B0" w:rsidP="00C153B0"/>
    <w:p w14:paraId="2385906C" w14:textId="77777777" w:rsidR="00C153B0" w:rsidRDefault="00C153B0" w:rsidP="00C153B0"/>
    <w:p w14:paraId="5602340F" w14:textId="77777777" w:rsidR="00C153B0" w:rsidRDefault="00C153B0" w:rsidP="00C153B0"/>
    <w:p w14:paraId="2D93FF76" w14:textId="77777777" w:rsidR="00C153B0" w:rsidRDefault="00C153B0" w:rsidP="00C153B0"/>
    <w:p w14:paraId="21BC2DCE" w14:textId="77777777" w:rsidR="00C153B0" w:rsidRDefault="00C153B0" w:rsidP="00C153B0"/>
    <w:p w14:paraId="4B360CCE" w14:textId="77777777" w:rsidR="00C153B0" w:rsidRDefault="00C153B0" w:rsidP="00C153B0"/>
    <w:p w14:paraId="739613EC" w14:textId="77777777" w:rsidR="00C153B0" w:rsidRDefault="00C153B0" w:rsidP="00C153B0"/>
    <w:p w14:paraId="5F8743D0" w14:textId="77777777" w:rsidR="00C153B0" w:rsidRDefault="00C153B0" w:rsidP="00C153B0"/>
    <w:p w14:paraId="63415ECC" w14:textId="77777777" w:rsidR="00C153B0" w:rsidRDefault="00C153B0" w:rsidP="00C153B0"/>
    <w:p w14:paraId="5DDEA8F3" w14:textId="77777777" w:rsidR="00C153B0" w:rsidRDefault="00C153B0" w:rsidP="00C153B0"/>
    <w:p w14:paraId="4204613F" w14:textId="77777777" w:rsidR="00C153B0" w:rsidRDefault="00C153B0" w:rsidP="00C153B0"/>
    <w:p w14:paraId="3D13881A" w14:textId="77777777" w:rsidR="00C153B0" w:rsidRDefault="00C153B0" w:rsidP="00C153B0"/>
    <w:p w14:paraId="31591B99" w14:textId="77777777" w:rsidR="00C153B0" w:rsidRDefault="00C153B0" w:rsidP="00C153B0"/>
    <w:p w14:paraId="4284815E" w14:textId="77777777" w:rsidR="00C153B0" w:rsidRDefault="00C153B0" w:rsidP="00C153B0"/>
    <w:p w14:paraId="7063C33F" w14:textId="77777777" w:rsidR="00C153B0" w:rsidRDefault="00C153B0" w:rsidP="00C153B0"/>
    <w:p w14:paraId="3E462865" w14:textId="77777777" w:rsidR="00C153B0" w:rsidRDefault="00C153B0" w:rsidP="00C153B0"/>
    <w:p w14:paraId="248882BC" w14:textId="77777777" w:rsidR="00C153B0" w:rsidRDefault="00C153B0" w:rsidP="00C153B0"/>
    <w:p w14:paraId="240C2A2F" w14:textId="77777777" w:rsidR="00C153B0" w:rsidRDefault="00C153B0" w:rsidP="00C153B0"/>
    <w:p w14:paraId="01BB1649" w14:textId="77777777" w:rsidR="00C153B0" w:rsidRDefault="00C153B0" w:rsidP="00C153B0"/>
    <w:p w14:paraId="01528D65" w14:textId="77777777" w:rsidR="00C153B0" w:rsidRDefault="00C153B0" w:rsidP="00C153B0"/>
    <w:p w14:paraId="570708E0" w14:textId="77777777" w:rsidR="00C153B0" w:rsidRDefault="00C153B0" w:rsidP="00C153B0"/>
    <w:p w14:paraId="43EC5827" w14:textId="77777777" w:rsidR="00C153B0" w:rsidRDefault="00C153B0" w:rsidP="00C153B0"/>
    <w:p w14:paraId="5CFEB4A5" w14:textId="77777777" w:rsidR="00C153B0" w:rsidRDefault="00C153B0" w:rsidP="00C153B0"/>
    <w:p w14:paraId="32650E09" w14:textId="77777777" w:rsidR="00C153B0" w:rsidRDefault="00C153B0" w:rsidP="00C153B0"/>
    <w:p w14:paraId="69D83EEB" w14:textId="77777777" w:rsidR="00C153B0" w:rsidRDefault="00C153B0" w:rsidP="00C153B0"/>
    <w:p w14:paraId="27F29A6F" w14:textId="77777777" w:rsidR="00C153B0" w:rsidRDefault="00C153B0" w:rsidP="00C153B0"/>
    <w:p w14:paraId="211B5EBB" w14:textId="77777777" w:rsidR="00C153B0" w:rsidRDefault="00C153B0" w:rsidP="00C153B0"/>
    <w:p w14:paraId="320DED92" w14:textId="77777777" w:rsidR="00C153B0" w:rsidRDefault="00C153B0" w:rsidP="00C153B0"/>
    <w:p w14:paraId="5B5FD85F" w14:textId="77777777" w:rsidR="00C153B0" w:rsidRDefault="00C153B0" w:rsidP="00C153B0"/>
    <w:p w14:paraId="06FCA8A8" w14:textId="77777777" w:rsidR="00C153B0" w:rsidRDefault="00C153B0" w:rsidP="00C153B0"/>
    <w:p w14:paraId="25DED6FA" w14:textId="77777777" w:rsidR="00C153B0" w:rsidRDefault="00C153B0" w:rsidP="00C153B0"/>
    <w:p w14:paraId="70E9F328" w14:textId="77777777" w:rsidR="00C153B0" w:rsidRDefault="00C153B0" w:rsidP="00C153B0"/>
    <w:p w14:paraId="5A224A87" w14:textId="77777777" w:rsidR="00C153B0" w:rsidRDefault="00C153B0" w:rsidP="00C153B0"/>
    <w:p w14:paraId="709206C4" w14:textId="77777777" w:rsidR="00C153B0" w:rsidRDefault="00C153B0" w:rsidP="00C153B0"/>
    <w:p w14:paraId="2D1A725C" w14:textId="77777777" w:rsidR="00C153B0" w:rsidRDefault="00C153B0" w:rsidP="00C153B0"/>
    <w:p w14:paraId="6AA1EF4A" w14:textId="77777777" w:rsidR="00C153B0" w:rsidRDefault="00C153B0" w:rsidP="00C153B0"/>
    <w:p w14:paraId="6165C8BE" w14:textId="77777777" w:rsidR="00C153B0" w:rsidRDefault="00C153B0" w:rsidP="00C153B0"/>
    <w:p w14:paraId="18D2F937" w14:textId="77777777" w:rsidR="00C153B0" w:rsidRDefault="00C153B0" w:rsidP="00C153B0"/>
    <w:p w14:paraId="70AF84CD" w14:textId="77777777" w:rsidR="00C153B0" w:rsidRDefault="00C153B0" w:rsidP="00C153B0"/>
    <w:p w14:paraId="188693CD" w14:textId="77777777" w:rsidR="00C153B0" w:rsidRDefault="00C153B0" w:rsidP="00C153B0"/>
    <w:p w14:paraId="7DE0E587" w14:textId="77777777" w:rsidR="00C153B0" w:rsidRDefault="00C153B0" w:rsidP="00C153B0"/>
    <w:p w14:paraId="37D265E1" w14:textId="77777777" w:rsidR="00C153B0" w:rsidRDefault="00C153B0" w:rsidP="00C153B0"/>
    <w:p w14:paraId="1D9B29B4" w14:textId="77777777" w:rsidR="00C153B0" w:rsidRDefault="00C153B0" w:rsidP="00C153B0"/>
    <w:p w14:paraId="649BA45F" w14:textId="77777777" w:rsidR="00C153B0" w:rsidRDefault="00C153B0" w:rsidP="00C153B0"/>
    <w:p w14:paraId="41FDC361" w14:textId="77777777" w:rsidR="00C153B0" w:rsidRDefault="00C153B0" w:rsidP="00C153B0"/>
    <w:p w14:paraId="3F3D252C" w14:textId="77777777" w:rsidR="00C153B0" w:rsidRDefault="00C153B0" w:rsidP="00C153B0"/>
    <w:p w14:paraId="27C7E705" w14:textId="77777777" w:rsidR="00C153B0" w:rsidRDefault="00C153B0" w:rsidP="00C153B0"/>
    <w:p w14:paraId="3AF68315" w14:textId="77777777" w:rsidR="00C153B0" w:rsidRDefault="00C153B0" w:rsidP="00C153B0"/>
    <w:p w14:paraId="1E0F956C" w14:textId="77777777" w:rsidR="00C153B0" w:rsidRDefault="00C153B0" w:rsidP="00C153B0"/>
    <w:p w14:paraId="56E40D13" w14:textId="77777777" w:rsidR="00C153B0" w:rsidRDefault="00C153B0" w:rsidP="00C153B0"/>
    <w:p w14:paraId="05D67EA1" w14:textId="77777777" w:rsidR="00C153B0" w:rsidRDefault="00C153B0" w:rsidP="00C153B0"/>
    <w:p w14:paraId="10C4891C" w14:textId="77777777" w:rsidR="00C153B0" w:rsidRDefault="00C153B0" w:rsidP="00C153B0"/>
    <w:p w14:paraId="5ECCA780" w14:textId="77777777" w:rsidR="00C153B0" w:rsidRDefault="00C153B0" w:rsidP="00C153B0"/>
    <w:p w14:paraId="6C42B968" w14:textId="77777777" w:rsidR="00C153B0" w:rsidRDefault="00C153B0" w:rsidP="00C153B0"/>
    <w:p w14:paraId="56CFB7CD" w14:textId="77777777" w:rsidR="00C153B0" w:rsidRDefault="00C153B0" w:rsidP="00C153B0"/>
    <w:p w14:paraId="79CB1866" w14:textId="77777777" w:rsidR="00C153B0" w:rsidRDefault="00C153B0" w:rsidP="00C153B0"/>
    <w:p w14:paraId="7F73F497" w14:textId="77777777" w:rsidR="00C153B0" w:rsidRDefault="00C153B0" w:rsidP="00C153B0"/>
    <w:p w14:paraId="1E7B48A8" w14:textId="77777777" w:rsidR="00C153B0" w:rsidRDefault="00C153B0" w:rsidP="00C153B0"/>
    <w:p w14:paraId="7A9F1BFC" w14:textId="77777777" w:rsidR="00C153B0" w:rsidRDefault="00C153B0" w:rsidP="00C153B0"/>
    <w:p w14:paraId="45019346" w14:textId="77777777" w:rsidR="00C153B0" w:rsidRDefault="00C153B0" w:rsidP="00C153B0"/>
    <w:p w14:paraId="687BC0AA" w14:textId="77777777" w:rsidR="00C153B0" w:rsidRDefault="00C153B0" w:rsidP="00C153B0"/>
    <w:p w14:paraId="6E9B2A99" w14:textId="77777777" w:rsidR="00C153B0" w:rsidRDefault="00C153B0" w:rsidP="00C153B0"/>
    <w:p w14:paraId="51BE1E8D" w14:textId="77777777" w:rsidR="00C153B0" w:rsidRDefault="00C153B0" w:rsidP="00C153B0"/>
    <w:p w14:paraId="05A6E184" w14:textId="77777777" w:rsidR="00C153B0" w:rsidRDefault="00C153B0" w:rsidP="00C153B0"/>
    <w:p w14:paraId="6E2633B5" w14:textId="77777777" w:rsidR="00C153B0" w:rsidRDefault="00C153B0" w:rsidP="00C153B0"/>
    <w:p w14:paraId="4A9A8DC8" w14:textId="77777777" w:rsidR="00C153B0" w:rsidRDefault="00C153B0" w:rsidP="00C153B0"/>
    <w:p w14:paraId="263E0235" w14:textId="77777777" w:rsidR="00C153B0" w:rsidRDefault="00C153B0" w:rsidP="00C153B0"/>
    <w:p w14:paraId="33E768D9" w14:textId="77777777" w:rsidR="00C153B0" w:rsidRDefault="00C153B0" w:rsidP="00C153B0"/>
    <w:p w14:paraId="4FAE0C25" w14:textId="77777777" w:rsidR="00C153B0" w:rsidRDefault="00C153B0" w:rsidP="00C153B0"/>
    <w:p w14:paraId="6314D3F0" w14:textId="77777777" w:rsidR="00C153B0" w:rsidRDefault="00C153B0" w:rsidP="00C153B0"/>
    <w:p w14:paraId="311378A1" w14:textId="77777777" w:rsidR="00C153B0" w:rsidRDefault="00C153B0" w:rsidP="00C153B0"/>
    <w:p w14:paraId="5307752E" w14:textId="77777777" w:rsidR="00C153B0" w:rsidRDefault="00C153B0" w:rsidP="00C153B0"/>
    <w:p w14:paraId="6027447E" w14:textId="77777777" w:rsidR="00C153B0" w:rsidRDefault="00C153B0" w:rsidP="00C153B0"/>
    <w:p w14:paraId="5D7B8D5C" w14:textId="77777777" w:rsidR="00C153B0" w:rsidRDefault="00C153B0" w:rsidP="00C153B0"/>
    <w:p w14:paraId="67EAD85D" w14:textId="77777777" w:rsidR="00C153B0" w:rsidRDefault="00C153B0" w:rsidP="00C153B0"/>
    <w:p w14:paraId="377B4EBD" w14:textId="77777777" w:rsidR="00C153B0" w:rsidRDefault="00C153B0" w:rsidP="00C153B0"/>
    <w:p w14:paraId="1088722B" w14:textId="77777777" w:rsidR="00C153B0" w:rsidRDefault="00C153B0" w:rsidP="00C153B0"/>
    <w:p w14:paraId="5D90965D" w14:textId="77777777" w:rsidR="00C153B0" w:rsidRDefault="00C153B0" w:rsidP="00C153B0"/>
    <w:p w14:paraId="0EE55736" w14:textId="77777777" w:rsidR="00C153B0" w:rsidRDefault="00C153B0" w:rsidP="00C153B0"/>
    <w:p w14:paraId="0F4F7BE6" w14:textId="77777777" w:rsidR="00C153B0" w:rsidRDefault="00C153B0" w:rsidP="00C153B0"/>
    <w:p w14:paraId="7750F2C1" w14:textId="77777777" w:rsidR="00C153B0" w:rsidRDefault="00C153B0" w:rsidP="00C153B0"/>
    <w:p w14:paraId="777DCBE6" w14:textId="77777777" w:rsidR="00C153B0" w:rsidRDefault="00C153B0" w:rsidP="00C153B0"/>
    <w:p w14:paraId="30042513" w14:textId="77777777" w:rsidR="00C153B0" w:rsidRDefault="00C153B0" w:rsidP="00C153B0"/>
    <w:p w14:paraId="2A0F20BF" w14:textId="77777777" w:rsidR="00C153B0" w:rsidRDefault="00C153B0" w:rsidP="00C153B0"/>
    <w:p w14:paraId="216806DF" w14:textId="77777777" w:rsidR="00C153B0" w:rsidRDefault="00C153B0" w:rsidP="00C153B0"/>
    <w:p w14:paraId="2EDC576E" w14:textId="77777777" w:rsidR="00C153B0" w:rsidRDefault="00C153B0" w:rsidP="00C153B0"/>
    <w:p w14:paraId="5612D633" w14:textId="77777777" w:rsidR="00C153B0" w:rsidRDefault="00C153B0" w:rsidP="00C153B0"/>
    <w:p w14:paraId="2BB0480F" w14:textId="77777777" w:rsidR="00C153B0" w:rsidRDefault="00C153B0" w:rsidP="00C153B0"/>
    <w:p w14:paraId="24C91FA6" w14:textId="77777777" w:rsidR="00C153B0" w:rsidRDefault="00C153B0" w:rsidP="00C153B0"/>
    <w:p w14:paraId="52CFDF9F" w14:textId="77777777" w:rsidR="00C153B0" w:rsidRDefault="00C153B0" w:rsidP="00C153B0"/>
    <w:p w14:paraId="0BC2B912" w14:textId="77777777" w:rsidR="00C153B0" w:rsidRDefault="00C153B0" w:rsidP="00C153B0"/>
    <w:p w14:paraId="4842A701" w14:textId="77777777" w:rsidR="00C153B0" w:rsidRDefault="00C153B0" w:rsidP="00C153B0"/>
    <w:p w14:paraId="400DA56F" w14:textId="77777777" w:rsidR="00C153B0" w:rsidRDefault="00C153B0" w:rsidP="00C153B0"/>
    <w:p w14:paraId="66906585" w14:textId="77777777" w:rsidR="00C153B0" w:rsidRDefault="00C153B0" w:rsidP="00C153B0"/>
    <w:p w14:paraId="4C93831F" w14:textId="77777777" w:rsidR="00C153B0" w:rsidRDefault="00C153B0" w:rsidP="00C153B0"/>
    <w:p w14:paraId="521A1401" w14:textId="77777777" w:rsidR="00C153B0" w:rsidRDefault="00C153B0" w:rsidP="00C153B0"/>
    <w:p w14:paraId="4D7E38BD" w14:textId="77777777" w:rsidR="00C153B0" w:rsidRDefault="00C153B0" w:rsidP="00C153B0"/>
    <w:p w14:paraId="7E538459" w14:textId="77777777" w:rsidR="00C153B0" w:rsidRDefault="00C153B0" w:rsidP="00C153B0"/>
    <w:p w14:paraId="6509346E" w14:textId="77777777" w:rsidR="00C153B0" w:rsidRDefault="00C153B0" w:rsidP="00C153B0"/>
    <w:p w14:paraId="2D2D4198" w14:textId="77777777" w:rsidR="00C153B0" w:rsidRDefault="00C153B0" w:rsidP="00C153B0"/>
    <w:p w14:paraId="3C3A31B2" w14:textId="77777777" w:rsidR="00C153B0" w:rsidRDefault="00C153B0" w:rsidP="00C153B0"/>
    <w:p w14:paraId="1F914C76" w14:textId="77777777" w:rsidR="00C153B0" w:rsidRDefault="00C153B0" w:rsidP="00C153B0"/>
    <w:p w14:paraId="242F19B2" w14:textId="77777777" w:rsidR="00C153B0" w:rsidRDefault="00C153B0" w:rsidP="00C153B0"/>
    <w:p w14:paraId="3DF97870" w14:textId="77777777" w:rsidR="00C153B0" w:rsidRDefault="00C153B0" w:rsidP="00C153B0"/>
    <w:p w14:paraId="268E3210" w14:textId="77777777" w:rsidR="00C153B0" w:rsidRDefault="00C153B0" w:rsidP="00C153B0"/>
    <w:p w14:paraId="38234D54" w14:textId="77777777" w:rsidR="00C153B0" w:rsidRDefault="00C153B0" w:rsidP="00C153B0"/>
    <w:p w14:paraId="3D5A6E3A" w14:textId="77777777" w:rsidR="00C153B0" w:rsidRDefault="00C153B0" w:rsidP="00C153B0"/>
    <w:p w14:paraId="51437153" w14:textId="77777777" w:rsidR="00C153B0" w:rsidRDefault="00C153B0" w:rsidP="00C153B0"/>
    <w:p w14:paraId="235F5738" w14:textId="77777777" w:rsidR="00C153B0" w:rsidRDefault="00C153B0" w:rsidP="00C153B0"/>
    <w:p w14:paraId="1BA1BF8F" w14:textId="77777777" w:rsidR="00C153B0" w:rsidRDefault="00C153B0" w:rsidP="00C153B0"/>
    <w:p w14:paraId="273E9DFA" w14:textId="77777777" w:rsidR="00C153B0" w:rsidRDefault="00C153B0" w:rsidP="00C153B0"/>
    <w:p w14:paraId="283F4F2C" w14:textId="77777777" w:rsidR="00C153B0" w:rsidRDefault="00C153B0" w:rsidP="00C153B0"/>
    <w:p w14:paraId="1FCD0C2D" w14:textId="77777777" w:rsidR="00C153B0" w:rsidRDefault="00C153B0" w:rsidP="00C153B0"/>
    <w:p w14:paraId="1858CEE0" w14:textId="77777777" w:rsidR="00C153B0" w:rsidRDefault="00C153B0" w:rsidP="00C153B0"/>
    <w:p w14:paraId="22052784" w14:textId="77777777" w:rsidR="00C153B0" w:rsidRDefault="00C153B0" w:rsidP="00C153B0"/>
    <w:p w14:paraId="3AC9B903" w14:textId="77777777" w:rsidR="00C153B0" w:rsidRDefault="00C153B0" w:rsidP="00C153B0"/>
    <w:p w14:paraId="67CB7B8F" w14:textId="77777777" w:rsidR="00C153B0" w:rsidRDefault="00C153B0" w:rsidP="00C153B0"/>
    <w:p w14:paraId="04500421" w14:textId="77777777" w:rsidR="00C153B0" w:rsidRDefault="00C153B0" w:rsidP="00C153B0"/>
    <w:p w14:paraId="0CBB1E0A" w14:textId="77777777" w:rsidR="00C153B0" w:rsidRDefault="00C153B0" w:rsidP="00C153B0"/>
    <w:p w14:paraId="017C1404" w14:textId="77777777" w:rsidR="00C153B0" w:rsidRDefault="00C153B0" w:rsidP="00C153B0"/>
    <w:p w14:paraId="1018A1A4" w14:textId="77777777" w:rsidR="00C153B0" w:rsidRDefault="00C153B0" w:rsidP="00C153B0"/>
    <w:p w14:paraId="1BFDCF4C" w14:textId="77777777" w:rsidR="00C153B0" w:rsidRDefault="00C153B0" w:rsidP="00C153B0"/>
    <w:p w14:paraId="730656DC" w14:textId="77777777" w:rsidR="00C153B0" w:rsidRDefault="00C153B0" w:rsidP="00C153B0"/>
    <w:p w14:paraId="553F199D" w14:textId="77777777" w:rsidR="00C153B0" w:rsidRDefault="00C153B0" w:rsidP="00C153B0"/>
    <w:p w14:paraId="70C67C9D" w14:textId="77777777" w:rsidR="00C153B0" w:rsidRDefault="00C153B0" w:rsidP="00C153B0"/>
    <w:p w14:paraId="09A79869" w14:textId="77777777" w:rsidR="00C153B0" w:rsidRDefault="00C153B0" w:rsidP="00C153B0"/>
    <w:p w14:paraId="7D8EB3E8" w14:textId="77777777" w:rsidR="00C153B0" w:rsidRDefault="00C153B0" w:rsidP="00C153B0"/>
    <w:p w14:paraId="6698BB39" w14:textId="77777777" w:rsidR="00C153B0" w:rsidRDefault="00C153B0" w:rsidP="00C153B0"/>
    <w:p w14:paraId="0C5361F0" w14:textId="77777777" w:rsidR="00C153B0" w:rsidRDefault="00C153B0" w:rsidP="00C153B0"/>
    <w:p w14:paraId="75E0DAB3" w14:textId="77777777" w:rsidR="00C153B0" w:rsidRDefault="00C153B0" w:rsidP="00C153B0"/>
    <w:p w14:paraId="4E32ECCD" w14:textId="77777777" w:rsidR="00C153B0" w:rsidRDefault="00C153B0" w:rsidP="00C153B0"/>
    <w:p w14:paraId="12B36458" w14:textId="77777777" w:rsidR="00C153B0" w:rsidRDefault="00C153B0" w:rsidP="00C153B0"/>
    <w:p w14:paraId="071D3EB7" w14:textId="77777777" w:rsidR="00C153B0" w:rsidRDefault="00C153B0" w:rsidP="00C153B0"/>
    <w:p w14:paraId="07FBB58C" w14:textId="77777777" w:rsidR="00C153B0" w:rsidRDefault="00C153B0" w:rsidP="00C153B0"/>
    <w:p w14:paraId="5E705EC6" w14:textId="77777777" w:rsidR="00C153B0" w:rsidRDefault="00C153B0" w:rsidP="00C153B0"/>
    <w:p w14:paraId="17F0C47F" w14:textId="77777777" w:rsidR="00C153B0" w:rsidRDefault="00C153B0" w:rsidP="00C153B0"/>
    <w:p w14:paraId="0AAF0B90" w14:textId="77777777" w:rsidR="00C153B0" w:rsidRDefault="00C153B0" w:rsidP="00C153B0"/>
    <w:p w14:paraId="785B5B77" w14:textId="77777777" w:rsidR="00C153B0" w:rsidRDefault="00C153B0" w:rsidP="00C153B0"/>
    <w:p w14:paraId="63D0E15C" w14:textId="77777777" w:rsidR="00C153B0" w:rsidRDefault="00C153B0" w:rsidP="00C153B0"/>
    <w:p w14:paraId="5F626D72" w14:textId="77777777" w:rsidR="00C153B0" w:rsidRDefault="00C153B0" w:rsidP="00C153B0"/>
    <w:p w14:paraId="5E0DA540" w14:textId="77777777" w:rsidR="00C153B0" w:rsidRDefault="00C153B0" w:rsidP="00C153B0"/>
    <w:p w14:paraId="4C89653C" w14:textId="77777777" w:rsidR="00C153B0" w:rsidRDefault="00C153B0" w:rsidP="00C153B0"/>
    <w:p w14:paraId="4DFD9898" w14:textId="77777777" w:rsidR="00C153B0" w:rsidRDefault="00C153B0" w:rsidP="00C153B0"/>
    <w:p w14:paraId="14D3EB58" w14:textId="77777777" w:rsidR="00C153B0" w:rsidRDefault="00C153B0" w:rsidP="00C153B0"/>
    <w:p w14:paraId="20F84691" w14:textId="77777777" w:rsidR="00C153B0" w:rsidRDefault="00C153B0" w:rsidP="00C153B0"/>
    <w:p w14:paraId="6FB7F9F8" w14:textId="77777777" w:rsidR="00C153B0" w:rsidRDefault="00C153B0" w:rsidP="00C153B0"/>
    <w:p w14:paraId="7FFDA25D" w14:textId="77777777" w:rsidR="00C153B0" w:rsidRDefault="00C153B0" w:rsidP="00C153B0"/>
    <w:p w14:paraId="404AD2FB" w14:textId="77777777" w:rsidR="00C153B0" w:rsidRDefault="00C153B0" w:rsidP="00C153B0"/>
    <w:p w14:paraId="118CB124" w14:textId="77777777" w:rsidR="00C153B0" w:rsidRDefault="00C153B0" w:rsidP="00C153B0"/>
    <w:p w14:paraId="5D747044" w14:textId="77777777" w:rsidR="00C153B0" w:rsidRDefault="00C153B0" w:rsidP="00C153B0"/>
    <w:p w14:paraId="5703D7C3" w14:textId="77777777" w:rsidR="00C153B0" w:rsidRDefault="00C153B0" w:rsidP="00C153B0"/>
    <w:p w14:paraId="497945BB" w14:textId="77777777" w:rsidR="00C153B0" w:rsidRDefault="00C153B0" w:rsidP="00C153B0"/>
    <w:p w14:paraId="4C74F45E" w14:textId="77777777" w:rsidR="00C153B0" w:rsidRDefault="00C153B0" w:rsidP="00C153B0"/>
    <w:p w14:paraId="3DCFA765" w14:textId="77777777" w:rsidR="00C153B0" w:rsidRDefault="00C153B0" w:rsidP="00C153B0"/>
    <w:p w14:paraId="6255A116" w14:textId="77777777" w:rsidR="00C153B0" w:rsidRDefault="00C153B0" w:rsidP="00C153B0"/>
    <w:p w14:paraId="0A11A934" w14:textId="77777777" w:rsidR="00C153B0" w:rsidRDefault="00C153B0" w:rsidP="00C153B0"/>
    <w:p w14:paraId="6294EC0E" w14:textId="77777777" w:rsidR="00C153B0" w:rsidRDefault="00C153B0" w:rsidP="00C153B0"/>
    <w:p w14:paraId="0630CFD3" w14:textId="77777777" w:rsidR="00C153B0" w:rsidRDefault="00C153B0" w:rsidP="00C153B0"/>
    <w:p w14:paraId="19A17300" w14:textId="77777777" w:rsidR="00C153B0" w:rsidRDefault="00C153B0" w:rsidP="00C153B0"/>
    <w:p w14:paraId="61C573F5" w14:textId="77777777" w:rsidR="00C153B0" w:rsidRDefault="00C153B0" w:rsidP="00C153B0"/>
    <w:p w14:paraId="6EFE573E" w14:textId="77777777" w:rsidR="00C153B0" w:rsidRDefault="00C153B0" w:rsidP="00C153B0"/>
    <w:p w14:paraId="2E65CC2D" w14:textId="77777777" w:rsidR="00C153B0" w:rsidRDefault="00C153B0" w:rsidP="00C153B0"/>
    <w:p w14:paraId="1256AE7F" w14:textId="77777777" w:rsidR="00C153B0" w:rsidRDefault="00C153B0" w:rsidP="00C153B0"/>
    <w:p w14:paraId="2270F0F1" w14:textId="77777777" w:rsidR="00C153B0" w:rsidRDefault="00C153B0" w:rsidP="00C153B0"/>
    <w:p w14:paraId="61D806DF" w14:textId="77777777" w:rsidR="00C153B0" w:rsidRDefault="00C153B0" w:rsidP="00C153B0"/>
    <w:p w14:paraId="378C7121" w14:textId="77777777" w:rsidR="00C153B0" w:rsidRDefault="00C153B0" w:rsidP="00C153B0"/>
    <w:p w14:paraId="21DCC9D8" w14:textId="77777777" w:rsidR="00C153B0" w:rsidRDefault="00C153B0" w:rsidP="00C153B0"/>
    <w:p w14:paraId="2E38288E" w14:textId="77777777" w:rsidR="00C153B0" w:rsidRDefault="00C153B0" w:rsidP="00C153B0"/>
    <w:p w14:paraId="3B789532" w14:textId="77777777" w:rsidR="00C153B0" w:rsidRDefault="00C153B0" w:rsidP="00C153B0"/>
    <w:p w14:paraId="1C006F31" w14:textId="77777777" w:rsidR="00C153B0" w:rsidRDefault="00C153B0" w:rsidP="00C153B0"/>
    <w:p w14:paraId="57B65DFA" w14:textId="77777777" w:rsidR="00C153B0" w:rsidRDefault="00C153B0" w:rsidP="00C153B0"/>
    <w:p w14:paraId="0A401BFC" w14:textId="77777777" w:rsidR="00C153B0" w:rsidRDefault="00C153B0" w:rsidP="00C153B0"/>
    <w:p w14:paraId="587E560E" w14:textId="77777777" w:rsidR="00C153B0" w:rsidRDefault="00C153B0" w:rsidP="00C153B0"/>
    <w:p w14:paraId="01B84A2E" w14:textId="77777777" w:rsidR="00C153B0" w:rsidRDefault="00C153B0" w:rsidP="00C153B0"/>
    <w:p w14:paraId="16027A31" w14:textId="77777777" w:rsidR="00C153B0" w:rsidRDefault="00C153B0" w:rsidP="00C153B0"/>
    <w:p w14:paraId="7816551C" w14:textId="77777777" w:rsidR="00C153B0" w:rsidRDefault="00C153B0" w:rsidP="00C153B0"/>
    <w:p w14:paraId="0BCC0391" w14:textId="77777777" w:rsidR="00C153B0" w:rsidRDefault="00C153B0" w:rsidP="00C153B0"/>
    <w:p w14:paraId="2CB196D6" w14:textId="77777777" w:rsidR="00C153B0" w:rsidRDefault="00C153B0" w:rsidP="00C153B0"/>
    <w:p w14:paraId="33F45C52" w14:textId="77777777" w:rsidR="00C153B0" w:rsidRDefault="00C153B0" w:rsidP="00C153B0"/>
    <w:p w14:paraId="408681B1" w14:textId="77777777" w:rsidR="00C153B0" w:rsidRDefault="00C153B0" w:rsidP="00C153B0"/>
    <w:p w14:paraId="032A3D38" w14:textId="77777777" w:rsidR="00C153B0" w:rsidRDefault="00C153B0" w:rsidP="00C153B0"/>
    <w:p w14:paraId="067B3FA0" w14:textId="77777777" w:rsidR="00C153B0" w:rsidRDefault="00C153B0" w:rsidP="00C153B0"/>
    <w:p w14:paraId="41448C08" w14:textId="77777777" w:rsidR="00C153B0" w:rsidRDefault="00C153B0" w:rsidP="00C153B0"/>
    <w:p w14:paraId="7DBCF47F" w14:textId="77777777" w:rsidR="00C153B0" w:rsidRDefault="00C153B0" w:rsidP="00C153B0"/>
    <w:p w14:paraId="54FCA8BE" w14:textId="77777777" w:rsidR="00C153B0" w:rsidRDefault="00C153B0" w:rsidP="00C153B0"/>
    <w:p w14:paraId="7BE25D8E" w14:textId="77777777" w:rsidR="00C153B0" w:rsidRDefault="00C153B0" w:rsidP="00C153B0"/>
    <w:p w14:paraId="362C1D4D" w14:textId="77777777" w:rsidR="00C153B0" w:rsidRDefault="00C153B0" w:rsidP="00C153B0"/>
    <w:p w14:paraId="556CF19B" w14:textId="77777777" w:rsidR="00C153B0" w:rsidRDefault="00C153B0" w:rsidP="00C153B0"/>
    <w:p w14:paraId="4F7DB0F5" w14:textId="77777777" w:rsidR="00C153B0" w:rsidRDefault="00C153B0" w:rsidP="00C153B0"/>
    <w:p w14:paraId="23FA8531" w14:textId="77777777" w:rsidR="00C153B0" w:rsidRDefault="00C153B0" w:rsidP="00C153B0"/>
    <w:p w14:paraId="5CD468A3" w14:textId="77777777" w:rsidR="00C153B0" w:rsidRDefault="00C153B0" w:rsidP="00C153B0"/>
    <w:p w14:paraId="5BBF2C20" w14:textId="77777777" w:rsidR="00C153B0" w:rsidRDefault="00C153B0" w:rsidP="00C153B0"/>
    <w:p w14:paraId="500CAB94" w14:textId="77777777" w:rsidR="00C153B0" w:rsidRDefault="00C153B0" w:rsidP="00C153B0"/>
    <w:p w14:paraId="111F3272" w14:textId="77777777" w:rsidR="00C153B0" w:rsidRDefault="00C153B0" w:rsidP="00C153B0"/>
    <w:p w14:paraId="74DF058B" w14:textId="77777777" w:rsidR="00C153B0" w:rsidRDefault="00C153B0" w:rsidP="00C153B0"/>
    <w:p w14:paraId="2AE4A64D" w14:textId="77777777" w:rsidR="00C153B0" w:rsidRDefault="00C153B0" w:rsidP="00C153B0"/>
    <w:p w14:paraId="20CC94BE" w14:textId="77777777" w:rsidR="00C153B0" w:rsidRDefault="00C153B0" w:rsidP="00C153B0"/>
    <w:p w14:paraId="6372FC69" w14:textId="77777777" w:rsidR="00C153B0" w:rsidRDefault="00C153B0" w:rsidP="00C153B0"/>
    <w:p w14:paraId="4D4A3B9C" w14:textId="77777777" w:rsidR="00C153B0" w:rsidRDefault="00C153B0" w:rsidP="00C153B0"/>
    <w:p w14:paraId="33DDA5FE" w14:textId="77777777" w:rsidR="00C153B0" w:rsidRDefault="00C153B0" w:rsidP="00C153B0"/>
    <w:p w14:paraId="5935BE57" w14:textId="77777777" w:rsidR="00C153B0" w:rsidRDefault="00C153B0" w:rsidP="00C153B0"/>
    <w:p w14:paraId="7DD3EADD" w14:textId="77777777" w:rsidR="00C153B0" w:rsidRDefault="00C153B0" w:rsidP="00C153B0"/>
    <w:p w14:paraId="45E629A1" w14:textId="77777777" w:rsidR="00C153B0" w:rsidRDefault="00C153B0" w:rsidP="00C153B0"/>
    <w:p w14:paraId="29D7DD61" w14:textId="77777777" w:rsidR="00C153B0" w:rsidRDefault="00C153B0" w:rsidP="00C153B0"/>
    <w:p w14:paraId="5954AE8C" w14:textId="77777777" w:rsidR="00C153B0" w:rsidRDefault="00C153B0" w:rsidP="00C153B0"/>
    <w:p w14:paraId="20B928AC" w14:textId="77777777" w:rsidR="00C153B0" w:rsidRDefault="00C153B0" w:rsidP="00C153B0"/>
    <w:p w14:paraId="7A5A12F7" w14:textId="77777777" w:rsidR="00C153B0" w:rsidRDefault="00C153B0" w:rsidP="00C153B0"/>
    <w:p w14:paraId="6C968EAE" w14:textId="77777777" w:rsidR="00C153B0" w:rsidRDefault="00C153B0" w:rsidP="00C153B0"/>
    <w:p w14:paraId="66EC9A47" w14:textId="77777777" w:rsidR="00C153B0" w:rsidRDefault="00C153B0" w:rsidP="00C153B0"/>
    <w:p w14:paraId="1DE77361" w14:textId="77777777" w:rsidR="00C153B0" w:rsidRDefault="00C153B0" w:rsidP="00C153B0"/>
    <w:p w14:paraId="5342250E" w14:textId="77777777" w:rsidR="00C153B0" w:rsidRDefault="00C153B0" w:rsidP="00C153B0"/>
    <w:p w14:paraId="2B947B9B" w14:textId="77777777" w:rsidR="00C153B0" w:rsidRDefault="00C153B0" w:rsidP="00C153B0"/>
    <w:p w14:paraId="7A56A3E6" w14:textId="77777777" w:rsidR="00C153B0" w:rsidRDefault="00C153B0" w:rsidP="00C153B0"/>
    <w:p w14:paraId="68DAB067" w14:textId="77777777" w:rsidR="00C153B0" w:rsidRDefault="00C153B0" w:rsidP="00C153B0"/>
    <w:p w14:paraId="28AE5761" w14:textId="77777777" w:rsidR="00C153B0" w:rsidRDefault="00C153B0" w:rsidP="00C153B0"/>
    <w:p w14:paraId="435AF6A9" w14:textId="77777777" w:rsidR="00C153B0" w:rsidRDefault="00C153B0" w:rsidP="00C153B0"/>
    <w:p w14:paraId="13B583BE" w14:textId="77777777" w:rsidR="00C153B0" w:rsidRDefault="00C153B0" w:rsidP="00C153B0"/>
    <w:p w14:paraId="358BDB67" w14:textId="77777777" w:rsidR="00C153B0" w:rsidRDefault="00C153B0" w:rsidP="00C153B0"/>
    <w:p w14:paraId="516CCDEB" w14:textId="77777777" w:rsidR="00C153B0" w:rsidRDefault="00C153B0" w:rsidP="00C153B0"/>
    <w:p w14:paraId="56247F7F" w14:textId="77777777" w:rsidR="00C153B0" w:rsidRDefault="00C153B0" w:rsidP="00C153B0"/>
    <w:p w14:paraId="513BFDC8" w14:textId="77777777" w:rsidR="00C153B0" w:rsidRDefault="00C153B0" w:rsidP="00C153B0"/>
    <w:p w14:paraId="0583C8E9" w14:textId="77777777" w:rsidR="00C153B0" w:rsidRDefault="00C153B0" w:rsidP="00C153B0"/>
    <w:p w14:paraId="2BBF51A9" w14:textId="77777777" w:rsidR="00C153B0" w:rsidRDefault="00C153B0" w:rsidP="00C153B0"/>
    <w:p w14:paraId="65AC9104" w14:textId="77777777" w:rsidR="00C153B0" w:rsidRDefault="00C153B0" w:rsidP="00C153B0"/>
    <w:p w14:paraId="28443161" w14:textId="77777777" w:rsidR="00C153B0" w:rsidRDefault="00C153B0" w:rsidP="00C153B0"/>
    <w:p w14:paraId="5B27116E" w14:textId="77777777" w:rsidR="00C153B0" w:rsidRDefault="00C153B0" w:rsidP="00C153B0"/>
    <w:p w14:paraId="04D495D6" w14:textId="77777777" w:rsidR="00C153B0" w:rsidRDefault="00C153B0" w:rsidP="00C153B0"/>
    <w:p w14:paraId="6A84E34B" w14:textId="77777777" w:rsidR="00C153B0" w:rsidRDefault="00C153B0" w:rsidP="00C153B0"/>
    <w:p w14:paraId="0710A910" w14:textId="77777777" w:rsidR="00C153B0" w:rsidRDefault="00C153B0" w:rsidP="00C153B0"/>
    <w:p w14:paraId="2532851C" w14:textId="77777777" w:rsidR="00C153B0" w:rsidRDefault="00C153B0" w:rsidP="00C153B0"/>
    <w:p w14:paraId="1E2942CA" w14:textId="77777777" w:rsidR="00C153B0" w:rsidRDefault="00C153B0" w:rsidP="00C153B0"/>
    <w:p w14:paraId="2FF3FB07" w14:textId="77777777" w:rsidR="00C153B0" w:rsidRDefault="00C153B0" w:rsidP="00C153B0"/>
    <w:p w14:paraId="3DF2057F" w14:textId="77777777" w:rsidR="00C153B0" w:rsidRDefault="00C153B0" w:rsidP="00C153B0"/>
    <w:p w14:paraId="08C9BDB2" w14:textId="77777777" w:rsidR="00C153B0" w:rsidRDefault="00C153B0" w:rsidP="00C153B0"/>
    <w:p w14:paraId="3E7F0000" w14:textId="77777777" w:rsidR="00C153B0" w:rsidRDefault="00C153B0" w:rsidP="00C153B0"/>
    <w:p w14:paraId="292FCB88" w14:textId="77777777" w:rsidR="00C153B0" w:rsidRDefault="00C153B0" w:rsidP="00C153B0"/>
    <w:p w14:paraId="299FD77B" w14:textId="77777777" w:rsidR="00C153B0" w:rsidRDefault="00C153B0" w:rsidP="00C153B0"/>
    <w:p w14:paraId="741A5090" w14:textId="77777777" w:rsidR="00C153B0" w:rsidRDefault="00C153B0" w:rsidP="00C153B0"/>
    <w:p w14:paraId="30919E12" w14:textId="77777777" w:rsidR="00C153B0" w:rsidRDefault="00C153B0" w:rsidP="00C153B0"/>
    <w:p w14:paraId="5D69F8D2" w14:textId="77777777" w:rsidR="00C153B0" w:rsidRDefault="00C153B0" w:rsidP="00C153B0"/>
    <w:p w14:paraId="457B79CA" w14:textId="77777777" w:rsidR="00C153B0" w:rsidRDefault="00C153B0" w:rsidP="00C153B0"/>
    <w:p w14:paraId="2CFC0AA2" w14:textId="77777777" w:rsidR="00C153B0" w:rsidRDefault="00C153B0" w:rsidP="00C153B0"/>
    <w:p w14:paraId="5C30B0EE" w14:textId="77777777" w:rsidR="00C153B0" w:rsidRDefault="00C153B0" w:rsidP="00C153B0"/>
    <w:p w14:paraId="5300909F" w14:textId="77777777" w:rsidR="00C153B0" w:rsidRDefault="00C153B0" w:rsidP="00C153B0"/>
    <w:p w14:paraId="57B90EC2" w14:textId="77777777" w:rsidR="00C153B0" w:rsidRDefault="00C153B0" w:rsidP="00C153B0"/>
    <w:p w14:paraId="71781100" w14:textId="77777777" w:rsidR="00C153B0" w:rsidRDefault="00C153B0" w:rsidP="00C153B0"/>
    <w:p w14:paraId="263115C0" w14:textId="77777777" w:rsidR="00C153B0" w:rsidRDefault="00C153B0" w:rsidP="00C153B0"/>
    <w:p w14:paraId="441C3E31" w14:textId="77777777" w:rsidR="00C153B0" w:rsidRDefault="00C153B0" w:rsidP="00C153B0"/>
    <w:p w14:paraId="0A8AB6AB" w14:textId="77777777" w:rsidR="00C153B0" w:rsidRDefault="00C153B0" w:rsidP="00C153B0"/>
    <w:p w14:paraId="068E81EF" w14:textId="77777777" w:rsidR="00C153B0" w:rsidRDefault="00C153B0" w:rsidP="00C153B0"/>
    <w:p w14:paraId="241B7010" w14:textId="77777777" w:rsidR="00C153B0" w:rsidRDefault="00C153B0" w:rsidP="00C153B0"/>
    <w:p w14:paraId="4BA6DF2B" w14:textId="77777777" w:rsidR="00C153B0" w:rsidRDefault="00C153B0" w:rsidP="00C153B0"/>
    <w:p w14:paraId="5BCC47CA" w14:textId="77777777" w:rsidR="00C153B0" w:rsidRDefault="00C153B0" w:rsidP="00C153B0"/>
    <w:p w14:paraId="46EB020D" w14:textId="77777777" w:rsidR="00C153B0" w:rsidRDefault="00C153B0" w:rsidP="00C153B0"/>
    <w:p w14:paraId="40BA7541" w14:textId="77777777" w:rsidR="00C153B0" w:rsidRDefault="00C153B0" w:rsidP="00C153B0"/>
    <w:p w14:paraId="4C3111DC" w14:textId="77777777" w:rsidR="00C153B0" w:rsidRDefault="00C153B0" w:rsidP="00C153B0"/>
    <w:p w14:paraId="1186F732" w14:textId="77777777" w:rsidR="00C153B0" w:rsidRDefault="00C153B0" w:rsidP="00C153B0"/>
    <w:p w14:paraId="01C5FD94" w14:textId="77777777" w:rsidR="00C153B0" w:rsidRDefault="00C153B0" w:rsidP="00C153B0"/>
    <w:p w14:paraId="239DC406" w14:textId="77777777" w:rsidR="00C153B0" w:rsidRDefault="00C153B0" w:rsidP="00C153B0"/>
    <w:p w14:paraId="7675E8EE" w14:textId="77777777" w:rsidR="00C153B0" w:rsidRDefault="00C153B0" w:rsidP="00C153B0"/>
    <w:p w14:paraId="2475DFA2" w14:textId="77777777" w:rsidR="00C153B0" w:rsidRDefault="00C153B0" w:rsidP="00C153B0"/>
    <w:p w14:paraId="5911165A" w14:textId="77777777" w:rsidR="00C153B0" w:rsidRDefault="00C153B0" w:rsidP="00C153B0"/>
    <w:p w14:paraId="7F9365FD" w14:textId="77777777" w:rsidR="00C153B0" w:rsidRDefault="00C153B0" w:rsidP="00C153B0"/>
    <w:p w14:paraId="54BC9F4F" w14:textId="77777777" w:rsidR="00C153B0" w:rsidRDefault="00C153B0" w:rsidP="00C153B0"/>
    <w:p w14:paraId="6338720A" w14:textId="77777777" w:rsidR="00C153B0" w:rsidRDefault="00C153B0" w:rsidP="00C153B0"/>
    <w:p w14:paraId="077BC965" w14:textId="77777777" w:rsidR="00C153B0" w:rsidRDefault="00C153B0" w:rsidP="00C153B0"/>
    <w:p w14:paraId="32E9E06A" w14:textId="77777777" w:rsidR="00C153B0" w:rsidRDefault="00C153B0" w:rsidP="00C153B0"/>
    <w:p w14:paraId="5153093D" w14:textId="77777777" w:rsidR="00C153B0" w:rsidRDefault="00C153B0" w:rsidP="00C153B0"/>
    <w:p w14:paraId="799654FB" w14:textId="77777777" w:rsidR="00C153B0" w:rsidRDefault="00C153B0" w:rsidP="00C153B0"/>
    <w:p w14:paraId="174709A3" w14:textId="77777777" w:rsidR="00C153B0" w:rsidRDefault="00C153B0" w:rsidP="00C153B0"/>
    <w:p w14:paraId="1B496DC9" w14:textId="77777777" w:rsidR="00C153B0" w:rsidRDefault="00C153B0" w:rsidP="00C153B0"/>
    <w:p w14:paraId="6B057B01" w14:textId="77777777" w:rsidR="00C153B0" w:rsidRDefault="00C153B0" w:rsidP="00C153B0"/>
    <w:p w14:paraId="4C4CBE0A" w14:textId="77777777" w:rsidR="00C153B0" w:rsidRDefault="00C153B0" w:rsidP="00C153B0"/>
    <w:p w14:paraId="37235608" w14:textId="77777777" w:rsidR="00C153B0" w:rsidRDefault="00C153B0" w:rsidP="00C153B0"/>
    <w:p w14:paraId="61A846EC" w14:textId="77777777" w:rsidR="00C153B0" w:rsidRDefault="00C153B0" w:rsidP="00C153B0"/>
    <w:p w14:paraId="0FB5B9A8" w14:textId="77777777" w:rsidR="00C153B0" w:rsidRDefault="00C153B0" w:rsidP="00C153B0"/>
    <w:p w14:paraId="49A0276A" w14:textId="77777777" w:rsidR="00C153B0" w:rsidRDefault="00C153B0" w:rsidP="00C153B0"/>
    <w:p w14:paraId="2014EEFE" w14:textId="77777777" w:rsidR="00C153B0" w:rsidRDefault="00C153B0" w:rsidP="00C153B0"/>
    <w:p w14:paraId="5E2145D0" w14:textId="77777777" w:rsidR="00C153B0" w:rsidRDefault="00C153B0" w:rsidP="00C153B0"/>
    <w:p w14:paraId="3D80179A" w14:textId="77777777" w:rsidR="00C153B0" w:rsidRDefault="00C153B0" w:rsidP="00C153B0"/>
    <w:p w14:paraId="76163D05" w14:textId="77777777" w:rsidR="00C153B0" w:rsidRDefault="00C153B0" w:rsidP="00C153B0"/>
    <w:p w14:paraId="4E2FCCFF" w14:textId="77777777" w:rsidR="00C153B0" w:rsidRDefault="00C153B0" w:rsidP="00C153B0"/>
    <w:p w14:paraId="1AD826EF" w14:textId="77777777" w:rsidR="00C153B0" w:rsidRDefault="00C153B0" w:rsidP="00C153B0"/>
    <w:p w14:paraId="715A5F8F" w14:textId="77777777" w:rsidR="00C153B0" w:rsidRDefault="00C153B0" w:rsidP="00C153B0"/>
    <w:p w14:paraId="3310EEC1" w14:textId="77777777" w:rsidR="00C153B0" w:rsidRDefault="00C153B0" w:rsidP="00C153B0"/>
    <w:p w14:paraId="2BA43B0E" w14:textId="77777777" w:rsidR="00C153B0" w:rsidRDefault="00C153B0" w:rsidP="00C153B0"/>
    <w:p w14:paraId="567A52DD" w14:textId="77777777" w:rsidR="00C153B0" w:rsidRDefault="00C153B0" w:rsidP="00C153B0"/>
    <w:p w14:paraId="2DC9CCC4" w14:textId="77777777" w:rsidR="00C153B0" w:rsidRDefault="00C153B0" w:rsidP="00C153B0"/>
    <w:p w14:paraId="31C144EF" w14:textId="77777777" w:rsidR="00C153B0" w:rsidRDefault="00C153B0" w:rsidP="00C153B0"/>
    <w:p w14:paraId="5E7E5479" w14:textId="77777777" w:rsidR="00C153B0" w:rsidRDefault="00C153B0" w:rsidP="00C153B0"/>
    <w:p w14:paraId="2F7B8305" w14:textId="77777777" w:rsidR="00C153B0" w:rsidRDefault="00C153B0" w:rsidP="00C153B0"/>
    <w:p w14:paraId="305E2139" w14:textId="77777777" w:rsidR="00C153B0" w:rsidRDefault="00C153B0" w:rsidP="00C153B0"/>
    <w:p w14:paraId="262D4959" w14:textId="77777777" w:rsidR="00C153B0" w:rsidRDefault="00C153B0" w:rsidP="00C153B0"/>
    <w:p w14:paraId="3263934E" w14:textId="77777777" w:rsidR="00C153B0" w:rsidRDefault="00C153B0" w:rsidP="00C153B0"/>
    <w:p w14:paraId="3116E51D" w14:textId="77777777" w:rsidR="00C153B0" w:rsidRDefault="00C153B0" w:rsidP="00C153B0"/>
    <w:p w14:paraId="566051D7" w14:textId="77777777" w:rsidR="00C153B0" w:rsidRDefault="00C153B0" w:rsidP="00C153B0"/>
    <w:p w14:paraId="483089CF" w14:textId="77777777" w:rsidR="00C153B0" w:rsidRDefault="00C153B0" w:rsidP="00C153B0"/>
    <w:p w14:paraId="0923A8D6" w14:textId="77777777" w:rsidR="00C153B0" w:rsidRDefault="00C153B0" w:rsidP="00C153B0"/>
    <w:p w14:paraId="3810DD07" w14:textId="77777777" w:rsidR="00C153B0" w:rsidRDefault="00C153B0" w:rsidP="00C153B0"/>
    <w:p w14:paraId="79FC33BA" w14:textId="77777777" w:rsidR="00C153B0" w:rsidRDefault="00C153B0" w:rsidP="00C153B0"/>
    <w:p w14:paraId="5B594CC5" w14:textId="77777777" w:rsidR="00C153B0" w:rsidRDefault="00C153B0" w:rsidP="00C153B0"/>
    <w:p w14:paraId="0BE3187B" w14:textId="77777777" w:rsidR="00C153B0" w:rsidRDefault="00C153B0" w:rsidP="00C153B0"/>
    <w:p w14:paraId="222EE447" w14:textId="77777777" w:rsidR="00C153B0" w:rsidRDefault="00C153B0" w:rsidP="00C153B0"/>
    <w:p w14:paraId="7BF8371B" w14:textId="77777777" w:rsidR="00C153B0" w:rsidRDefault="00C153B0" w:rsidP="00C153B0"/>
    <w:p w14:paraId="7C66F34D" w14:textId="77777777" w:rsidR="00C153B0" w:rsidRDefault="00C153B0" w:rsidP="00C153B0"/>
    <w:p w14:paraId="1490D1C7" w14:textId="77777777" w:rsidR="00C153B0" w:rsidRDefault="00C153B0" w:rsidP="00C153B0"/>
    <w:p w14:paraId="12CC7C10" w14:textId="77777777" w:rsidR="00C153B0" w:rsidRDefault="00C153B0" w:rsidP="00C153B0"/>
    <w:p w14:paraId="49C03134" w14:textId="77777777" w:rsidR="00C153B0" w:rsidRDefault="00C153B0" w:rsidP="00C153B0"/>
    <w:p w14:paraId="6D2C64FD" w14:textId="77777777" w:rsidR="00C153B0" w:rsidRDefault="00C153B0" w:rsidP="00C153B0"/>
    <w:p w14:paraId="5B2B3A97" w14:textId="77777777" w:rsidR="00C153B0" w:rsidRDefault="00C153B0" w:rsidP="00C153B0"/>
    <w:p w14:paraId="2473964A" w14:textId="77777777" w:rsidR="00C153B0" w:rsidRDefault="00C153B0" w:rsidP="00C153B0"/>
    <w:p w14:paraId="015949C9" w14:textId="77777777" w:rsidR="00C153B0" w:rsidRDefault="00C153B0" w:rsidP="00C153B0"/>
    <w:p w14:paraId="597060A3" w14:textId="77777777" w:rsidR="00C153B0" w:rsidRDefault="00C153B0" w:rsidP="00C153B0"/>
    <w:p w14:paraId="47382508" w14:textId="77777777" w:rsidR="00C153B0" w:rsidRDefault="00C153B0" w:rsidP="00C153B0"/>
    <w:p w14:paraId="4FF184B7" w14:textId="77777777" w:rsidR="00C153B0" w:rsidRDefault="00C153B0" w:rsidP="00C153B0"/>
    <w:p w14:paraId="7F7D2E07" w14:textId="77777777" w:rsidR="00C153B0" w:rsidRDefault="00C153B0" w:rsidP="00C153B0"/>
    <w:p w14:paraId="005BC2AD" w14:textId="77777777" w:rsidR="00C153B0" w:rsidRDefault="00C153B0" w:rsidP="00C153B0"/>
    <w:p w14:paraId="5B480B56" w14:textId="77777777" w:rsidR="00C153B0" w:rsidRDefault="00C153B0" w:rsidP="00C153B0"/>
    <w:p w14:paraId="75E7CDB0" w14:textId="77777777" w:rsidR="00C153B0" w:rsidRDefault="00C153B0" w:rsidP="00C153B0"/>
    <w:p w14:paraId="58CAD34B" w14:textId="77777777" w:rsidR="00C153B0" w:rsidRDefault="00C153B0" w:rsidP="00C153B0"/>
    <w:p w14:paraId="7818D5E9" w14:textId="77777777" w:rsidR="00C153B0" w:rsidRDefault="00C153B0" w:rsidP="00C153B0"/>
    <w:p w14:paraId="6BD33A89" w14:textId="77777777" w:rsidR="00C153B0" w:rsidRDefault="00C153B0" w:rsidP="00C153B0"/>
    <w:p w14:paraId="21799361" w14:textId="77777777" w:rsidR="00C153B0" w:rsidRDefault="00C153B0" w:rsidP="00C153B0"/>
    <w:p w14:paraId="5017C295" w14:textId="77777777" w:rsidR="00C153B0" w:rsidRDefault="00C153B0" w:rsidP="00C153B0"/>
    <w:p w14:paraId="3A90BFDF" w14:textId="77777777" w:rsidR="00C153B0" w:rsidRDefault="00C153B0" w:rsidP="00C153B0"/>
    <w:p w14:paraId="5E1D9D82" w14:textId="77777777" w:rsidR="00C153B0" w:rsidRDefault="00C153B0" w:rsidP="00C153B0"/>
    <w:p w14:paraId="313079B7" w14:textId="77777777" w:rsidR="00C153B0" w:rsidRDefault="00C153B0" w:rsidP="00C153B0"/>
    <w:p w14:paraId="2BBA3421" w14:textId="77777777" w:rsidR="00C153B0" w:rsidRDefault="00C153B0" w:rsidP="00C153B0"/>
    <w:p w14:paraId="216E96E1" w14:textId="77777777" w:rsidR="00C153B0" w:rsidRDefault="00C153B0" w:rsidP="00C153B0"/>
    <w:p w14:paraId="2A9EF4C1" w14:textId="77777777" w:rsidR="00C153B0" w:rsidRDefault="00C153B0" w:rsidP="00C153B0"/>
    <w:p w14:paraId="2F2060BD" w14:textId="77777777" w:rsidR="00C153B0" w:rsidRDefault="00C153B0" w:rsidP="00C153B0"/>
    <w:p w14:paraId="082BF739" w14:textId="77777777" w:rsidR="00C153B0" w:rsidRDefault="00C153B0" w:rsidP="00C153B0"/>
    <w:p w14:paraId="19B800E7" w14:textId="77777777" w:rsidR="00C153B0" w:rsidRDefault="00C153B0" w:rsidP="00C153B0"/>
    <w:p w14:paraId="4307646D" w14:textId="77777777" w:rsidR="00C153B0" w:rsidRDefault="00C153B0" w:rsidP="00C153B0"/>
    <w:p w14:paraId="0DA48085" w14:textId="77777777" w:rsidR="00C153B0" w:rsidRDefault="00C153B0" w:rsidP="00C153B0"/>
    <w:p w14:paraId="7AE31666" w14:textId="77777777" w:rsidR="00C153B0" w:rsidRDefault="00C153B0" w:rsidP="00C153B0"/>
    <w:p w14:paraId="74DF4E13" w14:textId="77777777" w:rsidR="00C153B0" w:rsidRDefault="00C153B0" w:rsidP="00C153B0"/>
    <w:p w14:paraId="35C31508" w14:textId="77777777" w:rsidR="00C153B0" w:rsidRDefault="00C153B0" w:rsidP="00C153B0"/>
    <w:p w14:paraId="180A9D90" w14:textId="77777777" w:rsidR="00C153B0" w:rsidRDefault="00C153B0" w:rsidP="00C153B0"/>
    <w:p w14:paraId="6A4B65FE" w14:textId="77777777" w:rsidR="00C153B0" w:rsidRDefault="00C153B0" w:rsidP="00C153B0"/>
    <w:p w14:paraId="6994A274" w14:textId="77777777" w:rsidR="00C153B0" w:rsidRDefault="00C153B0" w:rsidP="00C153B0"/>
    <w:p w14:paraId="06292C89" w14:textId="77777777" w:rsidR="00C153B0" w:rsidRDefault="00C153B0" w:rsidP="00C153B0"/>
    <w:p w14:paraId="749E48ED" w14:textId="77777777" w:rsidR="00C153B0" w:rsidRDefault="00C153B0" w:rsidP="00C153B0"/>
    <w:p w14:paraId="77609F09" w14:textId="77777777" w:rsidR="00C153B0" w:rsidRDefault="00C153B0" w:rsidP="00C153B0"/>
    <w:p w14:paraId="50C20EAF" w14:textId="77777777" w:rsidR="00C153B0" w:rsidRDefault="00C153B0" w:rsidP="00C153B0"/>
    <w:p w14:paraId="3FBA3780" w14:textId="77777777" w:rsidR="00C153B0" w:rsidRDefault="00C153B0" w:rsidP="00C153B0"/>
    <w:p w14:paraId="65F000DD" w14:textId="77777777" w:rsidR="00C153B0" w:rsidRDefault="00C153B0" w:rsidP="00C153B0"/>
    <w:p w14:paraId="435E168C" w14:textId="77777777" w:rsidR="00C153B0" w:rsidRDefault="00C153B0" w:rsidP="00C153B0"/>
    <w:p w14:paraId="0B93C0CB" w14:textId="77777777" w:rsidR="00C153B0" w:rsidRDefault="00C153B0" w:rsidP="00C153B0"/>
    <w:p w14:paraId="3E57ED9C" w14:textId="77777777" w:rsidR="00C153B0" w:rsidRDefault="00C153B0" w:rsidP="00C153B0"/>
    <w:p w14:paraId="4E43468C" w14:textId="77777777" w:rsidR="00C153B0" w:rsidRDefault="00C153B0" w:rsidP="00C153B0"/>
    <w:p w14:paraId="05F650A4" w14:textId="77777777" w:rsidR="00C153B0" w:rsidRDefault="00C153B0" w:rsidP="00C153B0"/>
    <w:p w14:paraId="558046A5" w14:textId="77777777" w:rsidR="00C153B0" w:rsidRDefault="00C153B0" w:rsidP="00C153B0"/>
    <w:p w14:paraId="35230215" w14:textId="77777777" w:rsidR="00C153B0" w:rsidRDefault="00C153B0" w:rsidP="00C153B0"/>
    <w:p w14:paraId="1B13A6D0" w14:textId="77777777" w:rsidR="00C153B0" w:rsidRDefault="00C153B0" w:rsidP="00C153B0"/>
    <w:p w14:paraId="5BF34277" w14:textId="77777777" w:rsidR="00C153B0" w:rsidRDefault="00C153B0" w:rsidP="00C153B0"/>
    <w:p w14:paraId="1E49C552" w14:textId="77777777" w:rsidR="00C153B0" w:rsidRDefault="00C153B0" w:rsidP="00C153B0"/>
    <w:p w14:paraId="0F239875" w14:textId="77777777" w:rsidR="00C153B0" w:rsidRDefault="00C153B0" w:rsidP="00C153B0"/>
    <w:p w14:paraId="639C86C9" w14:textId="77777777" w:rsidR="00C153B0" w:rsidRDefault="00C153B0" w:rsidP="00C153B0"/>
    <w:p w14:paraId="06EBB566" w14:textId="77777777" w:rsidR="00C153B0" w:rsidRDefault="00C153B0" w:rsidP="00C153B0"/>
    <w:p w14:paraId="1B9ABE82" w14:textId="77777777" w:rsidR="00C153B0" w:rsidRDefault="00C153B0" w:rsidP="00C153B0"/>
    <w:p w14:paraId="1A8B3A66" w14:textId="77777777" w:rsidR="00C153B0" w:rsidRDefault="00C153B0" w:rsidP="00C153B0"/>
    <w:p w14:paraId="6A4C253B" w14:textId="77777777" w:rsidR="00C153B0" w:rsidRDefault="00C153B0" w:rsidP="00C153B0"/>
    <w:p w14:paraId="063D41E5" w14:textId="77777777" w:rsidR="00C153B0" w:rsidRDefault="00C153B0" w:rsidP="00C153B0"/>
    <w:p w14:paraId="7715B286" w14:textId="77777777" w:rsidR="00C153B0" w:rsidRDefault="00C153B0" w:rsidP="00C153B0"/>
    <w:p w14:paraId="166EB1B3" w14:textId="77777777" w:rsidR="00C153B0" w:rsidRDefault="00C153B0" w:rsidP="00C153B0"/>
    <w:p w14:paraId="2FA3CC9C" w14:textId="77777777" w:rsidR="00C153B0" w:rsidRDefault="00C153B0" w:rsidP="00C153B0"/>
    <w:p w14:paraId="39ED596F" w14:textId="77777777" w:rsidR="00C153B0" w:rsidRDefault="00C153B0" w:rsidP="00C153B0"/>
    <w:p w14:paraId="618CCC37" w14:textId="77777777" w:rsidR="00C153B0" w:rsidRDefault="00C153B0" w:rsidP="00C153B0"/>
    <w:p w14:paraId="71835276" w14:textId="77777777" w:rsidR="00C153B0" w:rsidRDefault="00C153B0" w:rsidP="00C153B0"/>
    <w:p w14:paraId="55FF7C11" w14:textId="77777777" w:rsidR="00C153B0" w:rsidRDefault="00C153B0" w:rsidP="00C153B0"/>
    <w:p w14:paraId="4547741D" w14:textId="77777777" w:rsidR="00C153B0" w:rsidRDefault="00C153B0" w:rsidP="00C153B0"/>
    <w:p w14:paraId="613E5181" w14:textId="77777777" w:rsidR="00C153B0" w:rsidRDefault="00C153B0" w:rsidP="00C153B0"/>
    <w:p w14:paraId="2EC99AF4" w14:textId="77777777" w:rsidR="00C153B0" w:rsidRDefault="00C153B0" w:rsidP="00C153B0"/>
    <w:p w14:paraId="074A5B5C" w14:textId="77777777" w:rsidR="00C153B0" w:rsidRDefault="00C153B0" w:rsidP="00C153B0"/>
    <w:p w14:paraId="4A9F8E4C" w14:textId="77777777" w:rsidR="00C153B0" w:rsidRDefault="00C153B0" w:rsidP="00C153B0"/>
    <w:p w14:paraId="6622C416" w14:textId="77777777" w:rsidR="00C153B0" w:rsidRDefault="00C153B0" w:rsidP="00C153B0"/>
    <w:p w14:paraId="5EC96EF6" w14:textId="77777777" w:rsidR="00C153B0" w:rsidRDefault="00C153B0" w:rsidP="00C153B0"/>
    <w:p w14:paraId="70B2AD94" w14:textId="77777777" w:rsidR="00C153B0" w:rsidRDefault="00C153B0" w:rsidP="00C153B0"/>
    <w:p w14:paraId="11B9FB48" w14:textId="77777777" w:rsidR="00C153B0" w:rsidRDefault="00C153B0" w:rsidP="00C153B0"/>
    <w:p w14:paraId="26E9BE04" w14:textId="77777777" w:rsidR="00C153B0" w:rsidRDefault="00C153B0" w:rsidP="00C153B0"/>
    <w:p w14:paraId="702B7684" w14:textId="77777777" w:rsidR="00C153B0" w:rsidRDefault="00C153B0" w:rsidP="00C153B0"/>
    <w:p w14:paraId="4E6EA8B4" w14:textId="77777777" w:rsidR="00C153B0" w:rsidRDefault="00C153B0" w:rsidP="00C153B0"/>
    <w:p w14:paraId="064AD9E3" w14:textId="77777777" w:rsidR="00C153B0" w:rsidRDefault="00C153B0" w:rsidP="00C153B0"/>
    <w:p w14:paraId="00957A70" w14:textId="77777777" w:rsidR="00C153B0" w:rsidRDefault="00C153B0" w:rsidP="00C153B0"/>
    <w:p w14:paraId="0186CB2C" w14:textId="77777777" w:rsidR="00C153B0" w:rsidRDefault="00C153B0" w:rsidP="00C153B0"/>
    <w:p w14:paraId="2B2CF81B" w14:textId="77777777" w:rsidR="00C153B0" w:rsidRDefault="00C153B0" w:rsidP="00C153B0"/>
    <w:p w14:paraId="7736EDB8" w14:textId="77777777" w:rsidR="00C153B0" w:rsidRDefault="00C153B0" w:rsidP="00C153B0"/>
    <w:p w14:paraId="114AAF75" w14:textId="77777777" w:rsidR="00C153B0" w:rsidRDefault="00C153B0" w:rsidP="00C153B0"/>
    <w:p w14:paraId="7939E442" w14:textId="77777777" w:rsidR="00C153B0" w:rsidRDefault="00C153B0" w:rsidP="00C153B0"/>
    <w:p w14:paraId="3CF6A021" w14:textId="77777777" w:rsidR="00C153B0" w:rsidRDefault="00C153B0" w:rsidP="00C153B0"/>
    <w:p w14:paraId="5C69D80B" w14:textId="77777777" w:rsidR="00C153B0" w:rsidRDefault="00C153B0" w:rsidP="00C153B0"/>
    <w:p w14:paraId="639217D4" w14:textId="77777777" w:rsidR="00C153B0" w:rsidRDefault="00C153B0" w:rsidP="00C153B0"/>
    <w:p w14:paraId="76A90730" w14:textId="77777777" w:rsidR="00C153B0" w:rsidRDefault="00C153B0" w:rsidP="00C153B0"/>
    <w:p w14:paraId="4D85C136" w14:textId="77777777" w:rsidR="00C153B0" w:rsidRDefault="00C153B0" w:rsidP="00C153B0"/>
    <w:p w14:paraId="1F52095D" w14:textId="77777777" w:rsidR="00C153B0" w:rsidRDefault="00C153B0" w:rsidP="00C153B0"/>
    <w:p w14:paraId="293DF8F9" w14:textId="77777777" w:rsidR="00C153B0" w:rsidRDefault="00C153B0" w:rsidP="00C153B0"/>
    <w:p w14:paraId="4985272C" w14:textId="77777777" w:rsidR="00C153B0" w:rsidRDefault="00C153B0" w:rsidP="00C153B0"/>
    <w:p w14:paraId="143C9E1A" w14:textId="77777777" w:rsidR="00C153B0" w:rsidRDefault="00C153B0" w:rsidP="00C153B0"/>
    <w:p w14:paraId="7489FA1F" w14:textId="77777777" w:rsidR="00C153B0" w:rsidRDefault="00C153B0" w:rsidP="00C153B0"/>
    <w:p w14:paraId="6C4D7DAE" w14:textId="77777777" w:rsidR="00C153B0" w:rsidRDefault="00C153B0" w:rsidP="00C153B0"/>
    <w:p w14:paraId="73DB7751" w14:textId="77777777" w:rsidR="00C153B0" w:rsidRDefault="00C153B0" w:rsidP="00C153B0"/>
    <w:p w14:paraId="457D490C" w14:textId="77777777" w:rsidR="00C153B0" w:rsidRDefault="00C153B0" w:rsidP="00C153B0"/>
    <w:p w14:paraId="72683D7A" w14:textId="77777777" w:rsidR="00C153B0" w:rsidRDefault="00C153B0" w:rsidP="00C153B0"/>
    <w:p w14:paraId="240B75A5" w14:textId="77777777" w:rsidR="00C153B0" w:rsidRDefault="00C153B0" w:rsidP="00C153B0"/>
    <w:p w14:paraId="66AD0C63" w14:textId="77777777" w:rsidR="00C153B0" w:rsidRDefault="00C153B0" w:rsidP="00C153B0"/>
    <w:p w14:paraId="17C11CD1" w14:textId="77777777" w:rsidR="00C153B0" w:rsidRDefault="00C153B0" w:rsidP="00C153B0"/>
    <w:p w14:paraId="667B3226" w14:textId="77777777" w:rsidR="00C153B0" w:rsidRDefault="00C153B0" w:rsidP="00C153B0"/>
    <w:p w14:paraId="1F3FCCCD" w14:textId="77777777" w:rsidR="00C153B0" w:rsidRDefault="00C153B0" w:rsidP="00C153B0"/>
    <w:p w14:paraId="6DA084A6" w14:textId="77777777" w:rsidR="00C153B0" w:rsidRDefault="00C153B0" w:rsidP="00C153B0"/>
    <w:p w14:paraId="420DCCA4" w14:textId="77777777" w:rsidR="00C153B0" w:rsidRDefault="00C153B0" w:rsidP="00C153B0"/>
    <w:p w14:paraId="26707EA1" w14:textId="77777777" w:rsidR="00C153B0" w:rsidRDefault="00C153B0" w:rsidP="00C153B0"/>
    <w:p w14:paraId="44B6B22A" w14:textId="77777777" w:rsidR="00C153B0" w:rsidRDefault="00C153B0" w:rsidP="00C153B0"/>
    <w:p w14:paraId="2FDDE0A2" w14:textId="77777777" w:rsidR="00C153B0" w:rsidRDefault="00C153B0" w:rsidP="00C153B0"/>
    <w:p w14:paraId="6DFF657D" w14:textId="77777777" w:rsidR="00C153B0" w:rsidRDefault="00C153B0" w:rsidP="00C153B0"/>
    <w:p w14:paraId="79E566EA" w14:textId="77777777" w:rsidR="00C153B0" w:rsidRDefault="00C153B0" w:rsidP="00C153B0"/>
    <w:p w14:paraId="70AA1E9C" w14:textId="77777777" w:rsidR="00C153B0" w:rsidRDefault="00C153B0" w:rsidP="00C153B0"/>
    <w:p w14:paraId="49652D66" w14:textId="77777777" w:rsidR="00C153B0" w:rsidRDefault="00C153B0" w:rsidP="00C153B0"/>
    <w:p w14:paraId="498B7D18" w14:textId="77777777" w:rsidR="00C153B0" w:rsidRDefault="00C153B0" w:rsidP="00C153B0"/>
    <w:p w14:paraId="074ACFCC" w14:textId="77777777" w:rsidR="00C153B0" w:rsidRDefault="00C153B0" w:rsidP="00C153B0"/>
    <w:p w14:paraId="5C1282ED" w14:textId="77777777" w:rsidR="00C153B0" w:rsidRDefault="00C153B0" w:rsidP="00C153B0"/>
    <w:p w14:paraId="4D359251" w14:textId="77777777" w:rsidR="00C153B0" w:rsidRDefault="00C153B0" w:rsidP="00C153B0"/>
    <w:p w14:paraId="1B3B0D90" w14:textId="77777777" w:rsidR="00C153B0" w:rsidRDefault="00C153B0" w:rsidP="00C153B0"/>
    <w:p w14:paraId="43840283" w14:textId="77777777" w:rsidR="00C153B0" w:rsidRDefault="00C153B0" w:rsidP="00C153B0"/>
    <w:p w14:paraId="3A613415" w14:textId="77777777" w:rsidR="00C153B0" w:rsidRDefault="00C153B0" w:rsidP="00C153B0"/>
    <w:p w14:paraId="3E17D0F6" w14:textId="77777777" w:rsidR="00C153B0" w:rsidRDefault="00C153B0" w:rsidP="00C153B0"/>
    <w:p w14:paraId="32B84436" w14:textId="77777777" w:rsidR="00C153B0" w:rsidRDefault="00C153B0" w:rsidP="00C153B0"/>
    <w:p w14:paraId="621D9319" w14:textId="77777777" w:rsidR="00C153B0" w:rsidRDefault="00C153B0" w:rsidP="00C153B0"/>
    <w:p w14:paraId="23A10ADD" w14:textId="77777777" w:rsidR="00C153B0" w:rsidRDefault="00C153B0" w:rsidP="00C153B0"/>
    <w:p w14:paraId="742A7F86" w14:textId="77777777" w:rsidR="00C153B0" w:rsidRDefault="00C153B0" w:rsidP="00C153B0"/>
    <w:p w14:paraId="1D6B1D36" w14:textId="77777777" w:rsidR="00C153B0" w:rsidRDefault="00C153B0" w:rsidP="00C153B0"/>
    <w:p w14:paraId="314C58E4" w14:textId="77777777" w:rsidR="00C153B0" w:rsidRDefault="00C153B0" w:rsidP="00C153B0"/>
    <w:p w14:paraId="58FAE61D" w14:textId="77777777" w:rsidR="00C153B0" w:rsidRDefault="00C153B0" w:rsidP="00C153B0"/>
    <w:p w14:paraId="2C5AC4B9" w14:textId="77777777" w:rsidR="00C153B0" w:rsidRDefault="00C153B0" w:rsidP="00C153B0"/>
    <w:p w14:paraId="3139AD0C" w14:textId="77777777" w:rsidR="00C153B0" w:rsidRDefault="00C153B0" w:rsidP="00C153B0"/>
    <w:p w14:paraId="0CB075E9" w14:textId="77777777" w:rsidR="00C153B0" w:rsidRDefault="00C153B0" w:rsidP="00C153B0"/>
    <w:p w14:paraId="68A8293C" w14:textId="77777777" w:rsidR="00C153B0" w:rsidRDefault="00C153B0" w:rsidP="00C153B0"/>
    <w:p w14:paraId="1642C87A" w14:textId="77777777" w:rsidR="00C153B0" w:rsidRDefault="00C153B0" w:rsidP="00C153B0"/>
    <w:p w14:paraId="1B11B675" w14:textId="77777777" w:rsidR="00C153B0" w:rsidRDefault="00C153B0" w:rsidP="00C153B0"/>
    <w:p w14:paraId="11915A95" w14:textId="77777777" w:rsidR="00C153B0" w:rsidRDefault="00C153B0" w:rsidP="00C153B0"/>
    <w:p w14:paraId="104CC2D3" w14:textId="77777777" w:rsidR="00C153B0" w:rsidRDefault="00C153B0" w:rsidP="00C153B0"/>
    <w:p w14:paraId="6BDAD112" w14:textId="77777777" w:rsidR="00C153B0" w:rsidRDefault="00C153B0" w:rsidP="00C153B0"/>
    <w:p w14:paraId="44939720" w14:textId="77777777" w:rsidR="00C153B0" w:rsidRDefault="00C153B0" w:rsidP="00C153B0"/>
    <w:p w14:paraId="6D197C91" w14:textId="77777777" w:rsidR="00C153B0" w:rsidRDefault="00C153B0" w:rsidP="00C153B0"/>
    <w:p w14:paraId="05CCADA2" w14:textId="77777777" w:rsidR="00C153B0" w:rsidRDefault="00C153B0" w:rsidP="00C153B0"/>
    <w:p w14:paraId="182DC325" w14:textId="77777777" w:rsidR="00C153B0" w:rsidRDefault="00C153B0" w:rsidP="00C153B0"/>
    <w:p w14:paraId="2EA42B20" w14:textId="77777777" w:rsidR="00C153B0" w:rsidRDefault="00C153B0" w:rsidP="00C153B0"/>
    <w:p w14:paraId="6B172571" w14:textId="77777777" w:rsidR="00C153B0" w:rsidRDefault="00C153B0" w:rsidP="00C153B0"/>
    <w:p w14:paraId="72045071" w14:textId="77777777" w:rsidR="00C153B0" w:rsidRDefault="00C153B0" w:rsidP="00C153B0"/>
    <w:p w14:paraId="2A8EEA93" w14:textId="77777777" w:rsidR="00C153B0" w:rsidRDefault="00C153B0" w:rsidP="00C153B0"/>
    <w:p w14:paraId="47C9D60E" w14:textId="77777777" w:rsidR="00C153B0" w:rsidRDefault="00C153B0" w:rsidP="00C153B0"/>
    <w:p w14:paraId="2525A9F5" w14:textId="77777777" w:rsidR="00C153B0" w:rsidRDefault="00C153B0" w:rsidP="00C153B0"/>
    <w:p w14:paraId="30F5F1CC" w14:textId="77777777" w:rsidR="00C153B0" w:rsidRDefault="00C153B0" w:rsidP="00C153B0"/>
    <w:p w14:paraId="6649F81F" w14:textId="77777777" w:rsidR="00C153B0" w:rsidRDefault="00C153B0" w:rsidP="00C153B0"/>
    <w:p w14:paraId="3EC0B55F" w14:textId="77777777" w:rsidR="00C153B0" w:rsidRDefault="00C153B0" w:rsidP="00C153B0"/>
    <w:p w14:paraId="01FADDE0" w14:textId="77777777" w:rsidR="00C153B0" w:rsidRDefault="00C153B0" w:rsidP="00C153B0"/>
    <w:p w14:paraId="101E7E1E" w14:textId="77777777" w:rsidR="00C153B0" w:rsidRDefault="00C153B0" w:rsidP="00C153B0"/>
    <w:p w14:paraId="7CD91106" w14:textId="77777777" w:rsidR="00C153B0" w:rsidRDefault="00C153B0" w:rsidP="00C153B0"/>
    <w:p w14:paraId="2E6F1901" w14:textId="77777777" w:rsidR="00C153B0" w:rsidRDefault="00C153B0" w:rsidP="00C153B0"/>
    <w:p w14:paraId="771EFEB9" w14:textId="77777777" w:rsidR="00C153B0" w:rsidRDefault="00C153B0" w:rsidP="00C153B0"/>
    <w:p w14:paraId="7B1EE45B" w14:textId="77777777" w:rsidR="00C153B0" w:rsidRDefault="00C153B0" w:rsidP="00C153B0"/>
    <w:p w14:paraId="6B2B7FA7" w14:textId="77777777" w:rsidR="00C153B0" w:rsidRDefault="00C153B0" w:rsidP="00C153B0"/>
    <w:p w14:paraId="7ECD0899" w14:textId="77777777" w:rsidR="00C153B0" w:rsidRDefault="00C153B0" w:rsidP="00C153B0"/>
    <w:p w14:paraId="1ACFDB2F" w14:textId="77777777" w:rsidR="00C153B0" w:rsidRDefault="00C153B0" w:rsidP="00C153B0"/>
    <w:p w14:paraId="33184875" w14:textId="77777777" w:rsidR="00C153B0" w:rsidRDefault="00C153B0" w:rsidP="00C153B0"/>
    <w:p w14:paraId="45A074B0" w14:textId="77777777" w:rsidR="00C153B0" w:rsidRDefault="00C153B0" w:rsidP="00C153B0"/>
    <w:p w14:paraId="37A96904" w14:textId="77777777" w:rsidR="00C153B0" w:rsidRDefault="00C153B0" w:rsidP="00C153B0"/>
    <w:p w14:paraId="792E9990" w14:textId="77777777" w:rsidR="00C153B0" w:rsidRDefault="00C153B0" w:rsidP="00C153B0"/>
    <w:p w14:paraId="0BC624B9" w14:textId="77777777" w:rsidR="00C153B0" w:rsidRDefault="00C153B0" w:rsidP="00C153B0"/>
    <w:p w14:paraId="4B7B86FA" w14:textId="77777777" w:rsidR="00C153B0" w:rsidRDefault="00C153B0" w:rsidP="00C153B0"/>
    <w:p w14:paraId="5CF60062" w14:textId="77777777" w:rsidR="00C153B0" w:rsidRDefault="00C153B0" w:rsidP="00C153B0"/>
    <w:p w14:paraId="64798817" w14:textId="77777777" w:rsidR="00C153B0" w:rsidRDefault="00C153B0" w:rsidP="00C153B0"/>
    <w:p w14:paraId="2566C80D" w14:textId="77777777" w:rsidR="00C153B0" w:rsidRDefault="00C153B0" w:rsidP="00C153B0"/>
    <w:p w14:paraId="73157190" w14:textId="77777777" w:rsidR="00C153B0" w:rsidRDefault="00C153B0" w:rsidP="00C153B0"/>
    <w:p w14:paraId="18B28F29" w14:textId="77777777" w:rsidR="00C153B0" w:rsidRDefault="00C153B0" w:rsidP="00C153B0"/>
    <w:p w14:paraId="152AD676" w14:textId="77777777" w:rsidR="00C153B0" w:rsidRDefault="00C153B0" w:rsidP="00C153B0"/>
    <w:p w14:paraId="27723A0C" w14:textId="77777777" w:rsidR="00C153B0" w:rsidRDefault="00C153B0" w:rsidP="00C153B0"/>
    <w:p w14:paraId="64299548" w14:textId="77777777" w:rsidR="00C153B0" w:rsidRDefault="00C153B0" w:rsidP="00C153B0"/>
    <w:p w14:paraId="2A50CA77" w14:textId="77777777" w:rsidR="00C153B0" w:rsidRDefault="00C153B0" w:rsidP="00C153B0"/>
    <w:p w14:paraId="787412DD" w14:textId="77777777" w:rsidR="00C153B0" w:rsidRDefault="00C153B0" w:rsidP="00C153B0"/>
    <w:p w14:paraId="1804AE1C" w14:textId="77777777" w:rsidR="00C153B0" w:rsidRDefault="00C153B0" w:rsidP="00C153B0"/>
    <w:p w14:paraId="06982B89" w14:textId="77777777" w:rsidR="00C153B0" w:rsidRDefault="00C153B0" w:rsidP="00C153B0"/>
    <w:p w14:paraId="16CAE590" w14:textId="77777777" w:rsidR="00C153B0" w:rsidRDefault="00C153B0" w:rsidP="00C153B0"/>
    <w:p w14:paraId="00D58109" w14:textId="77777777" w:rsidR="00C153B0" w:rsidRDefault="00C153B0" w:rsidP="00C153B0"/>
    <w:p w14:paraId="19C3E0D5" w14:textId="77777777" w:rsidR="00C153B0" w:rsidRDefault="00C153B0" w:rsidP="00C153B0"/>
    <w:p w14:paraId="0A950574" w14:textId="77777777" w:rsidR="00C153B0" w:rsidRDefault="00C153B0" w:rsidP="00C153B0"/>
    <w:p w14:paraId="11FEE95B" w14:textId="77777777" w:rsidR="00C153B0" w:rsidRDefault="00C153B0" w:rsidP="00C153B0"/>
    <w:p w14:paraId="7B4AF859" w14:textId="77777777" w:rsidR="00C153B0" w:rsidRDefault="00C153B0" w:rsidP="00C153B0"/>
    <w:p w14:paraId="06265DF1" w14:textId="77777777" w:rsidR="00C153B0" w:rsidRDefault="00C153B0" w:rsidP="00C153B0"/>
    <w:p w14:paraId="08EE9C21" w14:textId="77777777" w:rsidR="00C153B0" w:rsidRDefault="00C153B0" w:rsidP="00C153B0"/>
    <w:p w14:paraId="44E84C98" w14:textId="77777777" w:rsidR="00C153B0" w:rsidRDefault="00C153B0" w:rsidP="00C153B0"/>
    <w:p w14:paraId="1ECF3C50" w14:textId="77777777" w:rsidR="00C153B0" w:rsidRDefault="00C153B0" w:rsidP="00C153B0"/>
    <w:p w14:paraId="0F497B6B" w14:textId="77777777" w:rsidR="00C153B0" w:rsidRDefault="00C153B0" w:rsidP="00C153B0"/>
    <w:p w14:paraId="11106DBF" w14:textId="77777777" w:rsidR="00C153B0" w:rsidRDefault="00C153B0" w:rsidP="00C153B0"/>
    <w:p w14:paraId="3E4F02DE" w14:textId="77777777" w:rsidR="00C153B0" w:rsidRDefault="00C153B0" w:rsidP="00C153B0"/>
    <w:p w14:paraId="782DC740" w14:textId="77777777" w:rsidR="00C153B0" w:rsidRDefault="00C153B0" w:rsidP="00C153B0"/>
    <w:p w14:paraId="0F41E2D5" w14:textId="77777777" w:rsidR="00C153B0" w:rsidRDefault="00C153B0" w:rsidP="00C153B0"/>
    <w:p w14:paraId="6DA7AD2A" w14:textId="77777777" w:rsidR="00C153B0" w:rsidRDefault="00C153B0" w:rsidP="00C153B0"/>
    <w:p w14:paraId="54AB0F68" w14:textId="77777777" w:rsidR="00C153B0" w:rsidRDefault="00C153B0" w:rsidP="00C153B0"/>
    <w:p w14:paraId="417AD908" w14:textId="77777777" w:rsidR="00C153B0" w:rsidRDefault="00C153B0" w:rsidP="00C153B0"/>
    <w:p w14:paraId="20E4CFFD" w14:textId="77777777" w:rsidR="00C153B0" w:rsidRDefault="00C153B0" w:rsidP="00C153B0"/>
    <w:p w14:paraId="050BECB6" w14:textId="77777777" w:rsidR="00C153B0" w:rsidRDefault="00C153B0" w:rsidP="00C153B0"/>
    <w:p w14:paraId="3584C6C1" w14:textId="77777777" w:rsidR="00C153B0" w:rsidRDefault="00C153B0" w:rsidP="00C153B0"/>
    <w:p w14:paraId="41C99C46" w14:textId="77777777" w:rsidR="00C153B0" w:rsidRDefault="00C153B0" w:rsidP="00C153B0"/>
    <w:p w14:paraId="6E7D122D" w14:textId="77777777" w:rsidR="00C153B0" w:rsidRDefault="00C153B0" w:rsidP="00C153B0"/>
    <w:p w14:paraId="4F2F4600" w14:textId="77777777" w:rsidR="00C153B0" w:rsidRDefault="00C153B0" w:rsidP="00C153B0"/>
    <w:p w14:paraId="639D5F5D" w14:textId="77777777" w:rsidR="00C153B0" w:rsidRDefault="00C153B0" w:rsidP="00C153B0"/>
    <w:p w14:paraId="27606C2C" w14:textId="77777777" w:rsidR="00C153B0" w:rsidRDefault="00C153B0" w:rsidP="00C153B0"/>
    <w:p w14:paraId="3922915A" w14:textId="77777777" w:rsidR="00C153B0" w:rsidRDefault="00C153B0" w:rsidP="00C153B0"/>
    <w:p w14:paraId="7E2EFA77" w14:textId="77777777" w:rsidR="00C153B0" w:rsidRDefault="00C153B0" w:rsidP="00C153B0"/>
    <w:p w14:paraId="6B4BA016" w14:textId="77777777" w:rsidR="00C153B0" w:rsidRDefault="00C153B0" w:rsidP="00C153B0"/>
    <w:p w14:paraId="4F496BBF" w14:textId="77777777" w:rsidR="00C153B0" w:rsidRDefault="00C153B0" w:rsidP="00C153B0"/>
    <w:p w14:paraId="4EB74CB0" w14:textId="77777777" w:rsidR="00C153B0" w:rsidRDefault="00C153B0" w:rsidP="00C153B0"/>
    <w:p w14:paraId="6905CEA8" w14:textId="77777777" w:rsidR="00C153B0" w:rsidRDefault="00C153B0" w:rsidP="00C153B0"/>
    <w:p w14:paraId="1ED5F141" w14:textId="77777777" w:rsidR="00C153B0" w:rsidRDefault="00C153B0" w:rsidP="00C153B0"/>
    <w:p w14:paraId="10950583" w14:textId="77777777" w:rsidR="00C153B0" w:rsidRDefault="00C153B0" w:rsidP="00C153B0"/>
    <w:p w14:paraId="40011D39" w14:textId="77777777" w:rsidR="00C153B0" w:rsidRDefault="00C153B0" w:rsidP="00C153B0"/>
    <w:p w14:paraId="05CAFB1D" w14:textId="77777777" w:rsidR="00C153B0" w:rsidRDefault="00C153B0" w:rsidP="00C153B0"/>
    <w:p w14:paraId="57102E1F" w14:textId="77777777" w:rsidR="00C153B0" w:rsidRDefault="00C153B0" w:rsidP="00C153B0"/>
    <w:p w14:paraId="22C64A02" w14:textId="77777777" w:rsidR="00C153B0" w:rsidRDefault="00C153B0" w:rsidP="00C153B0"/>
    <w:p w14:paraId="2C11F409" w14:textId="77777777" w:rsidR="00C153B0" w:rsidRDefault="00C153B0" w:rsidP="00C153B0"/>
    <w:p w14:paraId="47CBD7C8" w14:textId="77777777" w:rsidR="00C153B0" w:rsidRDefault="00C153B0" w:rsidP="00C153B0"/>
    <w:p w14:paraId="7221FDAD" w14:textId="77777777" w:rsidR="00C153B0" w:rsidRDefault="00C153B0" w:rsidP="00C153B0"/>
    <w:p w14:paraId="1D0DD6E0" w14:textId="77777777" w:rsidR="00C153B0" w:rsidRDefault="00C153B0" w:rsidP="00C153B0"/>
    <w:p w14:paraId="36F9211F" w14:textId="77777777" w:rsidR="00C153B0" w:rsidRDefault="00C153B0" w:rsidP="00C153B0"/>
    <w:p w14:paraId="0E78829F" w14:textId="77777777" w:rsidR="00C153B0" w:rsidRDefault="00C153B0" w:rsidP="00C153B0"/>
    <w:p w14:paraId="4037D7DE" w14:textId="77777777" w:rsidR="00C153B0" w:rsidRDefault="00C153B0" w:rsidP="00C153B0"/>
    <w:p w14:paraId="39612BC7" w14:textId="77777777" w:rsidR="00C153B0" w:rsidRDefault="00C153B0" w:rsidP="00C153B0"/>
    <w:p w14:paraId="5FD939BF" w14:textId="77777777" w:rsidR="00C153B0" w:rsidRDefault="00C153B0" w:rsidP="00C153B0"/>
    <w:p w14:paraId="2B894707" w14:textId="77777777" w:rsidR="00C153B0" w:rsidRDefault="00C153B0" w:rsidP="00C153B0"/>
    <w:p w14:paraId="4C76ADEF" w14:textId="77777777" w:rsidR="00C153B0" w:rsidRDefault="00C153B0" w:rsidP="00C153B0"/>
    <w:p w14:paraId="7FFB9438" w14:textId="77777777" w:rsidR="00C153B0" w:rsidRDefault="00C153B0" w:rsidP="00C153B0"/>
    <w:p w14:paraId="717225D9" w14:textId="77777777" w:rsidR="00C153B0" w:rsidRDefault="00C153B0" w:rsidP="00C153B0"/>
    <w:p w14:paraId="4322D943" w14:textId="77777777" w:rsidR="00C153B0" w:rsidRDefault="00C153B0" w:rsidP="00C153B0"/>
    <w:p w14:paraId="2AF5BAAE" w14:textId="77777777" w:rsidR="00C153B0" w:rsidRDefault="00C153B0" w:rsidP="00C153B0"/>
    <w:p w14:paraId="300768CC" w14:textId="77777777" w:rsidR="00C153B0" w:rsidRDefault="00C153B0" w:rsidP="00C153B0"/>
    <w:p w14:paraId="274C2DCE" w14:textId="77777777" w:rsidR="00C153B0" w:rsidRDefault="00C153B0" w:rsidP="00C153B0"/>
    <w:p w14:paraId="30860D8E" w14:textId="77777777" w:rsidR="00C153B0" w:rsidRDefault="00C153B0" w:rsidP="00C153B0"/>
    <w:p w14:paraId="21C2D2A2" w14:textId="77777777" w:rsidR="00C153B0" w:rsidRDefault="00C153B0" w:rsidP="00C153B0"/>
    <w:p w14:paraId="4A1766B8" w14:textId="77777777" w:rsidR="00C153B0" w:rsidRDefault="00C153B0" w:rsidP="00C153B0"/>
    <w:p w14:paraId="7ECC80D3" w14:textId="77777777" w:rsidR="00C153B0" w:rsidRDefault="00C153B0" w:rsidP="00C153B0"/>
    <w:p w14:paraId="067712A5" w14:textId="77777777" w:rsidR="00C153B0" w:rsidRDefault="00C153B0" w:rsidP="00C153B0"/>
    <w:p w14:paraId="2112FE50" w14:textId="77777777" w:rsidR="00C153B0" w:rsidRDefault="00C153B0" w:rsidP="00C153B0"/>
    <w:p w14:paraId="70B309A4" w14:textId="77777777" w:rsidR="00C153B0" w:rsidRDefault="00C153B0" w:rsidP="00C153B0"/>
    <w:p w14:paraId="1F85DCD4" w14:textId="77777777" w:rsidR="00C153B0" w:rsidRDefault="00C153B0" w:rsidP="00C153B0"/>
    <w:p w14:paraId="6D757B6B" w14:textId="77777777" w:rsidR="00C153B0" w:rsidRDefault="00C153B0" w:rsidP="00C153B0"/>
    <w:p w14:paraId="4F0C9FDF" w14:textId="77777777" w:rsidR="00C153B0" w:rsidRDefault="00C153B0" w:rsidP="00C153B0"/>
    <w:p w14:paraId="325E0C59" w14:textId="77777777" w:rsidR="00C153B0" w:rsidRDefault="00C153B0" w:rsidP="00C153B0"/>
    <w:p w14:paraId="5D0C801B" w14:textId="77777777" w:rsidR="00C153B0" w:rsidRDefault="00C153B0" w:rsidP="00C153B0"/>
    <w:p w14:paraId="439B7A7A" w14:textId="77777777" w:rsidR="00C153B0" w:rsidRDefault="00C153B0" w:rsidP="00C153B0"/>
    <w:p w14:paraId="3EB67F06" w14:textId="77777777" w:rsidR="00C153B0" w:rsidRDefault="00C153B0" w:rsidP="00C153B0"/>
    <w:p w14:paraId="7A33E7D0" w14:textId="77777777" w:rsidR="00C153B0" w:rsidRDefault="00C153B0" w:rsidP="00C153B0"/>
    <w:p w14:paraId="34510036" w14:textId="77777777" w:rsidR="00C153B0" w:rsidRDefault="00C153B0" w:rsidP="00C153B0"/>
    <w:p w14:paraId="2281F5F4" w14:textId="77777777" w:rsidR="00C153B0" w:rsidRDefault="00C153B0" w:rsidP="00C153B0"/>
    <w:p w14:paraId="6EC55F6A" w14:textId="77777777" w:rsidR="00C153B0" w:rsidRDefault="00C153B0" w:rsidP="00C153B0"/>
    <w:p w14:paraId="24EA542E" w14:textId="77777777" w:rsidR="00C153B0" w:rsidRDefault="00C153B0" w:rsidP="00C153B0"/>
    <w:p w14:paraId="4CAC2720" w14:textId="77777777" w:rsidR="00C153B0" w:rsidRDefault="00C153B0" w:rsidP="00C153B0"/>
    <w:p w14:paraId="0365DC3B" w14:textId="77777777" w:rsidR="00C153B0" w:rsidRDefault="00C153B0" w:rsidP="00C153B0"/>
    <w:p w14:paraId="75BE8298" w14:textId="77777777" w:rsidR="00C153B0" w:rsidRDefault="00C153B0" w:rsidP="00C153B0"/>
    <w:p w14:paraId="28A50625" w14:textId="77777777" w:rsidR="00C153B0" w:rsidRDefault="00C153B0" w:rsidP="00C153B0"/>
    <w:p w14:paraId="5DE975E8" w14:textId="77777777" w:rsidR="00C153B0" w:rsidRDefault="00C153B0" w:rsidP="00C153B0"/>
    <w:p w14:paraId="605D3586" w14:textId="77777777" w:rsidR="00C153B0" w:rsidRDefault="00C153B0" w:rsidP="00C153B0"/>
    <w:p w14:paraId="72DB3343" w14:textId="77777777" w:rsidR="00C153B0" w:rsidRDefault="00C153B0" w:rsidP="00C153B0"/>
    <w:p w14:paraId="5E4A8C85" w14:textId="77777777" w:rsidR="00C153B0" w:rsidRDefault="00C153B0" w:rsidP="00C153B0"/>
    <w:p w14:paraId="6CFDBBD5" w14:textId="77777777" w:rsidR="00C153B0" w:rsidRDefault="00C153B0" w:rsidP="00C153B0"/>
    <w:p w14:paraId="5D1BBB56" w14:textId="77777777" w:rsidR="00C153B0" w:rsidRDefault="00C153B0" w:rsidP="00C153B0"/>
    <w:p w14:paraId="0BEEADE2" w14:textId="77777777" w:rsidR="00C153B0" w:rsidRDefault="00C153B0" w:rsidP="00C153B0"/>
    <w:p w14:paraId="5E917032" w14:textId="77777777" w:rsidR="00C153B0" w:rsidRDefault="00C153B0" w:rsidP="00C153B0"/>
    <w:p w14:paraId="0C8A17BE" w14:textId="77777777" w:rsidR="00C153B0" w:rsidRDefault="00C153B0" w:rsidP="00C153B0"/>
    <w:p w14:paraId="28BD84E1" w14:textId="77777777" w:rsidR="00C153B0" w:rsidRDefault="00C153B0" w:rsidP="00C153B0"/>
    <w:p w14:paraId="099F6FB4" w14:textId="77777777" w:rsidR="00C153B0" w:rsidRDefault="00C153B0" w:rsidP="00C153B0"/>
    <w:p w14:paraId="448CF633" w14:textId="77777777" w:rsidR="00C153B0" w:rsidRDefault="00C153B0" w:rsidP="00C153B0"/>
    <w:p w14:paraId="6ECDEA00" w14:textId="77777777" w:rsidR="00C153B0" w:rsidRDefault="00C153B0" w:rsidP="00C153B0"/>
    <w:p w14:paraId="6C96FC48" w14:textId="77777777" w:rsidR="00C153B0" w:rsidRDefault="00C153B0" w:rsidP="00C153B0"/>
    <w:p w14:paraId="775940C7" w14:textId="77777777" w:rsidR="00C153B0" w:rsidRDefault="00C153B0" w:rsidP="00C153B0"/>
    <w:p w14:paraId="3616FE6A" w14:textId="77777777" w:rsidR="00C153B0" w:rsidRDefault="00C153B0" w:rsidP="00C153B0"/>
    <w:p w14:paraId="2B2B068B" w14:textId="77777777" w:rsidR="00C153B0" w:rsidRDefault="00C153B0" w:rsidP="00C153B0"/>
    <w:p w14:paraId="2CA6DAC3" w14:textId="77777777" w:rsidR="00C153B0" w:rsidRDefault="00C153B0" w:rsidP="00C153B0"/>
    <w:p w14:paraId="182343A2" w14:textId="77777777" w:rsidR="00C153B0" w:rsidRDefault="00C153B0" w:rsidP="00C153B0"/>
    <w:p w14:paraId="1BE65AB2" w14:textId="77777777" w:rsidR="00C153B0" w:rsidRDefault="00C153B0" w:rsidP="00C153B0"/>
    <w:p w14:paraId="6F322505" w14:textId="77777777" w:rsidR="00C153B0" w:rsidRDefault="00C153B0" w:rsidP="00C153B0"/>
    <w:p w14:paraId="71C32028" w14:textId="77777777" w:rsidR="00C153B0" w:rsidRDefault="00C153B0" w:rsidP="00C153B0"/>
    <w:p w14:paraId="65B59BBC" w14:textId="77777777" w:rsidR="00C153B0" w:rsidRDefault="00C153B0" w:rsidP="00C153B0"/>
    <w:p w14:paraId="03246939" w14:textId="77777777" w:rsidR="00C153B0" w:rsidRDefault="00C153B0" w:rsidP="00C153B0"/>
    <w:p w14:paraId="26E54EBB" w14:textId="77777777" w:rsidR="00C153B0" w:rsidRDefault="00C153B0" w:rsidP="00C153B0"/>
    <w:p w14:paraId="460A170E" w14:textId="77777777" w:rsidR="00C153B0" w:rsidRDefault="00C153B0" w:rsidP="00C153B0"/>
    <w:p w14:paraId="0C234AA2" w14:textId="77777777" w:rsidR="00C153B0" w:rsidRDefault="00C153B0" w:rsidP="00C153B0"/>
    <w:p w14:paraId="40F2D476" w14:textId="77777777" w:rsidR="00C153B0" w:rsidRDefault="00C153B0" w:rsidP="00C153B0"/>
    <w:p w14:paraId="3ECD81C4" w14:textId="77777777" w:rsidR="00C153B0" w:rsidRDefault="00C153B0" w:rsidP="00C153B0"/>
    <w:p w14:paraId="6CF8204E" w14:textId="77777777" w:rsidR="00C153B0" w:rsidRDefault="00C153B0" w:rsidP="00C153B0"/>
    <w:p w14:paraId="05FC43F4" w14:textId="77777777" w:rsidR="00C153B0" w:rsidRDefault="00C153B0" w:rsidP="00C153B0"/>
    <w:p w14:paraId="39C7A59B" w14:textId="77777777" w:rsidR="00C153B0" w:rsidRDefault="00C153B0" w:rsidP="00C153B0"/>
    <w:p w14:paraId="3B290D77" w14:textId="77777777" w:rsidR="00C153B0" w:rsidRDefault="00C153B0" w:rsidP="00C153B0"/>
    <w:p w14:paraId="30F6661F" w14:textId="77777777" w:rsidR="00C153B0" w:rsidRDefault="00C153B0" w:rsidP="00C153B0"/>
    <w:p w14:paraId="77B88F92" w14:textId="77777777" w:rsidR="00C153B0" w:rsidRDefault="00C153B0" w:rsidP="00C153B0"/>
    <w:p w14:paraId="7E68CBD9" w14:textId="77777777" w:rsidR="00C153B0" w:rsidRDefault="00C153B0" w:rsidP="00C153B0"/>
    <w:p w14:paraId="15612EC2" w14:textId="77777777" w:rsidR="00C153B0" w:rsidRDefault="00C153B0" w:rsidP="00C153B0"/>
    <w:p w14:paraId="4C4B83BF" w14:textId="77777777" w:rsidR="00C153B0" w:rsidRDefault="00C153B0" w:rsidP="00C153B0"/>
    <w:p w14:paraId="080A03DE" w14:textId="77777777" w:rsidR="00C153B0" w:rsidRDefault="00C153B0" w:rsidP="00C153B0"/>
    <w:p w14:paraId="03430816" w14:textId="77777777" w:rsidR="00C153B0" w:rsidRDefault="00C153B0" w:rsidP="00C153B0"/>
    <w:p w14:paraId="3D99DC74" w14:textId="77777777" w:rsidR="00C153B0" w:rsidRDefault="00C153B0" w:rsidP="00C153B0"/>
    <w:p w14:paraId="52AB2B47" w14:textId="77777777" w:rsidR="00C153B0" w:rsidRDefault="00C153B0" w:rsidP="00C153B0"/>
    <w:p w14:paraId="0BA82B2C" w14:textId="77777777" w:rsidR="00C153B0" w:rsidRDefault="00C153B0" w:rsidP="00C153B0"/>
    <w:p w14:paraId="4D8CEB6F" w14:textId="77777777" w:rsidR="00C153B0" w:rsidRDefault="00C153B0" w:rsidP="00C153B0"/>
    <w:p w14:paraId="3230E0DC" w14:textId="77777777" w:rsidR="00C153B0" w:rsidRDefault="00C153B0" w:rsidP="00C153B0"/>
    <w:p w14:paraId="182F221B" w14:textId="77777777" w:rsidR="00C153B0" w:rsidRDefault="00C153B0" w:rsidP="00C153B0"/>
    <w:p w14:paraId="633C128A" w14:textId="77777777" w:rsidR="00C153B0" w:rsidRDefault="00C153B0" w:rsidP="00C153B0"/>
    <w:p w14:paraId="12A022D5" w14:textId="77777777" w:rsidR="00C153B0" w:rsidRDefault="00C153B0" w:rsidP="00C153B0"/>
    <w:p w14:paraId="24651208" w14:textId="77777777" w:rsidR="00C153B0" w:rsidRDefault="00C153B0" w:rsidP="00C153B0"/>
    <w:p w14:paraId="54718FC7" w14:textId="77777777" w:rsidR="00C153B0" w:rsidRDefault="00C153B0" w:rsidP="00C153B0"/>
    <w:p w14:paraId="23A59B17" w14:textId="77777777" w:rsidR="00C153B0" w:rsidRDefault="00C153B0" w:rsidP="00C153B0"/>
    <w:p w14:paraId="233B7402" w14:textId="77777777" w:rsidR="00C153B0" w:rsidRDefault="00C153B0" w:rsidP="00C153B0"/>
    <w:p w14:paraId="3ADE4279" w14:textId="77777777" w:rsidR="00C153B0" w:rsidRDefault="00C153B0" w:rsidP="00C153B0"/>
    <w:p w14:paraId="7BA8FC50" w14:textId="77777777" w:rsidR="00C153B0" w:rsidRDefault="00C153B0" w:rsidP="00C153B0"/>
    <w:p w14:paraId="1CE47988" w14:textId="77777777" w:rsidR="00C153B0" w:rsidRDefault="00C153B0" w:rsidP="00C153B0"/>
    <w:p w14:paraId="0417229D" w14:textId="77777777" w:rsidR="00C153B0" w:rsidRDefault="00C153B0" w:rsidP="00C153B0"/>
    <w:p w14:paraId="06978A1A" w14:textId="77777777" w:rsidR="00C153B0" w:rsidRDefault="00C153B0" w:rsidP="00C153B0"/>
    <w:p w14:paraId="7E99A93C" w14:textId="77777777" w:rsidR="00C153B0" w:rsidRDefault="00C153B0" w:rsidP="00C153B0"/>
    <w:p w14:paraId="67FE5FED" w14:textId="77777777" w:rsidR="00C153B0" w:rsidRDefault="00C153B0" w:rsidP="00C153B0"/>
    <w:p w14:paraId="24B2EE20" w14:textId="77777777" w:rsidR="00C153B0" w:rsidRDefault="00C153B0" w:rsidP="00C153B0"/>
    <w:p w14:paraId="7F661218" w14:textId="77777777" w:rsidR="00C153B0" w:rsidRDefault="00C153B0" w:rsidP="00C153B0"/>
    <w:p w14:paraId="09D12612" w14:textId="77777777" w:rsidR="00C153B0" w:rsidRDefault="00C153B0" w:rsidP="00C153B0"/>
    <w:p w14:paraId="37AE440D" w14:textId="77777777" w:rsidR="00C153B0" w:rsidRDefault="00C153B0" w:rsidP="00C153B0"/>
    <w:p w14:paraId="33757373" w14:textId="77777777" w:rsidR="00C153B0" w:rsidRDefault="00C153B0" w:rsidP="00C153B0"/>
    <w:p w14:paraId="3BDADC9E" w14:textId="77777777" w:rsidR="00C153B0" w:rsidRDefault="00C153B0" w:rsidP="00C153B0"/>
    <w:p w14:paraId="564E6B12" w14:textId="77777777" w:rsidR="00C153B0" w:rsidRDefault="00C153B0" w:rsidP="00C153B0"/>
    <w:p w14:paraId="196E6AEE" w14:textId="77777777" w:rsidR="00C153B0" w:rsidRDefault="00C153B0" w:rsidP="00C153B0"/>
    <w:p w14:paraId="3C08FAB0" w14:textId="77777777" w:rsidR="00C153B0" w:rsidRDefault="00C153B0" w:rsidP="00C153B0"/>
    <w:p w14:paraId="3F85FDB1" w14:textId="77777777" w:rsidR="00C153B0" w:rsidRDefault="00C153B0" w:rsidP="00C153B0"/>
    <w:p w14:paraId="12623B48" w14:textId="77777777" w:rsidR="00C153B0" w:rsidRDefault="00C153B0" w:rsidP="00C153B0"/>
    <w:p w14:paraId="5D88F3AC" w14:textId="77777777" w:rsidR="00C153B0" w:rsidRDefault="00C153B0" w:rsidP="00C153B0"/>
    <w:p w14:paraId="69F9085D" w14:textId="77777777" w:rsidR="00C153B0" w:rsidRDefault="00C153B0" w:rsidP="00C153B0"/>
    <w:p w14:paraId="11C2D3CB" w14:textId="77777777" w:rsidR="00C153B0" w:rsidRDefault="00C153B0" w:rsidP="00C153B0"/>
    <w:p w14:paraId="7A43DDD2" w14:textId="77777777" w:rsidR="00C153B0" w:rsidRDefault="00C153B0" w:rsidP="00C153B0"/>
    <w:p w14:paraId="18A1C1A5" w14:textId="77777777" w:rsidR="00C153B0" w:rsidRDefault="00C153B0" w:rsidP="00C153B0"/>
    <w:p w14:paraId="108E9044" w14:textId="77777777" w:rsidR="00C153B0" w:rsidRDefault="00C153B0" w:rsidP="00C153B0"/>
    <w:p w14:paraId="48413275" w14:textId="77777777" w:rsidR="00C153B0" w:rsidRDefault="00C153B0" w:rsidP="00C153B0"/>
    <w:p w14:paraId="08397D5C" w14:textId="77777777" w:rsidR="00C153B0" w:rsidRDefault="00C153B0" w:rsidP="00C153B0"/>
    <w:p w14:paraId="208AF782" w14:textId="77777777" w:rsidR="00C153B0" w:rsidRDefault="00C153B0" w:rsidP="00C153B0"/>
    <w:p w14:paraId="0E45FBD7" w14:textId="77777777" w:rsidR="00C153B0" w:rsidRDefault="00C153B0" w:rsidP="00C153B0"/>
    <w:p w14:paraId="2DDB10C4" w14:textId="77777777" w:rsidR="00C153B0" w:rsidRDefault="00C153B0" w:rsidP="00C153B0"/>
    <w:p w14:paraId="481F08BE" w14:textId="77777777" w:rsidR="00C153B0" w:rsidRDefault="00C153B0" w:rsidP="00C153B0"/>
    <w:p w14:paraId="699F3D2F" w14:textId="77777777" w:rsidR="00C153B0" w:rsidRDefault="00C153B0" w:rsidP="00C153B0"/>
    <w:p w14:paraId="1CFB1DF3" w14:textId="77777777" w:rsidR="00C153B0" w:rsidRDefault="00C153B0" w:rsidP="00C153B0"/>
    <w:p w14:paraId="68B8C000" w14:textId="77777777" w:rsidR="00C153B0" w:rsidRDefault="00C153B0" w:rsidP="00C153B0"/>
    <w:p w14:paraId="12AAC035" w14:textId="77777777" w:rsidR="00C153B0" w:rsidRDefault="00C153B0" w:rsidP="00C153B0"/>
    <w:p w14:paraId="3B9C5C90" w14:textId="77777777" w:rsidR="00C153B0" w:rsidRDefault="00C153B0" w:rsidP="00C153B0"/>
    <w:p w14:paraId="7897D9B3" w14:textId="77777777" w:rsidR="00C153B0" w:rsidRDefault="00C153B0" w:rsidP="00C153B0"/>
    <w:p w14:paraId="74879C9D" w14:textId="77777777" w:rsidR="00C153B0" w:rsidRDefault="00C153B0" w:rsidP="00C153B0"/>
    <w:p w14:paraId="11902527" w14:textId="77777777" w:rsidR="00C153B0" w:rsidRDefault="00C153B0" w:rsidP="00C153B0"/>
    <w:p w14:paraId="61EE1538" w14:textId="77777777" w:rsidR="00C153B0" w:rsidRDefault="00C153B0" w:rsidP="00C153B0"/>
    <w:p w14:paraId="05B0ED33" w14:textId="77777777" w:rsidR="00C153B0" w:rsidRDefault="00C153B0" w:rsidP="00C153B0"/>
    <w:p w14:paraId="6F88678F" w14:textId="77777777" w:rsidR="00C153B0" w:rsidRDefault="00C153B0" w:rsidP="00C153B0"/>
    <w:p w14:paraId="5EF9D554" w14:textId="77777777" w:rsidR="00C153B0" w:rsidRDefault="00C153B0" w:rsidP="00C153B0"/>
    <w:p w14:paraId="3179E570" w14:textId="77777777" w:rsidR="00C153B0" w:rsidRDefault="00C153B0" w:rsidP="00C153B0"/>
    <w:p w14:paraId="2C63BF13" w14:textId="77777777" w:rsidR="00C153B0" w:rsidRDefault="00C153B0" w:rsidP="00C153B0"/>
    <w:p w14:paraId="09A5F706" w14:textId="77777777" w:rsidR="00C153B0" w:rsidRDefault="00C153B0" w:rsidP="00C153B0"/>
    <w:p w14:paraId="3F0260B8" w14:textId="77777777" w:rsidR="00C153B0" w:rsidRDefault="00C153B0" w:rsidP="00C153B0"/>
    <w:p w14:paraId="59454DE1" w14:textId="77777777" w:rsidR="00C153B0" w:rsidRDefault="00C153B0" w:rsidP="00C153B0"/>
    <w:p w14:paraId="52C9A52D" w14:textId="77777777" w:rsidR="00C153B0" w:rsidRDefault="00C153B0" w:rsidP="00C153B0"/>
    <w:p w14:paraId="1CD29387" w14:textId="77777777" w:rsidR="00C153B0" w:rsidRDefault="00C153B0" w:rsidP="00C153B0"/>
    <w:p w14:paraId="55727643" w14:textId="77777777" w:rsidR="00C153B0" w:rsidRDefault="00C153B0" w:rsidP="00C153B0"/>
    <w:p w14:paraId="232FC87A" w14:textId="77777777" w:rsidR="00C153B0" w:rsidRDefault="00C153B0" w:rsidP="00C153B0"/>
    <w:p w14:paraId="7B2AA584" w14:textId="77777777" w:rsidR="00C153B0" w:rsidRDefault="00C153B0" w:rsidP="00C153B0"/>
    <w:p w14:paraId="2E1CB7CF" w14:textId="77777777" w:rsidR="00C153B0" w:rsidRDefault="00C153B0" w:rsidP="00C153B0"/>
    <w:p w14:paraId="1EC4479C" w14:textId="77777777" w:rsidR="00C153B0" w:rsidRDefault="00C153B0" w:rsidP="00C153B0"/>
    <w:p w14:paraId="6AFBE31E" w14:textId="77777777" w:rsidR="00C153B0" w:rsidRDefault="00C153B0" w:rsidP="00C153B0"/>
    <w:p w14:paraId="5C44DF9F" w14:textId="77777777" w:rsidR="00C153B0" w:rsidRDefault="00C153B0" w:rsidP="00C153B0"/>
    <w:p w14:paraId="5943BBFD" w14:textId="77777777" w:rsidR="00C153B0" w:rsidRDefault="00C153B0" w:rsidP="00C153B0"/>
    <w:p w14:paraId="168FC1F6" w14:textId="77777777" w:rsidR="00C153B0" w:rsidRDefault="00C153B0" w:rsidP="00C153B0"/>
    <w:p w14:paraId="2410C72C" w14:textId="77777777" w:rsidR="00C153B0" w:rsidRDefault="00C153B0" w:rsidP="00C153B0"/>
    <w:p w14:paraId="32B59D6E" w14:textId="77777777" w:rsidR="00C153B0" w:rsidRDefault="00C153B0" w:rsidP="00C153B0"/>
    <w:p w14:paraId="7C655282" w14:textId="77777777" w:rsidR="00C153B0" w:rsidRDefault="00C153B0" w:rsidP="00C153B0"/>
    <w:p w14:paraId="561B455A" w14:textId="77777777" w:rsidR="00C153B0" w:rsidRDefault="00C153B0" w:rsidP="00C153B0"/>
    <w:p w14:paraId="6F407EE9" w14:textId="77777777" w:rsidR="00C153B0" w:rsidRDefault="00C153B0" w:rsidP="00C153B0"/>
    <w:p w14:paraId="18519C18" w14:textId="77777777" w:rsidR="00C153B0" w:rsidRDefault="00C153B0" w:rsidP="00C153B0"/>
    <w:p w14:paraId="0DDE0A7B" w14:textId="77777777" w:rsidR="00C153B0" w:rsidRDefault="00C153B0" w:rsidP="00C153B0"/>
    <w:p w14:paraId="1A44C848" w14:textId="77777777" w:rsidR="00C153B0" w:rsidRDefault="00C153B0" w:rsidP="00C153B0"/>
    <w:p w14:paraId="5BC44374" w14:textId="77777777" w:rsidR="00C153B0" w:rsidRDefault="00C153B0" w:rsidP="00C153B0"/>
    <w:p w14:paraId="135C960E" w14:textId="77777777" w:rsidR="00C153B0" w:rsidRDefault="00C153B0" w:rsidP="00C153B0"/>
    <w:p w14:paraId="61F5538D" w14:textId="77777777" w:rsidR="00C153B0" w:rsidRDefault="00C153B0" w:rsidP="00C153B0"/>
    <w:p w14:paraId="1B933878" w14:textId="77777777" w:rsidR="00C153B0" w:rsidRDefault="00C153B0" w:rsidP="00C153B0"/>
    <w:p w14:paraId="79EA0AD0" w14:textId="77777777" w:rsidR="00C153B0" w:rsidRDefault="00C153B0" w:rsidP="00C153B0"/>
    <w:p w14:paraId="22ADC8BF" w14:textId="77777777" w:rsidR="00C153B0" w:rsidRDefault="00C153B0" w:rsidP="00C153B0"/>
    <w:p w14:paraId="7FFB1289" w14:textId="77777777" w:rsidR="00C153B0" w:rsidRDefault="00C153B0" w:rsidP="00C153B0"/>
    <w:p w14:paraId="5E031917" w14:textId="77777777" w:rsidR="00C153B0" w:rsidRDefault="00C153B0" w:rsidP="00C153B0"/>
    <w:p w14:paraId="37E662FE" w14:textId="77777777" w:rsidR="00C153B0" w:rsidRDefault="00C153B0" w:rsidP="00C153B0"/>
    <w:p w14:paraId="1C7089BC" w14:textId="77777777" w:rsidR="00C153B0" w:rsidRDefault="00C153B0" w:rsidP="00C153B0"/>
    <w:p w14:paraId="2460B482" w14:textId="77777777" w:rsidR="00C153B0" w:rsidRDefault="00C153B0" w:rsidP="00C153B0"/>
    <w:p w14:paraId="2CF9B672" w14:textId="77777777" w:rsidR="00C153B0" w:rsidRDefault="00C153B0" w:rsidP="00C153B0"/>
    <w:p w14:paraId="02D8F761" w14:textId="77777777" w:rsidR="00C153B0" w:rsidRDefault="00C153B0" w:rsidP="00C153B0"/>
    <w:p w14:paraId="5896EE0C" w14:textId="77777777" w:rsidR="00C153B0" w:rsidRDefault="00C153B0" w:rsidP="00C153B0"/>
    <w:p w14:paraId="313729D7" w14:textId="77777777" w:rsidR="00C153B0" w:rsidRDefault="00C153B0" w:rsidP="00C153B0"/>
    <w:p w14:paraId="2C4CE1AB" w14:textId="77777777" w:rsidR="00C153B0" w:rsidRDefault="00C153B0" w:rsidP="00C153B0"/>
    <w:p w14:paraId="1C7A1851" w14:textId="77777777" w:rsidR="00C153B0" w:rsidRDefault="00C153B0" w:rsidP="00C153B0"/>
    <w:p w14:paraId="1303A1F0" w14:textId="77777777" w:rsidR="00C153B0" w:rsidRDefault="00C153B0" w:rsidP="00C153B0"/>
    <w:p w14:paraId="0D6824BF" w14:textId="77777777" w:rsidR="00C153B0" w:rsidRDefault="00C153B0" w:rsidP="00C153B0"/>
    <w:p w14:paraId="6F565B79" w14:textId="77777777" w:rsidR="00C153B0" w:rsidRDefault="00C153B0" w:rsidP="00C153B0"/>
    <w:p w14:paraId="5F00119D" w14:textId="77777777" w:rsidR="00C153B0" w:rsidRDefault="00C153B0" w:rsidP="00C153B0"/>
    <w:p w14:paraId="20B09A2A" w14:textId="77777777" w:rsidR="00C153B0" w:rsidRDefault="00C153B0" w:rsidP="00C153B0"/>
    <w:p w14:paraId="321706D7" w14:textId="77777777" w:rsidR="00C153B0" w:rsidRDefault="00C153B0" w:rsidP="00C153B0"/>
    <w:p w14:paraId="386E27D2" w14:textId="77777777" w:rsidR="00C153B0" w:rsidRDefault="00C153B0" w:rsidP="00C153B0"/>
    <w:p w14:paraId="74FA623A" w14:textId="77777777" w:rsidR="00C153B0" w:rsidRDefault="00C153B0" w:rsidP="00C153B0"/>
    <w:p w14:paraId="44973B17" w14:textId="77777777" w:rsidR="00C153B0" w:rsidRDefault="00C153B0" w:rsidP="00C153B0"/>
    <w:p w14:paraId="78C2AA1C" w14:textId="77777777" w:rsidR="00C153B0" w:rsidRDefault="00C153B0" w:rsidP="00C153B0"/>
    <w:p w14:paraId="5F04DC52" w14:textId="77777777" w:rsidR="00C153B0" w:rsidRDefault="00C153B0" w:rsidP="00C153B0"/>
    <w:p w14:paraId="58852236" w14:textId="77777777" w:rsidR="00C153B0" w:rsidRDefault="00C153B0" w:rsidP="00C153B0"/>
    <w:p w14:paraId="067E4517" w14:textId="77777777" w:rsidR="00C153B0" w:rsidRDefault="00C153B0" w:rsidP="00C153B0"/>
    <w:p w14:paraId="352D442B" w14:textId="77777777" w:rsidR="00C153B0" w:rsidRDefault="00C153B0" w:rsidP="00C153B0"/>
    <w:p w14:paraId="249D0408" w14:textId="77777777" w:rsidR="00C153B0" w:rsidRDefault="00C153B0" w:rsidP="00C153B0"/>
    <w:p w14:paraId="36B07BA7" w14:textId="77777777" w:rsidR="00C153B0" w:rsidRDefault="00C153B0" w:rsidP="00C153B0"/>
    <w:p w14:paraId="2B8479DB" w14:textId="77777777" w:rsidR="00C153B0" w:rsidRDefault="00C153B0" w:rsidP="00C153B0"/>
    <w:p w14:paraId="14438547" w14:textId="77777777" w:rsidR="00C153B0" w:rsidRDefault="00C153B0" w:rsidP="00C153B0"/>
    <w:p w14:paraId="7D5CA98A" w14:textId="77777777" w:rsidR="00C153B0" w:rsidRDefault="00C153B0" w:rsidP="00C153B0"/>
    <w:p w14:paraId="66E10E8A" w14:textId="77777777" w:rsidR="00C153B0" w:rsidRDefault="00C153B0" w:rsidP="00C153B0"/>
    <w:p w14:paraId="62F7A444" w14:textId="77777777" w:rsidR="00C153B0" w:rsidRDefault="00C153B0" w:rsidP="00C153B0"/>
    <w:p w14:paraId="5165A044" w14:textId="77777777" w:rsidR="00C153B0" w:rsidRDefault="00C153B0" w:rsidP="00C153B0"/>
    <w:p w14:paraId="42C22932" w14:textId="77777777" w:rsidR="00C153B0" w:rsidRDefault="00C153B0" w:rsidP="00C153B0"/>
    <w:p w14:paraId="2DB32A7F" w14:textId="77777777" w:rsidR="00C153B0" w:rsidRDefault="00C153B0" w:rsidP="00C153B0"/>
    <w:p w14:paraId="4D7220FA" w14:textId="77777777" w:rsidR="00C153B0" w:rsidRDefault="00C153B0" w:rsidP="00C153B0"/>
    <w:p w14:paraId="2E6804AB" w14:textId="77777777" w:rsidR="00C153B0" w:rsidRDefault="00C153B0" w:rsidP="00C153B0"/>
    <w:p w14:paraId="6787D289" w14:textId="77777777" w:rsidR="00C153B0" w:rsidRDefault="00C153B0" w:rsidP="00C153B0"/>
    <w:p w14:paraId="60A4B75F" w14:textId="77777777" w:rsidR="00C153B0" w:rsidRDefault="00C153B0" w:rsidP="00C153B0"/>
    <w:p w14:paraId="2A1B9D0B" w14:textId="77777777" w:rsidR="00C153B0" w:rsidRDefault="00C153B0" w:rsidP="00C153B0"/>
    <w:p w14:paraId="00646732" w14:textId="77777777" w:rsidR="00C153B0" w:rsidRDefault="00C153B0" w:rsidP="00C153B0"/>
    <w:p w14:paraId="26D7A57C" w14:textId="77777777" w:rsidR="00C153B0" w:rsidRDefault="00C153B0" w:rsidP="00C153B0"/>
    <w:p w14:paraId="39F441FE" w14:textId="77777777" w:rsidR="00C153B0" w:rsidRDefault="00C153B0" w:rsidP="00C153B0"/>
    <w:p w14:paraId="6A947B1F" w14:textId="77777777" w:rsidR="00C153B0" w:rsidRDefault="00C153B0" w:rsidP="00C153B0"/>
    <w:p w14:paraId="5D4449E6" w14:textId="77777777" w:rsidR="00C153B0" w:rsidRDefault="00C153B0" w:rsidP="00C153B0"/>
    <w:p w14:paraId="1FD3DD24" w14:textId="77777777" w:rsidR="00C153B0" w:rsidRDefault="00C153B0" w:rsidP="00C153B0"/>
    <w:p w14:paraId="1DD766BA" w14:textId="77777777" w:rsidR="00C153B0" w:rsidRDefault="00C153B0" w:rsidP="00C153B0"/>
    <w:p w14:paraId="6B8CAD55" w14:textId="77777777" w:rsidR="00C153B0" w:rsidRDefault="00C153B0" w:rsidP="00C153B0"/>
    <w:p w14:paraId="0EE285D3" w14:textId="77777777" w:rsidR="00C153B0" w:rsidRDefault="00C153B0" w:rsidP="00C153B0"/>
    <w:p w14:paraId="2334B184" w14:textId="77777777" w:rsidR="00C153B0" w:rsidRDefault="00C153B0" w:rsidP="00C153B0"/>
    <w:p w14:paraId="378AE1D5" w14:textId="77777777" w:rsidR="00C153B0" w:rsidRDefault="00C153B0" w:rsidP="00C153B0"/>
    <w:p w14:paraId="660669CA" w14:textId="77777777" w:rsidR="00C153B0" w:rsidRDefault="00C153B0" w:rsidP="00C153B0"/>
    <w:p w14:paraId="1F155A2E" w14:textId="77777777" w:rsidR="00C153B0" w:rsidRDefault="00C153B0" w:rsidP="00C153B0"/>
    <w:p w14:paraId="11314A7D" w14:textId="77777777" w:rsidR="00C153B0" w:rsidRDefault="00C153B0" w:rsidP="00C153B0"/>
    <w:p w14:paraId="2B036498" w14:textId="77777777" w:rsidR="00C153B0" w:rsidRDefault="00C153B0" w:rsidP="00C153B0"/>
    <w:p w14:paraId="3C36E420" w14:textId="77777777" w:rsidR="00C153B0" w:rsidRDefault="00C153B0" w:rsidP="00C153B0"/>
    <w:p w14:paraId="20DA6F5A" w14:textId="77777777" w:rsidR="00C153B0" w:rsidRDefault="00C153B0" w:rsidP="00C153B0"/>
    <w:p w14:paraId="76EE8D5C" w14:textId="77777777" w:rsidR="00C153B0" w:rsidRDefault="00C153B0" w:rsidP="00C153B0"/>
    <w:p w14:paraId="38B1EF12" w14:textId="77777777" w:rsidR="00C153B0" w:rsidRDefault="00C153B0" w:rsidP="00C153B0"/>
    <w:p w14:paraId="1D2D47B4" w14:textId="77777777" w:rsidR="00C153B0" w:rsidRDefault="00C153B0" w:rsidP="00C153B0"/>
    <w:p w14:paraId="6D2486C6" w14:textId="77777777" w:rsidR="00C153B0" w:rsidRDefault="00C153B0" w:rsidP="00C153B0"/>
    <w:p w14:paraId="2D535796" w14:textId="77777777" w:rsidR="00C153B0" w:rsidRDefault="00C153B0" w:rsidP="00C153B0"/>
    <w:p w14:paraId="7153E07E" w14:textId="77777777" w:rsidR="00C153B0" w:rsidRDefault="00C153B0" w:rsidP="00C153B0"/>
    <w:p w14:paraId="39D83B28" w14:textId="77777777" w:rsidR="00C153B0" w:rsidRDefault="00C153B0" w:rsidP="00C153B0"/>
    <w:p w14:paraId="37625143" w14:textId="77777777" w:rsidR="00C153B0" w:rsidRDefault="00C153B0" w:rsidP="00C153B0"/>
    <w:p w14:paraId="51D4481D" w14:textId="77777777" w:rsidR="00C153B0" w:rsidRDefault="00C153B0" w:rsidP="00C153B0"/>
    <w:p w14:paraId="57DF5308" w14:textId="77777777" w:rsidR="00C153B0" w:rsidRDefault="00C153B0" w:rsidP="00C153B0"/>
    <w:p w14:paraId="2D813339" w14:textId="77777777" w:rsidR="00C153B0" w:rsidRDefault="00C153B0" w:rsidP="00C153B0"/>
    <w:p w14:paraId="5096D8F7" w14:textId="77777777" w:rsidR="00C153B0" w:rsidRDefault="00C153B0" w:rsidP="00C153B0"/>
    <w:p w14:paraId="460E4B9B" w14:textId="77777777" w:rsidR="00C153B0" w:rsidRDefault="00C153B0" w:rsidP="00C153B0"/>
    <w:p w14:paraId="2D7744EA" w14:textId="77777777" w:rsidR="00C153B0" w:rsidRDefault="00C153B0" w:rsidP="00C153B0"/>
    <w:p w14:paraId="539B830C" w14:textId="77777777" w:rsidR="00C153B0" w:rsidRDefault="00C153B0" w:rsidP="00C153B0"/>
    <w:p w14:paraId="0FFF4C7D" w14:textId="77777777" w:rsidR="00C153B0" w:rsidRDefault="00C153B0" w:rsidP="00C153B0"/>
    <w:p w14:paraId="502604D1" w14:textId="77777777" w:rsidR="00C153B0" w:rsidRDefault="00C153B0" w:rsidP="00C153B0"/>
    <w:p w14:paraId="5D93A29C" w14:textId="77777777" w:rsidR="00C153B0" w:rsidRDefault="00C153B0" w:rsidP="00C153B0"/>
    <w:p w14:paraId="03D22EF7" w14:textId="77777777" w:rsidR="00C153B0" w:rsidRDefault="00C153B0" w:rsidP="00C153B0"/>
    <w:p w14:paraId="3160699C" w14:textId="77777777" w:rsidR="00C153B0" w:rsidRDefault="00C153B0" w:rsidP="00C153B0"/>
    <w:p w14:paraId="5AC06222" w14:textId="77777777" w:rsidR="00C153B0" w:rsidRDefault="00C153B0" w:rsidP="00C153B0"/>
    <w:p w14:paraId="218191BD" w14:textId="77777777" w:rsidR="00C153B0" w:rsidRDefault="00C153B0" w:rsidP="00C153B0"/>
    <w:p w14:paraId="02C0BBE8" w14:textId="77777777" w:rsidR="00C153B0" w:rsidRDefault="00C153B0" w:rsidP="00C153B0"/>
    <w:p w14:paraId="36F56842" w14:textId="77777777" w:rsidR="00C153B0" w:rsidRDefault="00C153B0" w:rsidP="00C153B0"/>
    <w:p w14:paraId="7FAD6F90" w14:textId="77777777" w:rsidR="00C153B0" w:rsidRDefault="00C153B0" w:rsidP="00C153B0"/>
    <w:p w14:paraId="3B9DD203" w14:textId="77777777" w:rsidR="00C153B0" w:rsidRDefault="00C153B0" w:rsidP="00C153B0"/>
    <w:p w14:paraId="308E89BE" w14:textId="77777777" w:rsidR="00C153B0" w:rsidRDefault="00C153B0" w:rsidP="00C153B0"/>
    <w:p w14:paraId="674710E4" w14:textId="77777777" w:rsidR="00C153B0" w:rsidRDefault="00C153B0" w:rsidP="00C153B0"/>
    <w:p w14:paraId="2C5FF6FC" w14:textId="77777777" w:rsidR="00C153B0" w:rsidRDefault="00C153B0" w:rsidP="00C153B0"/>
    <w:p w14:paraId="7892FA8F" w14:textId="77777777" w:rsidR="00C153B0" w:rsidRDefault="00C153B0" w:rsidP="00C153B0"/>
    <w:p w14:paraId="39A3380F" w14:textId="77777777" w:rsidR="00C153B0" w:rsidRDefault="00C153B0" w:rsidP="00C153B0"/>
    <w:p w14:paraId="45AA77E2" w14:textId="77777777" w:rsidR="00C153B0" w:rsidRDefault="00C153B0" w:rsidP="00C153B0"/>
    <w:p w14:paraId="37C5EA2D" w14:textId="77777777" w:rsidR="00C153B0" w:rsidRDefault="00C153B0" w:rsidP="00C153B0"/>
    <w:p w14:paraId="3EB5885B" w14:textId="77777777" w:rsidR="00C153B0" w:rsidRDefault="00C153B0" w:rsidP="00C153B0"/>
    <w:p w14:paraId="553CD3E3" w14:textId="77777777" w:rsidR="00C153B0" w:rsidRDefault="00C153B0" w:rsidP="00C153B0"/>
    <w:p w14:paraId="19999A96" w14:textId="77777777" w:rsidR="00C153B0" w:rsidRDefault="00C153B0" w:rsidP="00C153B0"/>
    <w:p w14:paraId="34CC2E48" w14:textId="77777777" w:rsidR="00C153B0" w:rsidRDefault="00C153B0" w:rsidP="00C153B0"/>
    <w:p w14:paraId="18184611" w14:textId="77777777" w:rsidR="00C153B0" w:rsidRDefault="00C153B0" w:rsidP="00C153B0"/>
    <w:p w14:paraId="7644BFB5" w14:textId="77777777" w:rsidR="00C153B0" w:rsidRDefault="00C153B0" w:rsidP="00C153B0"/>
    <w:p w14:paraId="467B722C" w14:textId="77777777" w:rsidR="00C153B0" w:rsidRDefault="00C153B0" w:rsidP="00C153B0"/>
    <w:p w14:paraId="08D7DFB9" w14:textId="77777777" w:rsidR="00C153B0" w:rsidRDefault="00C153B0" w:rsidP="00C153B0"/>
    <w:p w14:paraId="5CAE7899" w14:textId="77777777" w:rsidR="00C153B0" w:rsidRDefault="00C153B0" w:rsidP="00C153B0"/>
    <w:p w14:paraId="2C556EDC" w14:textId="77777777" w:rsidR="00C153B0" w:rsidRDefault="00C153B0" w:rsidP="00C153B0"/>
    <w:p w14:paraId="648AA943" w14:textId="77777777" w:rsidR="00C153B0" w:rsidRDefault="00C153B0" w:rsidP="00C153B0"/>
    <w:p w14:paraId="368C6A26" w14:textId="77777777" w:rsidR="00C153B0" w:rsidRDefault="00C153B0" w:rsidP="00C153B0"/>
    <w:p w14:paraId="43D1027B" w14:textId="77777777" w:rsidR="00C153B0" w:rsidRDefault="00C153B0" w:rsidP="00C153B0"/>
    <w:p w14:paraId="4458F7E2" w14:textId="77777777" w:rsidR="00C153B0" w:rsidRDefault="00C153B0" w:rsidP="00C153B0"/>
    <w:p w14:paraId="242A72B8" w14:textId="77777777" w:rsidR="00C153B0" w:rsidRDefault="00C153B0" w:rsidP="00C153B0"/>
    <w:p w14:paraId="0B7FB99D" w14:textId="77777777" w:rsidR="00C153B0" w:rsidRDefault="00C153B0" w:rsidP="00C153B0"/>
    <w:p w14:paraId="3E007B6D" w14:textId="77777777" w:rsidR="00C153B0" w:rsidRDefault="00C153B0" w:rsidP="00C153B0"/>
    <w:p w14:paraId="338BD1B3" w14:textId="77777777" w:rsidR="00C153B0" w:rsidRDefault="00C153B0" w:rsidP="00C153B0"/>
    <w:p w14:paraId="15F89659" w14:textId="77777777" w:rsidR="00C153B0" w:rsidRDefault="00C153B0" w:rsidP="00C153B0"/>
    <w:p w14:paraId="7CAC9165" w14:textId="77777777" w:rsidR="00C153B0" w:rsidRDefault="00C153B0" w:rsidP="00C153B0"/>
    <w:p w14:paraId="0352D152" w14:textId="77777777" w:rsidR="00C153B0" w:rsidRDefault="00C153B0" w:rsidP="00C153B0"/>
    <w:p w14:paraId="1B34F38F" w14:textId="77777777" w:rsidR="00C153B0" w:rsidRDefault="00C153B0" w:rsidP="00C153B0"/>
    <w:p w14:paraId="59707457" w14:textId="77777777" w:rsidR="00C153B0" w:rsidRDefault="00C153B0" w:rsidP="00C153B0"/>
    <w:p w14:paraId="4A2C11B6" w14:textId="77777777" w:rsidR="00C153B0" w:rsidRDefault="00C153B0" w:rsidP="00C153B0"/>
    <w:p w14:paraId="17B0405F" w14:textId="77777777" w:rsidR="00C153B0" w:rsidRDefault="00C153B0" w:rsidP="00C153B0"/>
    <w:p w14:paraId="5FA23A67" w14:textId="77777777" w:rsidR="00C153B0" w:rsidRDefault="00C153B0" w:rsidP="00C153B0"/>
    <w:p w14:paraId="6DA75C9A" w14:textId="77777777" w:rsidR="00C153B0" w:rsidRDefault="00C153B0" w:rsidP="00C153B0"/>
    <w:p w14:paraId="48988252" w14:textId="77777777" w:rsidR="00C153B0" w:rsidRDefault="00C153B0" w:rsidP="00C153B0"/>
    <w:p w14:paraId="1DCC5FBA" w14:textId="77777777" w:rsidR="00C153B0" w:rsidRDefault="00C153B0" w:rsidP="00C153B0"/>
    <w:p w14:paraId="4481378A" w14:textId="77777777" w:rsidR="00C153B0" w:rsidRDefault="00C153B0" w:rsidP="00C153B0"/>
    <w:p w14:paraId="2C3C8239" w14:textId="77777777" w:rsidR="00C153B0" w:rsidRDefault="00C153B0" w:rsidP="00C153B0"/>
    <w:p w14:paraId="285C9D6D" w14:textId="77777777" w:rsidR="00C153B0" w:rsidRDefault="00C153B0" w:rsidP="00C153B0"/>
    <w:p w14:paraId="0410147A" w14:textId="77777777" w:rsidR="00C153B0" w:rsidRDefault="00C153B0" w:rsidP="00C153B0"/>
    <w:p w14:paraId="77EE306F" w14:textId="77777777" w:rsidR="00C153B0" w:rsidRDefault="00C153B0" w:rsidP="00C153B0"/>
    <w:p w14:paraId="07C5014C" w14:textId="77777777" w:rsidR="00C153B0" w:rsidRDefault="00C153B0" w:rsidP="00C153B0"/>
    <w:p w14:paraId="2BCF7489" w14:textId="77777777" w:rsidR="00C153B0" w:rsidRDefault="00C153B0" w:rsidP="00C153B0"/>
    <w:p w14:paraId="50B680E3" w14:textId="77777777" w:rsidR="00C153B0" w:rsidRDefault="00C153B0" w:rsidP="00C153B0"/>
    <w:p w14:paraId="047B6B7F" w14:textId="77777777" w:rsidR="00C153B0" w:rsidRDefault="00C153B0" w:rsidP="00C153B0"/>
    <w:p w14:paraId="0DD79140" w14:textId="77777777" w:rsidR="00C153B0" w:rsidRDefault="00C153B0" w:rsidP="00C153B0"/>
    <w:p w14:paraId="21EBFAE0" w14:textId="77777777" w:rsidR="00C153B0" w:rsidRDefault="00C153B0" w:rsidP="00C153B0"/>
    <w:p w14:paraId="750426CF" w14:textId="77777777" w:rsidR="00C153B0" w:rsidRDefault="00C153B0" w:rsidP="00C153B0"/>
    <w:p w14:paraId="3B51BF52" w14:textId="77777777" w:rsidR="00C153B0" w:rsidRDefault="00C153B0" w:rsidP="00C153B0"/>
    <w:p w14:paraId="4A258AD3" w14:textId="77777777" w:rsidR="00C153B0" w:rsidRDefault="00C153B0" w:rsidP="00C153B0"/>
    <w:p w14:paraId="1D4B98EC" w14:textId="77777777" w:rsidR="00C153B0" w:rsidRDefault="00C153B0" w:rsidP="00C153B0"/>
    <w:p w14:paraId="78364828" w14:textId="77777777" w:rsidR="00C153B0" w:rsidRDefault="00C153B0" w:rsidP="00C153B0"/>
    <w:p w14:paraId="557B3019" w14:textId="77777777" w:rsidR="00C153B0" w:rsidRDefault="00C153B0" w:rsidP="00C153B0"/>
    <w:p w14:paraId="71F11BCD" w14:textId="77777777" w:rsidR="00C153B0" w:rsidRDefault="00C153B0" w:rsidP="00C153B0"/>
    <w:p w14:paraId="49C476D1" w14:textId="77777777" w:rsidR="00C153B0" w:rsidRDefault="00C153B0" w:rsidP="00C153B0"/>
    <w:p w14:paraId="110F06C5" w14:textId="77777777" w:rsidR="00C153B0" w:rsidRDefault="00C153B0" w:rsidP="00C153B0"/>
    <w:p w14:paraId="08837B0D" w14:textId="77777777" w:rsidR="00C153B0" w:rsidRDefault="00C153B0" w:rsidP="00C153B0"/>
    <w:p w14:paraId="37146024" w14:textId="77777777" w:rsidR="00C153B0" w:rsidRDefault="00C153B0" w:rsidP="00C153B0"/>
    <w:p w14:paraId="23B90452" w14:textId="77777777" w:rsidR="00C153B0" w:rsidRDefault="00C153B0" w:rsidP="00C153B0"/>
    <w:p w14:paraId="0BE77CF5" w14:textId="77777777" w:rsidR="00C153B0" w:rsidRDefault="00C153B0" w:rsidP="00C153B0"/>
    <w:p w14:paraId="4AB17B33" w14:textId="77777777" w:rsidR="00C153B0" w:rsidRDefault="00C153B0" w:rsidP="00C153B0"/>
    <w:p w14:paraId="15D03636" w14:textId="77777777" w:rsidR="00C153B0" w:rsidRDefault="00C153B0" w:rsidP="00C153B0"/>
    <w:p w14:paraId="6FBC718F" w14:textId="77777777" w:rsidR="00C153B0" w:rsidRDefault="00C153B0" w:rsidP="00C153B0"/>
    <w:p w14:paraId="2B5D60C7" w14:textId="77777777" w:rsidR="00C153B0" w:rsidRDefault="00C153B0" w:rsidP="00C153B0"/>
    <w:p w14:paraId="38568670" w14:textId="77777777" w:rsidR="00C153B0" w:rsidRDefault="00C153B0" w:rsidP="00C153B0"/>
    <w:p w14:paraId="6A704FDA" w14:textId="77777777" w:rsidR="00C153B0" w:rsidRDefault="00C153B0" w:rsidP="00C153B0"/>
    <w:p w14:paraId="71B43DE0" w14:textId="77777777" w:rsidR="00C153B0" w:rsidRDefault="00C153B0" w:rsidP="00C153B0"/>
    <w:p w14:paraId="2AB6B8DB" w14:textId="77777777" w:rsidR="00C153B0" w:rsidRDefault="00C153B0" w:rsidP="00C153B0"/>
    <w:p w14:paraId="3EDE746A" w14:textId="77777777" w:rsidR="00C153B0" w:rsidRDefault="00C153B0" w:rsidP="00C153B0"/>
    <w:p w14:paraId="7724CB97" w14:textId="77777777" w:rsidR="00C153B0" w:rsidRDefault="00C153B0" w:rsidP="00C153B0"/>
    <w:p w14:paraId="59A34BD3" w14:textId="77777777" w:rsidR="00C153B0" w:rsidRDefault="00C153B0" w:rsidP="00C153B0"/>
    <w:p w14:paraId="68A0D41D" w14:textId="77777777" w:rsidR="00C153B0" w:rsidRDefault="00C153B0" w:rsidP="00C153B0"/>
    <w:p w14:paraId="7CF63D0A" w14:textId="77777777" w:rsidR="00C153B0" w:rsidRDefault="00C153B0" w:rsidP="00C153B0"/>
    <w:p w14:paraId="0D90A70A" w14:textId="77777777" w:rsidR="00C153B0" w:rsidRDefault="00C153B0" w:rsidP="00C153B0"/>
    <w:p w14:paraId="0164EE99" w14:textId="77777777" w:rsidR="00C153B0" w:rsidRDefault="00C153B0" w:rsidP="00C153B0"/>
    <w:p w14:paraId="18220D65" w14:textId="77777777" w:rsidR="00C153B0" w:rsidRDefault="00C153B0" w:rsidP="00C153B0"/>
    <w:p w14:paraId="6D689CCE" w14:textId="77777777" w:rsidR="00C153B0" w:rsidRDefault="00C153B0" w:rsidP="00C153B0"/>
    <w:p w14:paraId="61546A41" w14:textId="77777777" w:rsidR="00C153B0" w:rsidRDefault="00C153B0" w:rsidP="00C153B0"/>
    <w:p w14:paraId="7E7D38EB" w14:textId="77777777" w:rsidR="00C153B0" w:rsidRDefault="00C153B0" w:rsidP="00C153B0"/>
    <w:p w14:paraId="24FD927F" w14:textId="77777777" w:rsidR="00C153B0" w:rsidRDefault="00C153B0" w:rsidP="00C153B0"/>
    <w:p w14:paraId="2EE9E72F" w14:textId="77777777" w:rsidR="00C153B0" w:rsidRDefault="00C153B0" w:rsidP="00C153B0"/>
    <w:p w14:paraId="5E56AFC4" w14:textId="77777777" w:rsidR="00C153B0" w:rsidRDefault="00C153B0" w:rsidP="00C153B0"/>
    <w:p w14:paraId="3EA1ED29" w14:textId="77777777" w:rsidR="00C153B0" w:rsidRDefault="00C153B0" w:rsidP="00C153B0"/>
    <w:p w14:paraId="65141A81" w14:textId="77777777" w:rsidR="00C153B0" w:rsidRDefault="00C153B0" w:rsidP="00C153B0"/>
    <w:p w14:paraId="4F49B42F" w14:textId="77777777" w:rsidR="00C153B0" w:rsidRDefault="00C153B0" w:rsidP="00C153B0"/>
    <w:p w14:paraId="59924970" w14:textId="77777777" w:rsidR="00C153B0" w:rsidRDefault="00C153B0" w:rsidP="00C153B0"/>
    <w:p w14:paraId="5C1829C6" w14:textId="77777777" w:rsidR="00C153B0" w:rsidRDefault="00C153B0" w:rsidP="00C153B0"/>
    <w:p w14:paraId="260773D6" w14:textId="77777777" w:rsidR="00C153B0" w:rsidRDefault="00C153B0" w:rsidP="00C153B0"/>
    <w:p w14:paraId="06F3A998" w14:textId="77777777" w:rsidR="00C153B0" w:rsidRDefault="00C153B0" w:rsidP="00C153B0"/>
    <w:p w14:paraId="4CBDDF52" w14:textId="77777777" w:rsidR="00C153B0" w:rsidRDefault="00C153B0" w:rsidP="00C153B0"/>
    <w:p w14:paraId="2B2D21FC" w14:textId="77777777" w:rsidR="00C153B0" w:rsidRDefault="00C153B0" w:rsidP="00C153B0"/>
    <w:p w14:paraId="7D7D882D" w14:textId="77777777" w:rsidR="00C153B0" w:rsidRDefault="00C153B0" w:rsidP="00C153B0"/>
    <w:p w14:paraId="53DE1910" w14:textId="77777777" w:rsidR="00C153B0" w:rsidRDefault="00C153B0" w:rsidP="00C153B0"/>
    <w:p w14:paraId="0A745840" w14:textId="77777777" w:rsidR="00C153B0" w:rsidRDefault="00C153B0" w:rsidP="00C153B0"/>
    <w:p w14:paraId="2C6A5622" w14:textId="77777777" w:rsidR="00C153B0" w:rsidRDefault="00C153B0" w:rsidP="00C153B0"/>
    <w:p w14:paraId="067729C0" w14:textId="77777777" w:rsidR="00C153B0" w:rsidRDefault="00C153B0" w:rsidP="00C153B0"/>
    <w:p w14:paraId="24896499" w14:textId="77777777" w:rsidR="00C153B0" w:rsidRDefault="00C153B0" w:rsidP="00C153B0"/>
    <w:p w14:paraId="45E4FDC0" w14:textId="77777777" w:rsidR="00C153B0" w:rsidRDefault="00C153B0" w:rsidP="00C153B0"/>
    <w:p w14:paraId="7CE7831E" w14:textId="77777777" w:rsidR="00C153B0" w:rsidRDefault="00C153B0" w:rsidP="00C153B0"/>
    <w:p w14:paraId="589E03F8" w14:textId="77777777" w:rsidR="00C153B0" w:rsidRDefault="00C153B0" w:rsidP="00C153B0"/>
    <w:p w14:paraId="410B147D" w14:textId="77777777" w:rsidR="00C153B0" w:rsidRDefault="00C153B0" w:rsidP="00C153B0"/>
    <w:p w14:paraId="611DDF9E" w14:textId="77777777" w:rsidR="00C153B0" w:rsidRDefault="00C153B0" w:rsidP="00C153B0"/>
    <w:p w14:paraId="521892EE" w14:textId="77777777" w:rsidR="00C153B0" w:rsidRDefault="00C153B0" w:rsidP="00C153B0"/>
    <w:p w14:paraId="13C988D5" w14:textId="77777777" w:rsidR="00C153B0" w:rsidRDefault="00C153B0" w:rsidP="00C153B0"/>
    <w:p w14:paraId="35931B16" w14:textId="77777777" w:rsidR="00C153B0" w:rsidRDefault="00C153B0" w:rsidP="00C153B0"/>
    <w:p w14:paraId="6782EE4F" w14:textId="77777777" w:rsidR="00C153B0" w:rsidRDefault="00C153B0" w:rsidP="00C153B0"/>
    <w:p w14:paraId="24FD4C4E" w14:textId="77777777" w:rsidR="00C153B0" w:rsidRDefault="00C153B0" w:rsidP="00C153B0"/>
    <w:p w14:paraId="24650CA0" w14:textId="77777777" w:rsidR="00C153B0" w:rsidRDefault="00C153B0" w:rsidP="00C153B0"/>
    <w:p w14:paraId="53A22A1E" w14:textId="77777777" w:rsidR="00C153B0" w:rsidRDefault="00C153B0" w:rsidP="00C153B0"/>
    <w:p w14:paraId="0F36B27E" w14:textId="77777777" w:rsidR="00C153B0" w:rsidRDefault="00C153B0" w:rsidP="00C153B0"/>
    <w:p w14:paraId="406A4D56" w14:textId="77777777" w:rsidR="00C153B0" w:rsidRDefault="00C153B0" w:rsidP="00C153B0"/>
    <w:p w14:paraId="4925B39C" w14:textId="77777777" w:rsidR="00C153B0" w:rsidRDefault="00C153B0" w:rsidP="00C153B0"/>
    <w:p w14:paraId="46683992" w14:textId="77777777" w:rsidR="00C153B0" w:rsidRDefault="00C153B0" w:rsidP="00C153B0"/>
    <w:p w14:paraId="27755DF9" w14:textId="77777777" w:rsidR="00C153B0" w:rsidRDefault="00C153B0" w:rsidP="00C153B0"/>
    <w:p w14:paraId="5CA2DB51" w14:textId="77777777" w:rsidR="00C153B0" w:rsidRDefault="00C153B0" w:rsidP="00C153B0"/>
    <w:p w14:paraId="6EC4A5AA" w14:textId="77777777" w:rsidR="00C153B0" w:rsidRDefault="00C153B0" w:rsidP="00C153B0"/>
    <w:p w14:paraId="0914528A" w14:textId="77777777" w:rsidR="00C153B0" w:rsidRDefault="00C153B0" w:rsidP="00C153B0"/>
    <w:p w14:paraId="6BAF1B46" w14:textId="77777777" w:rsidR="00C153B0" w:rsidRDefault="00C153B0" w:rsidP="00C153B0"/>
    <w:p w14:paraId="37B62D8A" w14:textId="77777777" w:rsidR="00C153B0" w:rsidRDefault="00C153B0" w:rsidP="00C153B0"/>
    <w:p w14:paraId="62FDCA31" w14:textId="77777777" w:rsidR="00C153B0" w:rsidRDefault="00C153B0" w:rsidP="00C153B0"/>
    <w:p w14:paraId="3D42A972" w14:textId="77777777" w:rsidR="00C153B0" w:rsidRDefault="00C153B0" w:rsidP="00C153B0"/>
    <w:p w14:paraId="416B469E" w14:textId="77777777" w:rsidR="00C153B0" w:rsidRDefault="00C153B0" w:rsidP="00C153B0"/>
    <w:p w14:paraId="4B80EAD2" w14:textId="77777777" w:rsidR="00C153B0" w:rsidRDefault="00C153B0" w:rsidP="00C153B0"/>
    <w:p w14:paraId="2BBD68CF" w14:textId="77777777" w:rsidR="00C153B0" w:rsidRDefault="00C153B0" w:rsidP="00C153B0"/>
    <w:p w14:paraId="1C6AA3F8" w14:textId="77777777" w:rsidR="00C153B0" w:rsidRDefault="00C153B0" w:rsidP="00C153B0"/>
    <w:p w14:paraId="4221219B" w14:textId="77777777" w:rsidR="00C153B0" w:rsidRDefault="00C153B0" w:rsidP="00C153B0"/>
    <w:p w14:paraId="0C132036" w14:textId="77777777" w:rsidR="00C153B0" w:rsidRDefault="00C153B0" w:rsidP="00C153B0"/>
    <w:p w14:paraId="54C7767B" w14:textId="77777777" w:rsidR="00C153B0" w:rsidRDefault="00C153B0" w:rsidP="00C153B0"/>
    <w:p w14:paraId="031935BD" w14:textId="77777777" w:rsidR="00C153B0" w:rsidRDefault="00C153B0" w:rsidP="00C153B0"/>
    <w:p w14:paraId="792F3A18" w14:textId="77777777" w:rsidR="00C153B0" w:rsidRDefault="00C153B0" w:rsidP="00C153B0"/>
    <w:p w14:paraId="23D4B1E5" w14:textId="77777777" w:rsidR="00C153B0" w:rsidRDefault="00C153B0" w:rsidP="00C153B0"/>
    <w:p w14:paraId="31B95C75" w14:textId="77777777" w:rsidR="00C153B0" w:rsidRDefault="00C153B0" w:rsidP="00C153B0"/>
    <w:p w14:paraId="2F1CCC2C" w14:textId="77777777" w:rsidR="00C153B0" w:rsidRDefault="00C153B0" w:rsidP="00C153B0"/>
    <w:p w14:paraId="7ED17B63" w14:textId="77777777" w:rsidR="00C153B0" w:rsidRDefault="00C153B0" w:rsidP="00C153B0"/>
    <w:p w14:paraId="45778923" w14:textId="77777777" w:rsidR="00C153B0" w:rsidRDefault="00C153B0" w:rsidP="00C153B0"/>
    <w:p w14:paraId="15D4ED71" w14:textId="77777777" w:rsidR="00C153B0" w:rsidRDefault="00C153B0" w:rsidP="00C153B0"/>
    <w:p w14:paraId="24A5C6D8" w14:textId="77777777" w:rsidR="00C153B0" w:rsidRDefault="00C153B0" w:rsidP="00C153B0"/>
    <w:p w14:paraId="06CA0831" w14:textId="77777777" w:rsidR="00C153B0" w:rsidRDefault="00C153B0" w:rsidP="00C153B0"/>
    <w:p w14:paraId="0FA8EA5D" w14:textId="77777777" w:rsidR="00C153B0" w:rsidRDefault="00C153B0" w:rsidP="00C153B0"/>
    <w:p w14:paraId="5E33ABDA" w14:textId="77777777" w:rsidR="00C153B0" w:rsidRDefault="00C153B0" w:rsidP="00C153B0"/>
    <w:p w14:paraId="7F54C1A1" w14:textId="77777777" w:rsidR="00C153B0" w:rsidRDefault="00C153B0" w:rsidP="00C153B0"/>
    <w:p w14:paraId="71952BDB" w14:textId="77777777" w:rsidR="00C153B0" w:rsidRDefault="00C153B0" w:rsidP="00C153B0"/>
    <w:p w14:paraId="02C05FD5" w14:textId="77777777" w:rsidR="00C153B0" w:rsidRDefault="00C153B0" w:rsidP="00C153B0"/>
    <w:p w14:paraId="292917D1" w14:textId="77777777" w:rsidR="00C153B0" w:rsidRDefault="00C153B0" w:rsidP="00C153B0"/>
    <w:p w14:paraId="28837190" w14:textId="77777777" w:rsidR="00C153B0" w:rsidRDefault="00C153B0" w:rsidP="00C153B0"/>
    <w:p w14:paraId="55A87A7A" w14:textId="77777777" w:rsidR="00C153B0" w:rsidRDefault="00C153B0" w:rsidP="00C153B0"/>
    <w:p w14:paraId="3B6F7A01" w14:textId="77777777" w:rsidR="00C153B0" w:rsidRDefault="00C153B0" w:rsidP="00C153B0"/>
    <w:p w14:paraId="3EA8507B" w14:textId="77777777" w:rsidR="00C153B0" w:rsidRDefault="00C153B0" w:rsidP="00C153B0"/>
    <w:p w14:paraId="5A244989" w14:textId="77777777" w:rsidR="00C153B0" w:rsidRDefault="00C153B0" w:rsidP="00C153B0"/>
    <w:p w14:paraId="3D25F838" w14:textId="77777777" w:rsidR="00C153B0" w:rsidRDefault="00C153B0" w:rsidP="00C153B0"/>
    <w:p w14:paraId="74B041F3" w14:textId="77777777" w:rsidR="00C153B0" w:rsidRDefault="00C153B0" w:rsidP="00C153B0"/>
    <w:p w14:paraId="28DEFDAA" w14:textId="77777777" w:rsidR="00C153B0" w:rsidRDefault="00C153B0" w:rsidP="00C153B0"/>
    <w:p w14:paraId="0DB63C4D" w14:textId="77777777" w:rsidR="00C153B0" w:rsidRDefault="00C153B0" w:rsidP="00C153B0"/>
    <w:p w14:paraId="23340BC6" w14:textId="77777777" w:rsidR="00C153B0" w:rsidRDefault="00C153B0" w:rsidP="00C153B0"/>
    <w:p w14:paraId="1EB46E71" w14:textId="77777777" w:rsidR="00C153B0" w:rsidRDefault="00C153B0" w:rsidP="00C153B0"/>
    <w:p w14:paraId="0AFDB1C8" w14:textId="77777777" w:rsidR="00C153B0" w:rsidRDefault="00C153B0" w:rsidP="00C153B0"/>
    <w:p w14:paraId="4199F922" w14:textId="77777777" w:rsidR="00C153B0" w:rsidRDefault="00C153B0" w:rsidP="00C153B0"/>
    <w:p w14:paraId="4AF75F06" w14:textId="77777777" w:rsidR="00C153B0" w:rsidRDefault="00C153B0" w:rsidP="00C153B0"/>
    <w:p w14:paraId="0F054293" w14:textId="77777777" w:rsidR="00C153B0" w:rsidRDefault="00C153B0" w:rsidP="00C153B0"/>
    <w:p w14:paraId="57D7A943" w14:textId="77777777" w:rsidR="00C153B0" w:rsidRDefault="00C153B0" w:rsidP="00C153B0"/>
    <w:p w14:paraId="07856176" w14:textId="77777777" w:rsidR="00C153B0" w:rsidRDefault="00C153B0" w:rsidP="00C153B0"/>
    <w:p w14:paraId="22F8917C" w14:textId="77777777" w:rsidR="00C153B0" w:rsidRDefault="00C153B0" w:rsidP="00C153B0"/>
    <w:p w14:paraId="34F1FC91" w14:textId="77777777" w:rsidR="00C153B0" w:rsidRDefault="00C153B0" w:rsidP="00C153B0"/>
    <w:p w14:paraId="42731B32" w14:textId="77777777" w:rsidR="00C153B0" w:rsidRDefault="00C153B0" w:rsidP="00C153B0"/>
    <w:p w14:paraId="54E722CE" w14:textId="77777777" w:rsidR="00C153B0" w:rsidRDefault="00C153B0" w:rsidP="00C153B0"/>
    <w:p w14:paraId="422F2A47" w14:textId="77777777" w:rsidR="00C153B0" w:rsidRDefault="00C153B0" w:rsidP="00C153B0"/>
    <w:p w14:paraId="2675BFC9" w14:textId="77777777" w:rsidR="00C153B0" w:rsidRDefault="00C153B0" w:rsidP="00C153B0"/>
    <w:p w14:paraId="0E4B3B45" w14:textId="77777777" w:rsidR="00C153B0" w:rsidRDefault="00C153B0" w:rsidP="00C153B0"/>
    <w:p w14:paraId="772D70D9" w14:textId="77777777" w:rsidR="00C153B0" w:rsidRDefault="00C153B0" w:rsidP="00C153B0"/>
    <w:p w14:paraId="254F2A2C" w14:textId="77777777" w:rsidR="00C153B0" w:rsidRDefault="00C153B0" w:rsidP="00C153B0"/>
    <w:p w14:paraId="69119ED7" w14:textId="77777777" w:rsidR="00C153B0" w:rsidRDefault="00C153B0" w:rsidP="00C153B0"/>
    <w:p w14:paraId="64079B89" w14:textId="77777777" w:rsidR="00C153B0" w:rsidRDefault="00C153B0" w:rsidP="00C153B0"/>
    <w:p w14:paraId="12E6B329" w14:textId="77777777" w:rsidR="00C153B0" w:rsidRDefault="00C153B0" w:rsidP="00C153B0"/>
    <w:p w14:paraId="3773DDF3" w14:textId="77777777" w:rsidR="00C153B0" w:rsidRDefault="00C153B0" w:rsidP="00C153B0"/>
    <w:p w14:paraId="731673A3" w14:textId="77777777" w:rsidR="00C153B0" w:rsidRDefault="00C153B0" w:rsidP="00C153B0"/>
    <w:p w14:paraId="3F5F358B" w14:textId="77777777" w:rsidR="00C153B0" w:rsidRDefault="00C153B0" w:rsidP="00C153B0"/>
    <w:p w14:paraId="4295DCC1" w14:textId="77777777" w:rsidR="00C153B0" w:rsidRDefault="00C153B0" w:rsidP="00C153B0"/>
    <w:p w14:paraId="0A42A7FE" w14:textId="77777777" w:rsidR="00C153B0" w:rsidRDefault="00C153B0" w:rsidP="00C153B0"/>
    <w:p w14:paraId="3A336083" w14:textId="77777777" w:rsidR="00C153B0" w:rsidRDefault="00C153B0" w:rsidP="00C153B0"/>
    <w:p w14:paraId="600A65FE" w14:textId="77777777" w:rsidR="00C153B0" w:rsidRDefault="00C153B0" w:rsidP="00C153B0"/>
    <w:p w14:paraId="09F7AA67" w14:textId="77777777" w:rsidR="00C153B0" w:rsidRDefault="00C153B0" w:rsidP="00C153B0"/>
    <w:p w14:paraId="7D50DED2" w14:textId="77777777" w:rsidR="00C153B0" w:rsidRDefault="00C153B0" w:rsidP="00C153B0"/>
    <w:p w14:paraId="22812157" w14:textId="77777777" w:rsidR="00C153B0" w:rsidRDefault="00C153B0" w:rsidP="00C153B0"/>
    <w:p w14:paraId="4EE8D49B" w14:textId="77777777" w:rsidR="00C153B0" w:rsidRDefault="00C153B0" w:rsidP="00C153B0"/>
    <w:p w14:paraId="55311B85" w14:textId="77777777" w:rsidR="00C153B0" w:rsidRDefault="00C153B0" w:rsidP="00C153B0"/>
    <w:p w14:paraId="57F995A8" w14:textId="77777777" w:rsidR="00C153B0" w:rsidRDefault="00C153B0" w:rsidP="00C153B0"/>
    <w:p w14:paraId="1CEF2DCB" w14:textId="77777777" w:rsidR="00C153B0" w:rsidRDefault="00C153B0" w:rsidP="00C153B0"/>
    <w:p w14:paraId="1EBC7D78" w14:textId="77777777" w:rsidR="00C153B0" w:rsidRDefault="00C153B0" w:rsidP="00C153B0"/>
    <w:p w14:paraId="40262B54" w14:textId="77777777" w:rsidR="00C153B0" w:rsidRDefault="00C153B0" w:rsidP="00C153B0"/>
    <w:p w14:paraId="1358FAFA" w14:textId="77777777" w:rsidR="00C153B0" w:rsidRDefault="00C153B0" w:rsidP="00C153B0"/>
    <w:p w14:paraId="57A10AE8" w14:textId="77777777" w:rsidR="00C153B0" w:rsidRDefault="00C153B0" w:rsidP="00C153B0"/>
    <w:p w14:paraId="582C4810" w14:textId="77777777" w:rsidR="00C153B0" w:rsidRDefault="00C153B0" w:rsidP="00C153B0"/>
    <w:p w14:paraId="35D5693A" w14:textId="77777777" w:rsidR="00C153B0" w:rsidRDefault="00C153B0" w:rsidP="00C153B0"/>
    <w:p w14:paraId="5732A09F" w14:textId="77777777" w:rsidR="00C153B0" w:rsidRDefault="00C153B0" w:rsidP="00C153B0"/>
    <w:p w14:paraId="4C48E9B3" w14:textId="77777777" w:rsidR="00C153B0" w:rsidRDefault="00C153B0" w:rsidP="00C153B0"/>
    <w:p w14:paraId="243A4E1F" w14:textId="77777777" w:rsidR="00C153B0" w:rsidRDefault="00C153B0" w:rsidP="00C153B0"/>
    <w:p w14:paraId="6BD3C9C9" w14:textId="77777777" w:rsidR="00C153B0" w:rsidRDefault="00C153B0" w:rsidP="00C153B0"/>
    <w:p w14:paraId="36F10BA5" w14:textId="77777777" w:rsidR="00C153B0" w:rsidRDefault="00C153B0" w:rsidP="00C153B0"/>
    <w:p w14:paraId="58589ADF" w14:textId="77777777" w:rsidR="00C153B0" w:rsidRDefault="00C153B0" w:rsidP="00C153B0"/>
    <w:p w14:paraId="5A3A465C" w14:textId="77777777" w:rsidR="00C153B0" w:rsidRDefault="00C153B0" w:rsidP="00C153B0"/>
    <w:p w14:paraId="08AA201A" w14:textId="77777777" w:rsidR="00C153B0" w:rsidRDefault="00C153B0" w:rsidP="00C153B0"/>
    <w:p w14:paraId="019E2F69" w14:textId="77777777" w:rsidR="00C153B0" w:rsidRDefault="00C153B0" w:rsidP="00C153B0"/>
    <w:p w14:paraId="2C8D77D5" w14:textId="77777777" w:rsidR="00C153B0" w:rsidRDefault="00C153B0" w:rsidP="00C153B0"/>
    <w:p w14:paraId="4A3AF20F" w14:textId="77777777" w:rsidR="00C153B0" w:rsidRDefault="00C153B0" w:rsidP="00C153B0"/>
    <w:p w14:paraId="5264F9F5" w14:textId="77777777" w:rsidR="00C153B0" w:rsidRDefault="00C153B0" w:rsidP="00C153B0"/>
    <w:p w14:paraId="06D61FB2" w14:textId="77777777" w:rsidR="00C153B0" w:rsidRDefault="00C153B0" w:rsidP="00C153B0"/>
    <w:p w14:paraId="5F8AB486" w14:textId="77777777" w:rsidR="00C153B0" w:rsidRDefault="00C153B0" w:rsidP="00C153B0"/>
    <w:p w14:paraId="673C4FBF" w14:textId="77777777" w:rsidR="00C153B0" w:rsidRDefault="00C153B0" w:rsidP="00C153B0"/>
    <w:p w14:paraId="0FCC2EC7" w14:textId="77777777" w:rsidR="00C153B0" w:rsidRDefault="00C153B0" w:rsidP="00C153B0"/>
    <w:p w14:paraId="272B3A59" w14:textId="77777777" w:rsidR="00C153B0" w:rsidRDefault="00C153B0" w:rsidP="00C153B0"/>
    <w:p w14:paraId="406A28B2" w14:textId="77777777" w:rsidR="00C153B0" w:rsidRDefault="00C153B0" w:rsidP="00C153B0"/>
    <w:p w14:paraId="43A80FA1" w14:textId="77777777" w:rsidR="00C153B0" w:rsidRDefault="00C153B0" w:rsidP="00C153B0"/>
    <w:p w14:paraId="216C5A99" w14:textId="77777777" w:rsidR="00C153B0" w:rsidRDefault="00C153B0" w:rsidP="00C153B0"/>
    <w:p w14:paraId="54DC6185" w14:textId="77777777" w:rsidR="00C153B0" w:rsidRDefault="00C153B0" w:rsidP="00C153B0"/>
    <w:p w14:paraId="2595FF2A" w14:textId="77777777" w:rsidR="00C153B0" w:rsidRDefault="00C153B0" w:rsidP="00C153B0"/>
    <w:p w14:paraId="066AAB8E" w14:textId="77777777" w:rsidR="00C153B0" w:rsidRDefault="00C153B0" w:rsidP="00C153B0"/>
    <w:p w14:paraId="45440A07" w14:textId="77777777" w:rsidR="00C153B0" w:rsidRDefault="00C153B0" w:rsidP="00C153B0"/>
    <w:p w14:paraId="5E418529" w14:textId="77777777" w:rsidR="00C153B0" w:rsidRDefault="00C153B0" w:rsidP="00C153B0"/>
    <w:p w14:paraId="129E4ED6" w14:textId="77777777" w:rsidR="00C153B0" w:rsidRDefault="00C153B0" w:rsidP="00C153B0"/>
    <w:p w14:paraId="5E433285" w14:textId="77777777" w:rsidR="00C153B0" w:rsidRDefault="00C153B0" w:rsidP="00C153B0"/>
    <w:p w14:paraId="52F5FCCB" w14:textId="77777777" w:rsidR="00C153B0" w:rsidRDefault="00C153B0" w:rsidP="00C153B0"/>
    <w:p w14:paraId="41EFE7D7" w14:textId="77777777" w:rsidR="00C153B0" w:rsidRDefault="00C153B0" w:rsidP="00C153B0"/>
    <w:p w14:paraId="2B9DF2C1" w14:textId="77777777" w:rsidR="00C153B0" w:rsidRDefault="00C153B0" w:rsidP="00C153B0"/>
    <w:p w14:paraId="6576B32C" w14:textId="77777777" w:rsidR="00C153B0" w:rsidRDefault="00C153B0" w:rsidP="00C153B0"/>
    <w:p w14:paraId="15C48FC1" w14:textId="77777777" w:rsidR="00C153B0" w:rsidRDefault="00C153B0" w:rsidP="00C153B0"/>
    <w:p w14:paraId="30CBA0C0" w14:textId="77777777" w:rsidR="00C153B0" w:rsidRDefault="00C153B0" w:rsidP="00C153B0"/>
    <w:p w14:paraId="0EE2C417" w14:textId="77777777" w:rsidR="00C153B0" w:rsidRDefault="00C153B0" w:rsidP="00C153B0"/>
    <w:p w14:paraId="2C894DC5" w14:textId="77777777" w:rsidR="00C153B0" w:rsidRDefault="00C153B0" w:rsidP="00C153B0"/>
    <w:p w14:paraId="2A7946E0" w14:textId="77777777" w:rsidR="00C153B0" w:rsidRDefault="00C153B0" w:rsidP="00C153B0"/>
    <w:p w14:paraId="09A0BDB8" w14:textId="77777777" w:rsidR="00C153B0" w:rsidRDefault="00C153B0" w:rsidP="00C153B0"/>
    <w:p w14:paraId="769AF41D" w14:textId="77777777" w:rsidR="00C153B0" w:rsidRDefault="00C153B0" w:rsidP="00C153B0"/>
    <w:p w14:paraId="3193E62F" w14:textId="77777777" w:rsidR="00C153B0" w:rsidRDefault="00C153B0" w:rsidP="00C153B0"/>
    <w:p w14:paraId="11F27769" w14:textId="77777777" w:rsidR="00C153B0" w:rsidRDefault="00C153B0" w:rsidP="00C153B0"/>
    <w:p w14:paraId="1DDBC4EC" w14:textId="77777777" w:rsidR="00C153B0" w:rsidRDefault="00C153B0" w:rsidP="00C153B0"/>
    <w:p w14:paraId="131E5A0B" w14:textId="77777777" w:rsidR="00C153B0" w:rsidRDefault="00C153B0" w:rsidP="00C153B0"/>
    <w:p w14:paraId="0E711657" w14:textId="77777777" w:rsidR="00C153B0" w:rsidRDefault="00C153B0" w:rsidP="00C153B0"/>
    <w:p w14:paraId="2372BFE1" w14:textId="77777777" w:rsidR="00C153B0" w:rsidRDefault="00C153B0" w:rsidP="00C153B0"/>
    <w:p w14:paraId="0437DE07" w14:textId="77777777" w:rsidR="00C153B0" w:rsidRDefault="00C153B0" w:rsidP="00C153B0"/>
    <w:p w14:paraId="6E4D6A5D" w14:textId="77777777" w:rsidR="00C153B0" w:rsidRDefault="00C153B0" w:rsidP="00C153B0"/>
    <w:p w14:paraId="2AF657FD" w14:textId="77777777" w:rsidR="00C153B0" w:rsidRDefault="00C153B0" w:rsidP="00C153B0"/>
    <w:p w14:paraId="479A5575" w14:textId="77777777" w:rsidR="00C153B0" w:rsidRDefault="00C153B0" w:rsidP="00C153B0"/>
    <w:p w14:paraId="06CD4D76" w14:textId="77777777" w:rsidR="00C153B0" w:rsidRDefault="00C153B0" w:rsidP="00C153B0"/>
    <w:p w14:paraId="0D21672F" w14:textId="77777777" w:rsidR="00C153B0" w:rsidRDefault="00C153B0" w:rsidP="00C153B0"/>
    <w:p w14:paraId="55803C35" w14:textId="77777777" w:rsidR="00C153B0" w:rsidRDefault="00C153B0" w:rsidP="00C153B0"/>
    <w:p w14:paraId="339297B2" w14:textId="77777777" w:rsidR="00C153B0" w:rsidRDefault="00C153B0" w:rsidP="00C153B0"/>
    <w:p w14:paraId="19D2445C" w14:textId="77777777" w:rsidR="00C153B0" w:rsidRDefault="00C153B0" w:rsidP="00C153B0"/>
    <w:p w14:paraId="329535D8" w14:textId="77777777" w:rsidR="00C153B0" w:rsidRDefault="00C153B0" w:rsidP="00C153B0"/>
    <w:p w14:paraId="213F70B1" w14:textId="77777777" w:rsidR="00C153B0" w:rsidRDefault="00C153B0" w:rsidP="00C153B0"/>
    <w:p w14:paraId="19D30C3F" w14:textId="77777777" w:rsidR="00C153B0" w:rsidRDefault="00C153B0" w:rsidP="00C153B0"/>
    <w:p w14:paraId="50898D79" w14:textId="77777777" w:rsidR="00C153B0" w:rsidRDefault="00C153B0" w:rsidP="00C153B0"/>
    <w:p w14:paraId="48054AD3" w14:textId="77777777" w:rsidR="00C153B0" w:rsidRDefault="00C153B0" w:rsidP="00C153B0"/>
    <w:p w14:paraId="0E1461C3" w14:textId="77777777" w:rsidR="00C153B0" w:rsidRDefault="00C153B0" w:rsidP="00C153B0"/>
    <w:p w14:paraId="3EF738E7" w14:textId="77777777" w:rsidR="00C153B0" w:rsidRDefault="00C153B0" w:rsidP="00C153B0"/>
    <w:p w14:paraId="2D4EBF33" w14:textId="77777777" w:rsidR="00C153B0" w:rsidRDefault="00C153B0" w:rsidP="00C153B0"/>
    <w:p w14:paraId="4109D3BB" w14:textId="77777777" w:rsidR="00C153B0" w:rsidRDefault="00C153B0" w:rsidP="00C153B0"/>
    <w:p w14:paraId="310C7C5C" w14:textId="77777777" w:rsidR="00C153B0" w:rsidRDefault="00C153B0" w:rsidP="00C153B0"/>
    <w:p w14:paraId="470B9D94" w14:textId="77777777" w:rsidR="00C153B0" w:rsidRDefault="00C153B0" w:rsidP="00C153B0"/>
    <w:p w14:paraId="23A90D89" w14:textId="77777777" w:rsidR="00C153B0" w:rsidRDefault="00C153B0" w:rsidP="00C153B0"/>
    <w:p w14:paraId="27790149" w14:textId="77777777" w:rsidR="00C153B0" w:rsidRDefault="00C153B0" w:rsidP="00C153B0"/>
    <w:p w14:paraId="6833100E" w14:textId="77777777" w:rsidR="00C153B0" w:rsidRDefault="00C153B0" w:rsidP="00C153B0"/>
    <w:p w14:paraId="09FBCE51" w14:textId="77777777" w:rsidR="00C153B0" w:rsidRDefault="00C153B0" w:rsidP="00C153B0"/>
    <w:p w14:paraId="1C26BC1D" w14:textId="77777777" w:rsidR="00C153B0" w:rsidRDefault="00C153B0" w:rsidP="00C153B0"/>
    <w:p w14:paraId="150B7157" w14:textId="77777777" w:rsidR="00C153B0" w:rsidRDefault="00C153B0" w:rsidP="00C153B0"/>
    <w:p w14:paraId="7307D10C" w14:textId="77777777" w:rsidR="00C153B0" w:rsidRDefault="00C153B0" w:rsidP="00C153B0"/>
    <w:p w14:paraId="0DEBAD47" w14:textId="77777777" w:rsidR="00C153B0" w:rsidRDefault="00C153B0" w:rsidP="00C153B0"/>
    <w:p w14:paraId="25633045" w14:textId="77777777" w:rsidR="00C153B0" w:rsidRDefault="00C153B0" w:rsidP="00C153B0"/>
    <w:p w14:paraId="693F98BC" w14:textId="77777777" w:rsidR="00C153B0" w:rsidRDefault="00C153B0" w:rsidP="00C153B0"/>
    <w:p w14:paraId="47D3640D" w14:textId="77777777" w:rsidR="00C153B0" w:rsidRDefault="00C153B0" w:rsidP="00C153B0"/>
    <w:p w14:paraId="13B214F3" w14:textId="77777777" w:rsidR="00C153B0" w:rsidRDefault="00C153B0" w:rsidP="00C153B0"/>
    <w:p w14:paraId="31DA7A08" w14:textId="77777777" w:rsidR="00C153B0" w:rsidRDefault="00C153B0" w:rsidP="00C153B0"/>
    <w:p w14:paraId="258850E3" w14:textId="77777777" w:rsidR="00C153B0" w:rsidRDefault="00C153B0" w:rsidP="00C153B0"/>
    <w:p w14:paraId="7993CEFB" w14:textId="77777777" w:rsidR="00C153B0" w:rsidRDefault="00C153B0" w:rsidP="00C153B0"/>
    <w:p w14:paraId="36786E11" w14:textId="77777777" w:rsidR="00C153B0" w:rsidRDefault="00C153B0" w:rsidP="00C153B0"/>
    <w:p w14:paraId="452357D2" w14:textId="77777777" w:rsidR="00C153B0" w:rsidRDefault="00C153B0" w:rsidP="00C153B0"/>
    <w:p w14:paraId="77ECDE5D" w14:textId="77777777" w:rsidR="00C153B0" w:rsidRDefault="00C153B0" w:rsidP="00C153B0"/>
    <w:p w14:paraId="551B9623" w14:textId="77777777" w:rsidR="00C153B0" w:rsidRDefault="00C153B0" w:rsidP="00C153B0"/>
    <w:p w14:paraId="1E5B9C67" w14:textId="77777777" w:rsidR="00C153B0" w:rsidRDefault="00C153B0" w:rsidP="00C153B0"/>
    <w:p w14:paraId="3B8BCD2C" w14:textId="77777777" w:rsidR="00C153B0" w:rsidRDefault="00C153B0" w:rsidP="00C153B0"/>
    <w:p w14:paraId="7D4ADBD6" w14:textId="77777777" w:rsidR="00C153B0" w:rsidRDefault="00C153B0" w:rsidP="00C153B0"/>
    <w:p w14:paraId="3BE08C31" w14:textId="77777777" w:rsidR="00C153B0" w:rsidRDefault="00C153B0" w:rsidP="00C153B0"/>
    <w:p w14:paraId="306EF98F" w14:textId="77777777" w:rsidR="00C153B0" w:rsidRDefault="00C153B0" w:rsidP="00C153B0"/>
    <w:p w14:paraId="2C68C0E9" w14:textId="77777777" w:rsidR="00C153B0" w:rsidRDefault="00C153B0" w:rsidP="00C153B0"/>
    <w:p w14:paraId="49BD7BF1" w14:textId="77777777" w:rsidR="00C153B0" w:rsidRDefault="00C153B0" w:rsidP="00C153B0"/>
    <w:p w14:paraId="0548A977" w14:textId="77777777" w:rsidR="00C153B0" w:rsidRDefault="00C153B0" w:rsidP="00C153B0"/>
    <w:p w14:paraId="4F99F6B2" w14:textId="77777777" w:rsidR="00C153B0" w:rsidRDefault="00C153B0" w:rsidP="00C153B0"/>
    <w:p w14:paraId="6099FAE8" w14:textId="77777777" w:rsidR="00C153B0" w:rsidRDefault="00C153B0" w:rsidP="00C153B0"/>
    <w:p w14:paraId="0E3B73DF" w14:textId="77777777" w:rsidR="00C153B0" w:rsidRDefault="00C153B0" w:rsidP="00C153B0"/>
    <w:p w14:paraId="19D8E078" w14:textId="77777777" w:rsidR="00C153B0" w:rsidRDefault="00C153B0" w:rsidP="00C153B0"/>
    <w:p w14:paraId="302826C0" w14:textId="77777777" w:rsidR="00C153B0" w:rsidRDefault="00C153B0" w:rsidP="00C153B0"/>
    <w:p w14:paraId="0F634E59" w14:textId="77777777" w:rsidR="00C153B0" w:rsidRDefault="00C153B0" w:rsidP="00C153B0"/>
    <w:p w14:paraId="6FC16174" w14:textId="77777777" w:rsidR="00C153B0" w:rsidRDefault="00C153B0" w:rsidP="00C153B0"/>
    <w:p w14:paraId="68C49706" w14:textId="77777777" w:rsidR="00C153B0" w:rsidRDefault="00C153B0" w:rsidP="00C153B0"/>
    <w:p w14:paraId="58E2B2FF" w14:textId="77777777" w:rsidR="00C153B0" w:rsidRDefault="00C153B0" w:rsidP="00C153B0"/>
    <w:p w14:paraId="0BF9B71C" w14:textId="77777777" w:rsidR="00C153B0" w:rsidRDefault="00C153B0" w:rsidP="00C153B0"/>
    <w:p w14:paraId="05F251D1" w14:textId="77777777" w:rsidR="00C153B0" w:rsidRDefault="00C153B0" w:rsidP="00C153B0"/>
    <w:p w14:paraId="3C396B95" w14:textId="77777777" w:rsidR="00C153B0" w:rsidRDefault="00C153B0" w:rsidP="00C153B0"/>
    <w:p w14:paraId="01E116DD" w14:textId="77777777" w:rsidR="00C153B0" w:rsidRDefault="00C153B0" w:rsidP="00C153B0"/>
    <w:p w14:paraId="3336C6B2" w14:textId="77777777" w:rsidR="00C153B0" w:rsidRDefault="00C153B0" w:rsidP="00C153B0"/>
    <w:p w14:paraId="57716D29" w14:textId="77777777" w:rsidR="00C153B0" w:rsidRDefault="00C153B0" w:rsidP="00C153B0"/>
    <w:p w14:paraId="3575AE37" w14:textId="77777777" w:rsidR="00C153B0" w:rsidRDefault="00C153B0" w:rsidP="00C153B0"/>
    <w:p w14:paraId="7EA9322B" w14:textId="77777777" w:rsidR="00C153B0" w:rsidRDefault="00C153B0" w:rsidP="00C153B0"/>
    <w:p w14:paraId="3BF692AF" w14:textId="77777777" w:rsidR="00C153B0" w:rsidRDefault="00C153B0" w:rsidP="00C153B0"/>
    <w:p w14:paraId="7D660F2C" w14:textId="77777777" w:rsidR="00C153B0" w:rsidRDefault="00C153B0" w:rsidP="00C153B0"/>
    <w:p w14:paraId="4F6115C0" w14:textId="77777777" w:rsidR="00C153B0" w:rsidRDefault="00C153B0" w:rsidP="00C153B0"/>
    <w:p w14:paraId="5A8C4FE0" w14:textId="77777777" w:rsidR="00C153B0" w:rsidRDefault="00C153B0" w:rsidP="00C153B0"/>
    <w:p w14:paraId="53E11825" w14:textId="77777777" w:rsidR="00C153B0" w:rsidRDefault="00C153B0" w:rsidP="00C153B0"/>
    <w:p w14:paraId="7D682020" w14:textId="77777777" w:rsidR="00C153B0" w:rsidRDefault="00C153B0" w:rsidP="00C153B0"/>
    <w:p w14:paraId="1EA55FEB" w14:textId="77777777" w:rsidR="00C153B0" w:rsidRDefault="00C153B0" w:rsidP="00C153B0"/>
    <w:p w14:paraId="495D6A40" w14:textId="77777777" w:rsidR="00C153B0" w:rsidRDefault="00C153B0" w:rsidP="00C153B0"/>
    <w:p w14:paraId="1FC1F5B7" w14:textId="77777777" w:rsidR="00C153B0" w:rsidRDefault="00C153B0" w:rsidP="00C153B0"/>
    <w:p w14:paraId="6EFC2680" w14:textId="77777777" w:rsidR="00C153B0" w:rsidRDefault="00C153B0" w:rsidP="00C153B0"/>
    <w:p w14:paraId="5A5DDF1B" w14:textId="77777777" w:rsidR="00C153B0" w:rsidRDefault="00C153B0" w:rsidP="00C153B0"/>
    <w:p w14:paraId="5E44EA25" w14:textId="77777777" w:rsidR="00C153B0" w:rsidRDefault="00C153B0" w:rsidP="00C153B0"/>
    <w:p w14:paraId="14D77765" w14:textId="77777777" w:rsidR="00C153B0" w:rsidRDefault="00C153B0" w:rsidP="00C153B0"/>
    <w:p w14:paraId="290C0B06" w14:textId="77777777" w:rsidR="00C153B0" w:rsidRDefault="00C153B0" w:rsidP="00C153B0"/>
    <w:p w14:paraId="4E0FBAE6" w14:textId="77777777" w:rsidR="00C153B0" w:rsidRDefault="00C153B0" w:rsidP="00C153B0"/>
    <w:p w14:paraId="4C81DB9A" w14:textId="77777777" w:rsidR="00C153B0" w:rsidRDefault="00C153B0" w:rsidP="00C153B0"/>
    <w:p w14:paraId="2CD278D1" w14:textId="77777777" w:rsidR="00C153B0" w:rsidRDefault="00C153B0" w:rsidP="00C153B0"/>
    <w:p w14:paraId="2171A38C" w14:textId="77777777" w:rsidR="00C153B0" w:rsidRDefault="00C153B0" w:rsidP="00C153B0"/>
    <w:p w14:paraId="1F9BFF7D" w14:textId="77777777" w:rsidR="00C153B0" w:rsidRDefault="00C153B0" w:rsidP="00C153B0"/>
    <w:p w14:paraId="3EA518C8" w14:textId="77777777" w:rsidR="00C153B0" w:rsidRDefault="00C153B0" w:rsidP="00C153B0"/>
    <w:p w14:paraId="5EB4773D" w14:textId="77777777" w:rsidR="00C153B0" w:rsidRDefault="00C153B0" w:rsidP="00C153B0"/>
    <w:p w14:paraId="4C4F3D0B" w14:textId="77777777" w:rsidR="00C153B0" w:rsidRDefault="00C153B0" w:rsidP="00C153B0"/>
    <w:p w14:paraId="16E5BFB1" w14:textId="77777777" w:rsidR="00C153B0" w:rsidRDefault="00C153B0" w:rsidP="00C153B0"/>
    <w:p w14:paraId="06F7A3F9" w14:textId="77777777" w:rsidR="00C153B0" w:rsidRDefault="00C153B0" w:rsidP="00C153B0"/>
    <w:p w14:paraId="655A438C" w14:textId="77777777" w:rsidR="00C153B0" w:rsidRDefault="00C153B0" w:rsidP="00C153B0"/>
    <w:p w14:paraId="52DE459F" w14:textId="77777777" w:rsidR="00C153B0" w:rsidRDefault="00C153B0" w:rsidP="00C153B0"/>
    <w:p w14:paraId="3421D6F4" w14:textId="77777777" w:rsidR="00C153B0" w:rsidRDefault="00C153B0" w:rsidP="00C153B0"/>
    <w:p w14:paraId="11402197" w14:textId="77777777" w:rsidR="00C153B0" w:rsidRDefault="00C153B0" w:rsidP="00C153B0"/>
    <w:p w14:paraId="64555440" w14:textId="77777777" w:rsidR="00C153B0" w:rsidRDefault="00C153B0" w:rsidP="00C153B0"/>
    <w:p w14:paraId="388E1682" w14:textId="77777777" w:rsidR="00C153B0" w:rsidRDefault="00C153B0" w:rsidP="00C153B0"/>
    <w:p w14:paraId="3E024B59" w14:textId="77777777" w:rsidR="00C153B0" w:rsidRDefault="00C153B0" w:rsidP="00C153B0"/>
    <w:p w14:paraId="7911722A" w14:textId="77777777" w:rsidR="00C153B0" w:rsidRDefault="00C153B0" w:rsidP="00C153B0"/>
    <w:p w14:paraId="2D55B77C" w14:textId="77777777" w:rsidR="00C153B0" w:rsidRDefault="00C153B0" w:rsidP="00C153B0"/>
    <w:p w14:paraId="4C6CDE32" w14:textId="77777777" w:rsidR="00C153B0" w:rsidRDefault="00C153B0" w:rsidP="00C153B0"/>
    <w:p w14:paraId="07950F51" w14:textId="77777777" w:rsidR="00C153B0" w:rsidRDefault="00C153B0" w:rsidP="00C153B0"/>
    <w:p w14:paraId="7C794028" w14:textId="77777777" w:rsidR="00C153B0" w:rsidRDefault="00C153B0" w:rsidP="00C153B0"/>
    <w:p w14:paraId="529F4567" w14:textId="77777777" w:rsidR="00C153B0" w:rsidRDefault="00C153B0" w:rsidP="00C153B0"/>
    <w:p w14:paraId="43365875" w14:textId="77777777" w:rsidR="00C153B0" w:rsidRDefault="00C153B0" w:rsidP="00C153B0"/>
    <w:p w14:paraId="16EC6AC1" w14:textId="77777777" w:rsidR="00C153B0" w:rsidRDefault="00C153B0" w:rsidP="00C153B0"/>
    <w:p w14:paraId="06C83752" w14:textId="77777777" w:rsidR="00C153B0" w:rsidRDefault="00C153B0" w:rsidP="00C153B0"/>
    <w:p w14:paraId="49FF0A06" w14:textId="77777777" w:rsidR="00C153B0" w:rsidRDefault="00C153B0" w:rsidP="00C153B0"/>
    <w:p w14:paraId="58305BB9" w14:textId="77777777" w:rsidR="00C153B0" w:rsidRDefault="00C153B0" w:rsidP="00C153B0"/>
    <w:p w14:paraId="523BB65A" w14:textId="77777777" w:rsidR="00C153B0" w:rsidRDefault="00C153B0" w:rsidP="00C153B0"/>
    <w:p w14:paraId="57CF74FC" w14:textId="77777777" w:rsidR="00C153B0" w:rsidRDefault="00C153B0" w:rsidP="00C153B0"/>
    <w:p w14:paraId="4CC7BCAA" w14:textId="77777777" w:rsidR="00C153B0" w:rsidRDefault="00C153B0" w:rsidP="00C153B0"/>
    <w:p w14:paraId="259DACC9" w14:textId="77777777" w:rsidR="00C153B0" w:rsidRDefault="00C153B0" w:rsidP="00C153B0"/>
    <w:p w14:paraId="2CFA6B7E" w14:textId="77777777" w:rsidR="00C153B0" w:rsidRDefault="00C153B0" w:rsidP="00C153B0"/>
    <w:p w14:paraId="1DFA9DC3" w14:textId="77777777" w:rsidR="00C153B0" w:rsidRDefault="00C153B0" w:rsidP="00C153B0"/>
    <w:p w14:paraId="32830547" w14:textId="77777777" w:rsidR="00C153B0" w:rsidRDefault="00C153B0" w:rsidP="00C153B0"/>
    <w:p w14:paraId="676E3A8D" w14:textId="77777777" w:rsidR="00C153B0" w:rsidRDefault="00C153B0" w:rsidP="00C153B0"/>
    <w:p w14:paraId="0AC91130" w14:textId="77777777" w:rsidR="00C153B0" w:rsidRDefault="00C153B0" w:rsidP="00C153B0"/>
    <w:p w14:paraId="5EA5095F" w14:textId="77777777" w:rsidR="00C153B0" w:rsidRDefault="00C153B0" w:rsidP="00C153B0"/>
    <w:p w14:paraId="7C655E6B" w14:textId="77777777" w:rsidR="00C153B0" w:rsidRDefault="00C153B0" w:rsidP="00C153B0"/>
    <w:p w14:paraId="57E43810" w14:textId="77777777" w:rsidR="00C153B0" w:rsidRDefault="00C153B0" w:rsidP="00C153B0"/>
    <w:p w14:paraId="6947AE21" w14:textId="77777777" w:rsidR="00C153B0" w:rsidRDefault="00C153B0" w:rsidP="00C153B0"/>
    <w:p w14:paraId="7DF00C8A" w14:textId="77777777" w:rsidR="00C153B0" w:rsidRDefault="00C153B0" w:rsidP="00C153B0"/>
    <w:p w14:paraId="7D1E0131" w14:textId="77777777" w:rsidR="00C153B0" w:rsidRDefault="00C153B0" w:rsidP="00C153B0"/>
    <w:p w14:paraId="0320A6C5" w14:textId="77777777" w:rsidR="00C153B0" w:rsidRDefault="00C153B0" w:rsidP="00C153B0"/>
    <w:p w14:paraId="16AA91AF" w14:textId="77777777" w:rsidR="00C153B0" w:rsidRDefault="00C153B0" w:rsidP="00C153B0"/>
    <w:p w14:paraId="28A3B04F" w14:textId="77777777" w:rsidR="00C153B0" w:rsidRDefault="00C153B0" w:rsidP="00C153B0"/>
    <w:p w14:paraId="2AAF86FD" w14:textId="77777777" w:rsidR="00C153B0" w:rsidRDefault="00C153B0" w:rsidP="00C153B0"/>
    <w:p w14:paraId="2ADA6BE8" w14:textId="77777777" w:rsidR="00C153B0" w:rsidRDefault="00C153B0" w:rsidP="00C153B0"/>
    <w:p w14:paraId="186A6E83" w14:textId="77777777" w:rsidR="00C153B0" w:rsidRDefault="00C153B0" w:rsidP="00C153B0"/>
    <w:p w14:paraId="461E5927" w14:textId="77777777" w:rsidR="00C153B0" w:rsidRDefault="00C153B0" w:rsidP="00C153B0"/>
    <w:p w14:paraId="154F048A" w14:textId="77777777" w:rsidR="00C153B0" w:rsidRDefault="00C153B0" w:rsidP="00C153B0"/>
    <w:p w14:paraId="136DCDAB" w14:textId="77777777" w:rsidR="00C153B0" w:rsidRDefault="00C153B0" w:rsidP="00C153B0"/>
    <w:p w14:paraId="7677E10D" w14:textId="77777777" w:rsidR="00C153B0" w:rsidRDefault="00C153B0" w:rsidP="00C153B0"/>
    <w:p w14:paraId="700197F2" w14:textId="77777777" w:rsidR="00C153B0" w:rsidRDefault="00C153B0" w:rsidP="00C153B0"/>
    <w:p w14:paraId="082F123C" w14:textId="77777777" w:rsidR="00C153B0" w:rsidRDefault="00C153B0" w:rsidP="00C153B0"/>
    <w:p w14:paraId="10DB29E4" w14:textId="77777777" w:rsidR="00C153B0" w:rsidRDefault="00C153B0" w:rsidP="00C153B0"/>
    <w:p w14:paraId="42E2DC1B" w14:textId="77777777" w:rsidR="00C153B0" w:rsidRDefault="00C153B0" w:rsidP="00C153B0"/>
    <w:p w14:paraId="1422CE34" w14:textId="77777777" w:rsidR="00C153B0" w:rsidRDefault="00C153B0" w:rsidP="00C153B0"/>
    <w:p w14:paraId="164D64EE" w14:textId="77777777" w:rsidR="00C153B0" w:rsidRDefault="00C153B0" w:rsidP="00C153B0"/>
    <w:p w14:paraId="3225AF3E" w14:textId="77777777" w:rsidR="00C153B0" w:rsidRDefault="00C153B0" w:rsidP="00C153B0"/>
    <w:p w14:paraId="6AC09A83" w14:textId="77777777" w:rsidR="00C153B0" w:rsidRDefault="00C153B0" w:rsidP="00C153B0"/>
    <w:p w14:paraId="79F48E3F" w14:textId="77777777" w:rsidR="00C153B0" w:rsidRDefault="00C153B0" w:rsidP="00C153B0"/>
    <w:p w14:paraId="3601EDFD" w14:textId="77777777" w:rsidR="00C153B0" w:rsidRDefault="00C153B0" w:rsidP="00C153B0"/>
    <w:p w14:paraId="0313DA5B" w14:textId="77777777" w:rsidR="00C153B0" w:rsidRDefault="00C153B0" w:rsidP="00C153B0"/>
    <w:p w14:paraId="2BAC8790" w14:textId="77777777" w:rsidR="00C153B0" w:rsidRDefault="00C153B0" w:rsidP="00C153B0"/>
    <w:p w14:paraId="14D96321" w14:textId="77777777" w:rsidR="00C153B0" w:rsidRDefault="00C153B0" w:rsidP="00C153B0"/>
    <w:p w14:paraId="72BC9BDD" w14:textId="77777777" w:rsidR="00C153B0" w:rsidRDefault="00C153B0" w:rsidP="00C153B0"/>
    <w:p w14:paraId="48B453F0" w14:textId="77777777" w:rsidR="00C153B0" w:rsidRDefault="00C153B0" w:rsidP="00C153B0"/>
    <w:p w14:paraId="4904F255" w14:textId="77777777" w:rsidR="00C153B0" w:rsidRDefault="00C153B0" w:rsidP="00C153B0"/>
    <w:p w14:paraId="5DD1800B" w14:textId="77777777" w:rsidR="00C153B0" w:rsidRDefault="00C153B0" w:rsidP="00C153B0"/>
    <w:p w14:paraId="492A05AE" w14:textId="77777777" w:rsidR="00C153B0" w:rsidRDefault="00C153B0" w:rsidP="00C153B0"/>
    <w:p w14:paraId="6C28BC53" w14:textId="77777777" w:rsidR="00C153B0" w:rsidRDefault="00C153B0" w:rsidP="00C153B0"/>
    <w:p w14:paraId="71CDAD5E" w14:textId="77777777" w:rsidR="00C153B0" w:rsidRDefault="00C153B0" w:rsidP="00C153B0"/>
    <w:p w14:paraId="7A80DAAB" w14:textId="77777777" w:rsidR="00C153B0" w:rsidRDefault="00C153B0" w:rsidP="00C153B0"/>
    <w:p w14:paraId="3C51C523" w14:textId="77777777" w:rsidR="00C153B0" w:rsidRDefault="00C153B0" w:rsidP="00C153B0"/>
    <w:p w14:paraId="2804A2AA" w14:textId="77777777" w:rsidR="00C153B0" w:rsidRDefault="00C153B0" w:rsidP="00C153B0"/>
    <w:p w14:paraId="54E10A28" w14:textId="77777777" w:rsidR="00C153B0" w:rsidRDefault="00C153B0" w:rsidP="00C153B0"/>
    <w:p w14:paraId="584F756D" w14:textId="77777777" w:rsidR="00C153B0" w:rsidRDefault="00C153B0" w:rsidP="00C153B0"/>
    <w:p w14:paraId="7B58A8B7" w14:textId="77777777" w:rsidR="00C153B0" w:rsidRDefault="00C153B0" w:rsidP="00C153B0"/>
    <w:p w14:paraId="134D77AF" w14:textId="77777777" w:rsidR="00C153B0" w:rsidRDefault="00C153B0" w:rsidP="00C153B0"/>
    <w:p w14:paraId="1DF52A26" w14:textId="77777777" w:rsidR="00C153B0" w:rsidRDefault="00C153B0" w:rsidP="00C153B0"/>
    <w:p w14:paraId="615EC8C6" w14:textId="77777777" w:rsidR="00C153B0" w:rsidRDefault="00C153B0" w:rsidP="00C153B0"/>
    <w:p w14:paraId="0C492D06" w14:textId="77777777" w:rsidR="00C153B0" w:rsidRDefault="00C153B0" w:rsidP="00C153B0"/>
    <w:p w14:paraId="6E50F187" w14:textId="77777777" w:rsidR="00C153B0" w:rsidRDefault="00C153B0" w:rsidP="00C153B0"/>
    <w:p w14:paraId="324ECAA5" w14:textId="77777777" w:rsidR="00C153B0" w:rsidRDefault="00C153B0" w:rsidP="00C153B0"/>
    <w:p w14:paraId="13C0E680" w14:textId="77777777" w:rsidR="00C153B0" w:rsidRDefault="00C153B0" w:rsidP="00C153B0"/>
    <w:p w14:paraId="6A5765B5" w14:textId="77777777" w:rsidR="00C153B0" w:rsidRDefault="00C153B0" w:rsidP="00C153B0"/>
    <w:p w14:paraId="35E5CD36" w14:textId="77777777" w:rsidR="00C153B0" w:rsidRDefault="00C153B0" w:rsidP="00C153B0"/>
    <w:p w14:paraId="4BFE5F24" w14:textId="77777777" w:rsidR="00C153B0" w:rsidRDefault="00C153B0" w:rsidP="00C153B0"/>
    <w:p w14:paraId="7894CFB3" w14:textId="77777777" w:rsidR="00C153B0" w:rsidRDefault="00C153B0" w:rsidP="00C153B0"/>
    <w:p w14:paraId="7FF10E3E" w14:textId="77777777" w:rsidR="00C153B0" w:rsidRDefault="00C153B0" w:rsidP="00C153B0"/>
    <w:p w14:paraId="5DBC696A" w14:textId="77777777" w:rsidR="00C153B0" w:rsidRDefault="00C153B0" w:rsidP="00C153B0"/>
    <w:p w14:paraId="20250251" w14:textId="77777777" w:rsidR="00C153B0" w:rsidRDefault="00C153B0" w:rsidP="00C153B0"/>
    <w:p w14:paraId="46D6AC1A" w14:textId="77777777" w:rsidR="00C153B0" w:rsidRDefault="00C153B0" w:rsidP="00C153B0"/>
    <w:p w14:paraId="349530A5" w14:textId="77777777" w:rsidR="00C153B0" w:rsidRDefault="00C153B0" w:rsidP="00C153B0"/>
    <w:p w14:paraId="5A78038E" w14:textId="77777777" w:rsidR="00C153B0" w:rsidRDefault="00C153B0" w:rsidP="00C153B0"/>
    <w:p w14:paraId="492D41B7" w14:textId="77777777" w:rsidR="00C153B0" w:rsidRDefault="00C153B0" w:rsidP="00C153B0"/>
    <w:p w14:paraId="683EEF3B" w14:textId="77777777" w:rsidR="00C153B0" w:rsidRDefault="00C153B0" w:rsidP="00C153B0"/>
    <w:p w14:paraId="516C9DE6" w14:textId="77777777" w:rsidR="00C153B0" w:rsidRDefault="00C153B0" w:rsidP="00C153B0"/>
    <w:p w14:paraId="4EF256DF" w14:textId="77777777" w:rsidR="00C153B0" w:rsidRDefault="00C153B0" w:rsidP="00C153B0"/>
    <w:p w14:paraId="41FB8C71" w14:textId="77777777" w:rsidR="00C153B0" w:rsidRDefault="00C153B0" w:rsidP="00C153B0"/>
    <w:p w14:paraId="6A47A650" w14:textId="77777777" w:rsidR="00C153B0" w:rsidRDefault="00C153B0" w:rsidP="00C153B0"/>
    <w:p w14:paraId="59C42E0B" w14:textId="77777777" w:rsidR="00C153B0" w:rsidRDefault="00C153B0" w:rsidP="00C153B0"/>
    <w:p w14:paraId="562733D0" w14:textId="77777777" w:rsidR="00C153B0" w:rsidRDefault="00C153B0" w:rsidP="00C153B0"/>
    <w:p w14:paraId="38FB87E8" w14:textId="77777777" w:rsidR="00C153B0" w:rsidRDefault="00C153B0" w:rsidP="00C153B0"/>
    <w:p w14:paraId="2499A4DA" w14:textId="77777777" w:rsidR="00C153B0" w:rsidRDefault="00C153B0" w:rsidP="00C153B0"/>
    <w:p w14:paraId="3556034E" w14:textId="77777777" w:rsidR="00C153B0" w:rsidRDefault="00C153B0" w:rsidP="00C153B0"/>
    <w:p w14:paraId="3FC9A572" w14:textId="77777777" w:rsidR="00C153B0" w:rsidRDefault="00C153B0" w:rsidP="00C153B0"/>
    <w:p w14:paraId="35DCE5A6" w14:textId="77777777" w:rsidR="00C153B0" w:rsidRDefault="00C153B0" w:rsidP="00C153B0"/>
    <w:p w14:paraId="7662E5F8" w14:textId="77777777" w:rsidR="00C153B0" w:rsidRDefault="00C153B0" w:rsidP="00C153B0"/>
    <w:p w14:paraId="4B1D6509" w14:textId="77777777" w:rsidR="00C153B0" w:rsidRDefault="00C153B0" w:rsidP="00C153B0"/>
    <w:p w14:paraId="41B9F38B" w14:textId="77777777" w:rsidR="00C153B0" w:rsidRDefault="00C153B0" w:rsidP="00C153B0"/>
    <w:p w14:paraId="15C0FD35" w14:textId="77777777" w:rsidR="00C153B0" w:rsidRDefault="00C153B0" w:rsidP="00C153B0"/>
    <w:p w14:paraId="27BE8856" w14:textId="77777777" w:rsidR="00C153B0" w:rsidRDefault="00C153B0" w:rsidP="00C153B0"/>
    <w:p w14:paraId="538119EB" w14:textId="77777777" w:rsidR="00C153B0" w:rsidRDefault="00C153B0" w:rsidP="00C153B0"/>
    <w:p w14:paraId="1ACC1B93" w14:textId="77777777" w:rsidR="00C153B0" w:rsidRDefault="00C153B0" w:rsidP="00C153B0"/>
    <w:p w14:paraId="234A89A8" w14:textId="77777777" w:rsidR="00C153B0" w:rsidRDefault="00C153B0" w:rsidP="00C153B0"/>
    <w:p w14:paraId="7D8FAECB" w14:textId="77777777" w:rsidR="00C153B0" w:rsidRDefault="00C153B0" w:rsidP="00C153B0"/>
    <w:p w14:paraId="0C31ADDE" w14:textId="77777777" w:rsidR="00C153B0" w:rsidRDefault="00C153B0" w:rsidP="00C153B0"/>
    <w:p w14:paraId="68E7C489" w14:textId="77777777" w:rsidR="00C153B0" w:rsidRDefault="00C153B0" w:rsidP="00C153B0"/>
    <w:p w14:paraId="1E6BA007" w14:textId="77777777" w:rsidR="00C153B0" w:rsidRDefault="00C153B0" w:rsidP="00C153B0"/>
    <w:p w14:paraId="21E6E15F" w14:textId="77777777" w:rsidR="00C153B0" w:rsidRDefault="00C153B0" w:rsidP="00C153B0"/>
    <w:p w14:paraId="3160AF29" w14:textId="77777777" w:rsidR="00C153B0" w:rsidRDefault="00C153B0" w:rsidP="00C153B0"/>
    <w:p w14:paraId="652C93D4" w14:textId="77777777" w:rsidR="00C153B0" w:rsidRDefault="00C153B0" w:rsidP="00C153B0"/>
    <w:p w14:paraId="7A302758" w14:textId="77777777" w:rsidR="00C153B0" w:rsidRDefault="00C153B0" w:rsidP="00C153B0"/>
    <w:p w14:paraId="24625A6C" w14:textId="77777777" w:rsidR="00C153B0" w:rsidRDefault="00C153B0" w:rsidP="00C153B0"/>
    <w:p w14:paraId="6C33BA06" w14:textId="77777777" w:rsidR="00C153B0" w:rsidRDefault="00C153B0" w:rsidP="00C153B0"/>
    <w:p w14:paraId="17745B63" w14:textId="77777777" w:rsidR="00C153B0" w:rsidRDefault="00C153B0" w:rsidP="00C153B0"/>
    <w:p w14:paraId="65E2AB52" w14:textId="77777777" w:rsidR="00C153B0" w:rsidRDefault="00C153B0" w:rsidP="00C153B0"/>
    <w:p w14:paraId="43D35822" w14:textId="77777777" w:rsidR="00C153B0" w:rsidRDefault="00C153B0" w:rsidP="00C153B0"/>
    <w:p w14:paraId="1DE8E70C" w14:textId="77777777" w:rsidR="00C153B0" w:rsidRDefault="00C153B0" w:rsidP="00C153B0"/>
    <w:p w14:paraId="0AF470E8" w14:textId="77777777" w:rsidR="00C153B0" w:rsidRDefault="00C153B0" w:rsidP="00C153B0"/>
    <w:p w14:paraId="5E9C3AF0" w14:textId="77777777" w:rsidR="00C153B0" w:rsidRDefault="00C153B0" w:rsidP="00C153B0"/>
    <w:p w14:paraId="2A8DEE0B" w14:textId="77777777" w:rsidR="00C153B0" w:rsidRDefault="00C153B0" w:rsidP="00C153B0"/>
    <w:p w14:paraId="21F1E235" w14:textId="77777777" w:rsidR="00C153B0" w:rsidRDefault="00C153B0" w:rsidP="00C153B0"/>
    <w:p w14:paraId="577FC64C" w14:textId="77777777" w:rsidR="00C153B0" w:rsidRDefault="00C153B0" w:rsidP="00C153B0"/>
    <w:p w14:paraId="5BE7308B" w14:textId="77777777" w:rsidR="00C153B0" w:rsidRDefault="00C153B0" w:rsidP="00C153B0"/>
    <w:p w14:paraId="4F3E23A8" w14:textId="77777777" w:rsidR="00C153B0" w:rsidRDefault="00C153B0" w:rsidP="00C153B0"/>
    <w:p w14:paraId="1DEAB1BC" w14:textId="77777777" w:rsidR="00C153B0" w:rsidRDefault="00C153B0" w:rsidP="00C153B0"/>
    <w:p w14:paraId="4FB13AA2" w14:textId="77777777" w:rsidR="00C153B0" w:rsidRDefault="00C153B0" w:rsidP="00C153B0"/>
    <w:p w14:paraId="5D2341AD" w14:textId="77777777" w:rsidR="00C153B0" w:rsidRDefault="00C153B0" w:rsidP="00C153B0"/>
    <w:p w14:paraId="2C9B681C" w14:textId="77777777" w:rsidR="00C153B0" w:rsidRDefault="00C153B0" w:rsidP="00C153B0"/>
    <w:p w14:paraId="60F5C0FA" w14:textId="77777777" w:rsidR="00C153B0" w:rsidRDefault="00C153B0" w:rsidP="00C153B0"/>
    <w:p w14:paraId="4EF9299C" w14:textId="77777777" w:rsidR="00C153B0" w:rsidRDefault="00C153B0" w:rsidP="00C153B0"/>
    <w:p w14:paraId="47BE2A00" w14:textId="77777777" w:rsidR="00C153B0" w:rsidRDefault="00C153B0" w:rsidP="00C153B0"/>
    <w:p w14:paraId="655E2427" w14:textId="77777777" w:rsidR="00C153B0" w:rsidRDefault="00C153B0" w:rsidP="00C153B0"/>
    <w:p w14:paraId="679DEA6C" w14:textId="77777777" w:rsidR="00C153B0" w:rsidRDefault="00C153B0" w:rsidP="00C153B0"/>
    <w:p w14:paraId="30370D8C" w14:textId="77777777" w:rsidR="00C153B0" w:rsidRDefault="00C153B0" w:rsidP="00C153B0"/>
    <w:p w14:paraId="4B0F854E" w14:textId="77777777" w:rsidR="00C153B0" w:rsidRDefault="00C153B0" w:rsidP="00C153B0"/>
    <w:p w14:paraId="2D79EC2F" w14:textId="77777777" w:rsidR="00C153B0" w:rsidRDefault="00C153B0" w:rsidP="00C153B0"/>
    <w:p w14:paraId="3966A1AA" w14:textId="77777777" w:rsidR="00C153B0" w:rsidRDefault="00C153B0" w:rsidP="00C153B0"/>
    <w:p w14:paraId="3154C163" w14:textId="77777777" w:rsidR="00C153B0" w:rsidRDefault="00C153B0" w:rsidP="00C153B0"/>
    <w:p w14:paraId="1B8BC982" w14:textId="77777777" w:rsidR="00C153B0" w:rsidRDefault="00C153B0" w:rsidP="00C153B0"/>
    <w:p w14:paraId="5CBE5232" w14:textId="77777777" w:rsidR="00C153B0" w:rsidRDefault="00C153B0" w:rsidP="00C153B0"/>
    <w:p w14:paraId="0C643D6E" w14:textId="77777777" w:rsidR="00C153B0" w:rsidRDefault="00C153B0" w:rsidP="00C153B0"/>
    <w:p w14:paraId="7C9562B3" w14:textId="77777777" w:rsidR="00C153B0" w:rsidRDefault="00C153B0" w:rsidP="00C153B0"/>
    <w:p w14:paraId="09F860A5" w14:textId="77777777" w:rsidR="00C153B0" w:rsidRDefault="00C153B0" w:rsidP="00C153B0"/>
    <w:p w14:paraId="18A057E9" w14:textId="77777777" w:rsidR="00C153B0" w:rsidRDefault="00C153B0" w:rsidP="00C153B0"/>
    <w:p w14:paraId="5A594170" w14:textId="77777777" w:rsidR="00C153B0" w:rsidRDefault="00C153B0" w:rsidP="00C153B0"/>
    <w:p w14:paraId="2D303D94" w14:textId="77777777" w:rsidR="00C153B0" w:rsidRDefault="00C153B0" w:rsidP="00C153B0"/>
    <w:p w14:paraId="2EB73314" w14:textId="77777777" w:rsidR="00C153B0" w:rsidRDefault="00C153B0" w:rsidP="00C153B0"/>
    <w:p w14:paraId="452F57B6" w14:textId="77777777" w:rsidR="00C153B0" w:rsidRDefault="00C153B0" w:rsidP="00C153B0"/>
    <w:p w14:paraId="4444CBF7" w14:textId="77777777" w:rsidR="00C153B0" w:rsidRDefault="00C153B0" w:rsidP="00C153B0"/>
    <w:p w14:paraId="1E519D52" w14:textId="77777777" w:rsidR="00C153B0" w:rsidRDefault="00C153B0" w:rsidP="00C153B0"/>
    <w:p w14:paraId="3C0D1D6B" w14:textId="77777777" w:rsidR="00C153B0" w:rsidRDefault="00C153B0" w:rsidP="00C153B0"/>
    <w:p w14:paraId="5E2E6869" w14:textId="77777777" w:rsidR="00C153B0" w:rsidRDefault="00C153B0" w:rsidP="00C153B0"/>
    <w:p w14:paraId="35687C7B" w14:textId="77777777" w:rsidR="00C153B0" w:rsidRDefault="00C153B0" w:rsidP="00C153B0"/>
    <w:p w14:paraId="047C4996" w14:textId="77777777" w:rsidR="00C153B0" w:rsidRDefault="00C153B0" w:rsidP="00C153B0"/>
    <w:p w14:paraId="2F1FBD3C" w14:textId="77777777" w:rsidR="00C153B0" w:rsidRDefault="00C153B0" w:rsidP="00C153B0"/>
    <w:p w14:paraId="6FAB740C" w14:textId="77777777" w:rsidR="00C153B0" w:rsidRDefault="00C153B0" w:rsidP="00C153B0"/>
    <w:p w14:paraId="1F8FD49E" w14:textId="77777777" w:rsidR="00C153B0" w:rsidRDefault="00C153B0" w:rsidP="00C153B0"/>
    <w:p w14:paraId="6BDC665F" w14:textId="77777777" w:rsidR="00C153B0" w:rsidRDefault="00C153B0" w:rsidP="00C153B0"/>
    <w:p w14:paraId="01503477" w14:textId="77777777" w:rsidR="00C153B0" w:rsidRDefault="00C153B0" w:rsidP="00C153B0"/>
    <w:p w14:paraId="7CF966B5" w14:textId="77777777" w:rsidR="00C153B0" w:rsidRDefault="00C153B0" w:rsidP="00C153B0"/>
    <w:p w14:paraId="06E637C7" w14:textId="77777777" w:rsidR="00C153B0" w:rsidRDefault="00C153B0" w:rsidP="00C153B0"/>
    <w:p w14:paraId="48F67C46" w14:textId="77777777" w:rsidR="00C153B0" w:rsidRDefault="00C153B0" w:rsidP="00C153B0"/>
    <w:p w14:paraId="330A5F00" w14:textId="77777777" w:rsidR="00C153B0" w:rsidRDefault="00C153B0" w:rsidP="00C153B0"/>
    <w:p w14:paraId="2FEB471C" w14:textId="77777777" w:rsidR="00C153B0" w:rsidRDefault="00C153B0" w:rsidP="00C153B0"/>
    <w:p w14:paraId="7013DB47" w14:textId="77777777" w:rsidR="00C153B0" w:rsidRDefault="00C153B0" w:rsidP="00C153B0"/>
    <w:p w14:paraId="44D03864" w14:textId="77777777" w:rsidR="00C153B0" w:rsidRDefault="00C153B0" w:rsidP="00C153B0"/>
    <w:p w14:paraId="03102913" w14:textId="77777777" w:rsidR="00C153B0" w:rsidRDefault="00C153B0" w:rsidP="00C153B0"/>
    <w:p w14:paraId="1E048217" w14:textId="77777777" w:rsidR="00C153B0" w:rsidRDefault="00C153B0" w:rsidP="00C153B0"/>
    <w:p w14:paraId="2DFF6B13" w14:textId="77777777" w:rsidR="00C153B0" w:rsidRDefault="00C153B0" w:rsidP="00C153B0"/>
    <w:p w14:paraId="3ABB83A8" w14:textId="77777777" w:rsidR="00C153B0" w:rsidRDefault="00C153B0" w:rsidP="00C153B0"/>
    <w:p w14:paraId="46B69002" w14:textId="77777777" w:rsidR="00C153B0" w:rsidRDefault="00C153B0" w:rsidP="00C153B0"/>
    <w:p w14:paraId="64BF7D9B" w14:textId="77777777" w:rsidR="00C153B0" w:rsidRDefault="00C153B0" w:rsidP="00C153B0"/>
    <w:p w14:paraId="21429E31" w14:textId="77777777" w:rsidR="00C153B0" w:rsidRDefault="00C153B0" w:rsidP="00C153B0"/>
    <w:p w14:paraId="13BB9372" w14:textId="77777777" w:rsidR="00C153B0" w:rsidRDefault="00C153B0" w:rsidP="00C153B0"/>
    <w:p w14:paraId="1E14477F" w14:textId="77777777" w:rsidR="00C153B0" w:rsidRDefault="00C153B0" w:rsidP="00C153B0"/>
    <w:p w14:paraId="0B0786C4" w14:textId="77777777" w:rsidR="00C153B0" w:rsidRDefault="00C153B0" w:rsidP="00C153B0"/>
    <w:p w14:paraId="3AC9C673" w14:textId="77777777" w:rsidR="00C153B0" w:rsidRDefault="00C153B0" w:rsidP="00C153B0"/>
    <w:p w14:paraId="69CEFAEC" w14:textId="77777777" w:rsidR="00C153B0" w:rsidRDefault="00C153B0" w:rsidP="00C153B0"/>
    <w:p w14:paraId="447D2512" w14:textId="77777777" w:rsidR="00C153B0" w:rsidRDefault="00C153B0" w:rsidP="00C153B0"/>
    <w:p w14:paraId="10040E9D" w14:textId="77777777" w:rsidR="00C153B0" w:rsidRDefault="00C153B0" w:rsidP="00C153B0"/>
    <w:p w14:paraId="06B1662B" w14:textId="77777777" w:rsidR="00C153B0" w:rsidRDefault="00C153B0" w:rsidP="00C153B0"/>
    <w:p w14:paraId="5EA93DE3" w14:textId="77777777" w:rsidR="00C153B0" w:rsidRDefault="00C153B0" w:rsidP="00C153B0"/>
    <w:p w14:paraId="1DB80522" w14:textId="77777777" w:rsidR="00C153B0" w:rsidRDefault="00C153B0" w:rsidP="00C153B0"/>
    <w:p w14:paraId="37A9B0C2" w14:textId="77777777" w:rsidR="00C153B0" w:rsidRDefault="00C153B0" w:rsidP="00C153B0"/>
    <w:p w14:paraId="03EEE04A" w14:textId="77777777" w:rsidR="00C153B0" w:rsidRDefault="00C153B0" w:rsidP="00C153B0"/>
    <w:p w14:paraId="7E1F3A3D" w14:textId="77777777" w:rsidR="00C153B0" w:rsidRDefault="00C153B0" w:rsidP="00C153B0"/>
    <w:p w14:paraId="0F0A41AE" w14:textId="77777777" w:rsidR="00C153B0" w:rsidRDefault="00C153B0" w:rsidP="00C153B0"/>
    <w:p w14:paraId="17866C15" w14:textId="77777777" w:rsidR="00C153B0" w:rsidRDefault="00C153B0" w:rsidP="00C153B0"/>
    <w:p w14:paraId="1AED1A21" w14:textId="77777777" w:rsidR="00C153B0" w:rsidRDefault="00C153B0" w:rsidP="00C153B0"/>
    <w:p w14:paraId="151015D2" w14:textId="77777777" w:rsidR="00C153B0" w:rsidRDefault="00C153B0" w:rsidP="00C153B0"/>
    <w:p w14:paraId="2521C4C0" w14:textId="77777777" w:rsidR="00C153B0" w:rsidRDefault="00C153B0" w:rsidP="00C153B0"/>
    <w:p w14:paraId="1B85BAB7" w14:textId="77777777" w:rsidR="00C153B0" w:rsidRDefault="00C153B0" w:rsidP="00C153B0"/>
    <w:p w14:paraId="7458C476" w14:textId="77777777" w:rsidR="00C153B0" w:rsidRDefault="00C153B0" w:rsidP="00C153B0"/>
    <w:p w14:paraId="0C75D5BC" w14:textId="77777777" w:rsidR="00C153B0" w:rsidRDefault="00C153B0" w:rsidP="00C153B0"/>
    <w:p w14:paraId="1F95524F" w14:textId="77777777" w:rsidR="00C153B0" w:rsidRDefault="00C153B0" w:rsidP="00C153B0"/>
    <w:p w14:paraId="3E835F57" w14:textId="77777777" w:rsidR="00C153B0" w:rsidRDefault="00C153B0" w:rsidP="00C153B0"/>
    <w:p w14:paraId="50ED60C0" w14:textId="77777777" w:rsidR="00C153B0" w:rsidRDefault="00C153B0" w:rsidP="00C153B0"/>
    <w:p w14:paraId="3DA57EEA" w14:textId="77777777" w:rsidR="00C153B0" w:rsidRDefault="00C153B0" w:rsidP="00C153B0"/>
    <w:p w14:paraId="1102B6B2" w14:textId="77777777" w:rsidR="00C153B0" w:rsidRDefault="00C153B0" w:rsidP="00C153B0"/>
    <w:p w14:paraId="30277C6B" w14:textId="77777777" w:rsidR="00C153B0" w:rsidRDefault="00C153B0" w:rsidP="00C153B0"/>
    <w:p w14:paraId="75DCDFB9" w14:textId="77777777" w:rsidR="00C153B0" w:rsidRDefault="00C153B0" w:rsidP="00C153B0"/>
    <w:p w14:paraId="357FA7A8" w14:textId="77777777" w:rsidR="00C153B0" w:rsidRDefault="00C153B0" w:rsidP="00C153B0"/>
    <w:p w14:paraId="7D4F9DC9" w14:textId="77777777" w:rsidR="00C153B0" w:rsidRDefault="00C153B0" w:rsidP="00C153B0"/>
    <w:p w14:paraId="72652C57" w14:textId="77777777" w:rsidR="00C153B0" w:rsidRDefault="00C153B0" w:rsidP="00C153B0"/>
    <w:p w14:paraId="2E62FD6B" w14:textId="77777777" w:rsidR="00C153B0" w:rsidRDefault="00C153B0" w:rsidP="00C153B0"/>
    <w:p w14:paraId="26A0B66F" w14:textId="77777777" w:rsidR="00C153B0" w:rsidRDefault="00C153B0" w:rsidP="00C153B0"/>
    <w:p w14:paraId="7E837B84" w14:textId="77777777" w:rsidR="00C153B0" w:rsidRDefault="00C153B0" w:rsidP="00C153B0"/>
    <w:p w14:paraId="152663D4" w14:textId="77777777" w:rsidR="00C153B0" w:rsidRDefault="00C153B0" w:rsidP="00C153B0"/>
    <w:p w14:paraId="7CD06CA4" w14:textId="77777777" w:rsidR="00C153B0" w:rsidRDefault="00C153B0" w:rsidP="00C153B0"/>
    <w:p w14:paraId="62E4CB5C" w14:textId="77777777" w:rsidR="00C153B0" w:rsidRDefault="00C153B0" w:rsidP="00C153B0"/>
    <w:p w14:paraId="7E5A64F4" w14:textId="77777777" w:rsidR="00C153B0" w:rsidRDefault="00C153B0" w:rsidP="00C153B0"/>
    <w:p w14:paraId="6CDFF15B" w14:textId="77777777" w:rsidR="00C153B0" w:rsidRDefault="00C153B0" w:rsidP="00C153B0"/>
    <w:p w14:paraId="663B0EB1" w14:textId="77777777" w:rsidR="00C153B0" w:rsidRDefault="00C153B0" w:rsidP="00C153B0"/>
    <w:p w14:paraId="02AF8607" w14:textId="77777777" w:rsidR="00C153B0" w:rsidRDefault="00C153B0" w:rsidP="00C153B0"/>
    <w:p w14:paraId="22B57956" w14:textId="77777777" w:rsidR="00C153B0" w:rsidRDefault="00C153B0" w:rsidP="00C153B0"/>
    <w:p w14:paraId="26FC93F7" w14:textId="77777777" w:rsidR="00C153B0" w:rsidRDefault="00C153B0" w:rsidP="00C153B0"/>
    <w:p w14:paraId="42C52C4B" w14:textId="77777777" w:rsidR="00C153B0" w:rsidRDefault="00C153B0" w:rsidP="00C153B0"/>
    <w:p w14:paraId="2141109D" w14:textId="77777777" w:rsidR="00C153B0" w:rsidRDefault="00C153B0" w:rsidP="00C153B0"/>
    <w:p w14:paraId="582728EE" w14:textId="77777777" w:rsidR="00C153B0" w:rsidRDefault="00C153B0" w:rsidP="00C153B0"/>
    <w:p w14:paraId="715A20C1" w14:textId="77777777" w:rsidR="00C153B0" w:rsidRDefault="00C153B0" w:rsidP="00C153B0"/>
    <w:p w14:paraId="29A77457" w14:textId="77777777" w:rsidR="00C153B0" w:rsidRDefault="00C153B0" w:rsidP="00C153B0"/>
    <w:p w14:paraId="1826FA8F" w14:textId="77777777" w:rsidR="00C153B0" w:rsidRDefault="00C153B0" w:rsidP="00C153B0"/>
    <w:p w14:paraId="2A670855" w14:textId="77777777" w:rsidR="00C153B0" w:rsidRDefault="00C153B0" w:rsidP="00C153B0"/>
    <w:p w14:paraId="4DB76A30" w14:textId="77777777" w:rsidR="00C153B0" w:rsidRDefault="00C153B0" w:rsidP="00C153B0"/>
    <w:p w14:paraId="10718DF4" w14:textId="77777777" w:rsidR="00C153B0" w:rsidRDefault="00C153B0" w:rsidP="00C153B0"/>
    <w:p w14:paraId="6F5F8D4C" w14:textId="77777777" w:rsidR="00C153B0" w:rsidRDefault="00C153B0" w:rsidP="00C153B0"/>
    <w:p w14:paraId="3FBC9DA3" w14:textId="77777777" w:rsidR="00C153B0" w:rsidRDefault="00C153B0" w:rsidP="00C153B0"/>
    <w:p w14:paraId="41F847F6" w14:textId="77777777" w:rsidR="00C153B0" w:rsidRDefault="00C153B0" w:rsidP="00C153B0"/>
    <w:p w14:paraId="6CED88B9" w14:textId="77777777" w:rsidR="00C153B0" w:rsidRDefault="00C153B0" w:rsidP="00C153B0"/>
    <w:p w14:paraId="6FA311AC" w14:textId="77777777" w:rsidR="00C153B0" w:rsidRDefault="00C153B0" w:rsidP="00C153B0"/>
    <w:p w14:paraId="5DE9E60C" w14:textId="77777777" w:rsidR="00C153B0" w:rsidRDefault="00C153B0" w:rsidP="00C153B0"/>
    <w:p w14:paraId="712B5038" w14:textId="77777777" w:rsidR="00C153B0" w:rsidRDefault="00C153B0" w:rsidP="00C153B0"/>
    <w:p w14:paraId="25B169D5" w14:textId="77777777" w:rsidR="00C153B0" w:rsidRDefault="00C153B0" w:rsidP="00C153B0"/>
    <w:p w14:paraId="2235E307" w14:textId="77777777" w:rsidR="00C153B0" w:rsidRDefault="00C153B0" w:rsidP="00C153B0"/>
    <w:p w14:paraId="0853446F" w14:textId="77777777" w:rsidR="00C153B0" w:rsidRDefault="00C153B0" w:rsidP="00C153B0"/>
    <w:p w14:paraId="7D751556" w14:textId="77777777" w:rsidR="00C153B0" w:rsidRDefault="00C153B0" w:rsidP="00C153B0"/>
    <w:p w14:paraId="0FC07B3B" w14:textId="77777777" w:rsidR="00C153B0" w:rsidRDefault="00C153B0" w:rsidP="00C153B0"/>
    <w:p w14:paraId="66444AFE" w14:textId="77777777" w:rsidR="00C153B0" w:rsidRDefault="00C153B0" w:rsidP="00C153B0"/>
    <w:p w14:paraId="64FDD3D4" w14:textId="77777777" w:rsidR="00C153B0" w:rsidRDefault="00C153B0" w:rsidP="00C153B0"/>
    <w:p w14:paraId="78B458E2" w14:textId="77777777" w:rsidR="00C153B0" w:rsidRDefault="00C153B0" w:rsidP="00C153B0"/>
    <w:p w14:paraId="39C2D362" w14:textId="77777777" w:rsidR="00C153B0" w:rsidRDefault="00C153B0" w:rsidP="00C153B0"/>
    <w:p w14:paraId="0234250E" w14:textId="77777777" w:rsidR="00C153B0" w:rsidRDefault="00C153B0" w:rsidP="00C153B0"/>
    <w:p w14:paraId="257E4462" w14:textId="77777777" w:rsidR="00C153B0" w:rsidRDefault="00C153B0" w:rsidP="00C153B0"/>
    <w:p w14:paraId="78122337" w14:textId="77777777" w:rsidR="00C153B0" w:rsidRDefault="00C153B0" w:rsidP="00C153B0"/>
    <w:p w14:paraId="6ADDEDFD" w14:textId="77777777" w:rsidR="00C153B0" w:rsidRDefault="00C153B0" w:rsidP="00C153B0"/>
    <w:p w14:paraId="5EFFEA3C" w14:textId="77777777" w:rsidR="00C153B0" w:rsidRDefault="00C153B0" w:rsidP="00C153B0"/>
    <w:p w14:paraId="1AC9EC39" w14:textId="77777777" w:rsidR="00C153B0" w:rsidRDefault="00C153B0" w:rsidP="00C153B0"/>
    <w:p w14:paraId="4F77F3D0" w14:textId="77777777" w:rsidR="00C153B0" w:rsidRDefault="00C153B0" w:rsidP="00C153B0"/>
    <w:p w14:paraId="47D159BD" w14:textId="77777777" w:rsidR="00C153B0" w:rsidRDefault="00C153B0" w:rsidP="00C153B0"/>
    <w:p w14:paraId="456C8612" w14:textId="77777777" w:rsidR="00C153B0" w:rsidRDefault="00C153B0" w:rsidP="00C153B0"/>
    <w:p w14:paraId="6F603548" w14:textId="77777777" w:rsidR="00C153B0" w:rsidRDefault="00C153B0" w:rsidP="00C153B0"/>
    <w:p w14:paraId="58E8F5B4" w14:textId="77777777" w:rsidR="00C153B0" w:rsidRDefault="00C153B0" w:rsidP="00C153B0"/>
    <w:p w14:paraId="7C26DF9E" w14:textId="77777777" w:rsidR="00C153B0" w:rsidRDefault="00C153B0" w:rsidP="00C153B0"/>
    <w:p w14:paraId="7A5D9972" w14:textId="77777777" w:rsidR="00C153B0" w:rsidRDefault="00C153B0" w:rsidP="00C153B0"/>
    <w:p w14:paraId="73D49DBA" w14:textId="77777777" w:rsidR="00C153B0" w:rsidRDefault="00C153B0" w:rsidP="00C153B0"/>
    <w:p w14:paraId="3EB3D764" w14:textId="77777777" w:rsidR="00C153B0" w:rsidRDefault="00C153B0" w:rsidP="00C153B0"/>
    <w:p w14:paraId="145AE3AF" w14:textId="77777777" w:rsidR="00C153B0" w:rsidRDefault="00C153B0" w:rsidP="00C153B0"/>
    <w:p w14:paraId="7DDD6791" w14:textId="77777777" w:rsidR="00C153B0" w:rsidRDefault="00C153B0" w:rsidP="00C153B0"/>
    <w:p w14:paraId="31DB3251" w14:textId="77777777" w:rsidR="00C153B0" w:rsidRDefault="00C153B0" w:rsidP="00C153B0"/>
    <w:p w14:paraId="41262504" w14:textId="77777777" w:rsidR="00C153B0" w:rsidRDefault="00C153B0" w:rsidP="00C153B0"/>
    <w:p w14:paraId="6F66F141" w14:textId="77777777" w:rsidR="00C153B0" w:rsidRDefault="00C153B0" w:rsidP="00C153B0"/>
    <w:p w14:paraId="5B422C8B" w14:textId="77777777" w:rsidR="00C153B0" w:rsidRDefault="00C153B0" w:rsidP="00C153B0"/>
    <w:p w14:paraId="14B3B9EC" w14:textId="77777777" w:rsidR="00C153B0" w:rsidRDefault="00C153B0" w:rsidP="00C153B0"/>
    <w:p w14:paraId="4DF05C04" w14:textId="77777777" w:rsidR="00C153B0" w:rsidRDefault="00C153B0" w:rsidP="00C153B0"/>
    <w:p w14:paraId="1906D1A8" w14:textId="77777777" w:rsidR="00C153B0" w:rsidRDefault="00C153B0" w:rsidP="00C153B0"/>
    <w:p w14:paraId="35A5E975" w14:textId="77777777" w:rsidR="00C153B0" w:rsidRDefault="00C153B0" w:rsidP="00C153B0"/>
    <w:p w14:paraId="38F9F5A9" w14:textId="77777777" w:rsidR="00C153B0" w:rsidRDefault="00C153B0" w:rsidP="00C153B0"/>
    <w:p w14:paraId="68522B29" w14:textId="77777777" w:rsidR="00C153B0" w:rsidRDefault="00C153B0" w:rsidP="00C153B0"/>
    <w:p w14:paraId="334EAAC6" w14:textId="77777777" w:rsidR="00C153B0" w:rsidRDefault="00C153B0" w:rsidP="00C153B0"/>
    <w:p w14:paraId="6BFA3077" w14:textId="77777777" w:rsidR="00C153B0" w:rsidRDefault="00C153B0" w:rsidP="00C153B0"/>
    <w:p w14:paraId="78222A75" w14:textId="77777777" w:rsidR="00C153B0" w:rsidRDefault="00C153B0" w:rsidP="00C153B0"/>
    <w:p w14:paraId="51C3B3A1" w14:textId="77777777" w:rsidR="00C153B0" w:rsidRDefault="00C153B0" w:rsidP="00C153B0"/>
    <w:p w14:paraId="5BCEFB55" w14:textId="77777777" w:rsidR="00C153B0" w:rsidRDefault="00C153B0" w:rsidP="00C153B0"/>
    <w:p w14:paraId="2E8CCF89" w14:textId="77777777" w:rsidR="00C153B0" w:rsidRDefault="00C153B0" w:rsidP="00C153B0"/>
    <w:p w14:paraId="6B028492" w14:textId="77777777" w:rsidR="00C153B0" w:rsidRDefault="00C153B0" w:rsidP="00C153B0"/>
    <w:p w14:paraId="5AA4D205" w14:textId="77777777" w:rsidR="00C153B0" w:rsidRDefault="00C153B0" w:rsidP="00C153B0"/>
    <w:p w14:paraId="0019E2C3" w14:textId="77777777" w:rsidR="00C153B0" w:rsidRDefault="00C153B0" w:rsidP="00C153B0"/>
    <w:p w14:paraId="7C1CF740" w14:textId="77777777" w:rsidR="00C153B0" w:rsidRDefault="00C153B0" w:rsidP="00C153B0"/>
    <w:p w14:paraId="7E465D17" w14:textId="77777777" w:rsidR="00C153B0" w:rsidRDefault="00C153B0" w:rsidP="00C153B0"/>
    <w:p w14:paraId="6C6E3928" w14:textId="77777777" w:rsidR="00C153B0" w:rsidRDefault="00C153B0" w:rsidP="00C153B0"/>
    <w:p w14:paraId="5B93B2D5" w14:textId="77777777" w:rsidR="00C153B0" w:rsidRDefault="00C153B0" w:rsidP="00C153B0"/>
    <w:p w14:paraId="4C408698" w14:textId="77777777" w:rsidR="00C153B0" w:rsidRDefault="00C153B0" w:rsidP="00C153B0"/>
    <w:p w14:paraId="627860AA" w14:textId="77777777" w:rsidR="00C153B0" w:rsidRDefault="00C153B0" w:rsidP="00C153B0"/>
    <w:p w14:paraId="3F2145BB" w14:textId="77777777" w:rsidR="00C153B0" w:rsidRDefault="00C153B0" w:rsidP="00C153B0"/>
    <w:p w14:paraId="7A7CE6F4" w14:textId="77777777" w:rsidR="00C153B0" w:rsidRDefault="00C153B0" w:rsidP="00C153B0"/>
    <w:p w14:paraId="24B51E8C" w14:textId="77777777" w:rsidR="00C153B0" w:rsidRDefault="00C153B0" w:rsidP="00C153B0"/>
    <w:p w14:paraId="536196BB" w14:textId="77777777" w:rsidR="00C153B0" w:rsidRDefault="00C153B0" w:rsidP="00C153B0"/>
    <w:p w14:paraId="61E074C6" w14:textId="77777777" w:rsidR="00C153B0" w:rsidRDefault="00C153B0" w:rsidP="00C153B0"/>
    <w:p w14:paraId="7AECBEE5" w14:textId="77777777" w:rsidR="00C153B0" w:rsidRDefault="00C153B0" w:rsidP="00C153B0"/>
    <w:p w14:paraId="676457C4" w14:textId="77777777" w:rsidR="00C153B0" w:rsidRDefault="00C153B0" w:rsidP="00C153B0"/>
    <w:p w14:paraId="0F87EEB8" w14:textId="77777777" w:rsidR="00C153B0" w:rsidRDefault="00C153B0" w:rsidP="00C153B0"/>
    <w:p w14:paraId="6CDDCDA0" w14:textId="77777777" w:rsidR="00C153B0" w:rsidRDefault="00C153B0" w:rsidP="00C153B0"/>
    <w:p w14:paraId="14266997" w14:textId="77777777" w:rsidR="00C153B0" w:rsidRDefault="00C153B0" w:rsidP="00C153B0"/>
    <w:p w14:paraId="20AD8014" w14:textId="77777777" w:rsidR="00C153B0" w:rsidRDefault="00C153B0" w:rsidP="00C153B0"/>
    <w:p w14:paraId="3B1737E9" w14:textId="77777777" w:rsidR="00C153B0" w:rsidRDefault="00C153B0" w:rsidP="00C153B0"/>
    <w:p w14:paraId="04C8CBC7" w14:textId="77777777" w:rsidR="00C153B0" w:rsidRDefault="00C153B0" w:rsidP="00C153B0"/>
    <w:p w14:paraId="263E3483" w14:textId="77777777" w:rsidR="00C153B0" w:rsidRDefault="00C153B0" w:rsidP="00C153B0"/>
    <w:p w14:paraId="3B71474D" w14:textId="77777777" w:rsidR="00C153B0" w:rsidRDefault="00C153B0" w:rsidP="00C153B0"/>
    <w:p w14:paraId="03C93A48" w14:textId="77777777" w:rsidR="00C153B0" w:rsidRDefault="00C153B0" w:rsidP="00C153B0"/>
    <w:p w14:paraId="59CD7F72" w14:textId="77777777" w:rsidR="00C153B0" w:rsidRDefault="00C153B0" w:rsidP="00C153B0"/>
    <w:p w14:paraId="3B9F2775" w14:textId="77777777" w:rsidR="00C153B0" w:rsidRDefault="00C153B0" w:rsidP="00C153B0"/>
    <w:p w14:paraId="63B994AF" w14:textId="77777777" w:rsidR="00C153B0" w:rsidRDefault="00C153B0" w:rsidP="00C153B0"/>
    <w:p w14:paraId="6189EDF7" w14:textId="77777777" w:rsidR="00C153B0" w:rsidRDefault="00C153B0" w:rsidP="00C153B0"/>
    <w:p w14:paraId="037B0842" w14:textId="77777777" w:rsidR="00C153B0" w:rsidRDefault="00C153B0" w:rsidP="00C153B0"/>
    <w:p w14:paraId="21F87231" w14:textId="77777777" w:rsidR="00C153B0" w:rsidRDefault="00C153B0" w:rsidP="00C153B0"/>
    <w:p w14:paraId="53418DB4" w14:textId="77777777" w:rsidR="00C153B0" w:rsidRDefault="00C153B0" w:rsidP="00C153B0"/>
    <w:p w14:paraId="14E60C4F" w14:textId="77777777" w:rsidR="00C153B0" w:rsidRDefault="00C153B0" w:rsidP="00C153B0"/>
    <w:p w14:paraId="5872E4FA" w14:textId="77777777" w:rsidR="00C153B0" w:rsidRDefault="00C153B0" w:rsidP="00C153B0"/>
    <w:p w14:paraId="4AC72017" w14:textId="77777777" w:rsidR="00C153B0" w:rsidRDefault="00C153B0" w:rsidP="00C153B0"/>
    <w:p w14:paraId="5426E0F4" w14:textId="77777777" w:rsidR="00C153B0" w:rsidRDefault="00C153B0" w:rsidP="00C153B0"/>
    <w:p w14:paraId="7290DF3B" w14:textId="77777777" w:rsidR="00C153B0" w:rsidRDefault="00C153B0" w:rsidP="00C153B0"/>
    <w:p w14:paraId="3AD0DE88" w14:textId="77777777" w:rsidR="00C153B0" w:rsidRDefault="00C153B0" w:rsidP="00C153B0"/>
    <w:p w14:paraId="79F5EA3C" w14:textId="77777777" w:rsidR="00C153B0" w:rsidRDefault="00C153B0" w:rsidP="00C153B0"/>
    <w:p w14:paraId="6A27F00A" w14:textId="77777777" w:rsidR="00C153B0" w:rsidRDefault="00C153B0" w:rsidP="00C153B0"/>
    <w:p w14:paraId="19308D5F" w14:textId="77777777" w:rsidR="00C153B0" w:rsidRDefault="00C153B0" w:rsidP="00C153B0"/>
    <w:p w14:paraId="76AC31E7" w14:textId="77777777" w:rsidR="00C153B0" w:rsidRDefault="00C153B0" w:rsidP="00C153B0"/>
    <w:p w14:paraId="47035431" w14:textId="77777777" w:rsidR="00C153B0" w:rsidRDefault="00C153B0" w:rsidP="00C153B0"/>
    <w:p w14:paraId="65C1BD95" w14:textId="77777777" w:rsidR="00C153B0" w:rsidRDefault="00C153B0" w:rsidP="00C153B0"/>
    <w:p w14:paraId="5492D88A" w14:textId="77777777" w:rsidR="00C153B0" w:rsidRDefault="00C153B0" w:rsidP="00C153B0"/>
    <w:p w14:paraId="208A170D" w14:textId="77777777" w:rsidR="00C153B0" w:rsidRDefault="00C153B0" w:rsidP="00C153B0"/>
    <w:p w14:paraId="6CA31D4B" w14:textId="77777777" w:rsidR="00C153B0" w:rsidRDefault="00C153B0" w:rsidP="00C153B0"/>
    <w:p w14:paraId="48A7C2B4" w14:textId="77777777" w:rsidR="00C153B0" w:rsidRDefault="00C153B0" w:rsidP="00C153B0"/>
    <w:p w14:paraId="66E541FD" w14:textId="77777777" w:rsidR="00C153B0" w:rsidRDefault="00C153B0" w:rsidP="00C153B0"/>
    <w:p w14:paraId="04217582" w14:textId="77777777" w:rsidR="00C153B0" w:rsidRDefault="00C153B0" w:rsidP="00C153B0"/>
    <w:p w14:paraId="12A5B39A" w14:textId="77777777" w:rsidR="00C153B0" w:rsidRDefault="00C153B0" w:rsidP="00C153B0"/>
    <w:p w14:paraId="79E7D756" w14:textId="77777777" w:rsidR="00C153B0" w:rsidRDefault="00C153B0" w:rsidP="00C153B0"/>
    <w:p w14:paraId="4E3CE784" w14:textId="77777777" w:rsidR="00C153B0" w:rsidRDefault="00C153B0" w:rsidP="00C153B0"/>
    <w:p w14:paraId="118A94BD" w14:textId="77777777" w:rsidR="00C153B0" w:rsidRDefault="00C153B0" w:rsidP="00C153B0"/>
    <w:p w14:paraId="0C78CBB6" w14:textId="77777777" w:rsidR="00C153B0" w:rsidRDefault="00C153B0" w:rsidP="00C153B0"/>
    <w:p w14:paraId="112BCFAD" w14:textId="77777777" w:rsidR="00C153B0" w:rsidRDefault="00C153B0" w:rsidP="00C153B0"/>
    <w:p w14:paraId="58CAC90F" w14:textId="77777777" w:rsidR="00C153B0" w:rsidRDefault="00C153B0" w:rsidP="00C153B0"/>
    <w:p w14:paraId="76901A8A" w14:textId="77777777" w:rsidR="00C153B0" w:rsidRDefault="00C153B0" w:rsidP="00C153B0"/>
    <w:p w14:paraId="11571506" w14:textId="77777777" w:rsidR="00C153B0" w:rsidRDefault="00C153B0" w:rsidP="00C153B0"/>
    <w:p w14:paraId="54CE4871" w14:textId="77777777" w:rsidR="00C153B0" w:rsidRDefault="00C153B0" w:rsidP="00C153B0"/>
    <w:p w14:paraId="08BDF8E9" w14:textId="77777777" w:rsidR="00C153B0" w:rsidRDefault="00C153B0" w:rsidP="00C153B0"/>
    <w:p w14:paraId="7B02BEA9" w14:textId="77777777" w:rsidR="00C153B0" w:rsidRDefault="00C153B0" w:rsidP="00C153B0"/>
    <w:p w14:paraId="33594631" w14:textId="77777777" w:rsidR="00C153B0" w:rsidRDefault="00C153B0" w:rsidP="00C153B0"/>
    <w:p w14:paraId="02E695C1" w14:textId="77777777" w:rsidR="00C153B0" w:rsidRDefault="00C153B0" w:rsidP="00C153B0"/>
    <w:p w14:paraId="630BB952" w14:textId="77777777" w:rsidR="00C153B0" w:rsidRDefault="00C153B0" w:rsidP="00C153B0"/>
    <w:p w14:paraId="53D15F13" w14:textId="77777777" w:rsidR="00C153B0" w:rsidRDefault="00C153B0" w:rsidP="00C153B0"/>
    <w:p w14:paraId="2239360B" w14:textId="77777777" w:rsidR="00C153B0" w:rsidRDefault="00C153B0" w:rsidP="00C153B0"/>
    <w:p w14:paraId="07DB0B2F" w14:textId="77777777" w:rsidR="00C153B0" w:rsidRDefault="00C153B0" w:rsidP="00C153B0"/>
    <w:p w14:paraId="7948AC9D" w14:textId="77777777" w:rsidR="00C153B0" w:rsidRDefault="00C153B0" w:rsidP="00C153B0"/>
    <w:p w14:paraId="7412F91F" w14:textId="77777777" w:rsidR="00C153B0" w:rsidRDefault="00C153B0" w:rsidP="00C153B0"/>
    <w:p w14:paraId="16EBFE4B" w14:textId="77777777" w:rsidR="00C153B0" w:rsidRDefault="00C153B0" w:rsidP="00C153B0"/>
    <w:p w14:paraId="7687499A" w14:textId="77777777" w:rsidR="00C153B0" w:rsidRDefault="00C153B0" w:rsidP="00C153B0"/>
    <w:p w14:paraId="3F1F884A" w14:textId="77777777" w:rsidR="00C153B0" w:rsidRDefault="00C153B0" w:rsidP="00C153B0"/>
    <w:p w14:paraId="37BC55BA" w14:textId="77777777" w:rsidR="00C153B0" w:rsidRDefault="00C153B0" w:rsidP="00C153B0"/>
    <w:p w14:paraId="4F31880D" w14:textId="77777777" w:rsidR="00C153B0" w:rsidRDefault="00C153B0" w:rsidP="00C153B0"/>
    <w:p w14:paraId="3A3D3F80" w14:textId="77777777" w:rsidR="00C153B0" w:rsidRDefault="00C153B0" w:rsidP="00C153B0"/>
    <w:p w14:paraId="5AB9F71A" w14:textId="77777777" w:rsidR="00C153B0" w:rsidRDefault="00C153B0" w:rsidP="00C153B0"/>
    <w:p w14:paraId="2B4985FA" w14:textId="77777777" w:rsidR="00C153B0" w:rsidRDefault="00C153B0" w:rsidP="00C153B0"/>
    <w:p w14:paraId="3EA58004" w14:textId="77777777" w:rsidR="00C153B0" w:rsidRDefault="00C153B0" w:rsidP="00C153B0"/>
    <w:p w14:paraId="6E2CFC22" w14:textId="77777777" w:rsidR="00C153B0" w:rsidRDefault="00C153B0" w:rsidP="00C153B0"/>
    <w:p w14:paraId="4ED186A8" w14:textId="77777777" w:rsidR="00C153B0" w:rsidRDefault="00C153B0" w:rsidP="00C153B0"/>
    <w:p w14:paraId="5727C0DC" w14:textId="77777777" w:rsidR="00C153B0" w:rsidRDefault="00C153B0" w:rsidP="00C153B0"/>
    <w:p w14:paraId="2B1E8BFE" w14:textId="77777777" w:rsidR="00C153B0" w:rsidRDefault="00C153B0" w:rsidP="00C153B0"/>
    <w:p w14:paraId="4DED6178" w14:textId="77777777" w:rsidR="00C153B0" w:rsidRDefault="00C153B0" w:rsidP="00C153B0"/>
    <w:p w14:paraId="26C11C66" w14:textId="77777777" w:rsidR="00C153B0" w:rsidRDefault="00C153B0" w:rsidP="00C153B0"/>
    <w:p w14:paraId="596B4CCB" w14:textId="77777777" w:rsidR="00C153B0" w:rsidRDefault="00C153B0" w:rsidP="00C153B0"/>
    <w:p w14:paraId="046DFC7D" w14:textId="77777777" w:rsidR="00C153B0" w:rsidRDefault="00C153B0" w:rsidP="00C153B0"/>
    <w:p w14:paraId="0A7BFABD" w14:textId="77777777" w:rsidR="00C153B0" w:rsidRDefault="00C153B0" w:rsidP="00C153B0"/>
    <w:p w14:paraId="514EE865" w14:textId="77777777" w:rsidR="00C153B0" w:rsidRDefault="00C153B0" w:rsidP="00C153B0"/>
    <w:p w14:paraId="5B364C52" w14:textId="77777777" w:rsidR="00C153B0" w:rsidRDefault="00C153B0" w:rsidP="00C153B0"/>
    <w:p w14:paraId="4D1AD9A1" w14:textId="77777777" w:rsidR="00C153B0" w:rsidRDefault="00C153B0" w:rsidP="00C153B0"/>
    <w:p w14:paraId="1A1BC849" w14:textId="77777777" w:rsidR="00C153B0" w:rsidRDefault="00C153B0" w:rsidP="00C153B0"/>
    <w:p w14:paraId="36DF6758" w14:textId="77777777" w:rsidR="00C153B0" w:rsidRDefault="00C153B0" w:rsidP="00C153B0"/>
    <w:p w14:paraId="338C781B" w14:textId="77777777" w:rsidR="00C153B0" w:rsidRDefault="00C153B0" w:rsidP="00C153B0"/>
    <w:p w14:paraId="2EE8752F" w14:textId="77777777" w:rsidR="00C153B0" w:rsidRDefault="00C153B0" w:rsidP="00C153B0"/>
    <w:p w14:paraId="26E44998" w14:textId="77777777" w:rsidR="00C153B0" w:rsidRDefault="00C153B0" w:rsidP="00C153B0"/>
    <w:p w14:paraId="1EE80491" w14:textId="77777777" w:rsidR="00C153B0" w:rsidRDefault="00C153B0" w:rsidP="00C153B0"/>
    <w:p w14:paraId="4603F8EE" w14:textId="77777777" w:rsidR="00C153B0" w:rsidRDefault="00C153B0" w:rsidP="00C153B0"/>
    <w:p w14:paraId="21719C87" w14:textId="77777777" w:rsidR="00C153B0" w:rsidRDefault="00C153B0" w:rsidP="00C153B0"/>
    <w:p w14:paraId="1E8EA742" w14:textId="77777777" w:rsidR="00C153B0" w:rsidRDefault="00C153B0" w:rsidP="00C153B0"/>
    <w:p w14:paraId="61B35C00" w14:textId="77777777" w:rsidR="00C153B0" w:rsidRDefault="00C153B0" w:rsidP="00C153B0"/>
    <w:p w14:paraId="38DD61B7" w14:textId="77777777" w:rsidR="00C153B0" w:rsidRDefault="00C153B0" w:rsidP="00C153B0"/>
    <w:p w14:paraId="1FFA6AAC" w14:textId="77777777" w:rsidR="00C153B0" w:rsidRDefault="00C153B0" w:rsidP="00C153B0"/>
    <w:p w14:paraId="64DAFD02" w14:textId="77777777" w:rsidR="00C153B0" w:rsidRDefault="00C153B0" w:rsidP="00C153B0"/>
    <w:p w14:paraId="40291C3B" w14:textId="77777777" w:rsidR="00C153B0" w:rsidRDefault="00C153B0" w:rsidP="00C153B0"/>
    <w:p w14:paraId="042CC97F" w14:textId="77777777" w:rsidR="00C153B0" w:rsidRDefault="00C153B0" w:rsidP="00C153B0"/>
    <w:p w14:paraId="453ABA3E" w14:textId="77777777" w:rsidR="00C153B0" w:rsidRDefault="00C153B0" w:rsidP="00C153B0"/>
    <w:p w14:paraId="7907C3B2" w14:textId="77777777" w:rsidR="00C153B0" w:rsidRDefault="00C153B0" w:rsidP="00C153B0"/>
    <w:p w14:paraId="39EB8870" w14:textId="77777777" w:rsidR="00C153B0" w:rsidRDefault="00C153B0" w:rsidP="00C153B0"/>
    <w:p w14:paraId="1BDE056F" w14:textId="77777777" w:rsidR="00C153B0" w:rsidRDefault="00C153B0" w:rsidP="00C153B0"/>
    <w:p w14:paraId="2F833783" w14:textId="77777777" w:rsidR="00C153B0" w:rsidRDefault="00C153B0" w:rsidP="00C153B0"/>
    <w:p w14:paraId="57F55B4E" w14:textId="77777777" w:rsidR="00C153B0" w:rsidRDefault="00C153B0" w:rsidP="00C153B0"/>
    <w:p w14:paraId="7ABC9A72" w14:textId="77777777" w:rsidR="00C153B0" w:rsidRDefault="00C153B0" w:rsidP="00C153B0"/>
    <w:p w14:paraId="307E02D2" w14:textId="77777777" w:rsidR="00C153B0" w:rsidRDefault="00C153B0" w:rsidP="00C153B0"/>
    <w:p w14:paraId="6D3F126B" w14:textId="77777777" w:rsidR="00C153B0" w:rsidRDefault="00C153B0" w:rsidP="00C153B0"/>
    <w:p w14:paraId="27B294CC" w14:textId="77777777" w:rsidR="00C153B0" w:rsidRDefault="00C153B0" w:rsidP="00C153B0"/>
    <w:p w14:paraId="09032EC1" w14:textId="77777777" w:rsidR="00C153B0" w:rsidRDefault="00C153B0" w:rsidP="00C153B0"/>
    <w:p w14:paraId="5A255104" w14:textId="77777777" w:rsidR="00C153B0" w:rsidRDefault="00C153B0" w:rsidP="00C153B0"/>
    <w:p w14:paraId="64A1FB6A" w14:textId="77777777" w:rsidR="00C153B0" w:rsidRDefault="00C153B0" w:rsidP="00C153B0"/>
    <w:p w14:paraId="3537001A" w14:textId="77777777" w:rsidR="00C153B0" w:rsidRDefault="00C153B0" w:rsidP="00C153B0"/>
    <w:p w14:paraId="1A0BC32F" w14:textId="77777777" w:rsidR="00C153B0" w:rsidRDefault="00C153B0" w:rsidP="00C153B0"/>
    <w:p w14:paraId="504B9E77" w14:textId="77777777" w:rsidR="00C153B0" w:rsidRDefault="00C153B0" w:rsidP="00C153B0"/>
    <w:p w14:paraId="000B2482" w14:textId="77777777" w:rsidR="00C153B0" w:rsidRDefault="00C153B0" w:rsidP="00C153B0"/>
    <w:p w14:paraId="46844A92" w14:textId="77777777" w:rsidR="00C153B0" w:rsidRDefault="00C153B0" w:rsidP="00C153B0"/>
    <w:p w14:paraId="5C2D977C" w14:textId="77777777" w:rsidR="00C153B0" w:rsidRDefault="00C153B0" w:rsidP="00C153B0"/>
    <w:p w14:paraId="5C194C5B" w14:textId="77777777" w:rsidR="00C153B0" w:rsidRDefault="00C153B0" w:rsidP="00C153B0"/>
    <w:p w14:paraId="519336DE" w14:textId="77777777" w:rsidR="00C153B0" w:rsidRDefault="00C153B0" w:rsidP="00C153B0"/>
    <w:p w14:paraId="17ACCD80" w14:textId="77777777" w:rsidR="00C153B0" w:rsidRDefault="00C153B0" w:rsidP="00C153B0"/>
    <w:p w14:paraId="5B545BB9" w14:textId="77777777" w:rsidR="00C153B0" w:rsidRDefault="00C153B0" w:rsidP="00C153B0"/>
    <w:p w14:paraId="4E4FB933" w14:textId="77777777" w:rsidR="00C153B0" w:rsidRDefault="00C153B0" w:rsidP="00C153B0"/>
    <w:p w14:paraId="6380B011" w14:textId="77777777" w:rsidR="00C153B0" w:rsidRDefault="00C153B0" w:rsidP="00C153B0"/>
    <w:p w14:paraId="5AEF7482" w14:textId="77777777" w:rsidR="00C153B0" w:rsidRDefault="00C153B0" w:rsidP="00C153B0"/>
    <w:p w14:paraId="2F55947E" w14:textId="77777777" w:rsidR="00C153B0" w:rsidRDefault="00C153B0" w:rsidP="00C153B0"/>
    <w:p w14:paraId="012E6385" w14:textId="77777777" w:rsidR="00C153B0" w:rsidRDefault="00C153B0" w:rsidP="00C153B0"/>
    <w:p w14:paraId="6BAC8C34" w14:textId="77777777" w:rsidR="00C153B0" w:rsidRDefault="00C153B0" w:rsidP="00C153B0"/>
    <w:p w14:paraId="558B8B25" w14:textId="77777777" w:rsidR="00C153B0" w:rsidRDefault="00C153B0" w:rsidP="00C153B0"/>
    <w:p w14:paraId="6565F12B" w14:textId="77777777" w:rsidR="00C153B0" w:rsidRDefault="00C153B0" w:rsidP="00C153B0"/>
    <w:p w14:paraId="12E1D996" w14:textId="77777777" w:rsidR="00C153B0" w:rsidRDefault="00C153B0" w:rsidP="00C153B0"/>
    <w:p w14:paraId="7D651699" w14:textId="77777777" w:rsidR="00C153B0" w:rsidRDefault="00C153B0" w:rsidP="00C153B0"/>
    <w:p w14:paraId="2A20D3E2" w14:textId="77777777" w:rsidR="00C153B0" w:rsidRDefault="00C153B0" w:rsidP="00C153B0"/>
    <w:p w14:paraId="486D58F2" w14:textId="77777777" w:rsidR="00C153B0" w:rsidRDefault="00C153B0" w:rsidP="00C153B0"/>
    <w:p w14:paraId="25FA1F92" w14:textId="77777777" w:rsidR="00C153B0" w:rsidRDefault="00C153B0" w:rsidP="00C153B0"/>
    <w:p w14:paraId="0799EDD9" w14:textId="77777777" w:rsidR="00C153B0" w:rsidRDefault="00C153B0" w:rsidP="00C153B0"/>
    <w:p w14:paraId="37464E16" w14:textId="77777777" w:rsidR="00C153B0" w:rsidRDefault="00C153B0" w:rsidP="00C153B0"/>
    <w:p w14:paraId="1F2E7AEF" w14:textId="77777777" w:rsidR="00C153B0" w:rsidRDefault="00C153B0" w:rsidP="00C153B0"/>
    <w:p w14:paraId="552EED9A" w14:textId="77777777" w:rsidR="00C153B0" w:rsidRDefault="00C153B0" w:rsidP="00C153B0"/>
    <w:p w14:paraId="045E116E" w14:textId="77777777" w:rsidR="00C153B0" w:rsidRDefault="00C153B0" w:rsidP="00C153B0"/>
    <w:p w14:paraId="27CF4C54" w14:textId="77777777" w:rsidR="00C153B0" w:rsidRDefault="00C153B0" w:rsidP="00C153B0"/>
    <w:p w14:paraId="56B0022A" w14:textId="77777777" w:rsidR="00C153B0" w:rsidRDefault="00C153B0" w:rsidP="00C153B0"/>
    <w:p w14:paraId="394FE252" w14:textId="77777777" w:rsidR="00C153B0" w:rsidRDefault="00C153B0" w:rsidP="00C153B0"/>
    <w:p w14:paraId="48AA2E31" w14:textId="77777777" w:rsidR="00C153B0" w:rsidRDefault="00C153B0" w:rsidP="00C153B0"/>
    <w:p w14:paraId="43BAF5CD" w14:textId="77777777" w:rsidR="00C153B0" w:rsidRDefault="00C153B0" w:rsidP="00C153B0"/>
    <w:p w14:paraId="767497CE" w14:textId="77777777" w:rsidR="00C153B0" w:rsidRDefault="00C153B0" w:rsidP="00C153B0"/>
    <w:p w14:paraId="71F0ADF9" w14:textId="77777777" w:rsidR="00C153B0" w:rsidRDefault="00C153B0" w:rsidP="00C153B0"/>
    <w:p w14:paraId="394F1847" w14:textId="77777777" w:rsidR="00C153B0" w:rsidRDefault="00C153B0" w:rsidP="00C153B0"/>
    <w:p w14:paraId="2A632826" w14:textId="77777777" w:rsidR="00C153B0" w:rsidRDefault="00C153B0" w:rsidP="00C153B0"/>
    <w:p w14:paraId="3907F0CE" w14:textId="77777777" w:rsidR="00C153B0" w:rsidRDefault="00C153B0" w:rsidP="00C153B0"/>
    <w:p w14:paraId="00ADCEC1" w14:textId="77777777" w:rsidR="00C153B0" w:rsidRDefault="00C153B0" w:rsidP="00C153B0"/>
    <w:p w14:paraId="26E17345" w14:textId="77777777" w:rsidR="00C153B0" w:rsidRDefault="00C153B0" w:rsidP="00C153B0"/>
    <w:p w14:paraId="320FD78A" w14:textId="77777777" w:rsidR="00C153B0" w:rsidRDefault="00C153B0" w:rsidP="00C153B0"/>
    <w:p w14:paraId="24CC9453" w14:textId="77777777" w:rsidR="00C153B0" w:rsidRDefault="00C153B0" w:rsidP="00C153B0"/>
    <w:p w14:paraId="57630569" w14:textId="77777777" w:rsidR="00C153B0" w:rsidRDefault="00C153B0" w:rsidP="00C153B0"/>
    <w:p w14:paraId="0CD379C2" w14:textId="77777777" w:rsidR="00C153B0" w:rsidRDefault="00C153B0" w:rsidP="00C153B0"/>
    <w:p w14:paraId="27F2B2C9" w14:textId="77777777" w:rsidR="00C153B0" w:rsidRDefault="00C153B0" w:rsidP="00C153B0"/>
    <w:p w14:paraId="24C1A269" w14:textId="77777777" w:rsidR="00C153B0" w:rsidRDefault="00C153B0" w:rsidP="00C153B0"/>
    <w:p w14:paraId="3380645F" w14:textId="77777777" w:rsidR="00C153B0" w:rsidRDefault="00C153B0" w:rsidP="00C153B0"/>
    <w:p w14:paraId="5F975C43" w14:textId="77777777" w:rsidR="00C153B0" w:rsidRDefault="00C153B0" w:rsidP="00C153B0"/>
    <w:p w14:paraId="4CBB68AE" w14:textId="77777777" w:rsidR="00C153B0" w:rsidRDefault="00C153B0" w:rsidP="00C153B0"/>
    <w:p w14:paraId="4CABBC18" w14:textId="77777777" w:rsidR="00C153B0" w:rsidRDefault="00C153B0" w:rsidP="00C153B0"/>
    <w:p w14:paraId="735BB93C" w14:textId="77777777" w:rsidR="00C153B0" w:rsidRDefault="00C153B0" w:rsidP="00C153B0"/>
    <w:p w14:paraId="20DE2ECE" w14:textId="77777777" w:rsidR="00C153B0" w:rsidRDefault="00C153B0" w:rsidP="00C153B0"/>
    <w:p w14:paraId="06B65FFE" w14:textId="77777777" w:rsidR="00C153B0" w:rsidRDefault="00C153B0" w:rsidP="00C153B0"/>
    <w:p w14:paraId="1D8D4DDF" w14:textId="77777777" w:rsidR="00C153B0" w:rsidRDefault="00C153B0" w:rsidP="00C153B0"/>
    <w:p w14:paraId="50F11923" w14:textId="77777777" w:rsidR="00C153B0" w:rsidRDefault="00C153B0" w:rsidP="00C153B0"/>
    <w:p w14:paraId="4C5E253D" w14:textId="77777777" w:rsidR="00C153B0" w:rsidRDefault="00C153B0" w:rsidP="00C153B0"/>
    <w:p w14:paraId="52C7609D" w14:textId="77777777" w:rsidR="00C153B0" w:rsidRDefault="00C153B0" w:rsidP="00C153B0"/>
    <w:p w14:paraId="45D23D81" w14:textId="77777777" w:rsidR="00C153B0" w:rsidRDefault="00C153B0" w:rsidP="00C153B0"/>
    <w:p w14:paraId="2D8E48DE" w14:textId="77777777" w:rsidR="00C153B0" w:rsidRDefault="00C153B0" w:rsidP="00C153B0"/>
    <w:p w14:paraId="468E3FAB" w14:textId="77777777" w:rsidR="00C153B0" w:rsidRDefault="00C153B0" w:rsidP="00C153B0"/>
    <w:p w14:paraId="5A2D66D9" w14:textId="77777777" w:rsidR="00C153B0" w:rsidRDefault="00C153B0" w:rsidP="00C153B0"/>
    <w:p w14:paraId="1ACF89F8" w14:textId="77777777" w:rsidR="00C153B0" w:rsidRDefault="00C153B0" w:rsidP="00C153B0"/>
    <w:p w14:paraId="26ECC197" w14:textId="77777777" w:rsidR="00C153B0" w:rsidRDefault="00C153B0" w:rsidP="00C153B0"/>
    <w:p w14:paraId="63CB972B" w14:textId="77777777" w:rsidR="00C153B0" w:rsidRDefault="00C153B0" w:rsidP="00C153B0"/>
    <w:p w14:paraId="14733A3F" w14:textId="77777777" w:rsidR="00C153B0" w:rsidRDefault="00C153B0" w:rsidP="00C153B0"/>
    <w:p w14:paraId="238E2C66" w14:textId="77777777" w:rsidR="00C153B0" w:rsidRDefault="00C153B0" w:rsidP="00C153B0"/>
    <w:p w14:paraId="204A10A9" w14:textId="77777777" w:rsidR="00C153B0" w:rsidRDefault="00C153B0" w:rsidP="00C153B0"/>
    <w:p w14:paraId="546DE16F" w14:textId="77777777" w:rsidR="00C153B0" w:rsidRDefault="00C153B0" w:rsidP="00C153B0"/>
    <w:p w14:paraId="166E4874" w14:textId="77777777" w:rsidR="00C153B0" w:rsidRDefault="00C153B0" w:rsidP="00C153B0"/>
    <w:p w14:paraId="1FDE378D" w14:textId="77777777" w:rsidR="00C153B0" w:rsidRDefault="00C153B0" w:rsidP="00C153B0"/>
    <w:p w14:paraId="2B05D28C" w14:textId="77777777" w:rsidR="00C153B0" w:rsidRDefault="00C153B0" w:rsidP="00C153B0"/>
    <w:p w14:paraId="196B12CA" w14:textId="77777777" w:rsidR="00C153B0" w:rsidRDefault="00C153B0" w:rsidP="00C153B0"/>
    <w:p w14:paraId="3BBC7F43" w14:textId="77777777" w:rsidR="00C153B0" w:rsidRDefault="00C153B0" w:rsidP="00C153B0"/>
    <w:p w14:paraId="1C227DA0" w14:textId="0B4AC386" w:rsidR="00410012" w:rsidRPr="00F439B4" w:rsidRDefault="00783C55" w:rsidP="00F439B4">
      <w:pPr>
        <w:pStyle w:val="Ttulo2"/>
      </w:pPr>
      <w:r w:rsidRPr="00F439B4">
        <w:t>Referencias bibliográficas</w:t>
      </w:r>
      <w:bookmarkEnd w:id="116"/>
      <w:r w:rsidRPr="00F439B4">
        <w:t xml:space="preserve"> </w:t>
      </w:r>
    </w:p>
    <w:p w14:paraId="4EB1122F" w14:textId="77777777" w:rsidR="001C4613" w:rsidRDefault="00410012" w:rsidP="001C4613">
      <w:pPr>
        <w:pStyle w:val="Bibliografa"/>
      </w:pPr>
      <w:r w:rsidRPr="009C013C">
        <w:rPr>
          <w:rFonts w:cstheme="minorHAnsi"/>
        </w:rPr>
        <w:fldChar w:fldCharType="begin"/>
      </w:r>
      <w:r w:rsidR="009C013C" w:rsidRPr="009C013C">
        <w:rPr>
          <w:rFonts w:cstheme="minorHAnsi"/>
        </w:rPr>
        <w:instrText xml:space="preserve"> ADDIN ZOTERO_BIBL {"uncited":[],"omitted":[],"custom":[]} CSL_BIBLIOGRAPHY </w:instrText>
      </w:r>
      <w:r w:rsidRPr="009C013C">
        <w:rPr>
          <w:rFonts w:cstheme="minorHAnsi"/>
        </w:rPr>
        <w:fldChar w:fldCharType="separate"/>
      </w:r>
      <w:r w:rsidR="001C4613">
        <w:t xml:space="preserve">Abbas, Q., Jeong, W., &amp; Lee, S. W. (2025). Explainable AI in Clinical Decision Support Systems: A Meta-Analysis of Methods, Applications, and Usability Challenges. </w:t>
      </w:r>
      <w:r w:rsidR="001C4613">
        <w:rPr>
          <w:i/>
          <w:iCs/>
        </w:rPr>
        <w:t>Healthcare</w:t>
      </w:r>
      <w:r w:rsidR="001C4613">
        <w:t xml:space="preserve">, </w:t>
      </w:r>
      <w:r w:rsidR="001C4613">
        <w:rPr>
          <w:i/>
          <w:iCs/>
        </w:rPr>
        <w:t>13</w:t>
      </w:r>
      <w:r w:rsidR="001C4613">
        <w:t>(17), 2154. https://doi.org/10.3390/healthcare13172154</w:t>
      </w:r>
    </w:p>
    <w:p w14:paraId="7A136791" w14:textId="77777777" w:rsidR="001C4613" w:rsidRDefault="001C4613" w:rsidP="001C4613">
      <w:pPr>
        <w:pStyle w:val="Bibliografa"/>
      </w:pPr>
      <w:r>
        <w:t xml:space="preserve">Banerjee, S., Booth, C. M., Bruera, E., Büchler, M. W., Drilon, A., Fry, T. J., Ghobrial, I. M., Gianni, L., Jain, R. K., Kroemer, G., Llovet, J. M., Long, G. V., Pantel, K., Pritchard-Jones, K., Scher, H. I., Tabernero, J., Weichselbaum, R. R., Weller, M., &amp; Wu, Y.-L. (2024). Two decades of advances in clinical oncology—Lessons learned and future </w:t>
      </w:r>
      <w:r>
        <w:lastRenderedPageBreak/>
        <w:t xml:space="preserve">directions. </w:t>
      </w:r>
      <w:r>
        <w:rPr>
          <w:i/>
          <w:iCs/>
        </w:rPr>
        <w:t>Nature reviews. Clinical oncology</w:t>
      </w:r>
      <w:r>
        <w:t xml:space="preserve">, </w:t>
      </w:r>
      <w:r>
        <w:rPr>
          <w:i/>
          <w:iCs/>
        </w:rPr>
        <w:t>21</w:t>
      </w:r>
      <w:r>
        <w:t>(11), 771-780. https://doi.org/10.1038/s41571-024-00945-4</w:t>
      </w:r>
    </w:p>
    <w:p w14:paraId="5579255A" w14:textId="77777777" w:rsidR="001C4613" w:rsidRDefault="001C4613" w:rsidP="001C4613">
      <w:pPr>
        <w:pStyle w:val="Bibliografa"/>
      </w:pPr>
      <w:r>
        <w:t xml:space="preserve">Baum, M., &amp; Henderson, C. (2004). Evaluation of survival data and two new rank order statistics arising in its consideration: Mantel N. En </w:t>
      </w:r>
      <w:r>
        <w:rPr>
          <w:i/>
          <w:iCs/>
        </w:rPr>
        <w:t>Classic Papers in Breast Disease</w:t>
      </w:r>
      <w:r>
        <w:t>. CRC Press.</w:t>
      </w:r>
    </w:p>
    <w:p w14:paraId="239ADB51" w14:textId="77777777" w:rsidR="001C4613" w:rsidRDefault="001C4613" w:rsidP="001C4613">
      <w:pPr>
        <w:pStyle w:val="Bibliografa"/>
      </w:pPr>
      <w:r>
        <w:t xml:space="preserve">Bismeijer, T., Canisius, S., &amp; Wessels, L. F. A. (2018). Molecular characterization of breast and lung tumors by integration of multiple data types with functional sparse-factor analysis. </w:t>
      </w:r>
      <w:r>
        <w:rPr>
          <w:i/>
          <w:iCs/>
        </w:rPr>
        <w:t>PLOS Computational Biology</w:t>
      </w:r>
      <w:r>
        <w:t xml:space="preserve">, </w:t>
      </w:r>
      <w:r>
        <w:rPr>
          <w:i/>
          <w:iCs/>
        </w:rPr>
        <w:t>14</w:t>
      </w:r>
      <w:r>
        <w:t>(10), e1006520. https://doi.org/10.1371/journal.pcbi.1006520</w:t>
      </w:r>
    </w:p>
    <w:p w14:paraId="06DC824E" w14:textId="77777777" w:rsidR="001C4613" w:rsidRDefault="001C4613" w:rsidP="001C4613">
      <w:pPr>
        <w:pStyle w:val="Bibliografa"/>
      </w:pPr>
      <w:r>
        <w:t>Brandão, M., Pondé, N., &amp; Piccart-Gebhart, M. (2018). Mammaprint</w:t>
      </w:r>
      <w:r>
        <w:rPr>
          <w:vertAlign w:val="superscript"/>
        </w:rPr>
        <w:t>TM</w:t>
      </w:r>
      <w:r>
        <w:t xml:space="preserve">: A comprehensive review. </w:t>
      </w:r>
      <w:r>
        <w:rPr>
          <w:i/>
          <w:iCs/>
        </w:rPr>
        <w:t>Future Oncology</w:t>
      </w:r>
      <w:r>
        <w:t xml:space="preserve">, </w:t>
      </w:r>
      <w:r>
        <w:rPr>
          <w:i/>
          <w:iCs/>
        </w:rPr>
        <w:t>15</w:t>
      </w:r>
      <w:r>
        <w:t>(2), 207-224. https://doi.org/10.2217/fon-2018-0221</w:t>
      </w:r>
    </w:p>
    <w:p w14:paraId="547F8F93" w14:textId="77777777" w:rsidR="001C4613" w:rsidRDefault="001C4613" w:rsidP="001C4613">
      <w:pPr>
        <w:pStyle w:val="Bibliografa"/>
      </w:pPr>
      <w:r>
        <w:t xml:space="preserve">Bray, F., Laversanne, M., Sung, H., Ferlay, J., Siegel, R. L., Soerjomataram, I., &amp; Jemal, A. (2024). Global cancer statistics 2022: GLOBOCAN estimates of incidence and mortality worldwide for 36 cancers in 185 countries. </w:t>
      </w:r>
      <w:r>
        <w:rPr>
          <w:i/>
          <w:iCs/>
        </w:rPr>
        <w:t>CA: A Cancer Journal for Clinicians</w:t>
      </w:r>
      <w:r>
        <w:t xml:space="preserve">, </w:t>
      </w:r>
      <w:r>
        <w:rPr>
          <w:i/>
          <w:iCs/>
        </w:rPr>
        <w:t>74</w:t>
      </w:r>
      <w:r>
        <w:t>(3), 229-263. https://doi.org/10.3322/caac.21834</w:t>
      </w:r>
    </w:p>
    <w:p w14:paraId="3CB3DECF" w14:textId="77777777" w:rsidR="001C4613" w:rsidRDefault="001C4613" w:rsidP="001C4613">
      <w:pPr>
        <w:pStyle w:val="Bibliografa"/>
      </w:pPr>
      <w:r>
        <w:t xml:space="preserve">Breiman, L. (2001). Random Forests. </w:t>
      </w:r>
      <w:r>
        <w:rPr>
          <w:i/>
          <w:iCs/>
        </w:rPr>
        <w:t>Machine Learning</w:t>
      </w:r>
      <w:r>
        <w:t xml:space="preserve">, </w:t>
      </w:r>
      <w:r>
        <w:rPr>
          <w:i/>
          <w:iCs/>
        </w:rPr>
        <w:t>45</w:t>
      </w:r>
      <w:r>
        <w:t>(1), 5-32. https://doi.org/10.1023/A:1010933404324</w:t>
      </w:r>
    </w:p>
    <w:p w14:paraId="5B776DF5" w14:textId="77777777" w:rsidR="001C4613" w:rsidRDefault="001C4613" w:rsidP="001C4613">
      <w:pPr>
        <w:pStyle w:val="Bibliografa"/>
      </w:pPr>
      <w:r>
        <w:t xml:space="preserve">Cardarella, S., &amp; Johnson, B. E. (2013). The Impact of Genomic Changes on Treatment of Lung Cancer. </w:t>
      </w:r>
      <w:r>
        <w:rPr>
          <w:i/>
          <w:iCs/>
        </w:rPr>
        <w:t>American Journal of Respiratory and Critical Care Medicine</w:t>
      </w:r>
      <w:r>
        <w:t xml:space="preserve">, </w:t>
      </w:r>
      <w:r>
        <w:rPr>
          <w:i/>
          <w:iCs/>
        </w:rPr>
        <w:t>188</w:t>
      </w:r>
      <w:r>
        <w:t>(7), 770-775. https://doi.org/10.1164/rccm.201305-0843PP</w:t>
      </w:r>
    </w:p>
    <w:p w14:paraId="0FC24A24" w14:textId="77777777" w:rsidR="001C4613" w:rsidRDefault="001C4613" w:rsidP="001C4613">
      <w:pPr>
        <w:pStyle w:val="Bibliografa"/>
      </w:pPr>
      <w:r>
        <w:t xml:space="preserve">Cardoso, F., Veer, L. J. van’t, Bogaerts, J., Slaets, L., Viale, G., Delaloge, S., Pierga, J.-Y., Brain, E., Causeret, S., DeLorenzi, M., Glas, A. M., Golfinopoulos, V., Goulioti, T., </w:t>
      </w:r>
      <w:r>
        <w:lastRenderedPageBreak/>
        <w:t xml:space="preserve">Knox, S., Matos, E., Meulemans, B., Neijenhuis, P. A., Nitz, U., Passalacqua, R., … Piccart, M. (2016). 70-Gene Signature as an Aid to Treatment Decisions in Early-Stage Breast Cancer. </w:t>
      </w:r>
      <w:r>
        <w:rPr>
          <w:i/>
          <w:iCs/>
        </w:rPr>
        <w:t>New England Journal of Medicine</w:t>
      </w:r>
      <w:r>
        <w:t xml:space="preserve">, </w:t>
      </w:r>
      <w:r>
        <w:rPr>
          <w:i/>
          <w:iCs/>
        </w:rPr>
        <w:t>375</w:t>
      </w:r>
      <w:r>
        <w:t>(8), 717-729. https://doi.org/10.1056/NEJMoa1602253</w:t>
      </w:r>
    </w:p>
    <w:p w14:paraId="2BA2FD67" w14:textId="77777777" w:rsidR="001C4613" w:rsidRDefault="001C4613" w:rsidP="001C4613">
      <w:pPr>
        <w:pStyle w:val="Bibliografa"/>
      </w:pPr>
      <w:r>
        <w:t xml:space="preserve">Chen, Y., Jia, Z., Mercola, D., &amp; Xie, X. (2013). A Gradient Boosting Algorithm for Survival Analysis via Direct Optimization of Concordance Index. </w:t>
      </w:r>
      <w:r>
        <w:rPr>
          <w:i/>
          <w:iCs/>
        </w:rPr>
        <w:t>Computational and Mathematical Methods in Medicine</w:t>
      </w:r>
      <w:r>
        <w:t xml:space="preserve">, </w:t>
      </w:r>
      <w:r>
        <w:rPr>
          <w:i/>
          <w:iCs/>
        </w:rPr>
        <w:t>2013</w:t>
      </w:r>
      <w:r>
        <w:t>(1), 873595. https://doi.org/10.1155/2013/873595</w:t>
      </w:r>
    </w:p>
    <w:p w14:paraId="26E02658" w14:textId="77777777" w:rsidR="001C4613" w:rsidRDefault="001C4613" w:rsidP="001C4613">
      <w:pPr>
        <w:pStyle w:val="Bibliografa"/>
      </w:pPr>
      <w:r>
        <w:t xml:space="preserve">Clarke, R., Ressom, H. W., Wang, A., Xuan, J., Liu, M. C., Gehan, E. A., &amp; Wang, Y. (2008). The properties of high-dimensional data spaces: Implications for exploring gene and protein expression data. </w:t>
      </w:r>
      <w:r>
        <w:rPr>
          <w:i/>
          <w:iCs/>
        </w:rPr>
        <w:t>Nature Reviews Cancer</w:t>
      </w:r>
      <w:r>
        <w:t xml:space="preserve">, </w:t>
      </w:r>
      <w:r>
        <w:rPr>
          <w:i/>
          <w:iCs/>
        </w:rPr>
        <w:t>8</w:t>
      </w:r>
      <w:r>
        <w:t>(1), 37-49. https://doi.org/10.1038/nrc2294</w:t>
      </w:r>
    </w:p>
    <w:p w14:paraId="002BD437" w14:textId="77777777" w:rsidR="001C4613" w:rsidRDefault="001C4613" w:rsidP="001C4613">
      <w:pPr>
        <w:pStyle w:val="Bibliografa"/>
      </w:pPr>
      <w:r>
        <w:t xml:space="preserve">Collisson, E. A., Campbell, J. D., Brooks, A. N., Berger, A. H., Lee, W., Chmielecki, J., Beer, D. G., Cope, L., Creighton, C. J., Danilova, L., Ding, L., Getz, G., Hammerman, P. S., Neil Hayes, D., Hernandez, B., Herman, J. G., Heymach, J. V., Jurisica, I., Kucherlapati, R., … John Flynn Hospital. (2014). Comprehensive molecular profiling of lung adenocarcinoma. </w:t>
      </w:r>
      <w:r>
        <w:rPr>
          <w:i/>
          <w:iCs/>
        </w:rPr>
        <w:t>Nature</w:t>
      </w:r>
      <w:r>
        <w:t xml:space="preserve">, </w:t>
      </w:r>
      <w:r>
        <w:rPr>
          <w:i/>
          <w:iCs/>
        </w:rPr>
        <w:t>511</w:t>
      </w:r>
      <w:r>
        <w:t>(7511), 543-550. https://doi.org/10.1038/nature13385</w:t>
      </w:r>
    </w:p>
    <w:p w14:paraId="2C78F815" w14:textId="77777777" w:rsidR="001C4613" w:rsidRDefault="001C4613" w:rsidP="001C4613">
      <w:pPr>
        <w:pStyle w:val="Bibliografa"/>
      </w:pPr>
      <w:r>
        <w:t xml:space="preserve">Cox, D. R. (1972). Regression Models and Life-Tables. </w:t>
      </w:r>
      <w:r>
        <w:rPr>
          <w:i/>
          <w:iCs/>
        </w:rPr>
        <w:t>Journal of the Royal Statistical Society: Series B (Methodological)</w:t>
      </w:r>
      <w:r>
        <w:t xml:space="preserve">, </w:t>
      </w:r>
      <w:r>
        <w:rPr>
          <w:i/>
          <w:iCs/>
        </w:rPr>
        <w:t>34</w:t>
      </w:r>
      <w:r>
        <w:t>(2), 187-202. https://doi.org/10.1111/j.2517-6161.1972.tb00899.x</w:t>
      </w:r>
    </w:p>
    <w:p w14:paraId="37D1F6A7" w14:textId="77777777" w:rsidR="001C4613" w:rsidRDefault="001C4613" w:rsidP="001C4613">
      <w:pPr>
        <w:pStyle w:val="Bibliografa"/>
      </w:pPr>
      <w:r>
        <w:t xml:space="preserve">Curtis, C., Shah, S. P., Chin, S.-F., Turashvili, G., Rueda, O. M., Dunning, M. J., Speed, D., Lynch, A. G., Samarajiwa, S., Yuan, Y., Gräf, S., Ha, G., Haffari, G., Bashashati, A., </w:t>
      </w:r>
      <w:r>
        <w:lastRenderedPageBreak/>
        <w:t xml:space="preserve">Russell, R., McKinney, S., Langerød, A., Green, A., Provenzano, E., … Aparicio, S. (2012). The genomic and transcriptomic architecture of 2,000 breast tumours reveals novel subgroups. </w:t>
      </w:r>
      <w:r>
        <w:rPr>
          <w:i/>
          <w:iCs/>
        </w:rPr>
        <w:t>Nature</w:t>
      </w:r>
      <w:r>
        <w:t xml:space="preserve">, </w:t>
      </w:r>
      <w:r>
        <w:rPr>
          <w:i/>
          <w:iCs/>
        </w:rPr>
        <w:t>486</w:t>
      </w:r>
      <w:r>
        <w:t>(7403), 346-352. https://doi.org/10.1038/nature10983</w:t>
      </w:r>
    </w:p>
    <w:p w14:paraId="0CF02F4D" w14:textId="77777777" w:rsidR="001C4613" w:rsidRDefault="001C4613" w:rsidP="001C4613">
      <w:pPr>
        <w:pStyle w:val="Bibliografa"/>
      </w:pPr>
      <w:r>
        <w:t xml:space="preserve">Dhiman, P., Ma, J., Navarro, C. A., Speich, B., Bullock, G., Damen, J. A., Kirtley, S., Hooft, L., Riley, R. D., Van Calster, B., Moons, K. G. M., &amp; Collins, G. S. (2021). Reporting of prognostic clinical prediction models based on machine learning methods in oncology needs to be improved. </w:t>
      </w:r>
      <w:r>
        <w:rPr>
          <w:i/>
          <w:iCs/>
        </w:rPr>
        <w:t>Journal of Clinical Epidemiology</w:t>
      </w:r>
      <w:r>
        <w:t xml:space="preserve">, </w:t>
      </w:r>
      <w:r>
        <w:rPr>
          <w:i/>
          <w:iCs/>
        </w:rPr>
        <w:t>138</w:t>
      </w:r>
      <w:r>
        <w:t>, 60-72. https://doi.org/10.1016/j.jclinepi.2021.06.024</w:t>
      </w:r>
    </w:p>
    <w:p w14:paraId="75534D26" w14:textId="77777777" w:rsidR="001C4613" w:rsidRDefault="001C4613" w:rsidP="001C4613">
      <w:pPr>
        <w:pStyle w:val="Bibliografa"/>
      </w:pPr>
      <w:r>
        <w:t xml:space="preserve">Didier, A. J., Nigro, A., Noori, Z., Omballi, M. A., Pappada, S. M., &amp; Hamouda, D. M. (2024). Application of machine learning for lung cancer survival prognostication—A systematic review and meta-analysis. </w:t>
      </w:r>
      <w:r>
        <w:rPr>
          <w:i/>
          <w:iCs/>
        </w:rPr>
        <w:t>Frontiers in Artificial Intelligence</w:t>
      </w:r>
      <w:r>
        <w:t xml:space="preserve">, </w:t>
      </w:r>
      <w:r>
        <w:rPr>
          <w:i/>
          <w:iCs/>
        </w:rPr>
        <w:t>7</w:t>
      </w:r>
      <w:r>
        <w:t>. https://doi.org/10.3389/frai.2024.1365777</w:t>
      </w:r>
    </w:p>
    <w:p w14:paraId="17C3A324" w14:textId="77777777" w:rsidR="001C4613" w:rsidRDefault="001C4613" w:rsidP="001C4613">
      <w:pPr>
        <w:pStyle w:val="Bibliografa"/>
      </w:pPr>
      <w:r>
        <w:t xml:space="preserve">Graf, E., Schmoor, C., Sauerbrei, W., &amp; Schumacher, M. (1999). Assessment and comparison of prognostic classification schemes for survival data. </w:t>
      </w:r>
      <w:r>
        <w:rPr>
          <w:i/>
          <w:iCs/>
        </w:rPr>
        <w:t>Statistics in Medicine</w:t>
      </w:r>
      <w:r>
        <w:t xml:space="preserve">, </w:t>
      </w:r>
      <w:r>
        <w:rPr>
          <w:i/>
          <w:iCs/>
        </w:rPr>
        <w:t>18</w:t>
      </w:r>
      <w:r>
        <w:t>(17-18), 2529-2545. https://doi.org/10.1002/(SICI)1097-0258(19990915/30)18:17/18%3C2529::AID-SIM274%3E3.0.CO;2-5</w:t>
      </w:r>
    </w:p>
    <w:p w14:paraId="47566B21" w14:textId="77777777" w:rsidR="001C4613" w:rsidRDefault="001C4613" w:rsidP="001C4613">
      <w:pPr>
        <w:pStyle w:val="Bibliografa"/>
      </w:pPr>
      <w:r>
        <w:t xml:space="preserve">Gymrek, M., McGuire, A. L., Golan, D., Halperin, E., &amp; Erlich, Y. (2013). Identifying Personal Genomes by Surname Inference. </w:t>
      </w:r>
      <w:r>
        <w:rPr>
          <w:i/>
          <w:iCs/>
        </w:rPr>
        <w:t>Science</w:t>
      </w:r>
      <w:r>
        <w:t xml:space="preserve">, </w:t>
      </w:r>
      <w:r>
        <w:rPr>
          <w:i/>
          <w:iCs/>
        </w:rPr>
        <w:t>339</w:t>
      </w:r>
      <w:r>
        <w:t>(6117), 321-324. https://doi.org/10.1126/science.1229566</w:t>
      </w:r>
    </w:p>
    <w:p w14:paraId="59589CAA" w14:textId="77777777" w:rsidR="001C4613" w:rsidRDefault="001C4613" w:rsidP="001C4613">
      <w:pPr>
        <w:pStyle w:val="Bibliografa"/>
      </w:pPr>
      <w:r>
        <w:t xml:space="preserve">Han, E., Kwon, H., &amp; Jung, I. (2025). A review on multi-omics integration for aiding study design of large scale TCGA cancer datasets. </w:t>
      </w:r>
      <w:r>
        <w:rPr>
          <w:i/>
          <w:iCs/>
        </w:rPr>
        <w:t>BMC Genomics</w:t>
      </w:r>
      <w:r>
        <w:t xml:space="preserve">, </w:t>
      </w:r>
      <w:r>
        <w:rPr>
          <w:i/>
          <w:iCs/>
        </w:rPr>
        <w:t>26</w:t>
      </w:r>
      <w:r>
        <w:t>(1), 769. https://doi.org/10.1186/s12864-025-11925-y</w:t>
      </w:r>
    </w:p>
    <w:p w14:paraId="377F1122" w14:textId="77777777" w:rsidR="001C4613" w:rsidRDefault="001C4613" w:rsidP="001C4613">
      <w:pPr>
        <w:pStyle w:val="Bibliografa"/>
      </w:pPr>
      <w:r>
        <w:lastRenderedPageBreak/>
        <w:t xml:space="preserve">Hänzelmann, S., Castelo, R., &amp; Guinney, J. (2013). GSVA: Gene set variation analysis for microarray and RNA-Seq data. </w:t>
      </w:r>
      <w:r>
        <w:rPr>
          <w:i/>
          <w:iCs/>
        </w:rPr>
        <w:t>BMC Bioinformatics</w:t>
      </w:r>
      <w:r>
        <w:t xml:space="preserve">, </w:t>
      </w:r>
      <w:r>
        <w:rPr>
          <w:i/>
          <w:iCs/>
        </w:rPr>
        <w:t>14</w:t>
      </w:r>
      <w:r>
        <w:t>(1), 7. https://doi.org/10.1186/1471-2105-14-7</w:t>
      </w:r>
    </w:p>
    <w:p w14:paraId="20C103FE" w14:textId="77777777" w:rsidR="001C4613" w:rsidRDefault="001C4613" w:rsidP="001C4613">
      <w:pPr>
        <w:pStyle w:val="Bibliografa"/>
      </w:pPr>
      <w:r>
        <w:t xml:space="preserve">HARRELL Jr., F. E., Lee, K. L., &amp; Mark, D. B. (1996). Multivariable Prognostic Models: Issues in Developing Models, Evaluating Assumptions and Adequacy, and Measuring and Reducing Errors. </w:t>
      </w:r>
      <w:r>
        <w:rPr>
          <w:i/>
          <w:iCs/>
        </w:rPr>
        <w:t>Statistics in Medicine</w:t>
      </w:r>
      <w:r>
        <w:t xml:space="preserve">, </w:t>
      </w:r>
      <w:r>
        <w:rPr>
          <w:i/>
          <w:iCs/>
        </w:rPr>
        <w:t>15</w:t>
      </w:r>
      <w:r>
        <w:t>(4), 361-387. https://doi.org/10.1002/(SICI)1097-0258(19960229)15:4%3C361::AID-SIM168%3E3.0.CO;2-4</w:t>
      </w:r>
    </w:p>
    <w:p w14:paraId="27C2FB6B" w14:textId="77777777" w:rsidR="001C4613" w:rsidRDefault="001C4613" w:rsidP="001C4613">
      <w:pPr>
        <w:pStyle w:val="Bibliografa"/>
      </w:pPr>
      <w:r>
        <w:t xml:space="preserve">Hellmann, M. D., Ciuleanu, T.-E., Pluzanski, A., Lee, J. S., Otterson, G. A., Audigier-Valette, C., Minenza, E., Linardou, H., Burgers, S., Salman, P., Borghaei, H., Ramalingam, S. S., Brahmer, J., Reck, M., O’Byrne, K. J., Geese, W. J., Green, G., Chang, H., Szustakowski, J., … Paz-Ares, L. (2018). Nivolumab plus Ipilimumab in Lung Cancer with a High Tumor Mutational Burden. </w:t>
      </w:r>
      <w:r>
        <w:rPr>
          <w:i/>
          <w:iCs/>
        </w:rPr>
        <w:t>New England Journal of Medicine</w:t>
      </w:r>
      <w:r>
        <w:t xml:space="preserve">, </w:t>
      </w:r>
      <w:r>
        <w:rPr>
          <w:i/>
          <w:iCs/>
        </w:rPr>
        <w:t>378</w:t>
      </w:r>
      <w:r>
        <w:t>(22), 2093-2104. https://doi.org/10.1056/NEJMoa1801946</w:t>
      </w:r>
    </w:p>
    <w:p w14:paraId="7E341108" w14:textId="77777777" w:rsidR="001C4613" w:rsidRDefault="001C4613" w:rsidP="001C4613">
      <w:pPr>
        <w:pStyle w:val="Bibliografa"/>
      </w:pPr>
      <w:r>
        <w:t xml:space="preserve">Huang, Z., Johnson, T. S., Han, Z., Helm, B., Cao, S., Zhang, C., Salama, P., Rizkalla, M., Yu, C. Y., Cheng, J., Xiang, S., Zhan, X., Zhang, J., &amp; Huang, K. (2020). Deep learning-based cancer survival prognosis from RNA-seq data: Approaches and evaluations. </w:t>
      </w:r>
      <w:r>
        <w:rPr>
          <w:i/>
          <w:iCs/>
        </w:rPr>
        <w:t>BMC Medical Genomics</w:t>
      </w:r>
      <w:r>
        <w:t xml:space="preserve">, </w:t>
      </w:r>
      <w:r>
        <w:rPr>
          <w:i/>
          <w:iCs/>
        </w:rPr>
        <w:t>13</w:t>
      </w:r>
      <w:r>
        <w:t>(5), 41. https://doi.org/10.1186/s12920-020-0686-1</w:t>
      </w:r>
    </w:p>
    <w:p w14:paraId="2E7E65F4" w14:textId="77777777" w:rsidR="001C4613" w:rsidRDefault="001C4613" w:rsidP="001C4613">
      <w:pPr>
        <w:pStyle w:val="Bibliografa"/>
      </w:pPr>
      <w:r>
        <w:t xml:space="preserve">Ishwaran, H., Kogalur, U. B., Blackstone, E. H., &amp; Lauer, M. S. (2008). Random survival forests. </w:t>
      </w:r>
      <w:r>
        <w:rPr>
          <w:i/>
          <w:iCs/>
        </w:rPr>
        <w:t>The Annals of Applied Statistics</w:t>
      </w:r>
      <w:r>
        <w:t xml:space="preserve">, </w:t>
      </w:r>
      <w:r>
        <w:rPr>
          <w:i/>
          <w:iCs/>
        </w:rPr>
        <w:t>2</w:t>
      </w:r>
      <w:r>
        <w:t>(3), 841-860. https://doi.org/10.1214/08-AOAS169</w:t>
      </w:r>
    </w:p>
    <w:p w14:paraId="421A19D5" w14:textId="77777777" w:rsidR="001C4613" w:rsidRDefault="001C4613" w:rsidP="001C4613">
      <w:pPr>
        <w:pStyle w:val="Bibliografa"/>
      </w:pPr>
      <w:r>
        <w:lastRenderedPageBreak/>
        <w:t xml:space="preserve">Jensen, M. A., Ferretti, V., Grossman, R. L., &amp; Staudt, L. M. (2017). The NCI Genomic Data Commons as an engine for precision medicine. </w:t>
      </w:r>
      <w:r>
        <w:rPr>
          <w:i/>
          <w:iCs/>
        </w:rPr>
        <w:t>Blood</w:t>
      </w:r>
      <w:r>
        <w:t xml:space="preserve">, </w:t>
      </w:r>
      <w:r>
        <w:rPr>
          <w:i/>
          <w:iCs/>
        </w:rPr>
        <w:t>130</w:t>
      </w:r>
      <w:r>
        <w:t>(4), 453-459. https://doi.org/10.1182/blood-2017-03-735654</w:t>
      </w:r>
    </w:p>
    <w:p w14:paraId="7E5DD232" w14:textId="77777777" w:rsidR="001C4613" w:rsidRDefault="001C4613" w:rsidP="001C4613">
      <w:pPr>
        <w:pStyle w:val="Bibliografa"/>
      </w:pPr>
      <w:r>
        <w:t xml:space="preserve">Jin, Y., Zhao, M., Su, T., Fan, Y., Ouyang, Z., &amp; Lv, F. (2025). Comparing Random Survival Forests and Cox Regression for Nonresponders to Neoadjuvant Chemotherapy Among Patients With Breast Cancer: Multicenter Retrospective Cohort Study. </w:t>
      </w:r>
      <w:r>
        <w:rPr>
          <w:i/>
          <w:iCs/>
        </w:rPr>
        <w:t>Journal of Medical Internet Research</w:t>
      </w:r>
      <w:r>
        <w:t xml:space="preserve">, </w:t>
      </w:r>
      <w:r>
        <w:rPr>
          <w:i/>
          <w:iCs/>
        </w:rPr>
        <w:t>27</w:t>
      </w:r>
      <w:r>
        <w:t>(1), e69864. https://doi.org/10.2196/69864</w:t>
      </w:r>
    </w:p>
    <w:p w14:paraId="7055D5DA" w14:textId="77777777" w:rsidR="001C4613" w:rsidRDefault="001C4613" w:rsidP="001C4613">
      <w:pPr>
        <w:pStyle w:val="Bibliografa"/>
      </w:pPr>
      <w:r>
        <w:t xml:space="preserve">Johnson, W. E., Li, C., &amp; Rabinovic, A. (2007). Adjusting batch effects in microarray expression data using empirical Bayes methods. </w:t>
      </w:r>
      <w:r>
        <w:rPr>
          <w:i/>
          <w:iCs/>
        </w:rPr>
        <w:t>Biostatistics</w:t>
      </w:r>
      <w:r>
        <w:t xml:space="preserve">, </w:t>
      </w:r>
      <w:r>
        <w:rPr>
          <w:i/>
          <w:iCs/>
        </w:rPr>
        <w:t>8</w:t>
      </w:r>
      <w:r>
        <w:t>(1), 118-127. https://doi.org/10.1093/biostatistics/kxj037</w:t>
      </w:r>
    </w:p>
    <w:p w14:paraId="27F9F89E" w14:textId="77777777" w:rsidR="001C4613" w:rsidRDefault="001C4613" w:rsidP="001C4613">
      <w:pPr>
        <w:pStyle w:val="Bibliografa"/>
      </w:pPr>
      <w:r>
        <w:t xml:space="preserve">Kandoth, C., McLellan, M. D., Vandin, F., Ye, K., Niu, B., Lu, C., Xie, M., Zhang, Q., McMichael, J. F., Wyczalkowski, M. A., Leiserson, M. D. M., Miller, C. A., Welch, J. S., Walter, M. J., Wendl, M. C., Ley, T. J., Wilson, R. K., Raphael, B. J., &amp; Ding, L. (2013). Mutational landscape and significance across 12 major cancer types. </w:t>
      </w:r>
      <w:r>
        <w:rPr>
          <w:i/>
          <w:iCs/>
        </w:rPr>
        <w:t>Nature</w:t>
      </w:r>
      <w:r>
        <w:t xml:space="preserve">, </w:t>
      </w:r>
      <w:r>
        <w:rPr>
          <w:i/>
          <w:iCs/>
        </w:rPr>
        <w:t>502</w:t>
      </w:r>
      <w:r>
        <w:t>(7471), 333-339. https://doi.org/10.1038/nature12634</w:t>
      </w:r>
    </w:p>
    <w:p w14:paraId="3BC398F2" w14:textId="77777777" w:rsidR="001C4613" w:rsidRDefault="001C4613" w:rsidP="001C4613">
      <w:pPr>
        <w:pStyle w:val="Bibliografa"/>
      </w:pPr>
      <w:r>
        <w:t xml:space="preserve">Kaplan, E. L., &amp; Meier, P. (1958). Nonparametric Estimation from Incomplete Observations. </w:t>
      </w:r>
      <w:r>
        <w:rPr>
          <w:i/>
          <w:iCs/>
        </w:rPr>
        <w:t>Journal of the American Statistical Association</w:t>
      </w:r>
      <w:r>
        <w:t xml:space="preserve">, </w:t>
      </w:r>
      <w:r>
        <w:rPr>
          <w:i/>
          <w:iCs/>
        </w:rPr>
        <w:t>53</w:t>
      </w:r>
      <w:r>
        <w:t>(282), 457-481. https://doi.org/10.1080/01621459.1958.10501452</w:t>
      </w:r>
    </w:p>
    <w:p w14:paraId="59CF43B2" w14:textId="77777777" w:rsidR="001C4613" w:rsidRDefault="001C4613" w:rsidP="001C4613">
      <w:pPr>
        <w:pStyle w:val="Bibliografa"/>
      </w:pPr>
      <w:r>
        <w:t xml:space="preserve">Kar, İ., Kocaman, G., İbrahimov, F., Enön, S., Coşgun, E., &amp; Elhan, A. H. (2023). Comparison of deep learning-based recurrence-free survival with random survival forest and Cox proportional hazard models in Stage-I NSCLC patients. </w:t>
      </w:r>
      <w:r>
        <w:rPr>
          <w:i/>
          <w:iCs/>
        </w:rPr>
        <w:t>Cancer Medicine</w:t>
      </w:r>
      <w:r>
        <w:t xml:space="preserve">, </w:t>
      </w:r>
      <w:r>
        <w:rPr>
          <w:i/>
          <w:iCs/>
        </w:rPr>
        <w:t>12</w:t>
      </w:r>
      <w:r>
        <w:t>(18), 19272-19278. https://doi.org/10.1002/cam4.6479</w:t>
      </w:r>
    </w:p>
    <w:p w14:paraId="7F64DDF3" w14:textId="77777777" w:rsidR="001C4613" w:rsidRDefault="001C4613" w:rsidP="001C4613">
      <w:pPr>
        <w:pStyle w:val="Bibliografa"/>
      </w:pPr>
      <w:r>
        <w:lastRenderedPageBreak/>
        <w:t xml:space="preserve">Katzman, J. L., Shaham, U., Cloninger, A., Bates, J., Jiang, T., &amp; Kluger, Y. (2018). DeepSurv: Personalized treatment recommender system using a Cox proportional hazards deep neural network. </w:t>
      </w:r>
      <w:r>
        <w:rPr>
          <w:i/>
          <w:iCs/>
        </w:rPr>
        <w:t>BMC Medical Research Methodology</w:t>
      </w:r>
      <w:r>
        <w:t xml:space="preserve">, </w:t>
      </w:r>
      <w:r>
        <w:rPr>
          <w:i/>
          <w:iCs/>
        </w:rPr>
        <w:t>18</w:t>
      </w:r>
      <w:r>
        <w:t>(1), 24. https://doi.org/10.1186/s12874-018-0482-1</w:t>
      </w:r>
    </w:p>
    <w:p w14:paraId="5BA3AEC2" w14:textId="77777777" w:rsidR="001C4613" w:rsidRDefault="001C4613" w:rsidP="001C4613">
      <w:pPr>
        <w:pStyle w:val="Bibliografa"/>
      </w:pPr>
      <w:r>
        <w:t xml:space="preserve">Kratz, J. R., He, J., Eeden, S. K. V. D., Zhu, Z.-H., Gao, W., Pham, P. T., Mulvihill, M. S., Ziaei, F., Zhang, H., Su, B., Zhi, X., Quesenberry, C. P., Habel, L. A., Deng, Q., Wang, Z., Zhou, J., Li, H., Huang, M.-C., Yeh, C.-C., … Jablons, D. M. (2012). A practical molecular assay to predict survival in resected non-squamous, non-small-cell lung cancer: Development and international validation studies. </w:t>
      </w:r>
      <w:r>
        <w:rPr>
          <w:i/>
          <w:iCs/>
        </w:rPr>
        <w:t>The Lancet</w:t>
      </w:r>
      <w:r>
        <w:t xml:space="preserve">, </w:t>
      </w:r>
      <w:r>
        <w:rPr>
          <w:i/>
          <w:iCs/>
        </w:rPr>
        <w:t>379</w:t>
      </w:r>
      <w:r>
        <w:t>(9818), 823-832. https://doi.org/10.1016/S0140-6736(11)61941-7</w:t>
      </w:r>
    </w:p>
    <w:p w14:paraId="31742F81" w14:textId="77777777" w:rsidR="001C4613" w:rsidRDefault="001C4613" w:rsidP="001C4613">
      <w:pPr>
        <w:pStyle w:val="Bibliografa"/>
      </w:pPr>
      <w:r>
        <w:t xml:space="preserve">Lai, Y.-H., Chen, W.-N., Hsu, T.-C., Lin, C., Tsao, Y., &amp; Wu, S. (2020). Overall survival prediction of non-small cell lung cancer by integrating microarray and clinical data with deep learning. </w:t>
      </w:r>
      <w:r>
        <w:rPr>
          <w:i/>
          <w:iCs/>
        </w:rPr>
        <w:t>Scientific Reports</w:t>
      </w:r>
      <w:r>
        <w:t xml:space="preserve">, </w:t>
      </w:r>
      <w:r>
        <w:rPr>
          <w:i/>
          <w:iCs/>
        </w:rPr>
        <w:t>10</w:t>
      </w:r>
      <w:r>
        <w:t>(1), 4679. https://doi.org/10.1038/s41598-020-61588-w</w:t>
      </w:r>
    </w:p>
    <w:p w14:paraId="514F3856" w14:textId="77777777" w:rsidR="001C4613" w:rsidRDefault="001C4613" w:rsidP="001C4613">
      <w:pPr>
        <w:pStyle w:val="Bibliografa"/>
      </w:pPr>
      <w:r>
        <w:t xml:space="preserve">Lee, T.-Y., Huang, K.-Y., Chuang, C.-H., Lee, C.-Y., &amp; Chang, T.-H. (2020). Incorporating deep learning and multi-omics autoencoding for analysis of lung adenocarcinoma prognostication. </w:t>
      </w:r>
      <w:r>
        <w:rPr>
          <w:i/>
          <w:iCs/>
        </w:rPr>
        <w:t>Computational Biology and Chemistry</w:t>
      </w:r>
      <w:r>
        <w:t xml:space="preserve">, </w:t>
      </w:r>
      <w:r>
        <w:rPr>
          <w:i/>
          <w:iCs/>
        </w:rPr>
        <w:t>87</w:t>
      </w:r>
      <w:r>
        <w:t>, 107277. https://doi.org/10.1016/j.compbiolchem.2020.107277</w:t>
      </w:r>
    </w:p>
    <w:p w14:paraId="6731183A" w14:textId="77777777" w:rsidR="001C4613" w:rsidRDefault="001C4613" w:rsidP="001C4613">
      <w:pPr>
        <w:pStyle w:val="Bibliografa"/>
      </w:pPr>
      <w:r>
        <w:t xml:space="preserve">Leek, J. T., Johnson, W. E., Parker, H. S., Jaffe, A. E., &amp; Storey, J. D. (2012). The sva package for removing batch effects and other unwanted variation in high-throughput experiments. </w:t>
      </w:r>
      <w:r>
        <w:rPr>
          <w:i/>
          <w:iCs/>
        </w:rPr>
        <w:t>Bioinformatics</w:t>
      </w:r>
      <w:r>
        <w:t xml:space="preserve">, </w:t>
      </w:r>
      <w:r>
        <w:rPr>
          <w:i/>
          <w:iCs/>
        </w:rPr>
        <w:t>28</w:t>
      </w:r>
      <w:r>
        <w:t>(6), 882-883. https://doi.org/10.1093/bioinformatics/bts034</w:t>
      </w:r>
    </w:p>
    <w:p w14:paraId="617B52DE" w14:textId="77777777" w:rsidR="001C4613" w:rsidRDefault="001C4613" w:rsidP="001C4613">
      <w:pPr>
        <w:pStyle w:val="Bibliografa"/>
      </w:pPr>
      <w:r>
        <w:lastRenderedPageBreak/>
        <w:t xml:space="preserve">Le-Rademacher, J., &amp; Wang, X. (2021). Time-To-Event Data: An Overview and Analysis Considerations. </w:t>
      </w:r>
      <w:r>
        <w:rPr>
          <w:i/>
          <w:iCs/>
        </w:rPr>
        <w:t>Journal of Thoracic Oncology</w:t>
      </w:r>
      <w:r>
        <w:t xml:space="preserve">, </w:t>
      </w:r>
      <w:r>
        <w:rPr>
          <w:i/>
          <w:iCs/>
        </w:rPr>
        <w:t>16</w:t>
      </w:r>
      <w:r>
        <w:t>(7), 1067-1074. https://doi.org/10.1016/j.jtho.2021.04.004</w:t>
      </w:r>
    </w:p>
    <w:p w14:paraId="5326FAC5" w14:textId="77777777" w:rsidR="001C4613" w:rsidRDefault="001C4613" w:rsidP="001C4613">
      <w:pPr>
        <w:pStyle w:val="Bibliografa"/>
      </w:pPr>
      <w:r>
        <w:t xml:space="preserve">Li, J., Zhou, Z., Dong, J., Fu, Y., Li, Y., Luan, Z., &amp; Peng, X. (2021). Predicting breast cancer 5-year survival using machine learning: A systematic review. </w:t>
      </w:r>
      <w:r>
        <w:rPr>
          <w:i/>
          <w:iCs/>
        </w:rPr>
        <w:t>PLOS ONE</w:t>
      </w:r>
      <w:r>
        <w:t xml:space="preserve">, </w:t>
      </w:r>
      <w:r>
        <w:rPr>
          <w:i/>
          <w:iCs/>
        </w:rPr>
        <w:t>16</w:t>
      </w:r>
      <w:r>
        <w:t>(4), e0250370. https://doi.org/10.1371/journal.pone.0250370</w:t>
      </w:r>
    </w:p>
    <w:p w14:paraId="196F3587" w14:textId="77777777" w:rsidR="001C4613" w:rsidRDefault="001C4613" w:rsidP="001C4613">
      <w:pPr>
        <w:pStyle w:val="Bibliografa"/>
      </w:pPr>
      <w:r>
        <w:t xml:space="preserve">Mihaylov, I., Nisheva, M., &amp; Vassilev, D. (2019). Application of Machine Learning Models for Survival Prognosis in Breast Cancer Studies. </w:t>
      </w:r>
      <w:r>
        <w:rPr>
          <w:i/>
          <w:iCs/>
        </w:rPr>
        <w:t>Information</w:t>
      </w:r>
      <w:r>
        <w:t xml:space="preserve">, </w:t>
      </w:r>
      <w:r>
        <w:rPr>
          <w:i/>
          <w:iCs/>
        </w:rPr>
        <w:t>10</w:t>
      </w:r>
      <w:r>
        <w:t>(3), 93. https://doi.org/10.3390/info10030093</w:t>
      </w:r>
    </w:p>
    <w:p w14:paraId="5A654D57" w14:textId="77777777" w:rsidR="001C4613" w:rsidRDefault="001C4613" w:rsidP="001C4613">
      <w:pPr>
        <w:pStyle w:val="Bibliografa"/>
      </w:pPr>
      <w:r>
        <w:t xml:space="preserve">Molla, G., &amp; Bitew, M. (2025). The Future of Cancer Diagnosis and Treatment: Unlocking the Power of Biomarkers and Personalized Molecular-Targeted Therapies. </w:t>
      </w:r>
      <w:r>
        <w:rPr>
          <w:i/>
          <w:iCs/>
        </w:rPr>
        <w:t>Journal of Molecular Pathology</w:t>
      </w:r>
      <w:r>
        <w:t xml:space="preserve">, </w:t>
      </w:r>
      <w:r>
        <w:rPr>
          <w:i/>
          <w:iCs/>
        </w:rPr>
        <w:t>6</w:t>
      </w:r>
      <w:r>
        <w:t>(3), 20. https://doi.org/10.3390/jmp6030020</w:t>
      </w:r>
    </w:p>
    <w:p w14:paraId="7B54DF83" w14:textId="77777777" w:rsidR="001C4613" w:rsidRDefault="001C4613" w:rsidP="001C4613">
      <w:pPr>
        <w:pStyle w:val="Bibliografa"/>
      </w:pPr>
      <w:r>
        <w:t xml:space="preserve">Nguyen, R., &amp; Vafaee, F. (2025). Multi-omics prognostic marker discovery and survival modelling: A case study on multi-cancer survival analysis of women’s specific tumours. </w:t>
      </w:r>
      <w:r>
        <w:rPr>
          <w:i/>
          <w:iCs/>
        </w:rPr>
        <w:t>Scientific Reports</w:t>
      </w:r>
      <w:r>
        <w:t xml:space="preserve">, </w:t>
      </w:r>
      <w:r>
        <w:rPr>
          <w:i/>
          <w:iCs/>
        </w:rPr>
        <w:t>15</w:t>
      </w:r>
      <w:r>
        <w:t>(1), 36706. https://doi.org/10.1038/s41598-025-20572-y</w:t>
      </w:r>
    </w:p>
    <w:p w14:paraId="020FADCA" w14:textId="77777777" w:rsidR="001C4613" w:rsidRDefault="001C4613" w:rsidP="001C4613">
      <w:pPr>
        <w:pStyle w:val="Bibliografa"/>
      </w:pPr>
      <w:r>
        <w:rPr>
          <w:i/>
          <w:iCs/>
        </w:rPr>
        <w:t>Nota de Prensa: Estadística de Defunciones según la Causa de Muerte. Año 2024. Datos provisionales.</w:t>
      </w:r>
      <w:r>
        <w:t xml:space="preserve"> (s. f.). INE. Recuperado 19 de marzo de 2026, de https://www.ine.es/dyngs/Prensa/pEDCM2024.html</w:t>
      </w:r>
    </w:p>
    <w:p w14:paraId="2E8AC1FA" w14:textId="77777777" w:rsidR="001C4613" w:rsidRDefault="001C4613" w:rsidP="001C4613">
      <w:pPr>
        <w:pStyle w:val="Bibliografa"/>
      </w:pPr>
      <w:r>
        <w:t xml:space="preserve">Oates, B. J. (with Griffiths, M., &amp; McLean, R.). (2022). </w:t>
      </w:r>
      <w:r>
        <w:rPr>
          <w:i/>
          <w:iCs/>
        </w:rPr>
        <w:t>Researching information systems and computing</w:t>
      </w:r>
      <w:r>
        <w:t xml:space="preserve"> (Second edition). SAGE Publications Ltd.</w:t>
      </w:r>
    </w:p>
    <w:p w14:paraId="1C405204" w14:textId="77777777" w:rsidR="001C4613" w:rsidRDefault="001C4613" w:rsidP="001C4613">
      <w:pPr>
        <w:pStyle w:val="Bibliografa"/>
      </w:pPr>
      <w:r>
        <w:lastRenderedPageBreak/>
        <w:t xml:space="preserve">Orrantia-Borunda, E., Anchondo-Nuñez, P., Acuña-Aguilar, L. E., Gómez-Valles, F. O., &amp; Ramírez-Valdespino, C. A. (2022). Subtypes of Breast Cancer. En H. N. Mayrovitz (Ed.), </w:t>
      </w:r>
      <w:r>
        <w:rPr>
          <w:i/>
          <w:iCs/>
        </w:rPr>
        <w:t>Breast Cancer</w:t>
      </w:r>
      <w:r>
        <w:t>. Exon Publications. http://www.ncbi.nlm.nih.gov/books/NBK583808/</w:t>
      </w:r>
    </w:p>
    <w:p w14:paraId="6A9724CA" w14:textId="77777777" w:rsidR="001C4613" w:rsidRDefault="001C4613" w:rsidP="001C4613">
      <w:pPr>
        <w:pStyle w:val="Bibliografa"/>
      </w:pPr>
      <w:r>
        <w:t xml:space="preserve">Paik, S., Shak, S., Tang, G., Kim, C., Baker, J., Cronin, M., Baehner, F. L., Walker, M. G., Watson, D., Park, T., Hiller, W., Fisher, E. R., Wickerham, D. L., Bryant, J., &amp; Wolmark, N. (2004). A Multigene Assay to Predict Recurrence of Tamoxifen-Treated, Node-Negative Breast Cancer. </w:t>
      </w:r>
      <w:r>
        <w:rPr>
          <w:i/>
          <w:iCs/>
        </w:rPr>
        <w:t>New England Journal of Medicine</w:t>
      </w:r>
      <w:r>
        <w:t xml:space="preserve">, </w:t>
      </w:r>
      <w:r>
        <w:rPr>
          <w:i/>
          <w:iCs/>
        </w:rPr>
        <w:t>351</w:t>
      </w:r>
      <w:r>
        <w:t>(27), 2817-2826. https://doi.org/10.1056/NEJMoa041588</w:t>
      </w:r>
    </w:p>
    <w:p w14:paraId="436B4235" w14:textId="77777777" w:rsidR="001C4613" w:rsidRDefault="001C4613" w:rsidP="001C4613">
      <w:pPr>
        <w:pStyle w:val="Bibliografa"/>
      </w:pPr>
      <w:r>
        <w:t xml:space="preserve">Pao, W., &amp; Girard, N. (2011). New driver mutations in non-small-cell lung cancer. </w:t>
      </w:r>
      <w:r>
        <w:rPr>
          <w:i/>
          <w:iCs/>
        </w:rPr>
        <w:t>The Lancet Oncology</w:t>
      </w:r>
      <w:r>
        <w:t xml:space="preserve">, </w:t>
      </w:r>
      <w:r>
        <w:rPr>
          <w:i/>
          <w:iCs/>
        </w:rPr>
        <w:t>12</w:t>
      </w:r>
      <w:r>
        <w:t>(2), 175-180. https://doi.org/10.1016/S1470-2045(10)70087-5</w:t>
      </w:r>
    </w:p>
    <w:p w14:paraId="04D7C985" w14:textId="77777777" w:rsidR="001C4613" w:rsidRDefault="001C4613" w:rsidP="001C4613">
      <w:pPr>
        <w:pStyle w:val="Bibliografa"/>
      </w:pPr>
      <w:r>
        <w:t xml:space="preserve">Pereira, B., Chin, S.-F., Rueda, O. M., Vollan, H.-K. M., Provenzano, E., Bardwell, H. A., Pugh, M., Jones, L., Russell, R., Sammut, S.-J., Tsui, D. W. Y., Liu, B., Dawson, S.-J., Abraham, J., Northen, H., Peden, J. F., Mukherjee, A., Turashvili, G., Green, A. R., … Caldas, C. (2016). The somatic mutation profiles of 2,433 breast cancers refine their genomic and transcriptomic landscapes. </w:t>
      </w:r>
      <w:r>
        <w:rPr>
          <w:i/>
          <w:iCs/>
        </w:rPr>
        <w:t>Nature Communications</w:t>
      </w:r>
      <w:r>
        <w:t xml:space="preserve">, </w:t>
      </w:r>
      <w:r>
        <w:rPr>
          <w:i/>
          <w:iCs/>
        </w:rPr>
        <w:t>7</w:t>
      </w:r>
      <w:r>
        <w:t>(1), 11479. https://doi.org/10.1038/ncomms11479</w:t>
      </w:r>
    </w:p>
    <w:p w14:paraId="655A93C2" w14:textId="77777777" w:rsidR="001C4613" w:rsidRDefault="001C4613" w:rsidP="001C4613">
      <w:pPr>
        <w:pStyle w:val="Bibliografa"/>
      </w:pPr>
      <w:r>
        <w:t xml:space="preserve">Perou, C. M., Sørlie, T., Eisen, M. B., van de Rijn, M., Jeffrey, S. S., Rees, C. A., Pollack, J. R., Ross, D. T., Johnsen, H., Akslen, L. A., Fluge, Ø., Pergamenschikov, A., Williams, C., Zhu, S. X., Lønning, P. E., Børresen-Dale, A.-L., Brown, P. O., &amp; Botstein, D. (2000). Molecular portraits of human breast tumours. </w:t>
      </w:r>
      <w:r>
        <w:rPr>
          <w:i/>
          <w:iCs/>
        </w:rPr>
        <w:t>Nature</w:t>
      </w:r>
      <w:r>
        <w:t xml:space="preserve">, </w:t>
      </w:r>
      <w:r>
        <w:rPr>
          <w:i/>
          <w:iCs/>
        </w:rPr>
        <w:t>406</w:t>
      </w:r>
      <w:r>
        <w:t>(6797), 747-752. https://doi.org/10.1038/35021093</w:t>
      </w:r>
    </w:p>
    <w:p w14:paraId="5EE36C44" w14:textId="77777777" w:rsidR="001C4613" w:rsidRDefault="001C4613" w:rsidP="001C4613">
      <w:pPr>
        <w:pStyle w:val="Bibliografa"/>
      </w:pPr>
      <w:r>
        <w:lastRenderedPageBreak/>
        <w:t xml:space="preserve">Ramspek, C. L., Jager, K. J., Dekker, F. W., Zoccali, C., &amp; van Diepen, M. (2021). External validation of prognostic models: What, why, how, when and where? </w:t>
      </w:r>
      <w:r>
        <w:rPr>
          <w:i/>
          <w:iCs/>
        </w:rPr>
        <w:t>Clinical Kidney Journal</w:t>
      </w:r>
      <w:r>
        <w:t xml:space="preserve">, </w:t>
      </w:r>
      <w:r>
        <w:rPr>
          <w:i/>
          <w:iCs/>
        </w:rPr>
        <w:t>14</w:t>
      </w:r>
      <w:r>
        <w:t>(1), 49-58. https://doi.org/10.1093/ckj/sfaa188</w:t>
      </w:r>
    </w:p>
    <w:p w14:paraId="55BD5108" w14:textId="77777777" w:rsidR="001C4613" w:rsidRDefault="001C4613" w:rsidP="001C4613">
      <w:pPr>
        <w:pStyle w:val="Bibliografa"/>
      </w:pPr>
      <w:r>
        <w:t xml:space="preserve">Rueda, O. M., Sammut, S.-J., Seoane, J. A., Chin, S.-F., Caswell-Jin, J. L., Callari, M., Batra, R., Pereira, B., Bruna, A., Ali, H. R., Provenzano, E., Liu, B., Parisien, M., Gillett, C., McKinney, S., Green, A. R., Murphy, L., Purushotham, A., Ellis, I. O., … Rueda Sabater, M. C. (2019). Dynamics of breast-cancer relapse reveal late-recurring ER-positive genomic subgroups. </w:t>
      </w:r>
      <w:r>
        <w:rPr>
          <w:i/>
          <w:iCs/>
        </w:rPr>
        <w:t>Nature</w:t>
      </w:r>
      <w:r>
        <w:t xml:space="preserve">, </w:t>
      </w:r>
      <w:r>
        <w:rPr>
          <w:i/>
          <w:iCs/>
        </w:rPr>
        <w:t>567</w:t>
      </w:r>
      <w:r>
        <w:t>(7748), 399-404. https://doi.org/10.1038/s41586-019-1007-8</w:t>
      </w:r>
    </w:p>
    <w:p w14:paraId="5ADA8210" w14:textId="77777777" w:rsidR="001C4613" w:rsidRDefault="001C4613" w:rsidP="001C4613">
      <w:pPr>
        <w:pStyle w:val="Bibliografa"/>
      </w:pPr>
      <w:r>
        <w:t xml:space="preserve">She, Y., Jin, Z., Wu, J., Deng, J., Zhang, L., Su, H., Jiang, G., Liu, H., Xie, D., Cao, N., Ren, Y., &amp; Chen, C. (2020). Development and Validation of a Deep Learning Model for Non–Small Cell Lung Cancer Survival. </w:t>
      </w:r>
      <w:r>
        <w:rPr>
          <w:i/>
          <w:iCs/>
        </w:rPr>
        <w:t>JAMA Network Open</w:t>
      </w:r>
      <w:r>
        <w:t xml:space="preserve">, </w:t>
      </w:r>
      <w:r>
        <w:rPr>
          <w:i/>
          <w:iCs/>
        </w:rPr>
        <w:t>3</w:t>
      </w:r>
      <w:r>
        <w:t>(6), e205842. https://doi.org/10.1001/jamanetworkopen.2020.5842</w:t>
      </w:r>
    </w:p>
    <w:p w14:paraId="0BBC77B5" w14:textId="77777777" w:rsidR="001C4613" w:rsidRDefault="001C4613" w:rsidP="001C4613">
      <w:pPr>
        <w:pStyle w:val="Bibliografa"/>
      </w:pPr>
      <w:r>
        <w:t xml:space="preserve">Sørlie, T., Perou, C. M., Tibshirani, R., Aas, T., Geisler, S., Johnsen, H., Hastie, T., Eisen, M. B., van de Rijn, M., Jeffrey, S. S., Thorsen, T., Quist, H., Matese, J. C., Brown, P. O., Botstein, D., Lønning, P. E., &amp; Børresen-Dale, A.-L. (2001). Gene expression patterns of breast carcinomas distinguish tumor subclasses with clinical implications. </w:t>
      </w:r>
      <w:r>
        <w:rPr>
          <w:i/>
          <w:iCs/>
        </w:rPr>
        <w:t>Proceedings of the National Academy of Sciences</w:t>
      </w:r>
      <w:r>
        <w:t xml:space="preserve">, </w:t>
      </w:r>
      <w:r>
        <w:rPr>
          <w:i/>
          <w:iCs/>
        </w:rPr>
        <w:t>98</w:t>
      </w:r>
      <w:r>
        <w:t>(19), 10869-10874. https://doi.org/10.1073/pnas.191367098</w:t>
      </w:r>
    </w:p>
    <w:p w14:paraId="584910B3" w14:textId="77777777" w:rsidR="001C4613" w:rsidRDefault="001C4613" w:rsidP="001C4613">
      <w:pPr>
        <w:pStyle w:val="Bibliografa"/>
      </w:pPr>
      <w:r>
        <w:t xml:space="preserve">Sparano, J. A., Gray, R. J., Makower, D. F., Pritchard, K. I., Albain, K. S., Hayes, D. F., Geyer, C. E., Dees, E. C., Goetz, M. P., Olson, J. A., Lively, T., Badve, S. S., Saphner, T. J., Wagner, L. I., Whelan, T. J., Ellis, M. J., Paik, S., Wood, W. C., Ravdin, P. M., … Sledge, G. W. (2018). Adjuvant Chemotherapy Guided by a 21-Gene Expression </w:t>
      </w:r>
      <w:r>
        <w:lastRenderedPageBreak/>
        <w:t xml:space="preserve">Assay in Breast Cancer. </w:t>
      </w:r>
      <w:r>
        <w:rPr>
          <w:i/>
          <w:iCs/>
        </w:rPr>
        <w:t>New England Journal of Medicine</w:t>
      </w:r>
      <w:r>
        <w:t xml:space="preserve">, </w:t>
      </w:r>
      <w:r>
        <w:rPr>
          <w:i/>
          <w:iCs/>
        </w:rPr>
        <w:t>379</w:t>
      </w:r>
      <w:r>
        <w:t>(2), 111-121. https://doi.org/10.1056/NEJMoa1804710</w:t>
      </w:r>
    </w:p>
    <w:p w14:paraId="06129AD7" w14:textId="77777777" w:rsidR="001C4613" w:rsidRDefault="001C4613" w:rsidP="001C4613">
      <w:pPr>
        <w:pStyle w:val="Bibliografa"/>
      </w:pPr>
      <w:r>
        <w:t xml:space="preserve">Stensrud, M. J., &amp; Hernán, M. A. (2020). Why Test for Proportional Hazards? </w:t>
      </w:r>
      <w:r>
        <w:rPr>
          <w:i/>
          <w:iCs/>
        </w:rPr>
        <w:t>JAMA</w:t>
      </w:r>
      <w:r>
        <w:t xml:space="preserve">, </w:t>
      </w:r>
      <w:r>
        <w:rPr>
          <w:i/>
          <w:iCs/>
        </w:rPr>
        <w:t>323</w:t>
      </w:r>
      <w:r>
        <w:t>(14), 1401-1402. https://doi.org/10.1001/jama.2020.1267</w:t>
      </w:r>
    </w:p>
    <w:p w14:paraId="12CAEE98" w14:textId="77777777" w:rsidR="001C4613" w:rsidRDefault="001C4613" w:rsidP="001C4613">
      <w:pPr>
        <w:pStyle w:val="Bibliografa"/>
      </w:pPr>
      <w:r>
        <w:t xml:space="preserve">The Cancer Genome Atlas Research Network, Weinstein, J. N., Collisson, E. A., Mills, G. B., Shaw, K. R. M., Ozenberger, B. A., Ellrott, K., Shmulevich, I., Sander, C., &amp; Stuart, J. M. (2013). The Cancer Genome Atlas Pan-Cancer analysis project. </w:t>
      </w:r>
      <w:r>
        <w:rPr>
          <w:i/>
          <w:iCs/>
        </w:rPr>
        <w:t>Nature Genetics</w:t>
      </w:r>
      <w:r>
        <w:t xml:space="preserve">, </w:t>
      </w:r>
      <w:r>
        <w:rPr>
          <w:i/>
          <w:iCs/>
        </w:rPr>
        <w:t>45</w:t>
      </w:r>
      <w:r>
        <w:t>(10), 1113-1120. https://doi.org/10.1038/ng.2764</w:t>
      </w:r>
    </w:p>
    <w:p w14:paraId="0E2FF172" w14:textId="77777777" w:rsidR="001C4613" w:rsidRDefault="001C4613" w:rsidP="001C4613">
      <w:pPr>
        <w:pStyle w:val="Bibliografa"/>
      </w:pPr>
      <w:r>
        <w:t xml:space="preserve">Tibshirani, R. (1997). The Lasso Method for Variable Selection in the Cox Model. </w:t>
      </w:r>
      <w:r>
        <w:rPr>
          <w:i/>
          <w:iCs/>
        </w:rPr>
        <w:t>Statistics in Medicine</w:t>
      </w:r>
      <w:r>
        <w:t xml:space="preserve">, </w:t>
      </w:r>
      <w:r>
        <w:rPr>
          <w:i/>
          <w:iCs/>
        </w:rPr>
        <w:t>16</w:t>
      </w:r>
      <w:r>
        <w:t>(4), 385-395. https://doi.org/10.1002/(SICI)1097-0258(19970228)16:4%3C385::AID-SIM380%3E3.0.CO;2-3</w:t>
      </w:r>
    </w:p>
    <w:p w14:paraId="604E6D0A" w14:textId="77777777" w:rsidR="001C4613" w:rsidRDefault="001C4613" w:rsidP="001C4613">
      <w:pPr>
        <w:pStyle w:val="Bibliografa"/>
      </w:pPr>
      <w:r>
        <w:t xml:space="preserve">Tong, L., Mitchel, J., Chatlin, K., &amp; Wang, M. D. (2020). Deep learning based feature-level integration of multi-omics data for breast cancer patients survival analysis. </w:t>
      </w:r>
      <w:r>
        <w:rPr>
          <w:i/>
          <w:iCs/>
        </w:rPr>
        <w:t>BMC Medical Informatics and Decision Making</w:t>
      </w:r>
      <w:r>
        <w:t xml:space="preserve">, </w:t>
      </w:r>
      <w:r>
        <w:rPr>
          <w:i/>
          <w:iCs/>
        </w:rPr>
        <w:t>20</w:t>
      </w:r>
      <w:r>
        <w:t>(1), 225. https://doi.org/10.1186/s12911-020-01225-8</w:t>
      </w:r>
    </w:p>
    <w:p w14:paraId="3BBA158A" w14:textId="77777777" w:rsidR="001C4613" w:rsidRDefault="001C4613" w:rsidP="001C4613">
      <w:pPr>
        <w:pStyle w:val="Bibliografa"/>
      </w:pPr>
      <w:r>
        <w:t xml:space="preserve">Usman, M., Dikko, H. G., Bala, S., &amp; Gulumbe, S. U. (2014). An Application of Kaplan-Meier Survival Analysis Using Breast Cancer Data. </w:t>
      </w:r>
      <w:r>
        <w:rPr>
          <w:i/>
          <w:iCs/>
        </w:rPr>
        <w:t>Sub-Saharan African Journal of Medicine</w:t>
      </w:r>
      <w:r>
        <w:t xml:space="preserve">, </w:t>
      </w:r>
      <w:r>
        <w:rPr>
          <w:i/>
          <w:iCs/>
        </w:rPr>
        <w:t>1</w:t>
      </w:r>
      <w:r>
        <w:t>(3), 132. https://doi.org/10.4103/2384-5147.138940</w:t>
      </w:r>
    </w:p>
    <w:p w14:paraId="6CD9211A" w14:textId="77777777" w:rsidR="001C4613" w:rsidRDefault="001C4613" w:rsidP="001C4613">
      <w:pPr>
        <w:pStyle w:val="Bibliografa"/>
      </w:pPr>
      <w:r>
        <w:t xml:space="preserve">Van Belle, V., Pelckmans, K., Van Huffel, S., &amp; Suykens, J. A. K. (2011). Improved performance on high-dimensional survival data by application of Survival-SVM. </w:t>
      </w:r>
      <w:r>
        <w:rPr>
          <w:i/>
          <w:iCs/>
        </w:rPr>
        <w:t>Bioinformatics</w:t>
      </w:r>
      <w:r>
        <w:t xml:space="preserve">, </w:t>
      </w:r>
      <w:r>
        <w:rPr>
          <w:i/>
          <w:iCs/>
        </w:rPr>
        <w:t>27</w:t>
      </w:r>
      <w:r>
        <w:t>(1), 87-94. https://doi.org/10.1093/bioinformatics/btq617</w:t>
      </w:r>
    </w:p>
    <w:p w14:paraId="60D7D7B5" w14:textId="77777777" w:rsidR="001C4613" w:rsidRDefault="001C4613" w:rsidP="001C4613">
      <w:pPr>
        <w:pStyle w:val="Bibliografa"/>
      </w:pPr>
      <w:r>
        <w:lastRenderedPageBreak/>
        <w:t xml:space="preserve">Wang, P., Li, Y., &amp; Reddy, C. K. (2019). Machine Learning for Survival Analysis: A Survey. </w:t>
      </w:r>
      <w:r>
        <w:rPr>
          <w:i/>
          <w:iCs/>
        </w:rPr>
        <w:t>ACM Comput. Surv.</w:t>
      </w:r>
      <w:r>
        <w:t xml:space="preserve">, </w:t>
      </w:r>
      <w:r>
        <w:rPr>
          <w:i/>
          <w:iCs/>
        </w:rPr>
        <w:t>51</w:t>
      </w:r>
      <w:r>
        <w:t>(6), 110:1-110:36. https://doi.org/10.1145/3214306</w:t>
      </w:r>
    </w:p>
    <w:p w14:paraId="537B1EEF" w14:textId="77777777" w:rsidR="001C4613" w:rsidRDefault="001C4613" w:rsidP="001C4613">
      <w:pPr>
        <w:pStyle w:val="Bibliografa"/>
      </w:pPr>
      <w:r>
        <w:t xml:space="preserve">Wang, Y., Chen, W., Zhu, M., &amp; Xian, L. (2021). Ferroptosis-Related Gene Signature and Patterns of Immune Infiltration Predict the Overall Survival in Patients With Lung Adenocarcinoma. </w:t>
      </w:r>
      <w:r>
        <w:rPr>
          <w:i/>
          <w:iCs/>
        </w:rPr>
        <w:t>Frontiers in Molecular Biosciences</w:t>
      </w:r>
      <w:r>
        <w:t xml:space="preserve">, </w:t>
      </w:r>
      <w:r>
        <w:rPr>
          <w:i/>
          <w:iCs/>
        </w:rPr>
        <w:t>8</w:t>
      </w:r>
      <w:r>
        <w:t>. https://doi.org/10.3389/fmolb.2021.692530</w:t>
      </w:r>
    </w:p>
    <w:p w14:paraId="355E8B0B" w14:textId="77777777" w:rsidR="001C4613" w:rsidRDefault="001C4613" w:rsidP="001C4613">
      <w:pPr>
        <w:pStyle w:val="Bibliografa"/>
      </w:pPr>
      <w:r>
        <w:t xml:space="preserve">Yousefi, S., Amrollahi, F., Amgad, M., Dong, C., Lewis, J. E., Song, C., Gutman, D. A., Halani, S. H., Velazquez Vega, J. E., Brat, D. J., &amp; Cooper, L. A. D. (2017). Predicting clinical outcomes from large scale cancer genomic profiles with deep survival models. </w:t>
      </w:r>
      <w:r>
        <w:rPr>
          <w:i/>
          <w:iCs/>
        </w:rPr>
        <w:t>Scientific Reports</w:t>
      </w:r>
      <w:r>
        <w:t xml:space="preserve">, </w:t>
      </w:r>
      <w:r>
        <w:rPr>
          <w:i/>
          <w:iCs/>
        </w:rPr>
        <w:t>7</w:t>
      </w:r>
      <w:r>
        <w:t>(1), 11707. https://doi.org/10.1038/s41598-017-11817-6</w:t>
      </w:r>
    </w:p>
    <w:p w14:paraId="07090522" w14:textId="77777777" w:rsidR="001C4613" w:rsidRDefault="001C4613" w:rsidP="001C4613">
      <w:pPr>
        <w:pStyle w:val="Bibliografa"/>
      </w:pPr>
      <w:r>
        <w:t xml:space="preserve">Zhao, Q., Shi, X., Xie, Y., Huang, J., Shia, B., &amp; Ma, S. (2015). Combining multidimensional genomic measurements for predicting cancer prognosis: Observations from TCGA. </w:t>
      </w:r>
      <w:r>
        <w:rPr>
          <w:i/>
          <w:iCs/>
        </w:rPr>
        <w:t>Briefings in Bioinformatics</w:t>
      </w:r>
      <w:r>
        <w:t xml:space="preserve">, </w:t>
      </w:r>
      <w:r>
        <w:rPr>
          <w:i/>
          <w:iCs/>
        </w:rPr>
        <w:t>16</w:t>
      </w:r>
      <w:r>
        <w:t>(2), 291-303. https://doi.org/10.1093/bib/bbu003</w:t>
      </w:r>
    </w:p>
    <w:p w14:paraId="292C9106" w14:textId="27DDB6D1" w:rsidR="00AF0DC8" w:rsidRDefault="00410012" w:rsidP="009C013C">
      <w:pPr>
        <w:spacing w:before="0" w:after="100" w:afterAutospacing="1"/>
        <w:rPr>
          <w:sz w:val="23"/>
          <w:szCs w:val="23"/>
        </w:rPr>
      </w:pPr>
      <w:r w:rsidRPr="009C013C">
        <w:rPr>
          <w:rFonts w:cstheme="minorHAnsi"/>
          <w:szCs w:val="24"/>
        </w:rPr>
        <w:fldChar w:fldCharType="end"/>
      </w:r>
    </w:p>
    <w:sectPr w:rsidR="00AF0DC8" w:rsidSect="00E840D2">
      <w:headerReference w:type="default" r:id="rId43"/>
      <w:footerReference w:type="default" r:id="rId44"/>
      <w:pgSz w:w="11906" w:h="16838"/>
      <w:pgMar w:top="1440" w:right="1440" w:bottom="1440" w:left="180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B0A7CE" w14:textId="77777777" w:rsidR="00F24484" w:rsidRDefault="00F24484" w:rsidP="00D61758">
      <w:r>
        <w:separator/>
      </w:r>
    </w:p>
  </w:endnote>
  <w:endnote w:type="continuationSeparator" w:id="0">
    <w:p w14:paraId="6DCD9546" w14:textId="77777777" w:rsidR="00F24484" w:rsidRDefault="00F24484" w:rsidP="00D617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4C40C0" w14:textId="6F473C01" w:rsidR="00D61758" w:rsidRDefault="00D61758">
    <w:pPr>
      <w:pStyle w:val="Textoindependiente"/>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B77ECB" w14:textId="77777777" w:rsidR="00E85E38" w:rsidRDefault="00E85E38">
    <w:pPr>
      <w:pStyle w:val="Textoindependiente"/>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ABB5CF" w14:textId="13BDBF31" w:rsidR="00E840D2" w:rsidRPr="00E840D2" w:rsidRDefault="00E840D2" w:rsidP="00E840D2">
    <w:pPr>
      <w:pStyle w:val="Piedepgina"/>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A57971" w14:textId="77777777" w:rsidR="00F24484" w:rsidRDefault="00F24484" w:rsidP="00D61758">
      <w:r>
        <w:separator/>
      </w:r>
    </w:p>
  </w:footnote>
  <w:footnote w:type="continuationSeparator" w:id="0">
    <w:p w14:paraId="6F6D6B72" w14:textId="77777777" w:rsidR="00F24484" w:rsidRDefault="00F24484" w:rsidP="00D617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4163A9" w14:textId="18528F49" w:rsidR="00D61758" w:rsidRDefault="00E92D60">
    <w:pPr>
      <w:pStyle w:val="Textoindependiente"/>
      <w:spacing w:line="14" w:lineRule="auto"/>
      <w:rPr>
        <w:sz w:val="20"/>
      </w:rPr>
    </w:pPr>
    <w:r>
      <w:rPr>
        <w:noProof/>
        <w:sz w:val="20"/>
      </w:rPr>
      <mc:AlternateContent>
        <mc:Choice Requires="wps">
          <w:drawing>
            <wp:anchor distT="0" distB="0" distL="0" distR="0" simplePos="0" relativeHeight="251662336" behindDoc="1" locked="0" layoutInCell="1" allowOverlap="1" wp14:anchorId="2B30652E" wp14:editId="2D50FDBA">
              <wp:simplePos x="0" y="0"/>
              <wp:positionH relativeFrom="page">
                <wp:posOffset>4511040</wp:posOffset>
              </wp:positionH>
              <wp:positionV relativeFrom="page">
                <wp:posOffset>327444</wp:posOffset>
              </wp:positionV>
              <wp:extent cx="2324100" cy="198408"/>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0" cy="198408"/>
                      </a:xfrm>
                      <a:prstGeom prst="rect">
                        <a:avLst/>
                      </a:prstGeom>
                    </wps:spPr>
                    <wps:txbx>
                      <w:txbxContent>
                        <w:p w14:paraId="5536AD29" w14:textId="77777777" w:rsidR="00D61758" w:rsidRPr="00356654" w:rsidRDefault="00D61758">
                          <w:pPr>
                            <w:spacing w:line="183" w:lineRule="exact"/>
                            <w:ind w:left="20"/>
                            <w:rPr>
                              <w:sz w:val="20"/>
                              <w:szCs w:val="28"/>
                            </w:rPr>
                          </w:pPr>
                          <w:r w:rsidRPr="00356654">
                            <w:rPr>
                              <w:color w:val="000072"/>
                              <w:w w:val="115"/>
                              <w:sz w:val="20"/>
                              <w:szCs w:val="28"/>
                            </w:rPr>
                            <w:t>Análisis de supervivencia al cáncer</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B30652E" id="_x0000_t202" coordsize="21600,21600" o:spt="202" path="m,l,21600r21600,l21600,xe">
              <v:stroke joinstyle="miter"/>
              <v:path gradientshapeok="t" o:connecttype="rect"/>
            </v:shapetype>
            <v:shape id="Textbox 12" o:spid="_x0000_s1034" type="#_x0000_t202" style="position:absolute;left:0;text-align:left;margin-left:355.2pt;margin-top:25.8pt;width:183pt;height:15.6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" filled="f" stroked="f">
              <v:textbox inset="0,0,0,0">
                <w:txbxContent>
                  <w:p w14:paraId="5536AD29" w14:textId="77777777" w:rsidR="00D61758" w:rsidRPr="00356654" w:rsidRDefault="00D61758">
                    <w:pPr>
                      <w:spacing w:line="183" w:lineRule="exact"/>
                      <w:ind w:left="20"/>
                      <w:rPr>
                        <w:sz w:val="20"/>
                        <w:szCs w:val="28"/>
                      </w:rPr>
                    </w:pPr>
                    <w:r w:rsidRPr="00356654">
                      <w:rPr>
                        <w:color w:val="000072"/>
                        <w:w w:val="115"/>
                        <w:sz w:val="20"/>
                        <w:szCs w:val="28"/>
                      </w:rPr>
                      <w:t>Análisis de supervivencia al cáncer</w:t>
                    </w:r>
                  </w:p>
                </w:txbxContent>
              </v:textbox>
              <w10:wrap anchorx="page" anchory="page"/>
            </v:shape>
          </w:pict>
        </mc:Fallback>
      </mc:AlternateContent>
    </w:r>
    <w:r w:rsidR="004331B9">
      <w:rPr>
        <w:noProof/>
        <w:sz w:val="20"/>
      </w:rPr>
      <w:drawing>
        <wp:anchor distT="0" distB="0" distL="0" distR="0" simplePos="0" relativeHeight="251660288" behindDoc="1" locked="0" layoutInCell="1" allowOverlap="1" wp14:anchorId="433C6852" wp14:editId="4A6D0430">
          <wp:simplePos x="0" y="0"/>
          <wp:positionH relativeFrom="page">
            <wp:posOffset>857250</wp:posOffset>
          </wp:positionH>
          <wp:positionV relativeFrom="page">
            <wp:posOffset>210795</wp:posOffset>
          </wp:positionV>
          <wp:extent cx="2024975" cy="478494"/>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 cstate="print"/>
                  <a:stretch>
                    <a:fillRect/>
                  </a:stretch>
                </pic:blipFill>
                <pic:spPr>
                  <a:xfrm>
                    <a:off x="0" y="0"/>
                    <a:ext cx="2024975" cy="478494"/>
                  </a:xfrm>
                  <a:prstGeom prst="rect">
                    <a:avLst/>
                  </a:prstGeom>
                </pic:spPr>
              </pic:pic>
            </a:graphicData>
          </a:graphic>
        </wp:anchor>
      </w:drawing>
    </w:r>
    <w:r w:rsidR="00D61758">
      <w:rPr>
        <w:noProof/>
        <w:sz w:val="20"/>
      </w:rPr>
      <mc:AlternateContent>
        <mc:Choice Requires="wps">
          <w:drawing>
            <wp:anchor distT="0" distB="0" distL="0" distR="0" simplePos="0" relativeHeight="251659264" behindDoc="1" locked="0" layoutInCell="1" allowOverlap="1" wp14:anchorId="5E76E15E" wp14:editId="4BAD41FC">
              <wp:simplePos x="0" y="0"/>
              <wp:positionH relativeFrom="page">
                <wp:posOffset>2973692</wp:posOffset>
              </wp:positionH>
              <wp:positionV relativeFrom="page">
                <wp:posOffset>209917</wp:posOffset>
              </wp:positionV>
              <wp:extent cx="3921760" cy="3619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21760" cy="36195"/>
                      </a:xfrm>
                      <a:custGeom>
                        <a:avLst/>
                        <a:gdLst/>
                        <a:ahLst/>
                        <a:cxnLst/>
                        <a:rect l="l" t="t" r="r" b="b"/>
                        <a:pathLst>
                          <a:path w="3921760" h="36195">
                            <a:moveTo>
                              <a:pt x="1771840" y="0"/>
                            </a:moveTo>
                            <a:lnTo>
                              <a:pt x="0" y="0"/>
                            </a:lnTo>
                            <a:lnTo>
                              <a:pt x="0" y="36004"/>
                            </a:lnTo>
                            <a:lnTo>
                              <a:pt x="1771840" y="36004"/>
                            </a:lnTo>
                            <a:lnTo>
                              <a:pt x="1771840" y="0"/>
                            </a:lnTo>
                            <a:close/>
                          </a:path>
                          <a:path w="3921760" h="36195">
                            <a:moveTo>
                              <a:pt x="3921150" y="0"/>
                            </a:moveTo>
                            <a:lnTo>
                              <a:pt x="1789315" y="0"/>
                            </a:lnTo>
                            <a:lnTo>
                              <a:pt x="1789315" y="36004"/>
                            </a:lnTo>
                            <a:lnTo>
                              <a:pt x="3921150" y="36004"/>
                            </a:lnTo>
                            <a:lnTo>
                              <a:pt x="3921150" y="0"/>
                            </a:lnTo>
                            <a:close/>
                          </a:path>
                        </a:pathLst>
                      </a:custGeom>
                      <a:solidFill>
                        <a:srgbClr val="93EAFC"/>
                      </a:solidFill>
                    </wps:spPr>
                    <wps:bodyPr wrap="square" lIns="0" tIns="0" rIns="0" bIns="0" rtlCol="0">
                      <a:prstTxWarp prst="textNoShape">
                        <a:avLst/>
                      </a:prstTxWarp>
                      <a:noAutofit/>
                    </wps:bodyPr>
                  </wps:wsp>
                </a:graphicData>
              </a:graphic>
            </wp:anchor>
          </w:drawing>
        </mc:Choice>
        <mc:Fallback>
          <w:pict>
            <v:shape w14:anchorId="129E72B5" id="Graphic 9" o:spid="_x0000_s1026" style="position:absolute;margin-left:234.15pt;margin-top:16.55pt;width:308.8pt;height:2.85pt;z-index:-251657216;visibility:visible;mso-wrap-style:square;mso-wrap-distance-left:0;mso-wrap-distance-top:0;mso-wrap-distance-right:0;mso-wrap-distance-bottom:0;mso-position-horizontal:absolute;mso-position-horizontal-relative:page;mso-position-vertical:absolute;mso-position-vertical-relative:page;v-text-anchor:top" coordsize="3921760,36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" path="m1771840,l,,,36004r1771840,l1771840,xem3921150,l1789315,r,36004l3921150,36004r,-36004xe" fillcolor="#93eafc" stroked="f">
              <v:path arrowok="t"/>
              <w10:wrap anchorx="page" anchory="page"/>
            </v:shape>
          </w:pict>
        </mc:Fallback>
      </mc:AlternateContent>
    </w:r>
    <w:r w:rsidR="00D61758">
      <w:rPr>
        <w:noProof/>
        <w:sz w:val="20"/>
      </w:rPr>
      <mc:AlternateContent>
        <mc:Choice Requires="wps">
          <w:drawing>
            <wp:anchor distT="0" distB="0" distL="0" distR="0" simplePos="0" relativeHeight="251661312" behindDoc="1" locked="0" layoutInCell="1" allowOverlap="1" wp14:anchorId="2B7A3C78" wp14:editId="0B6E99F2">
              <wp:simplePos x="0" y="0"/>
              <wp:positionH relativeFrom="page">
                <wp:posOffset>2973692</wp:posOffset>
              </wp:positionH>
              <wp:positionV relativeFrom="page">
                <wp:posOffset>660958</wp:posOffset>
              </wp:positionV>
              <wp:extent cx="3921760" cy="36195"/>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21760" cy="36195"/>
                      </a:xfrm>
                      <a:custGeom>
                        <a:avLst/>
                        <a:gdLst/>
                        <a:ahLst/>
                        <a:cxnLst/>
                        <a:rect l="l" t="t" r="r" b="b"/>
                        <a:pathLst>
                          <a:path w="3921760" h="36195">
                            <a:moveTo>
                              <a:pt x="1771840" y="0"/>
                            </a:moveTo>
                            <a:lnTo>
                              <a:pt x="0" y="0"/>
                            </a:lnTo>
                            <a:lnTo>
                              <a:pt x="0" y="36004"/>
                            </a:lnTo>
                            <a:lnTo>
                              <a:pt x="1771840" y="36004"/>
                            </a:lnTo>
                            <a:lnTo>
                              <a:pt x="1771840" y="0"/>
                            </a:lnTo>
                            <a:close/>
                          </a:path>
                          <a:path w="3921760" h="36195">
                            <a:moveTo>
                              <a:pt x="3921150" y="0"/>
                            </a:moveTo>
                            <a:lnTo>
                              <a:pt x="1789315" y="0"/>
                            </a:lnTo>
                            <a:lnTo>
                              <a:pt x="1789315" y="36004"/>
                            </a:lnTo>
                            <a:lnTo>
                              <a:pt x="3921150" y="36004"/>
                            </a:lnTo>
                            <a:lnTo>
                              <a:pt x="3921150" y="0"/>
                            </a:lnTo>
                            <a:close/>
                          </a:path>
                        </a:pathLst>
                      </a:custGeom>
                      <a:solidFill>
                        <a:srgbClr val="93EAFC"/>
                      </a:solidFill>
                    </wps:spPr>
                    <wps:bodyPr wrap="square" lIns="0" tIns="0" rIns="0" bIns="0" rtlCol="0">
                      <a:prstTxWarp prst="textNoShape">
                        <a:avLst/>
                      </a:prstTxWarp>
                      <a:noAutofit/>
                    </wps:bodyPr>
                  </wps:wsp>
                </a:graphicData>
              </a:graphic>
            </wp:anchor>
          </w:drawing>
        </mc:Choice>
        <mc:Fallback>
          <w:pict>
            <v:shape w14:anchorId="4AE9F975" id="Graphic 11" o:spid="_x0000_s1026" style="position:absolute;margin-left:234.15pt;margin-top:52.05pt;width:308.8pt;height:2.85pt;z-index:-251655168;visibility:visible;mso-wrap-style:square;mso-wrap-distance-left:0;mso-wrap-distance-top:0;mso-wrap-distance-right:0;mso-wrap-distance-bottom:0;mso-position-horizontal:absolute;mso-position-horizontal-relative:page;mso-position-vertical:absolute;mso-position-vertical-relative:page;v-text-anchor:top" coordsize="3921760,36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" path="m1771840,l,,,36004r1771840,l1771840,xem3921150,l1789315,r,36004l3921150,36004r,-36004xe" fillcolor="#93eafc" stroked="f">
              <v:path arrowok="t"/>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844B37" w14:textId="77777777" w:rsidR="000A030B" w:rsidRDefault="00980994">
    <w:pPr>
      <w:pBdr>
        <w:bottom w:val="single" w:sz="6" w:space="1" w:color="2E5496"/>
      </w:pBdr>
      <w:jc w:val="right"/>
    </w:pPr>
    <w:r>
      <w:rPr>
        <w:color w:val="666666"/>
        <w:sz w:val="18"/>
        <w:szCs w:val="18"/>
      </w:rPr>
      <w:t>Análisis de supervivencia al cáncer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536B2"/>
    <w:multiLevelType w:val="hybridMultilevel"/>
    <w:tmpl w:val="0AF48C1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720188A"/>
    <w:multiLevelType w:val="hybridMultilevel"/>
    <w:tmpl w:val="3C1672B6"/>
    <w:lvl w:ilvl="0" w:tplc="0C0A0015">
      <w:start w:val="2"/>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A2A2DB0"/>
    <w:multiLevelType w:val="hybridMultilevel"/>
    <w:tmpl w:val="00AE4E8C"/>
    <w:lvl w:ilvl="0" w:tplc="BA4C8EC2">
      <w:start w:val="1"/>
      <w:numFmt w:val="bullet"/>
      <w:lvlText w:val="•"/>
      <w:lvlJc w:val="left"/>
      <w:pPr>
        <w:ind w:left="720" w:hanging="360"/>
      </w:pPr>
    </w:lvl>
    <w:lvl w:ilvl="1" w:tplc="1C00B39A">
      <w:numFmt w:val="decimal"/>
      <w:lvlText w:val=""/>
      <w:lvlJc w:val="left"/>
    </w:lvl>
    <w:lvl w:ilvl="2" w:tplc="CE088946">
      <w:numFmt w:val="decimal"/>
      <w:lvlText w:val=""/>
      <w:lvlJc w:val="left"/>
    </w:lvl>
    <w:lvl w:ilvl="3" w:tplc="B9489C6A">
      <w:numFmt w:val="decimal"/>
      <w:lvlText w:val=""/>
      <w:lvlJc w:val="left"/>
    </w:lvl>
    <w:lvl w:ilvl="4" w:tplc="2D9046AE">
      <w:numFmt w:val="decimal"/>
      <w:lvlText w:val=""/>
      <w:lvlJc w:val="left"/>
    </w:lvl>
    <w:lvl w:ilvl="5" w:tplc="EAF8C686">
      <w:numFmt w:val="decimal"/>
      <w:lvlText w:val=""/>
      <w:lvlJc w:val="left"/>
    </w:lvl>
    <w:lvl w:ilvl="6" w:tplc="BB2E65B4">
      <w:numFmt w:val="decimal"/>
      <w:lvlText w:val=""/>
      <w:lvlJc w:val="left"/>
    </w:lvl>
    <w:lvl w:ilvl="7" w:tplc="3D287088">
      <w:numFmt w:val="decimal"/>
      <w:lvlText w:val=""/>
      <w:lvlJc w:val="left"/>
    </w:lvl>
    <w:lvl w:ilvl="8" w:tplc="A048716E">
      <w:numFmt w:val="decimal"/>
      <w:lvlText w:val=""/>
      <w:lvlJc w:val="left"/>
    </w:lvl>
  </w:abstractNum>
  <w:abstractNum w:abstractNumId="3" w15:restartNumberingAfterBreak="0">
    <w:nsid w:val="0B77778E"/>
    <w:multiLevelType w:val="multilevel"/>
    <w:tmpl w:val="C45ED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2915E3"/>
    <w:multiLevelType w:val="hybridMultilevel"/>
    <w:tmpl w:val="D7186678"/>
    <w:lvl w:ilvl="0" w:tplc="7B68CF4A">
      <w:start w:val="1"/>
      <w:numFmt w:val="upp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1049768A"/>
    <w:multiLevelType w:val="hybridMultilevel"/>
    <w:tmpl w:val="758621D8"/>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2AB57E4"/>
    <w:multiLevelType w:val="hybridMultilevel"/>
    <w:tmpl w:val="1002A026"/>
    <w:lvl w:ilvl="0" w:tplc="7F263B38">
      <w:start w:val="1"/>
      <w:numFmt w:val="bullet"/>
      <w:lvlText w:val="●"/>
      <w:lvlJc w:val="left"/>
      <w:pPr>
        <w:ind w:left="720" w:hanging="360"/>
      </w:pPr>
    </w:lvl>
    <w:lvl w:ilvl="1" w:tplc="3C0AAB84">
      <w:start w:val="1"/>
      <w:numFmt w:val="bullet"/>
      <w:lvlText w:val="○"/>
      <w:lvlJc w:val="left"/>
      <w:pPr>
        <w:ind w:left="1440" w:hanging="360"/>
      </w:pPr>
    </w:lvl>
    <w:lvl w:ilvl="2" w:tplc="605AD414">
      <w:start w:val="1"/>
      <w:numFmt w:val="bullet"/>
      <w:lvlText w:val="■"/>
      <w:lvlJc w:val="left"/>
      <w:pPr>
        <w:ind w:left="2160" w:hanging="360"/>
      </w:pPr>
    </w:lvl>
    <w:lvl w:ilvl="3" w:tplc="7FFEA18A">
      <w:start w:val="1"/>
      <w:numFmt w:val="bullet"/>
      <w:lvlText w:val="●"/>
      <w:lvlJc w:val="left"/>
      <w:pPr>
        <w:ind w:left="2880" w:hanging="360"/>
      </w:pPr>
    </w:lvl>
    <w:lvl w:ilvl="4" w:tplc="DC1A7DF4">
      <w:start w:val="1"/>
      <w:numFmt w:val="bullet"/>
      <w:lvlText w:val="○"/>
      <w:lvlJc w:val="left"/>
      <w:pPr>
        <w:ind w:left="3600" w:hanging="360"/>
      </w:pPr>
    </w:lvl>
    <w:lvl w:ilvl="5" w:tplc="8D6600C6">
      <w:start w:val="1"/>
      <w:numFmt w:val="bullet"/>
      <w:lvlText w:val="■"/>
      <w:lvlJc w:val="left"/>
      <w:pPr>
        <w:ind w:left="4320" w:hanging="360"/>
      </w:pPr>
    </w:lvl>
    <w:lvl w:ilvl="6" w:tplc="F502DEB0">
      <w:start w:val="1"/>
      <w:numFmt w:val="bullet"/>
      <w:lvlText w:val="●"/>
      <w:lvlJc w:val="left"/>
      <w:pPr>
        <w:ind w:left="5040" w:hanging="360"/>
      </w:pPr>
    </w:lvl>
    <w:lvl w:ilvl="7" w:tplc="A59E1534">
      <w:start w:val="1"/>
      <w:numFmt w:val="bullet"/>
      <w:lvlText w:val="●"/>
      <w:lvlJc w:val="left"/>
      <w:pPr>
        <w:ind w:left="5760" w:hanging="360"/>
      </w:pPr>
    </w:lvl>
    <w:lvl w:ilvl="8" w:tplc="F3105D56">
      <w:start w:val="1"/>
      <w:numFmt w:val="bullet"/>
      <w:lvlText w:val="●"/>
      <w:lvlJc w:val="left"/>
      <w:pPr>
        <w:ind w:left="6480" w:hanging="360"/>
      </w:pPr>
    </w:lvl>
  </w:abstractNum>
  <w:abstractNum w:abstractNumId="7" w15:restartNumberingAfterBreak="0">
    <w:nsid w:val="18BF7D6E"/>
    <w:multiLevelType w:val="hybridMultilevel"/>
    <w:tmpl w:val="6BFE8D90"/>
    <w:lvl w:ilvl="0" w:tplc="64629E0A">
      <w:start w:val="1"/>
      <w:numFmt w:val="bullet"/>
      <w:lvlText w:val="•"/>
      <w:lvlJc w:val="left"/>
      <w:pPr>
        <w:ind w:left="720" w:hanging="360"/>
      </w:pPr>
    </w:lvl>
    <w:lvl w:ilvl="1" w:tplc="4FA861D8">
      <w:numFmt w:val="decimal"/>
      <w:lvlText w:val=""/>
      <w:lvlJc w:val="left"/>
    </w:lvl>
    <w:lvl w:ilvl="2" w:tplc="23A49F0E">
      <w:numFmt w:val="decimal"/>
      <w:lvlText w:val=""/>
      <w:lvlJc w:val="left"/>
    </w:lvl>
    <w:lvl w:ilvl="3" w:tplc="70108BAE">
      <w:numFmt w:val="decimal"/>
      <w:lvlText w:val=""/>
      <w:lvlJc w:val="left"/>
    </w:lvl>
    <w:lvl w:ilvl="4" w:tplc="27B82542">
      <w:numFmt w:val="decimal"/>
      <w:lvlText w:val=""/>
      <w:lvlJc w:val="left"/>
    </w:lvl>
    <w:lvl w:ilvl="5" w:tplc="D99CAE08">
      <w:numFmt w:val="decimal"/>
      <w:lvlText w:val=""/>
      <w:lvlJc w:val="left"/>
    </w:lvl>
    <w:lvl w:ilvl="6" w:tplc="1554BD06">
      <w:numFmt w:val="decimal"/>
      <w:lvlText w:val=""/>
      <w:lvlJc w:val="left"/>
    </w:lvl>
    <w:lvl w:ilvl="7" w:tplc="2EF4AA54">
      <w:numFmt w:val="decimal"/>
      <w:lvlText w:val=""/>
      <w:lvlJc w:val="left"/>
    </w:lvl>
    <w:lvl w:ilvl="8" w:tplc="F0661724">
      <w:numFmt w:val="decimal"/>
      <w:lvlText w:val=""/>
      <w:lvlJc w:val="left"/>
    </w:lvl>
  </w:abstractNum>
  <w:abstractNum w:abstractNumId="8" w15:restartNumberingAfterBreak="0">
    <w:nsid w:val="243428C2"/>
    <w:multiLevelType w:val="hybridMultilevel"/>
    <w:tmpl w:val="AC8AD04C"/>
    <w:lvl w:ilvl="0" w:tplc="8D6010CE">
      <w:start w:val="1"/>
      <w:numFmt w:val="bullet"/>
      <w:lvlText w:val="•"/>
      <w:lvlJc w:val="left"/>
      <w:pPr>
        <w:ind w:left="720" w:hanging="360"/>
      </w:pPr>
    </w:lvl>
    <w:lvl w:ilvl="1" w:tplc="2C1205E2">
      <w:numFmt w:val="decimal"/>
      <w:lvlText w:val=""/>
      <w:lvlJc w:val="left"/>
    </w:lvl>
    <w:lvl w:ilvl="2" w:tplc="1930C60E">
      <w:numFmt w:val="decimal"/>
      <w:lvlText w:val=""/>
      <w:lvlJc w:val="left"/>
    </w:lvl>
    <w:lvl w:ilvl="3" w:tplc="850214BC">
      <w:numFmt w:val="decimal"/>
      <w:lvlText w:val=""/>
      <w:lvlJc w:val="left"/>
    </w:lvl>
    <w:lvl w:ilvl="4" w:tplc="E716D3C6">
      <w:numFmt w:val="decimal"/>
      <w:lvlText w:val=""/>
      <w:lvlJc w:val="left"/>
    </w:lvl>
    <w:lvl w:ilvl="5" w:tplc="F73ECBA4">
      <w:numFmt w:val="decimal"/>
      <w:lvlText w:val=""/>
      <w:lvlJc w:val="left"/>
    </w:lvl>
    <w:lvl w:ilvl="6" w:tplc="0F7C4E20">
      <w:numFmt w:val="decimal"/>
      <w:lvlText w:val=""/>
      <w:lvlJc w:val="left"/>
    </w:lvl>
    <w:lvl w:ilvl="7" w:tplc="8DC076FC">
      <w:numFmt w:val="decimal"/>
      <w:lvlText w:val=""/>
      <w:lvlJc w:val="left"/>
    </w:lvl>
    <w:lvl w:ilvl="8" w:tplc="2D603F62">
      <w:numFmt w:val="decimal"/>
      <w:lvlText w:val=""/>
      <w:lvlJc w:val="left"/>
    </w:lvl>
  </w:abstractNum>
  <w:abstractNum w:abstractNumId="9" w15:restartNumberingAfterBreak="0">
    <w:nsid w:val="27215567"/>
    <w:multiLevelType w:val="hybridMultilevel"/>
    <w:tmpl w:val="C330812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27897A0E"/>
    <w:multiLevelType w:val="hybridMultilevel"/>
    <w:tmpl w:val="925C807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93A476B"/>
    <w:multiLevelType w:val="hybridMultilevel"/>
    <w:tmpl w:val="38B8579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29C11256"/>
    <w:multiLevelType w:val="hybridMultilevel"/>
    <w:tmpl w:val="597EB300"/>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2FC1345C"/>
    <w:multiLevelType w:val="hybridMultilevel"/>
    <w:tmpl w:val="C43E22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32912BAC"/>
    <w:multiLevelType w:val="hybridMultilevel"/>
    <w:tmpl w:val="3DD457C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38F3BA0"/>
    <w:multiLevelType w:val="hybridMultilevel"/>
    <w:tmpl w:val="449EEB3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35DA291F"/>
    <w:multiLevelType w:val="hybridMultilevel"/>
    <w:tmpl w:val="A9C6BB5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373B1EF8"/>
    <w:multiLevelType w:val="hybridMultilevel"/>
    <w:tmpl w:val="723AAD4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3A42429D"/>
    <w:multiLevelType w:val="multilevel"/>
    <w:tmpl w:val="6FCA0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EBF5DC2"/>
    <w:multiLevelType w:val="hybridMultilevel"/>
    <w:tmpl w:val="FD7E8208"/>
    <w:lvl w:ilvl="0" w:tplc="226CCB3A">
      <w:start w:val="1"/>
      <w:numFmt w:val="upperRoman"/>
      <w:lvlText w:val="%1."/>
      <w:lvlJc w:val="left"/>
      <w:pPr>
        <w:ind w:left="720" w:hanging="72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0" w15:restartNumberingAfterBreak="0">
    <w:nsid w:val="40164529"/>
    <w:multiLevelType w:val="hybridMultilevel"/>
    <w:tmpl w:val="D57CA16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421D1861"/>
    <w:multiLevelType w:val="hybridMultilevel"/>
    <w:tmpl w:val="5548353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43206DCE"/>
    <w:multiLevelType w:val="multilevel"/>
    <w:tmpl w:val="80E43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0D677D6"/>
    <w:multiLevelType w:val="hybridMultilevel"/>
    <w:tmpl w:val="AB72DB6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5CF74B29"/>
    <w:multiLevelType w:val="hybridMultilevel"/>
    <w:tmpl w:val="75001B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5DEB4A5A"/>
    <w:multiLevelType w:val="hybridMultilevel"/>
    <w:tmpl w:val="615EE21C"/>
    <w:lvl w:ilvl="0" w:tplc="F2B6D858">
      <w:start w:val="1"/>
      <w:numFmt w:val="bullet"/>
      <w:lvlText w:val="•"/>
      <w:lvlJc w:val="left"/>
      <w:pPr>
        <w:ind w:left="720" w:hanging="360"/>
      </w:pPr>
    </w:lvl>
    <w:lvl w:ilvl="1" w:tplc="52C4B766">
      <w:numFmt w:val="decimal"/>
      <w:lvlText w:val=""/>
      <w:lvlJc w:val="left"/>
    </w:lvl>
    <w:lvl w:ilvl="2" w:tplc="68924350">
      <w:numFmt w:val="decimal"/>
      <w:lvlText w:val=""/>
      <w:lvlJc w:val="left"/>
    </w:lvl>
    <w:lvl w:ilvl="3" w:tplc="D64E12C2">
      <w:numFmt w:val="decimal"/>
      <w:lvlText w:val=""/>
      <w:lvlJc w:val="left"/>
    </w:lvl>
    <w:lvl w:ilvl="4" w:tplc="F58A358A">
      <w:numFmt w:val="decimal"/>
      <w:lvlText w:val=""/>
      <w:lvlJc w:val="left"/>
    </w:lvl>
    <w:lvl w:ilvl="5" w:tplc="49DA85A8">
      <w:numFmt w:val="decimal"/>
      <w:lvlText w:val=""/>
      <w:lvlJc w:val="left"/>
    </w:lvl>
    <w:lvl w:ilvl="6" w:tplc="0DB05506">
      <w:numFmt w:val="decimal"/>
      <w:lvlText w:val=""/>
      <w:lvlJc w:val="left"/>
    </w:lvl>
    <w:lvl w:ilvl="7" w:tplc="55088F28">
      <w:numFmt w:val="decimal"/>
      <w:lvlText w:val=""/>
      <w:lvlJc w:val="left"/>
    </w:lvl>
    <w:lvl w:ilvl="8" w:tplc="81FE69FE">
      <w:numFmt w:val="decimal"/>
      <w:lvlText w:val=""/>
      <w:lvlJc w:val="left"/>
    </w:lvl>
  </w:abstractNum>
  <w:abstractNum w:abstractNumId="26" w15:restartNumberingAfterBreak="0">
    <w:nsid w:val="679C0A79"/>
    <w:multiLevelType w:val="hybridMultilevel"/>
    <w:tmpl w:val="287ED96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7A15219"/>
    <w:multiLevelType w:val="hybridMultilevel"/>
    <w:tmpl w:val="B7282B84"/>
    <w:lvl w:ilvl="0" w:tplc="5E38EEA4">
      <w:start w:val="1"/>
      <w:numFmt w:val="upperRoman"/>
      <w:lvlText w:val="%1."/>
      <w:lvlJc w:val="left"/>
      <w:pPr>
        <w:ind w:left="720" w:hanging="72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8" w15:restartNumberingAfterBreak="0">
    <w:nsid w:val="68F37132"/>
    <w:multiLevelType w:val="hybridMultilevel"/>
    <w:tmpl w:val="CEE82EFA"/>
    <w:lvl w:ilvl="0" w:tplc="6724315A">
      <w:start w:val="1"/>
      <w:numFmt w:val="low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692623BF"/>
    <w:multiLevelType w:val="hybridMultilevel"/>
    <w:tmpl w:val="29064DD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6F0E488F"/>
    <w:multiLevelType w:val="hybridMultilevel"/>
    <w:tmpl w:val="D08C2350"/>
    <w:lvl w:ilvl="0" w:tplc="0C0A000F">
      <w:start w:val="1"/>
      <w:numFmt w:val="decimal"/>
      <w:lvlText w:val="%1."/>
      <w:lvlJc w:val="left"/>
      <w:pPr>
        <w:ind w:left="720" w:hanging="360"/>
      </w:pPr>
      <w:rPr>
        <w:rFont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51E5CDC"/>
    <w:multiLevelType w:val="hybridMultilevel"/>
    <w:tmpl w:val="18C8F856"/>
    <w:lvl w:ilvl="0" w:tplc="0C0A0015">
      <w:start w:val="1"/>
      <w:numFmt w:val="upp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32" w15:restartNumberingAfterBreak="0">
    <w:nsid w:val="787C74FD"/>
    <w:multiLevelType w:val="hybridMultilevel"/>
    <w:tmpl w:val="C9D8F1F0"/>
    <w:lvl w:ilvl="0" w:tplc="0E74F9EA">
      <w:start w:val="1"/>
      <w:numFmt w:val="decimal"/>
      <w:lvlText w:val="%1."/>
      <w:lvlJc w:val="left"/>
      <w:pPr>
        <w:ind w:left="720" w:hanging="360"/>
      </w:pPr>
    </w:lvl>
    <w:lvl w:ilvl="1" w:tplc="26A282A4">
      <w:numFmt w:val="decimal"/>
      <w:lvlText w:val=""/>
      <w:lvlJc w:val="left"/>
    </w:lvl>
    <w:lvl w:ilvl="2" w:tplc="2D127E06">
      <w:numFmt w:val="decimal"/>
      <w:lvlText w:val=""/>
      <w:lvlJc w:val="left"/>
    </w:lvl>
    <w:lvl w:ilvl="3" w:tplc="0CF67DA8">
      <w:numFmt w:val="decimal"/>
      <w:lvlText w:val=""/>
      <w:lvlJc w:val="left"/>
    </w:lvl>
    <w:lvl w:ilvl="4" w:tplc="F6CCAC1E">
      <w:numFmt w:val="decimal"/>
      <w:lvlText w:val=""/>
      <w:lvlJc w:val="left"/>
    </w:lvl>
    <w:lvl w:ilvl="5" w:tplc="82B4D9E8">
      <w:numFmt w:val="decimal"/>
      <w:lvlText w:val=""/>
      <w:lvlJc w:val="left"/>
    </w:lvl>
    <w:lvl w:ilvl="6" w:tplc="38DEE754">
      <w:numFmt w:val="decimal"/>
      <w:lvlText w:val=""/>
      <w:lvlJc w:val="left"/>
    </w:lvl>
    <w:lvl w:ilvl="7" w:tplc="1864F706">
      <w:numFmt w:val="decimal"/>
      <w:lvlText w:val=""/>
      <w:lvlJc w:val="left"/>
    </w:lvl>
    <w:lvl w:ilvl="8" w:tplc="27EABE66">
      <w:numFmt w:val="decimal"/>
      <w:lvlText w:val=""/>
      <w:lvlJc w:val="left"/>
    </w:lvl>
  </w:abstractNum>
  <w:abstractNum w:abstractNumId="33" w15:restartNumberingAfterBreak="0">
    <w:nsid w:val="798D6A61"/>
    <w:multiLevelType w:val="hybridMultilevel"/>
    <w:tmpl w:val="A0625E1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15:restartNumberingAfterBreak="0">
    <w:nsid w:val="79B555D7"/>
    <w:multiLevelType w:val="hybridMultilevel"/>
    <w:tmpl w:val="0BE8233C"/>
    <w:lvl w:ilvl="0" w:tplc="0C0A0015">
      <w:start w:val="1"/>
      <w:numFmt w:val="upp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35" w15:restartNumberingAfterBreak="0">
    <w:nsid w:val="7BE83775"/>
    <w:multiLevelType w:val="hybridMultilevel"/>
    <w:tmpl w:val="D85E0926"/>
    <w:lvl w:ilvl="0" w:tplc="0C0A0015">
      <w:start w:val="2"/>
      <w:numFmt w:val="upp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36" w15:restartNumberingAfterBreak="0">
    <w:nsid w:val="7C18065C"/>
    <w:multiLevelType w:val="hybridMultilevel"/>
    <w:tmpl w:val="D96A451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7" w15:restartNumberingAfterBreak="0">
    <w:nsid w:val="7E205C6A"/>
    <w:multiLevelType w:val="hybridMultilevel"/>
    <w:tmpl w:val="419EC2C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6"/>
    <w:lvlOverride w:ilvl="0">
      <w:startOverride w:val="1"/>
    </w:lvlOverride>
  </w:num>
  <w:num w:numId="2">
    <w:abstractNumId w:val="8"/>
    <w:lvlOverride w:ilvl="0">
      <w:startOverride w:val="1"/>
    </w:lvlOverride>
  </w:num>
  <w:num w:numId="3">
    <w:abstractNumId w:val="32"/>
    <w:lvlOverride w:ilvl="0">
      <w:startOverride w:val="1"/>
    </w:lvlOverride>
  </w:num>
  <w:num w:numId="4">
    <w:abstractNumId w:val="2"/>
    <w:lvlOverride w:ilvl="0">
      <w:startOverride w:val="1"/>
    </w:lvlOverride>
  </w:num>
  <w:num w:numId="5">
    <w:abstractNumId w:val="13"/>
  </w:num>
  <w:num w:numId="6">
    <w:abstractNumId w:val="24"/>
  </w:num>
  <w:num w:numId="7">
    <w:abstractNumId w:val="20"/>
  </w:num>
  <w:num w:numId="8">
    <w:abstractNumId w:val="29"/>
  </w:num>
  <w:num w:numId="9">
    <w:abstractNumId w:val="25"/>
    <w:lvlOverride w:ilvl="0">
      <w:startOverride w:val="1"/>
    </w:lvlOverride>
  </w:num>
  <w:num w:numId="10">
    <w:abstractNumId w:val="7"/>
    <w:lvlOverride w:ilvl="0">
      <w:startOverride w:val="1"/>
    </w:lvlOverride>
  </w:num>
  <w:num w:numId="11">
    <w:abstractNumId w:val="22"/>
  </w:num>
  <w:num w:numId="12">
    <w:abstractNumId w:val="10"/>
  </w:num>
  <w:num w:numId="13">
    <w:abstractNumId w:val="3"/>
  </w:num>
  <w:num w:numId="14">
    <w:abstractNumId w:val="14"/>
  </w:num>
  <w:num w:numId="15">
    <w:abstractNumId w:val="17"/>
  </w:num>
  <w:num w:numId="16">
    <w:abstractNumId w:val="33"/>
  </w:num>
  <w:num w:numId="17">
    <w:abstractNumId w:val="21"/>
  </w:num>
  <w:num w:numId="18">
    <w:abstractNumId w:val="16"/>
  </w:num>
  <w:num w:numId="19">
    <w:abstractNumId w:val="4"/>
  </w:num>
  <w:num w:numId="20">
    <w:abstractNumId w:val="27"/>
  </w:num>
  <w:num w:numId="21">
    <w:abstractNumId w:val="15"/>
  </w:num>
  <w:num w:numId="22">
    <w:abstractNumId w:val="23"/>
  </w:num>
  <w:num w:numId="23">
    <w:abstractNumId w:val="30"/>
  </w:num>
  <w:num w:numId="24">
    <w:abstractNumId w:val="37"/>
  </w:num>
  <w:num w:numId="25">
    <w:abstractNumId w:val="36"/>
  </w:num>
  <w:num w:numId="26">
    <w:abstractNumId w:val="26"/>
  </w:num>
  <w:num w:numId="27">
    <w:abstractNumId w:val="5"/>
  </w:num>
  <w:num w:numId="28">
    <w:abstractNumId w:val="0"/>
  </w:num>
  <w:num w:numId="29">
    <w:abstractNumId w:val="9"/>
  </w:num>
  <w:num w:numId="30">
    <w:abstractNumId w:val="12"/>
  </w:num>
  <w:num w:numId="31">
    <w:abstractNumId w:val="34"/>
  </w:num>
  <w:num w:numId="32">
    <w:abstractNumId w:val="1"/>
  </w:num>
  <w:num w:numId="33">
    <w:abstractNumId w:val="31"/>
  </w:num>
  <w:num w:numId="34">
    <w:abstractNumId w:val="35"/>
  </w:num>
  <w:num w:numId="35">
    <w:abstractNumId w:val="28"/>
  </w:num>
  <w:num w:numId="36">
    <w:abstractNumId w:val="19"/>
  </w:num>
  <w:num w:numId="37">
    <w:abstractNumId w:val="18"/>
  </w:num>
  <w:num w:numId="3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0AFC"/>
    <w:rsid w:val="00002FE9"/>
    <w:rsid w:val="00036007"/>
    <w:rsid w:val="000502C9"/>
    <w:rsid w:val="000571A5"/>
    <w:rsid w:val="00071DC5"/>
    <w:rsid w:val="0008104B"/>
    <w:rsid w:val="00082228"/>
    <w:rsid w:val="000C5D02"/>
    <w:rsid w:val="000D165D"/>
    <w:rsid w:val="000F3F53"/>
    <w:rsid w:val="00121761"/>
    <w:rsid w:val="00122268"/>
    <w:rsid w:val="00127927"/>
    <w:rsid w:val="00127BC6"/>
    <w:rsid w:val="00142F66"/>
    <w:rsid w:val="00155D4F"/>
    <w:rsid w:val="0016460A"/>
    <w:rsid w:val="00175EA2"/>
    <w:rsid w:val="001838A5"/>
    <w:rsid w:val="001B6118"/>
    <w:rsid w:val="001C4613"/>
    <w:rsid w:val="001C6A25"/>
    <w:rsid w:val="001D63BD"/>
    <w:rsid w:val="001E03F3"/>
    <w:rsid w:val="001E570C"/>
    <w:rsid w:val="002175E4"/>
    <w:rsid w:val="002331C5"/>
    <w:rsid w:val="002417BC"/>
    <w:rsid w:val="0024728F"/>
    <w:rsid w:val="0026163A"/>
    <w:rsid w:val="00271C63"/>
    <w:rsid w:val="00277FB0"/>
    <w:rsid w:val="00281B73"/>
    <w:rsid w:val="00285B2E"/>
    <w:rsid w:val="002873FE"/>
    <w:rsid w:val="00296A72"/>
    <w:rsid w:val="002A3396"/>
    <w:rsid w:val="002A47FB"/>
    <w:rsid w:val="002A4F4C"/>
    <w:rsid w:val="002B749A"/>
    <w:rsid w:val="002C1560"/>
    <w:rsid w:val="002C448F"/>
    <w:rsid w:val="002E7D31"/>
    <w:rsid w:val="00343CD1"/>
    <w:rsid w:val="003466DE"/>
    <w:rsid w:val="003500D8"/>
    <w:rsid w:val="003516E0"/>
    <w:rsid w:val="00361CB4"/>
    <w:rsid w:val="003732D6"/>
    <w:rsid w:val="0037670C"/>
    <w:rsid w:val="003B08C8"/>
    <w:rsid w:val="003B3426"/>
    <w:rsid w:val="003C2C99"/>
    <w:rsid w:val="003D1898"/>
    <w:rsid w:val="003D2339"/>
    <w:rsid w:val="003D505D"/>
    <w:rsid w:val="003D71B8"/>
    <w:rsid w:val="003E6033"/>
    <w:rsid w:val="003F5EBC"/>
    <w:rsid w:val="00410012"/>
    <w:rsid w:val="00410133"/>
    <w:rsid w:val="00411298"/>
    <w:rsid w:val="0041557F"/>
    <w:rsid w:val="0041755F"/>
    <w:rsid w:val="004331B9"/>
    <w:rsid w:val="00436AFB"/>
    <w:rsid w:val="00442E2D"/>
    <w:rsid w:val="004441B2"/>
    <w:rsid w:val="004502D1"/>
    <w:rsid w:val="00470737"/>
    <w:rsid w:val="004807D4"/>
    <w:rsid w:val="00497E18"/>
    <w:rsid w:val="004F4495"/>
    <w:rsid w:val="0050057A"/>
    <w:rsid w:val="00503D6A"/>
    <w:rsid w:val="00525D5C"/>
    <w:rsid w:val="00535AD2"/>
    <w:rsid w:val="00537B87"/>
    <w:rsid w:val="0055185B"/>
    <w:rsid w:val="00557A72"/>
    <w:rsid w:val="00575DCA"/>
    <w:rsid w:val="00587A4B"/>
    <w:rsid w:val="0059116D"/>
    <w:rsid w:val="0059582D"/>
    <w:rsid w:val="005A0420"/>
    <w:rsid w:val="005A68EB"/>
    <w:rsid w:val="005A743E"/>
    <w:rsid w:val="005D1424"/>
    <w:rsid w:val="005E40C2"/>
    <w:rsid w:val="006207E9"/>
    <w:rsid w:val="00623D20"/>
    <w:rsid w:val="006278CF"/>
    <w:rsid w:val="006351EE"/>
    <w:rsid w:val="00636AF0"/>
    <w:rsid w:val="0065248A"/>
    <w:rsid w:val="00653D45"/>
    <w:rsid w:val="00662B09"/>
    <w:rsid w:val="00667010"/>
    <w:rsid w:val="00682F9D"/>
    <w:rsid w:val="006B7101"/>
    <w:rsid w:val="006C3C75"/>
    <w:rsid w:val="0070585E"/>
    <w:rsid w:val="0075439A"/>
    <w:rsid w:val="00777912"/>
    <w:rsid w:val="00783C55"/>
    <w:rsid w:val="0078706D"/>
    <w:rsid w:val="00797DAD"/>
    <w:rsid w:val="007C3712"/>
    <w:rsid w:val="007D058C"/>
    <w:rsid w:val="007E251B"/>
    <w:rsid w:val="007E2A8C"/>
    <w:rsid w:val="007F7BA6"/>
    <w:rsid w:val="00800232"/>
    <w:rsid w:val="0080682B"/>
    <w:rsid w:val="00807837"/>
    <w:rsid w:val="00813852"/>
    <w:rsid w:val="00815324"/>
    <w:rsid w:val="0083013E"/>
    <w:rsid w:val="008311E3"/>
    <w:rsid w:val="008315EC"/>
    <w:rsid w:val="00831EC0"/>
    <w:rsid w:val="00843C14"/>
    <w:rsid w:val="008540C1"/>
    <w:rsid w:val="0087702C"/>
    <w:rsid w:val="008E3475"/>
    <w:rsid w:val="008E411E"/>
    <w:rsid w:val="008F6EDA"/>
    <w:rsid w:val="00914368"/>
    <w:rsid w:val="009328E1"/>
    <w:rsid w:val="00944A95"/>
    <w:rsid w:val="00954717"/>
    <w:rsid w:val="009771D2"/>
    <w:rsid w:val="00980994"/>
    <w:rsid w:val="00985D19"/>
    <w:rsid w:val="00996FE3"/>
    <w:rsid w:val="00997A4F"/>
    <w:rsid w:val="009A4233"/>
    <w:rsid w:val="009A4C5D"/>
    <w:rsid w:val="009C013C"/>
    <w:rsid w:val="009C09E5"/>
    <w:rsid w:val="009E0283"/>
    <w:rsid w:val="00A0739C"/>
    <w:rsid w:val="00A127CA"/>
    <w:rsid w:val="00A234CC"/>
    <w:rsid w:val="00A242C0"/>
    <w:rsid w:val="00A25FF7"/>
    <w:rsid w:val="00A34D30"/>
    <w:rsid w:val="00A772C4"/>
    <w:rsid w:val="00A802BB"/>
    <w:rsid w:val="00A8128A"/>
    <w:rsid w:val="00A8393C"/>
    <w:rsid w:val="00AB7473"/>
    <w:rsid w:val="00AD3D98"/>
    <w:rsid w:val="00AF0DC8"/>
    <w:rsid w:val="00AF1E05"/>
    <w:rsid w:val="00AF39B8"/>
    <w:rsid w:val="00AF4BDD"/>
    <w:rsid w:val="00B140DD"/>
    <w:rsid w:val="00B2586F"/>
    <w:rsid w:val="00B356CE"/>
    <w:rsid w:val="00B42546"/>
    <w:rsid w:val="00B51F6D"/>
    <w:rsid w:val="00B607C2"/>
    <w:rsid w:val="00B739A6"/>
    <w:rsid w:val="00B742AB"/>
    <w:rsid w:val="00B77AA5"/>
    <w:rsid w:val="00B92834"/>
    <w:rsid w:val="00B93003"/>
    <w:rsid w:val="00B96E59"/>
    <w:rsid w:val="00BB1285"/>
    <w:rsid w:val="00BD4450"/>
    <w:rsid w:val="00BE2890"/>
    <w:rsid w:val="00BF5CC4"/>
    <w:rsid w:val="00BF6679"/>
    <w:rsid w:val="00C009D5"/>
    <w:rsid w:val="00C04440"/>
    <w:rsid w:val="00C06A75"/>
    <w:rsid w:val="00C12C11"/>
    <w:rsid w:val="00C153B0"/>
    <w:rsid w:val="00C310D5"/>
    <w:rsid w:val="00C33CA3"/>
    <w:rsid w:val="00C57447"/>
    <w:rsid w:val="00C6400E"/>
    <w:rsid w:val="00C66515"/>
    <w:rsid w:val="00C8237F"/>
    <w:rsid w:val="00C92E3B"/>
    <w:rsid w:val="00C93911"/>
    <w:rsid w:val="00CA003D"/>
    <w:rsid w:val="00CB7D6B"/>
    <w:rsid w:val="00CC1AE6"/>
    <w:rsid w:val="00CD2B77"/>
    <w:rsid w:val="00CD3910"/>
    <w:rsid w:val="00D0026F"/>
    <w:rsid w:val="00D025FE"/>
    <w:rsid w:val="00D04B3A"/>
    <w:rsid w:val="00D11404"/>
    <w:rsid w:val="00D16EBA"/>
    <w:rsid w:val="00D319E1"/>
    <w:rsid w:val="00D367BD"/>
    <w:rsid w:val="00D61758"/>
    <w:rsid w:val="00D66D2E"/>
    <w:rsid w:val="00D70FF8"/>
    <w:rsid w:val="00D741F8"/>
    <w:rsid w:val="00D90584"/>
    <w:rsid w:val="00DA0784"/>
    <w:rsid w:val="00DA5E1B"/>
    <w:rsid w:val="00DB1053"/>
    <w:rsid w:val="00DC5360"/>
    <w:rsid w:val="00DC636D"/>
    <w:rsid w:val="00DE20D5"/>
    <w:rsid w:val="00DE646D"/>
    <w:rsid w:val="00DF12C8"/>
    <w:rsid w:val="00DF7D0B"/>
    <w:rsid w:val="00E00AFC"/>
    <w:rsid w:val="00E0545C"/>
    <w:rsid w:val="00E166E2"/>
    <w:rsid w:val="00E54780"/>
    <w:rsid w:val="00E55D17"/>
    <w:rsid w:val="00E64882"/>
    <w:rsid w:val="00E840D2"/>
    <w:rsid w:val="00E85767"/>
    <w:rsid w:val="00E85E38"/>
    <w:rsid w:val="00E92645"/>
    <w:rsid w:val="00E92D60"/>
    <w:rsid w:val="00E96B5E"/>
    <w:rsid w:val="00EC39DE"/>
    <w:rsid w:val="00EE4EB9"/>
    <w:rsid w:val="00EF576F"/>
    <w:rsid w:val="00F030F1"/>
    <w:rsid w:val="00F16B5A"/>
    <w:rsid w:val="00F24484"/>
    <w:rsid w:val="00F3044D"/>
    <w:rsid w:val="00F40C0F"/>
    <w:rsid w:val="00F41A5B"/>
    <w:rsid w:val="00F439B4"/>
    <w:rsid w:val="00F45C9B"/>
    <w:rsid w:val="00F5685D"/>
    <w:rsid w:val="00F71FEA"/>
    <w:rsid w:val="00F749AB"/>
    <w:rsid w:val="00F925CB"/>
    <w:rsid w:val="00FA48AE"/>
    <w:rsid w:val="00FB135E"/>
    <w:rsid w:val="00FB5CA7"/>
    <w:rsid w:val="00FC59E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EED146"/>
  <w15:docId w15:val="{981DA2ED-CB07-40CF-97CC-8F1FABADC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7447"/>
    <w:pPr>
      <w:spacing w:before="120" w:after="120"/>
      <w:jc w:val="both"/>
    </w:pPr>
    <w:rPr>
      <w:rFonts w:asciiTheme="minorHAnsi" w:hAnsiTheme="minorHAnsi"/>
      <w:sz w:val="24"/>
    </w:rPr>
  </w:style>
  <w:style w:type="paragraph" w:styleId="Ttulo1">
    <w:name w:val="heading 1"/>
    <w:uiPriority w:val="9"/>
    <w:qFormat/>
    <w:rsid w:val="00285B2E"/>
    <w:pPr>
      <w:spacing w:before="360" w:after="200"/>
      <w:outlineLvl w:val="0"/>
    </w:pPr>
    <w:rPr>
      <w:rFonts w:asciiTheme="majorHAnsi" w:hAnsiTheme="majorHAnsi"/>
      <w:b/>
      <w:bCs/>
      <w:color w:val="1F3864"/>
      <w:sz w:val="40"/>
      <w:szCs w:val="36"/>
    </w:rPr>
  </w:style>
  <w:style w:type="paragraph" w:styleId="Ttulo2">
    <w:name w:val="heading 2"/>
    <w:uiPriority w:val="9"/>
    <w:unhideWhenUsed/>
    <w:qFormat/>
    <w:rsid w:val="00285B2E"/>
    <w:pPr>
      <w:spacing w:before="280" w:after="160"/>
      <w:outlineLvl w:val="1"/>
    </w:pPr>
    <w:rPr>
      <w:rFonts w:asciiTheme="majorHAnsi" w:hAnsiTheme="majorHAnsi"/>
      <w:b/>
      <w:bCs/>
      <w:color w:val="002060"/>
      <w:sz w:val="36"/>
      <w:szCs w:val="28"/>
    </w:rPr>
  </w:style>
  <w:style w:type="paragraph" w:styleId="Ttulo3">
    <w:name w:val="heading 3"/>
    <w:uiPriority w:val="9"/>
    <w:unhideWhenUsed/>
    <w:qFormat/>
    <w:rsid w:val="00285B2E"/>
    <w:pPr>
      <w:spacing w:before="220" w:after="120"/>
      <w:outlineLvl w:val="2"/>
    </w:pPr>
    <w:rPr>
      <w:rFonts w:asciiTheme="majorHAnsi" w:hAnsiTheme="majorHAnsi"/>
      <w:b/>
      <w:bCs/>
      <w:color w:val="002060"/>
      <w:sz w:val="32"/>
      <w:szCs w:val="24"/>
    </w:rPr>
  </w:style>
  <w:style w:type="paragraph" w:styleId="Ttulo4">
    <w:name w:val="heading 4"/>
    <w:uiPriority w:val="9"/>
    <w:unhideWhenUsed/>
    <w:qFormat/>
    <w:rsid w:val="00285B2E"/>
    <w:pPr>
      <w:outlineLvl w:val="3"/>
    </w:pPr>
    <w:rPr>
      <w:rFonts w:asciiTheme="majorHAnsi" w:hAnsiTheme="majorHAnsi"/>
      <w:b/>
      <w:iCs/>
      <w:color w:val="002060"/>
      <w:sz w:val="28"/>
    </w:rPr>
  </w:style>
  <w:style w:type="paragraph" w:styleId="Ttulo5">
    <w:name w:val="heading 5"/>
    <w:uiPriority w:val="9"/>
    <w:unhideWhenUsed/>
    <w:qFormat/>
    <w:rsid w:val="00285B2E"/>
    <w:pPr>
      <w:outlineLvl w:val="4"/>
    </w:pPr>
    <w:rPr>
      <w:rFonts w:asciiTheme="majorHAnsi" w:hAnsiTheme="majorHAnsi"/>
      <w:b/>
      <w:color w:val="002060"/>
      <w:sz w:val="24"/>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Textoindependiente">
    <w:name w:val="Body Text"/>
    <w:basedOn w:val="Normal"/>
    <w:link w:val="TextoindependienteCar"/>
    <w:uiPriority w:val="1"/>
    <w:qFormat/>
    <w:rsid w:val="00D61758"/>
    <w:pPr>
      <w:widowControl w:val="0"/>
      <w:autoSpaceDE w:val="0"/>
      <w:autoSpaceDN w:val="0"/>
    </w:pPr>
    <w:rPr>
      <w:rFonts w:ascii="Calibri" w:eastAsia="Calibri" w:hAnsi="Calibri" w:cs="Calibri"/>
      <w:szCs w:val="24"/>
      <w:lang w:eastAsia="en-US"/>
    </w:rPr>
  </w:style>
  <w:style w:type="character" w:customStyle="1" w:styleId="TextoindependienteCar">
    <w:name w:val="Texto independiente Car"/>
    <w:basedOn w:val="Fuentedeprrafopredeter"/>
    <w:link w:val="Textoindependiente"/>
    <w:uiPriority w:val="1"/>
    <w:rsid w:val="00D61758"/>
    <w:rPr>
      <w:rFonts w:ascii="Calibri" w:eastAsia="Calibri" w:hAnsi="Calibri" w:cs="Calibri"/>
      <w:sz w:val="24"/>
      <w:szCs w:val="24"/>
      <w:lang w:eastAsia="en-US"/>
    </w:rPr>
  </w:style>
  <w:style w:type="character" w:styleId="Mencinsinresolver">
    <w:name w:val="Unresolved Mention"/>
    <w:basedOn w:val="Fuentedeprrafopredeter"/>
    <w:uiPriority w:val="99"/>
    <w:semiHidden/>
    <w:unhideWhenUsed/>
    <w:rsid w:val="00D61758"/>
    <w:rPr>
      <w:color w:val="605E5C"/>
      <w:shd w:val="clear" w:color="auto" w:fill="E1DFDD"/>
    </w:rPr>
  </w:style>
  <w:style w:type="table" w:customStyle="1" w:styleId="TableNormal">
    <w:name w:val="Table Normal"/>
    <w:uiPriority w:val="2"/>
    <w:semiHidden/>
    <w:unhideWhenUsed/>
    <w:qFormat/>
    <w:rsid w:val="00D61758"/>
    <w:pPr>
      <w:widowControl w:val="0"/>
      <w:autoSpaceDE w:val="0"/>
      <w:autoSpaceDN w:val="0"/>
    </w:pPr>
    <w:rPr>
      <w:rFonts w:asciiTheme="minorHAnsi" w:eastAsiaTheme="minorHAnsi" w:hAnsiTheme="minorHAnsi" w:cstheme="minorBidi"/>
      <w:lang w:val="en-US" w:eastAsia="en-US"/>
    </w:rPr>
    <w:tblPr>
      <w:tblInd w:w="0" w:type="dxa"/>
      <w:tblCellMar>
        <w:top w:w="0" w:type="dxa"/>
        <w:left w:w="0" w:type="dxa"/>
        <w:bottom w:w="0" w:type="dxa"/>
        <w:right w:w="0" w:type="dxa"/>
      </w:tblCellMar>
    </w:tblPr>
  </w:style>
  <w:style w:type="paragraph" w:styleId="TDC1">
    <w:name w:val="toc 1"/>
    <w:basedOn w:val="Normal"/>
    <w:uiPriority w:val="39"/>
    <w:qFormat/>
    <w:rsid w:val="00D61758"/>
    <w:pPr>
      <w:widowControl w:val="0"/>
      <w:autoSpaceDE w:val="0"/>
      <w:autoSpaceDN w:val="0"/>
      <w:spacing w:before="230"/>
      <w:ind w:left="928" w:hanging="350"/>
    </w:pPr>
    <w:rPr>
      <w:rFonts w:ascii="Calibri" w:eastAsia="Calibri" w:hAnsi="Calibri" w:cs="Calibri"/>
      <w:b/>
      <w:bCs/>
      <w:szCs w:val="24"/>
      <w:lang w:eastAsia="en-US"/>
    </w:rPr>
  </w:style>
  <w:style w:type="paragraph" w:styleId="TDC2">
    <w:name w:val="toc 2"/>
    <w:basedOn w:val="Normal"/>
    <w:uiPriority w:val="39"/>
    <w:qFormat/>
    <w:rsid w:val="00D61758"/>
    <w:pPr>
      <w:widowControl w:val="0"/>
      <w:autoSpaceDE w:val="0"/>
      <w:autoSpaceDN w:val="0"/>
      <w:spacing w:line="289" w:lineRule="exact"/>
      <w:ind w:left="1466" w:hanging="537"/>
    </w:pPr>
    <w:rPr>
      <w:rFonts w:ascii="Calibri" w:eastAsia="Calibri" w:hAnsi="Calibri" w:cs="Calibri"/>
      <w:szCs w:val="24"/>
      <w:lang w:eastAsia="en-US"/>
    </w:rPr>
  </w:style>
  <w:style w:type="paragraph" w:customStyle="1" w:styleId="TableParagraph">
    <w:name w:val="Table Paragraph"/>
    <w:basedOn w:val="Normal"/>
    <w:uiPriority w:val="1"/>
    <w:qFormat/>
    <w:rsid w:val="00D61758"/>
    <w:pPr>
      <w:widowControl w:val="0"/>
      <w:autoSpaceDE w:val="0"/>
      <w:autoSpaceDN w:val="0"/>
      <w:spacing w:line="265" w:lineRule="exact"/>
      <w:ind w:left="146"/>
    </w:pPr>
    <w:rPr>
      <w:rFonts w:ascii="Calibri" w:eastAsia="Calibri" w:hAnsi="Calibri" w:cs="Calibri"/>
      <w:lang w:eastAsia="en-US"/>
    </w:rPr>
  </w:style>
  <w:style w:type="paragraph" w:styleId="NormalWeb">
    <w:name w:val="Normal (Web)"/>
    <w:basedOn w:val="Normal"/>
    <w:uiPriority w:val="99"/>
    <w:unhideWhenUsed/>
    <w:rsid w:val="00D61758"/>
    <w:pPr>
      <w:spacing w:before="100" w:beforeAutospacing="1" w:after="100" w:afterAutospacing="1"/>
    </w:pPr>
    <w:rPr>
      <w:rFonts w:ascii="Times New Roman" w:eastAsia="Times New Roman" w:hAnsi="Times New Roman" w:cs="Times New Roman"/>
      <w:szCs w:val="24"/>
    </w:rPr>
  </w:style>
  <w:style w:type="paragraph" w:styleId="TtuloTDC">
    <w:name w:val="TOC Heading"/>
    <w:basedOn w:val="Ttulo1"/>
    <w:next w:val="Normal"/>
    <w:uiPriority w:val="39"/>
    <w:unhideWhenUsed/>
    <w:qFormat/>
    <w:rsid w:val="00D61758"/>
    <w:pPr>
      <w:keepNext/>
      <w:keepLines/>
      <w:spacing w:before="240" w:after="0" w:line="259" w:lineRule="auto"/>
      <w:outlineLvl w:val="9"/>
    </w:pPr>
    <w:rPr>
      <w:rFonts w:eastAsiaTheme="majorEastAsia" w:cstheme="majorBidi"/>
      <w:b w:val="0"/>
      <w:bCs w:val="0"/>
      <w:color w:val="2F5496" w:themeColor="accent1" w:themeShade="BF"/>
      <w:sz w:val="32"/>
      <w:szCs w:val="32"/>
    </w:rPr>
  </w:style>
  <w:style w:type="paragraph" w:styleId="Encabezado">
    <w:name w:val="header"/>
    <w:basedOn w:val="Normal"/>
    <w:link w:val="EncabezadoCar"/>
    <w:uiPriority w:val="99"/>
    <w:unhideWhenUsed/>
    <w:rsid w:val="00D61758"/>
    <w:pPr>
      <w:tabs>
        <w:tab w:val="center" w:pos="4252"/>
        <w:tab w:val="right" w:pos="8504"/>
      </w:tabs>
    </w:pPr>
  </w:style>
  <w:style w:type="character" w:customStyle="1" w:styleId="EncabezadoCar">
    <w:name w:val="Encabezado Car"/>
    <w:basedOn w:val="Fuentedeprrafopredeter"/>
    <w:link w:val="Encabezado"/>
    <w:uiPriority w:val="99"/>
    <w:rsid w:val="00D61758"/>
  </w:style>
  <w:style w:type="paragraph" w:styleId="Piedepgina">
    <w:name w:val="footer"/>
    <w:basedOn w:val="Normal"/>
    <w:link w:val="PiedepginaCar"/>
    <w:uiPriority w:val="99"/>
    <w:unhideWhenUsed/>
    <w:rsid w:val="00D61758"/>
    <w:pPr>
      <w:tabs>
        <w:tab w:val="center" w:pos="4252"/>
        <w:tab w:val="right" w:pos="8504"/>
      </w:tabs>
    </w:pPr>
  </w:style>
  <w:style w:type="character" w:customStyle="1" w:styleId="PiedepginaCar">
    <w:name w:val="Pie de página Car"/>
    <w:basedOn w:val="Fuentedeprrafopredeter"/>
    <w:link w:val="Piedepgina"/>
    <w:uiPriority w:val="99"/>
    <w:rsid w:val="00D61758"/>
  </w:style>
  <w:style w:type="paragraph" w:styleId="TDC3">
    <w:name w:val="toc 3"/>
    <w:basedOn w:val="Normal"/>
    <w:next w:val="Normal"/>
    <w:autoRedefine/>
    <w:uiPriority w:val="39"/>
    <w:unhideWhenUsed/>
    <w:rsid w:val="004331B9"/>
    <w:pPr>
      <w:spacing w:after="100"/>
      <w:ind w:left="440"/>
    </w:pPr>
  </w:style>
  <w:style w:type="character" w:styleId="Textoennegrita">
    <w:name w:val="Strong"/>
    <w:basedOn w:val="Fuentedeprrafopredeter"/>
    <w:uiPriority w:val="22"/>
    <w:qFormat/>
    <w:rsid w:val="00497E18"/>
    <w:rPr>
      <w:b/>
      <w:bCs/>
    </w:rPr>
  </w:style>
  <w:style w:type="character" w:styleId="nfasis">
    <w:name w:val="Emphasis"/>
    <w:basedOn w:val="Fuentedeprrafopredeter"/>
    <w:uiPriority w:val="20"/>
    <w:qFormat/>
    <w:rsid w:val="00497E18"/>
    <w:rPr>
      <w:i/>
      <w:iCs/>
    </w:rPr>
  </w:style>
  <w:style w:type="paragraph" w:customStyle="1" w:styleId="font-claude-response-body">
    <w:name w:val="font-claude-response-body"/>
    <w:basedOn w:val="Normal"/>
    <w:rsid w:val="00A802BB"/>
    <w:pPr>
      <w:spacing w:before="100" w:beforeAutospacing="1" w:after="100" w:afterAutospacing="1"/>
      <w:jc w:val="left"/>
    </w:pPr>
    <w:rPr>
      <w:rFonts w:ascii="Times New Roman" w:eastAsia="Times New Roman" w:hAnsi="Times New Roman" w:cs="Times New Roman"/>
      <w:szCs w:val="24"/>
    </w:rPr>
  </w:style>
  <w:style w:type="paragraph" w:styleId="Descripcin">
    <w:name w:val="caption"/>
    <w:basedOn w:val="Normal"/>
    <w:next w:val="Normal"/>
    <w:uiPriority w:val="35"/>
    <w:unhideWhenUsed/>
    <w:qFormat/>
    <w:rsid w:val="003466DE"/>
    <w:pPr>
      <w:spacing w:before="0" w:after="200"/>
    </w:pPr>
    <w:rPr>
      <w:i/>
      <w:iCs/>
      <w:color w:val="44546A" w:themeColor="text2"/>
      <w:sz w:val="18"/>
      <w:szCs w:val="18"/>
    </w:rPr>
  </w:style>
  <w:style w:type="paragraph" w:styleId="Tabladeilustraciones">
    <w:name w:val="table of figures"/>
    <w:basedOn w:val="Normal"/>
    <w:next w:val="Normal"/>
    <w:uiPriority w:val="99"/>
    <w:unhideWhenUsed/>
    <w:rsid w:val="000C5D02"/>
    <w:pPr>
      <w:spacing w:before="0" w:after="0"/>
      <w:jc w:val="left"/>
    </w:pPr>
    <w:rPr>
      <w:rFonts w:cstheme="minorHAnsi"/>
      <w:i/>
      <w:iCs/>
      <w:sz w:val="20"/>
      <w:szCs w:val="20"/>
    </w:rPr>
  </w:style>
  <w:style w:type="character" w:customStyle="1" w:styleId="katex-error">
    <w:name w:val="katex-error"/>
    <w:basedOn w:val="Fuentedeprrafopredeter"/>
    <w:rsid w:val="00C06A75"/>
  </w:style>
  <w:style w:type="character" w:customStyle="1" w:styleId="whitespace-normal">
    <w:name w:val="whitespace-normal"/>
    <w:basedOn w:val="Fuentedeprrafopredeter"/>
    <w:rsid w:val="00587A4B"/>
  </w:style>
  <w:style w:type="character" w:customStyle="1" w:styleId="citation-2918">
    <w:name w:val="citation-2918"/>
    <w:basedOn w:val="Fuentedeprrafopredeter"/>
    <w:rsid w:val="00D90584"/>
  </w:style>
  <w:style w:type="character" w:customStyle="1" w:styleId="citation-2917">
    <w:name w:val="citation-2917"/>
    <w:basedOn w:val="Fuentedeprrafopredeter"/>
    <w:rsid w:val="00D90584"/>
  </w:style>
  <w:style w:type="character" w:customStyle="1" w:styleId="math-inline">
    <w:name w:val="math-inline"/>
    <w:basedOn w:val="Fuentedeprrafopredeter"/>
    <w:rsid w:val="00D90584"/>
  </w:style>
  <w:style w:type="character" w:customStyle="1" w:styleId="citation-2916">
    <w:name w:val="citation-2916"/>
    <w:basedOn w:val="Fuentedeprrafopredeter"/>
    <w:rsid w:val="00D90584"/>
  </w:style>
  <w:style w:type="character" w:customStyle="1" w:styleId="citation-2915">
    <w:name w:val="citation-2915"/>
    <w:basedOn w:val="Fuentedeprrafopredeter"/>
    <w:rsid w:val="00D90584"/>
  </w:style>
  <w:style w:type="character" w:customStyle="1" w:styleId="citation-2936">
    <w:name w:val="citation-2936"/>
    <w:basedOn w:val="Fuentedeprrafopredeter"/>
    <w:rsid w:val="002331C5"/>
  </w:style>
  <w:style w:type="character" w:customStyle="1" w:styleId="citation-2935">
    <w:name w:val="citation-2935"/>
    <w:basedOn w:val="Fuentedeprrafopredeter"/>
    <w:rsid w:val="002331C5"/>
  </w:style>
  <w:style w:type="character" w:customStyle="1" w:styleId="citation-2934">
    <w:name w:val="citation-2934"/>
    <w:basedOn w:val="Fuentedeprrafopredeter"/>
    <w:rsid w:val="002331C5"/>
  </w:style>
  <w:style w:type="character" w:customStyle="1" w:styleId="citation-2933">
    <w:name w:val="citation-2933"/>
    <w:basedOn w:val="Fuentedeprrafopredeter"/>
    <w:rsid w:val="002331C5"/>
  </w:style>
  <w:style w:type="character" w:customStyle="1" w:styleId="citation-2932">
    <w:name w:val="citation-2932"/>
    <w:basedOn w:val="Fuentedeprrafopredeter"/>
    <w:rsid w:val="002331C5"/>
  </w:style>
  <w:style w:type="paragraph" w:styleId="Bibliografa">
    <w:name w:val="Bibliography"/>
    <w:basedOn w:val="Normal"/>
    <w:next w:val="Normal"/>
    <w:uiPriority w:val="37"/>
    <w:unhideWhenUsed/>
    <w:rsid w:val="004441B2"/>
    <w:pPr>
      <w:spacing w:after="0" w:line="480" w:lineRule="auto"/>
      <w:ind w:left="720" w:hanging="720"/>
    </w:pPr>
  </w:style>
  <w:style w:type="character" w:styleId="CdigoHTML">
    <w:name w:val="HTML Code"/>
    <w:basedOn w:val="Fuentedeprrafopredeter"/>
    <w:uiPriority w:val="99"/>
    <w:semiHidden/>
    <w:unhideWhenUsed/>
    <w:rsid w:val="001C4613"/>
    <w:rPr>
      <w:rFonts w:ascii="Courier New" w:eastAsia="Times New Roman" w:hAnsi="Courier New" w:cs="Courier New"/>
      <w:sz w:val="20"/>
      <w:szCs w:val="20"/>
    </w:rPr>
  </w:style>
  <w:style w:type="character" w:customStyle="1" w:styleId="katex-mathml">
    <w:name w:val="katex-mathml"/>
    <w:basedOn w:val="Fuentedeprrafopredeter"/>
    <w:rsid w:val="000502C9"/>
  </w:style>
  <w:style w:type="character" w:customStyle="1" w:styleId="mord">
    <w:name w:val="mord"/>
    <w:basedOn w:val="Fuentedeprrafopredeter"/>
    <w:rsid w:val="000502C9"/>
  </w:style>
  <w:style w:type="character" w:customStyle="1" w:styleId="mopen">
    <w:name w:val="mopen"/>
    <w:basedOn w:val="Fuentedeprrafopredeter"/>
    <w:rsid w:val="000502C9"/>
  </w:style>
  <w:style w:type="character" w:customStyle="1" w:styleId="mclose">
    <w:name w:val="mclose"/>
    <w:basedOn w:val="Fuentedeprrafopredeter"/>
    <w:rsid w:val="000502C9"/>
  </w:style>
  <w:style w:type="character" w:customStyle="1" w:styleId="mrel">
    <w:name w:val="mrel"/>
    <w:basedOn w:val="Fuentedeprrafopredeter"/>
    <w:rsid w:val="000502C9"/>
  </w:style>
  <w:style w:type="character" w:customStyle="1" w:styleId="vlist-s">
    <w:name w:val="vlist-s"/>
    <w:basedOn w:val="Fuentedeprrafopredeter"/>
    <w:rsid w:val="000502C9"/>
  </w:style>
  <w:style w:type="character" w:customStyle="1" w:styleId="minner">
    <w:name w:val="minner"/>
    <w:basedOn w:val="Fuentedeprrafopredeter"/>
    <w:rsid w:val="000502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48272">
      <w:bodyDiv w:val="1"/>
      <w:marLeft w:val="0"/>
      <w:marRight w:val="0"/>
      <w:marTop w:val="0"/>
      <w:marBottom w:val="0"/>
      <w:divBdr>
        <w:top w:val="none" w:sz="0" w:space="0" w:color="auto"/>
        <w:left w:val="none" w:sz="0" w:space="0" w:color="auto"/>
        <w:bottom w:val="none" w:sz="0" w:space="0" w:color="auto"/>
        <w:right w:val="none" w:sz="0" w:space="0" w:color="auto"/>
      </w:divBdr>
    </w:div>
    <w:div w:id="9726124">
      <w:bodyDiv w:val="1"/>
      <w:marLeft w:val="0"/>
      <w:marRight w:val="0"/>
      <w:marTop w:val="0"/>
      <w:marBottom w:val="0"/>
      <w:divBdr>
        <w:top w:val="none" w:sz="0" w:space="0" w:color="auto"/>
        <w:left w:val="none" w:sz="0" w:space="0" w:color="auto"/>
        <w:bottom w:val="none" w:sz="0" w:space="0" w:color="auto"/>
        <w:right w:val="none" w:sz="0" w:space="0" w:color="auto"/>
      </w:divBdr>
    </w:div>
    <w:div w:id="14620173">
      <w:bodyDiv w:val="1"/>
      <w:marLeft w:val="0"/>
      <w:marRight w:val="0"/>
      <w:marTop w:val="0"/>
      <w:marBottom w:val="0"/>
      <w:divBdr>
        <w:top w:val="none" w:sz="0" w:space="0" w:color="auto"/>
        <w:left w:val="none" w:sz="0" w:space="0" w:color="auto"/>
        <w:bottom w:val="none" w:sz="0" w:space="0" w:color="auto"/>
        <w:right w:val="none" w:sz="0" w:space="0" w:color="auto"/>
      </w:divBdr>
    </w:div>
    <w:div w:id="113134618">
      <w:bodyDiv w:val="1"/>
      <w:marLeft w:val="0"/>
      <w:marRight w:val="0"/>
      <w:marTop w:val="0"/>
      <w:marBottom w:val="0"/>
      <w:divBdr>
        <w:top w:val="none" w:sz="0" w:space="0" w:color="auto"/>
        <w:left w:val="none" w:sz="0" w:space="0" w:color="auto"/>
        <w:bottom w:val="none" w:sz="0" w:space="0" w:color="auto"/>
        <w:right w:val="none" w:sz="0" w:space="0" w:color="auto"/>
      </w:divBdr>
    </w:div>
    <w:div w:id="119032068">
      <w:bodyDiv w:val="1"/>
      <w:marLeft w:val="0"/>
      <w:marRight w:val="0"/>
      <w:marTop w:val="0"/>
      <w:marBottom w:val="0"/>
      <w:divBdr>
        <w:top w:val="none" w:sz="0" w:space="0" w:color="auto"/>
        <w:left w:val="none" w:sz="0" w:space="0" w:color="auto"/>
        <w:bottom w:val="none" w:sz="0" w:space="0" w:color="auto"/>
        <w:right w:val="none" w:sz="0" w:space="0" w:color="auto"/>
      </w:divBdr>
    </w:div>
    <w:div w:id="202526078">
      <w:bodyDiv w:val="1"/>
      <w:marLeft w:val="0"/>
      <w:marRight w:val="0"/>
      <w:marTop w:val="0"/>
      <w:marBottom w:val="0"/>
      <w:divBdr>
        <w:top w:val="none" w:sz="0" w:space="0" w:color="auto"/>
        <w:left w:val="none" w:sz="0" w:space="0" w:color="auto"/>
        <w:bottom w:val="none" w:sz="0" w:space="0" w:color="auto"/>
        <w:right w:val="none" w:sz="0" w:space="0" w:color="auto"/>
      </w:divBdr>
    </w:div>
    <w:div w:id="217672524">
      <w:bodyDiv w:val="1"/>
      <w:marLeft w:val="0"/>
      <w:marRight w:val="0"/>
      <w:marTop w:val="0"/>
      <w:marBottom w:val="0"/>
      <w:divBdr>
        <w:top w:val="none" w:sz="0" w:space="0" w:color="auto"/>
        <w:left w:val="none" w:sz="0" w:space="0" w:color="auto"/>
        <w:bottom w:val="none" w:sz="0" w:space="0" w:color="auto"/>
        <w:right w:val="none" w:sz="0" w:space="0" w:color="auto"/>
      </w:divBdr>
    </w:div>
    <w:div w:id="226379253">
      <w:bodyDiv w:val="1"/>
      <w:marLeft w:val="0"/>
      <w:marRight w:val="0"/>
      <w:marTop w:val="0"/>
      <w:marBottom w:val="0"/>
      <w:divBdr>
        <w:top w:val="none" w:sz="0" w:space="0" w:color="auto"/>
        <w:left w:val="none" w:sz="0" w:space="0" w:color="auto"/>
        <w:bottom w:val="none" w:sz="0" w:space="0" w:color="auto"/>
        <w:right w:val="none" w:sz="0" w:space="0" w:color="auto"/>
      </w:divBdr>
    </w:div>
    <w:div w:id="228344358">
      <w:bodyDiv w:val="1"/>
      <w:marLeft w:val="0"/>
      <w:marRight w:val="0"/>
      <w:marTop w:val="0"/>
      <w:marBottom w:val="0"/>
      <w:divBdr>
        <w:top w:val="none" w:sz="0" w:space="0" w:color="auto"/>
        <w:left w:val="none" w:sz="0" w:space="0" w:color="auto"/>
        <w:bottom w:val="none" w:sz="0" w:space="0" w:color="auto"/>
        <w:right w:val="none" w:sz="0" w:space="0" w:color="auto"/>
      </w:divBdr>
    </w:div>
    <w:div w:id="279840292">
      <w:bodyDiv w:val="1"/>
      <w:marLeft w:val="0"/>
      <w:marRight w:val="0"/>
      <w:marTop w:val="0"/>
      <w:marBottom w:val="0"/>
      <w:divBdr>
        <w:top w:val="none" w:sz="0" w:space="0" w:color="auto"/>
        <w:left w:val="none" w:sz="0" w:space="0" w:color="auto"/>
        <w:bottom w:val="none" w:sz="0" w:space="0" w:color="auto"/>
        <w:right w:val="none" w:sz="0" w:space="0" w:color="auto"/>
      </w:divBdr>
    </w:div>
    <w:div w:id="282468183">
      <w:bodyDiv w:val="1"/>
      <w:marLeft w:val="0"/>
      <w:marRight w:val="0"/>
      <w:marTop w:val="0"/>
      <w:marBottom w:val="0"/>
      <w:divBdr>
        <w:top w:val="none" w:sz="0" w:space="0" w:color="auto"/>
        <w:left w:val="none" w:sz="0" w:space="0" w:color="auto"/>
        <w:bottom w:val="none" w:sz="0" w:space="0" w:color="auto"/>
        <w:right w:val="none" w:sz="0" w:space="0" w:color="auto"/>
      </w:divBdr>
      <w:divsChild>
        <w:div w:id="877736997">
          <w:marLeft w:val="0"/>
          <w:marRight w:val="0"/>
          <w:marTop w:val="0"/>
          <w:marBottom w:val="0"/>
          <w:divBdr>
            <w:top w:val="none" w:sz="0" w:space="0" w:color="auto"/>
            <w:left w:val="none" w:sz="0" w:space="0" w:color="auto"/>
            <w:bottom w:val="none" w:sz="0" w:space="0" w:color="auto"/>
            <w:right w:val="none" w:sz="0" w:space="0" w:color="auto"/>
          </w:divBdr>
          <w:divsChild>
            <w:div w:id="109524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115594">
      <w:bodyDiv w:val="1"/>
      <w:marLeft w:val="0"/>
      <w:marRight w:val="0"/>
      <w:marTop w:val="0"/>
      <w:marBottom w:val="0"/>
      <w:divBdr>
        <w:top w:val="none" w:sz="0" w:space="0" w:color="auto"/>
        <w:left w:val="none" w:sz="0" w:space="0" w:color="auto"/>
        <w:bottom w:val="none" w:sz="0" w:space="0" w:color="auto"/>
        <w:right w:val="none" w:sz="0" w:space="0" w:color="auto"/>
      </w:divBdr>
      <w:divsChild>
        <w:div w:id="1859197477">
          <w:marLeft w:val="0"/>
          <w:marRight w:val="0"/>
          <w:marTop w:val="0"/>
          <w:marBottom w:val="0"/>
          <w:divBdr>
            <w:top w:val="none" w:sz="0" w:space="0" w:color="auto"/>
            <w:left w:val="none" w:sz="0" w:space="0" w:color="auto"/>
            <w:bottom w:val="none" w:sz="0" w:space="0" w:color="auto"/>
            <w:right w:val="none" w:sz="0" w:space="0" w:color="auto"/>
          </w:divBdr>
          <w:divsChild>
            <w:div w:id="118609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761798">
      <w:bodyDiv w:val="1"/>
      <w:marLeft w:val="0"/>
      <w:marRight w:val="0"/>
      <w:marTop w:val="0"/>
      <w:marBottom w:val="0"/>
      <w:divBdr>
        <w:top w:val="none" w:sz="0" w:space="0" w:color="auto"/>
        <w:left w:val="none" w:sz="0" w:space="0" w:color="auto"/>
        <w:bottom w:val="none" w:sz="0" w:space="0" w:color="auto"/>
        <w:right w:val="none" w:sz="0" w:space="0" w:color="auto"/>
      </w:divBdr>
    </w:div>
    <w:div w:id="364334607">
      <w:bodyDiv w:val="1"/>
      <w:marLeft w:val="0"/>
      <w:marRight w:val="0"/>
      <w:marTop w:val="0"/>
      <w:marBottom w:val="0"/>
      <w:divBdr>
        <w:top w:val="none" w:sz="0" w:space="0" w:color="auto"/>
        <w:left w:val="none" w:sz="0" w:space="0" w:color="auto"/>
        <w:bottom w:val="none" w:sz="0" w:space="0" w:color="auto"/>
        <w:right w:val="none" w:sz="0" w:space="0" w:color="auto"/>
      </w:divBdr>
    </w:div>
    <w:div w:id="544562095">
      <w:bodyDiv w:val="1"/>
      <w:marLeft w:val="0"/>
      <w:marRight w:val="0"/>
      <w:marTop w:val="0"/>
      <w:marBottom w:val="0"/>
      <w:divBdr>
        <w:top w:val="none" w:sz="0" w:space="0" w:color="auto"/>
        <w:left w:val="none" w:sz="0" w:space="0" w:color="auto"/>
        <w:bottom w:val="none" w:sz="0" w:space="0" w:color="auto"/>
        <w:right w:val="none" w:sz="0" w:space="0" w:color="auto"/>
      </w:divBdr>
    </w:div>
    <w:div w:id="557281178">
      <w:bodyDiv w:val="1"/>
      <w:marLeft w:val="0"/>
      <w:marRight w:val="0"/>
      <w:marTop w:val="0"/>
      <w:marBottom w:val="0"/>
      <w:divBdr>
        <w:top w:val="none" w:sz="0" w:space="0" w:color="auto"/>
        <w:left w:val="none" w:sz="0" w:space="0" w:color="auto"/>
        <w:bottom w:val="none" w:sz="0" w:space="0" w:color="auto"/>
        <w:right w:val="none" w:sz="0" w:space="0" w:color="auto"/>
      </w:divBdr>
    </w:div>
    <w:div w:id="629749974">
      <w:bodyDiv w:val="1"/>
      <w:marLeft w:val="0"/>
      <w:marRight w:val="0"/>
      <w:marTop w:val="0"/>
      <w:marBottom w:val="0"/>
      <w:divBdr>
        <w:top w:val="none" w:sz="0" w:space="0" w:color="auto"/>
        <w:left w:val="none" w:sz="0" w:space="0" w:color="auto"/>
        <w:bottom w:val="none" w:sz="0" w:space="0" w:color="auto"/>
        <w:right w:val="none" w:sz="0" w:space="0" w:color="auto"/>
      </w:divBdr>
    </w:div>
    <w:div w:id="707753753">
      <w:bodyDiv w:val="1"/>
      <w:marLeft w:val="0"/>
      <w:marRight w:val="0"/>
      <w:marTop w:val="0"/>
      <w:marBottom w:val="0"/>
      <w:divBdr>
        <w:top w:val="none" w:sz="0" w:space="0" w:color="auto"/>
        <w:left w:val="none" w:sz="0" w:space="0" w:color="auto"/>
        <w:bottom w:val="none" w:sz="0" w:space="0" w:color="auto"/>
        <w:right w:val="none" w:sz="0" w:space="0" w:color="auto"/>
      </w:divBdr>
    </w:div>
    <w:div w:id="712193992">
      <w:bodyDiv w:val="1"/>
      <w:marLeft w:val="0"/>
      <w:marRight w:val="0"/>
      <w:marTop w:val="0"/>
      <w:marBottom w:val="0"/>
      <w:divBdr>
        <w:top w:val="none" w:sz="0" w:space="0" w:color="auto"/>
        <w:left w:val="none" w:sz="0" w:space="0" w:color="auto"/>
        <w:bottom w:val="none" w:sz="0" w:space="0" w:color="auto"/>
        <w:right w:val="none" w:sz="0" w:space="0" w:color="auto"/>
      </w:divBdr>
    </w:div>
    <w:div w:id="753093122">
      <w:bodyDiv w:val="1"/>
      <w:marLeft w:val="0"/>
      <w:marRight w:val="0"/>
      <w:marTop w:val="0"/>
      <w:marBottom w:val="0"/>
      <w:divBdr>
        <w:top w:val="none" w:sz="0" w:space="0" w:color="auto"/>
        <w:left w:val="none" w:sz="0" w:space="0" w:color="auto"/>
        <w:bottom w:val="none" w:sz="0" w:space="0" w:color="auto"/>
        <w:right w:val="none" w:sz="0" w:space="0" w:color="auto"/>
      </w:divBdr>
      <w:divsChild>
        <w:div w:id="357198342">
          <w:marLeft w:val="0"/>
          <w:marRight w:val="0"/>
          <w:marTop w:val="0"/>
          <w:marBottom w:val="0"/>
          <w:divBdr>
            <w:top w:val="none" w:sz="0" w:space="0" w:color="auto"/>
            <w:left w:val="none" w:sz="0" w:space="0" w:color="auto"/>
            <w:bottom w:val="none" w:sz="0" w:space="0" w:color="auto"/>
            <w:right w:val="none" w:sz="0" w:space="0" w:color="auto"/>
          </w:divBdr>
          <w:divsChild>
            <w:div w:id="632293454">
              <w:marLeft w:val="0"/>
              <w:marRight w:val="0"/>
              <w:marTop w:val="0"/>
              <w:marBottom w:val="0"/>
              <w:divBdr>
                <w:top w:val="none" w:sz="0" w:space="0" w:color="auto"/>
                <w:left w:val="none" w:sz="0" w:space="0" w:color="auto"/>
                <w:bottom w:val="none" w:sz="0" w:space="0" w:color="auto"/>
                <w:right w:val="none" w:sz="0" w:space="0" w:color="auto"/>
              </w:divBdr>
            </w:div>
          </w:divsChild>
        </w:div>
        <w:div w:id="1664816862">
          <w:marLeft w:val="0"/>
          <w:marRight w:val="0"/>
          <w:marTop w:val="0"/>
          <w:marBottom w:val="0"/>
          <w:divBdr>
            <w:top w:val="none" w:sz="0" w:space="0" w:color="auto"/>
            <w:left w:val="none" w:sz="0" w:space="0" w:color="auto"/>
            <w:bottom w:val="none" w:sz="0" w:space="0" w:color="auto"/>
            <w:right w:val="none" w:sz="0" w:space="0" w:color="auto"/>
          </w:divBdr>
          <w:divsChild>
            <w:div w:id="2116633500">
              <w:marLeft w:val="0"/>
              <w:marRight w:val="0"/>
              <w:marTop w:val="0"/>
              <w:marBottom w:val="0"/>
              <w:divBdr>
                <w:top w:val="none" w:sz="0" w:space="0" w:color="auto"/>
                <w:left w:val="none" w:sz="0" w:space="0" w:color="auto"/>
                <w:bottom w:val="none" w:sz="0" w:space="0" w:color="auto"/>
                <w:right w:val="none" w:sz="0" w:space="0" w:color="auto"/>
              </w:divBdr>
            </w:div>
          </w:divsChild>
        </w:div>
        <w:div w:id="2066949370">
          <w:marLeft w:val="0"/>
          <w:marRight w:val="0"/>
          <w:marTop w:val="0"/>
          <w:marBottom w:val="0"/>
          <w:divBdr>
            <w:top w:val="none" w:sz="0" w:space="0" w:color="auto"/>
            <w:left w:val="none" w:sz="0" w:space="0" w:color="auto"/>
            <w:bottom w:val="none" w:sz="0" w:space="0" w:color="auto"/>
            <w:right w:val="none" w:sz="0" w:space="0" w:color="auto"/>
          </w:divBdr>
          <w:divsChild>
            <w:div w:id="125975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638169">
      <w:bodyDiv w:val="1"/>
      <w:marLeft w:val="0"/>
      <w:marRight w:val="0"/>
      <w:marTop w:val="0"/>
      <w:marBottom w:val="0"/>
      <w:divBdr>
        <w:top w:val="none" w:sz="0" w:space="0" w:color="auto"/>
        <w:left w:val="none" w:sz="0" w:space="0" w:color="auto"/>
        <w:bottom w:val="none" w:sz="0" w:space="0" w:color="auto"/>
        <w:right w:val="none" w:sz="0" w:space="0" w:color="auto"/>
      </w:divBdr>
    </w:div>
    <w:div w:id="846557544">
      <w:bodyDiv w:val="1"/>
      <w:marLeft w:val="0"/>
      <w:marRight w:val="0"/>
      <w:marTop w:val="0"/>
      <w:marBottom w:val="0"/>
      <w:divBdr>
        <w:top w:val="none" w:sz="0" w:space="0" w:color="auto"/>
        <w:left w:val="none" w:sz="0" w:space="0" w:color="auto"/>
        <w:bottom w:val="none" w:sz="0" w:space="0" w:color="auto"/>
        <w:right w:val="none" w:sz="0" w:space="0" w:color="auto"/>
      </w:divBdr>
    </w:div>
    <w:div w:id="853887784">
      <w:bodyDiv w:val="1"/>
      <w:marLeft w:val="0"/>
      <w:marRight w:val="0"/>
      <w:marTop w:val="0"/>
      <w:marBottom w:val="0"/>
      <w:divBdr>
        <w:top w:val="none" w:sz="0" w:space="0" w:color="auto"/>
        <w:left w:val="none" w:sz="0" w:space="0" w:color="auto"/>
        <w:bottom w:val="none" w:sz="0" w:space="0" w:color="auto"/>
        <w:right w:val="none" w:sz="0" w:space="0" w:color="auto"/>
      </w:divBdr>
    </w:div>
    <w:div w:id="871189870">
      <w:bodyDiv w:val="1"/>
      <w:marLeft w:val="0"/>
      <w:marRight w:val="0"/>
      <w:marTop w:val="0"/>
      <w:marBottom w:val="0"/>
      <w:divBdr>
        <w:top w:val="none" w:sz="0" w:space="0" w:color="auto"/>
        <w:left w:val="none" w:sz="0" w:space="0" w:color="auto"/>
        <w:bottom w:val="none" w:sz="0" w:space="0" w:color="auto"/>
        <w:right w:val="none" w:sz="0" w:space="0" w:color="auto"/>
      </w:divBdr>
    </w:div>
    <w:div w:id="873034717">
      <w:bodyDiv w:val="1"/>
      <w:marLeft w:val="0"/>
      <w:marRight w:val="0"/>
      <w:marTop w:val="0"/>
      <w:marBottom w:val="0"/>
      <w:divBdr>
        <w:top w:val="none" w:sz="0" w:space="0" w:color="auto"/>
        <w:left w:val="none" w:sz="0" w:space="0" w:color="auto"/>
        <w:bottom w:val="none" w:sz="0" w:space="0" w:color="auto"/>
        <w:right w:val="none" w:sz="0" w:space="0" w:color="auto"/>
      </w:divBdr>
      <w:divsChild>
        <w:div w:id="1933973124">
          <w:marLeft w:val="0"/>
          <w:marRight w:val="0"/>
          <w:marTop w:val="0"/>
          <w:marBottom w:val="0"/>
          <w:divBdr>
            <w:top w:val="none" w:sz="0" w:space="0" w:color="auto"/>
            <w:left w:val="none" w:sz="0" w:space="0" w:color="auto"/>
            <w:bottom w:val="none" w:sz="0" w:space="0" w:color="auto"/>
            <w:right w:val="none" w:sz="0" w:space="0" w:color="auto"/>
          </w:divBdr>
          <w:divsChild>
            <w:div w:id="1455438825">
              <w:marLeft w:val="0"/>
              <w:marRight w:val="0"/>
              <w:marTop w:val="0"/>
              <w:marBottom w:val="0"/>
              <w:divBdr>
                <w:top w:val="none" w:sz="0" w:space="0" w:color="auto"/>
                <w:left w:val="none" w:sz="0" w:space="0" w:color="auto"/>
                <w:bottom w:val="none" w:sz="0" w:space="0" w:color="auto"/>
                <w:right w:val="none" w:sz="0" w:space="0" w:color="auto"/>
              </w:divBdr>
              <w:divsChild>
                <w:div w:id="14695157">
                  <w:marLeft w:val="660"/>
                  <w:marRight w:val="0"/>
                  <w:marTop w:val="0"/>
                  <w:marBottom w:val="0"/>
                  <w:divBdr>
                    <w:top w:val="none" w:sz="0" w:space="0" w:color="auto"/>
                    <w:left w:val="none" w:sz="0" w:space="0" w:color="auto"/>
                    <w:bottom w:val="none" w:sz="0" w:space="0" w:color="auto"/>
                    <w:right w:val="none" w:sz="0" w:space="0" w:color="auto"/>
                  </w:divBdr>
                  <w:divsChild>
                    <w:div w:id="198589504">
                      <w:marLeft w:val="0"/>
                      <w:marRight w:val="0"/>
                      <w:marTop w:val="0"/>
                      <w:marBottom w:val="0"/>
                      <w:divBdr>
                        <w:top w:val="single" w:sz="6" w:space="0" w:color="3E4452"/>
                        <w:left w:val="single" w:sz="6" w:space="6" w:color="3E4452"/>
                        <w:bottom w:val="single" w:sz="6" w:space="0" w:color="3E4452"/>
                        <w:right w:val="single" w:sz="6" w:space="6" w:color="3E4452"/>
                      </w:divBdr>
                      <w:divsChild>
                        <w:div w:id="92885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5503597">
      <w:bodyDiv w:val="1"/>
      <w:marLeft w:val="0"/>
      <w:marRight w:val="0"/>
      <w:marTop w:val="0"/>
      <w:marBottom w:val="0"/>
      <w:divBdr>
        <w:top w:val="none" w:sz="0" w:space="0" w:color="auto"/>
        <w:left w:val="none" w:sz="0" w:space="0" w:color="auto"/>
        <w:bottom w:val="none" w:sz="0" w:space="0" w:color="auto"/>
        <w:right w:val="none" w:sz="0" w:space="0" w:color="auto"/>
      </w:divBdr>
      <w:divsChild>
        <w:div w:id="656693786">
          <w:marLeft w:val="0"/>
          <w:marRight w:val="0"/>
          <w:marTop w:val="0"/>
          <w:marBottom w:val="0"/>
          <w:divBdr>
            <w:top w:val="none" w:sz="0" w:space="0" w:color="auto"/>
            <w:left w:val="none" w:sz="0" w:space="0" w:color="auto"/>
            <w:bottom w:val="none" w:sz="0" w:space="0" w:color="auto"/>
            <w:right w:val="none" w:sz="0" w:space="0" w:color="auto"/>
          </w:divBdr>
          <w:divsChild>
            <w:div w:id="36957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524944">
      <w:bodyDiv w:val="1"/>
      <w:marLeft w:val="0"/>
      <w:marRight w:val="0"/>
      <w:marTop w:val="0"/>
      <w:marBottom w:val="0"/>
      <w:divBdr>
        <w:top w:val="none" w:sz="0" w:space="0" w:color="auto"/>
        <w:left w:val="none" w:sz="0" w:space="0" w:color="auto"/>
        <w:bottom w:val="none" w:sz="0" w:space="0" w:color="auto"/>
        <w:right w:val="none" w:sz="0" w:space="0" w:color="auto"/>
      </w:divBdr>
    </w:div>
    <w:div w:id="936056293">
      <w:bodyDiv w:val="1"/>
      <w:marLeft w:val="0"/>
      <w:marRight w:val="0"/>
      <w:marTop w:val="0"/>
      <w:marBottom w:val="0"/>
      <w:divBdr>
        <w:top w:val="none" w:sz="0" w:space="0" w:color="auto"/>
        <w:left w:val="none" w:sz="0" w:space="0" w:color="auto"/>
        <w:bottom w:val="none" w:sz="0" w:space="0" w:color="auto"/>
        <w:right w:val="none" w:sz="0" w:space="0" w:color="auto"/>
      </w:divBdr>
    </w:div>
    <w:div w:id="960264476">
      <w:bodyDiv w:val="1"/>
      <w:marLeft w:val="0"/>
      <w:marRight w:val="0"/>
      <w:marTop w:val="0"/>
      <w:marBottom w:val="0"/>
      <w:divBdr>
        <w:top w:val="none" w:sz="0" w:space="0" w:color="auto"/>
        <w:left w:val="none" w:sz="0" w:space="0" w:color="auto"/>
        <w:bottom w:val="none" w:sz="0" w:space="0" w:color="auto"/>
        <w:right w:val="none" w:sz="0" w:space="0" w:color="auto"/>
      </w:divBdr>
    </w:div>
    <w:div w:id="977877726">
      <w:bodyDiv w:val="1"/>
      <w:marLeft w:val="0"/>
      <w:marRight w:val="0"/>
      <w:marTop w:val="0"/>
      <w:marBottom w:val="0"/>
      <w:divBdr>
        <w:top w:val="none" w:sz="0" w:space="0" w:color="auto"/>
        <w:left w:val="none" w:sz="0" w:space="0" w:color="auto"/>
        <w:bottom w:val="none" w:sz="0" w:space="0" w:color="auto"/>
        <w:right w:val="none" w:sz="0" w:space="0" w:color="auto"/>
      </w:divBdr>
    </w:div>
    <w:div w:id="978849674">
      <w:bodyDiv w:val="1"/>
      <w:marLeft w:val="0"/>
      <w:marRight w:val="0"/>
      <w:marTop w:val="0"/>
      <w:marBottom w:val="0"/>
      <w:divBdr>
        <w:top w:val="none" w:sz="0" w:space="0" w:color="auto"/>
        <w:left w:val="none" w:sz="0" w:space="0" w:color="auto"/>
        <w:bottom w:val="none" w:sz="0" w:space="0" w:color="auto"/>
        <w:right w:val="none" w:sz="0" w:space="0" w:color="auto"/>
      </w:divBdr>
      <w:divsChild>
        <w:div w:id="614674647">
          <w:marLeft w:val="0"/>
          <w:marRight w:val="0"/>
          <w:marTop w:val="0"/>
          <w:marBottom w:val="0"/>
          <w:divBdr>
            <w:top w:val="none" w:sz="0" w:space="0" w:color="auto"/>
            <w:left w:val="none" w:sz="0" w:space="0" w:color="auto"/>
            <w:bottom w:val="none" w:sz="0" w:space="0" w:color="auto"/>
            <w:right w:val="none" w:sz="0" w:space="0" w:color="auto"/>
          </w:divBdr>
          <w:divsChild>
            <w:div w:id="192768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803595">
      <w:bodyDiv w:val="1"/>
      <w:marLeft w:val="0"/>
      <w:marRight w:val="0"/>
      <w:marTop w:val="0"/>
      <w:marBottom w:val="0"/>
      <w:divBdr>
        <w:top w:val="none" w:sz="0" w:space="0" w:color="auto"/>
        <w:left w:val="none" w:sz="0" w:space="0" w:color="auto"/>
        <w:bottom w:val="none" w:sz="0" w:space="0" w:color="auto"/>
        <w:right w:val="none" w:sz="0" w:space="0" w:color="auto"/>
      </w:divBdr>
      <w:divsChild>
        <w:div w:id="417099472">
          <w:marLeft w:val="0"/>
          <w:marRight w:val="0"/>
          <w:marTop w:val="0"/>
          <w:marBottom w:val="0"/>
          <w:divBdr>
            <w:top w:val="none" w:sz="0" w:space="0" w:color="auto"/>
            <w:left w:val="none" w:sz="0" w:space="0" w:color="auto"/>
            <w:bottom w:val="none" w:sz="0" w:space="0" w:color="auto"/>
            <w:right w:val="none" w:sz="0" w:space="0" w:color="auto"/>
          </w:divBdr>
          <w:divsChild>
            <w:div w:id="805778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861963">
      <w:bodyDiv w:val="1"/>
      <w:marLeft w:val="0"/>
      <w:marRight w:val="0"/>
      <w:marTop w:val="0"/>
      <w:marBottom w:val="0"/>
      <w:divBdr>
        <w:top w:val="none" w:sz="0" w:space="0" w:color="auto"/>
        <w:left w:val="none" w:sz="0" w:space="0" w:color="auto"/>
        <w:bottom w:val="none" w:sz="0" w:space="0" w:color="auto"/>
        <w:right w:val="none" w:sz="0" w:space="0" w:color="auto"/>
      </w:divBdr>
    </w:div>
    <w:div w:id="1078943601">
      <w:bodyDiv w:val="1"/>
      <w:marLeft w:val="0"/>
      <w:marRight w:val="0"/>
      <w:marTop w:val="0"/>
      <w:marBottom w:val="0"/>
      <w:divBdr>
        <w:top w:val="none" w:sz="0" w:space="0" w:color="auto"/>
        <w:left w:val="none" w:sz="0" w:space="0" w:color="auto"/>
        <w:bottom w:val="none" w:sz="0" w:space="0" w:color="auto"/>
        <w:right w:val="none" w:sz="0" w:space="0" w:color="auto"/>
      </w:divBdr>
      <w:divsChild>
        <w:div w:id="1482387372">
          <w:marLeft w:val="0"/>
          <w:marRight w:val="0"/>
          <w:marTop w:val="0"/>
          <w:marBottom w:val="0"/>
          <w:divBdr>
            <w:top w:val="none" w:sz="0" w:space="0" w:color="auto"/>
            <w:left w:val="none" w:sz="0" w:space="0" w:color="auto"/>
            <w:bottom w:val="none" w:sz="0" w:space="0" w:color="auto"/>
            <w:right w:val="none" w:sz="0" w:space="0" w:color="auto"/>
          </w:divBdr>
          <w:divsChild>
            <w:div w:id="21424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775879">
      <w:bodyDiv w:val="1"/>
      <w:marLeft w:val="0"/>
      <w:marRight w:val="0"/>
      <w:marTop w:val="0"/>
      <w:marBottom w:val="0"/>
      <w:divBdr>
        <w:top w:val="none" w:sz="0" w:space="0" w:color="auto"/>
        <w:left w:val="none" w:sz="0" w:space="0" w:color="auto"/>
        <w:bottom w:val="none" w:sz="0" w:space="0" w:color="auto"/>
        <w:right w:val="none" w:sz="0" w:space="0" w:color="auto"/>
      </w:divBdr>
    </w:div>
    <w:div w:id="1095903306">
      <w:bodyDiv w:val="1"/>
      <w:marLeft w:val="0"/>
      <w:marRight w:val="0"/>
      <w:marTop w:val="0"/>
      <w:marBottom w:val="0"/>
      <w:divBdr>
        <w:top w:val="none" w:sz="0" w:space="0" w:color="auto"/>
        <w:left w:val="none" w:sz="0" w:space="0" w:color="auto"/>
        <w:bottom w:val="none" w:sz="0" w:space="0" w:color="auto"/>
        <w:right w:val="none" w:sz="0" w:space="0" w:color="auto"/>
      </w:divBdr>
    </w:div>
    <w:div w:id="1120954469">
      <w:bodyDiv w:val="1"/>
      <w:marLeft w:val="0"/>
      <w:marRight w:val="0"/>
      <w:marTop w:val="0"/>
      <w:marBottom w:val="0"/>
      <w:divBdr>
        <w:top w:val="none" w:sz="0" w:space="0" w:color="auto"/>
        <w:left w:val="none" w:sz="0" w:space="0" w:color="auto"/>
        <w:bottom w:val="none" w:sz="0" w:space="0" w:color="auto"/>
        <w:right w:val="none" w:sz="0" w:space="0" w:color="auto"/>
      </w:divBdr>
    </w:div>
    <w:div w:id="1129394329">
      <w:bodyDiv w:val="1"/>
      <w:marLeft w:val="0"/>
      <w:marRight w:val="0"/>
      <w:marTop w:val="0"/>
      <w:marBottom w:val="0"/>
      <w:divBdr>
        <w:top w:val="none" w:sz="0" w:space="0" w:color="auto"/>
        <w:left w:val="none" w:sz="0" w:space="0" w:color="auto"/>
        <w:bottom w:val="none" w:sz="0" w:space="0" w:color="auto"/>
        <w:right w:val="none" w:sz="0" w:space="0" w:color="auto"/>
      </w:divBdr>
    </w:div>
    <w:div w:id="1132290783">
      <w:bodyDiv w:val="1"/>
      <w:marLeft w:val="0"/>
      <w:marRight w:val="0"/>
      <w:marTop w:val="0"/>
      <w:marBottom w:val="0"/>
      <w:divBdr>
        <w:top w:val="none" w:sz="0" w:space="0" w:color="auto"/>
        <w:left w:val="none" w:sz="0" w:space="0" w:color="auto"/>
        <w:bottom w:val="none" w:sz="0" w:space="0" w:color="auto"/>
        <w:right w:val="none" w:sz="0" w:space="0" w:color="auto"/>
      </w:divBdr>
    </w:div>
    <w:div w:id="1185947362">
      <w:bodyDiv w:val="1"/>
      <w:marLeft w:val="0"/>
      <w:marRight w:val="0"/>
      <w:marTop w:val="0"/>
      <w:marBottom w:val="0"/>
      <w:divBdr>
        <w:top w:val="none" w:sz="0" w:space="0" w:color="auto"/>
        <w:left w:val="none" w:sz="0" w:space="0" w:color="auto"/>
        <w:bottom w:val="none" w:sz="0" w:space="0" w:color="auto"/>
        <w:right w:val="none" w:sz="0" w:space="0" w:color="auto"/>
      </w:divBdr>
      <w:divsChild>
        <w:div w:id="1926769702">
          <w:marLeft w:val="0"/>
          <w:marRight w:val="0"/>
          <w:marTop w:val="0"/>
          <w:marBottom w:val="0"/>
          <w:divBdr>
            <w:top w:val="none" w:sz="0" w:space="0" w:color="auto"/>
            <w:left w:val="none" w:sz="0" w:space="0" w:color="auto"/>
            <w:bottom w:val="none" w:sz="0" w:space="0" w:color="auto"/>
            <w:right w:val="none" w:sz="0" w:space="0" w:color="auto"/>
          </w:divBdr>
          <w:divsChild>
            <w:div w:id="68559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203542">
      <w:bodyDiv w:val="1"/>
      <w:marLeft w:val="0"/>
      <w:marRight w:val="0"/>
      <w:marTop w:val="0"/>
      <w:marBottom w:val="0"/>
      <w:divBdr>
        <w:top w:val="none" w:sz="0" w:space="0" w:color="auto"/>
        <w:left w:val="none" w:sz="0" w:space="0" w:color="auto"/>
        <w:bottom w:val="none" w:sz="0" w:space="0" w:color="auto"/>
        <w:right w:val="none" w:sz="0" w:space="0" w:color="auto"/>
      </w:divBdr>
    </w:div>
    <w:div w:id="1239903981">
      <w:bodyDiv w:val="1"/>
      <w:marLeft w:val="0"/>
      <w:marRight w:val="0"/>
      <w:marTop w:val="0"/>
      <w:marBottom w:val="0"/>
      <w:divBdr>
        <w:top w:val="none" w:sz="0" w:space="0" w:color="auto"/>
        <w:left w:val="none" w:sz="0" w:space="0" w:color="auto"/>
        <w:bottom w:val="none" w:sz="0" w:space="0" w:color="auto"/>
        <w:right w:val="none" w:sz="0" w:space="0" w:color="auto"/>
      </w:divBdr>
    </w:div>
    <w:div w:id="1250000353">
      <w:bodyDiv w:val="1"/>
      <w:marLeft w:val="0"/>
      <w:marRight w:val="0"/>
      <w:marTop w:val="0"/>
      <w:marBottom w:val="0"/>
      <w:divBdr>
        <w:top w:val="none" w:sz="0" w:space="0" w:color="auto"/>
        <w:left w:val="none" w:sz="0" w:space="0" w:color="auto"/>
        <w:bottom w:val="none" w:sz="0" w:space="0" w:color="auto"/>
        <w:right w:val="none" w:sz="0" w:space="0" w:color="auto"/>
      </w:divBdr>
    </w:div>
    <w:div w:id="1298073378">
      <w:bodyDiv w:val="1"/>
      <w:marLeft w:val="0"/>
      <w:marRight w:val="0"/>
      <w:marTop w:val="0"/>
      <w:marBottom w:val="0"/>
      <w:divBdr>
        <w:top w:val="none" w:sz="0" w:space="0" w:color="auto"/>
        <w:left w:val="none" w:sz="0" w:space="0" w:color="auto"/>
        <w:bottom w:val="none" w:sz="0" w:space="0" w:color="auto"/>
        <w:right w:val="none" w:sz="0" w:space="0" w:color="auto"/>
      </w:divBdr>
    </w:div>
    <w:div w:id="1382243287">
      <w:bodyDiv w:val="1"/>
      <w:marLeft w:val="0"/>
      <w:marRight w:val="0"/>
      <w:marTop w:val="0"/>
      <w:marBottom w:val="0"/>
      <w:divBdr>
        <w:top w:val="none" w:sz="0" w:space="0" w:color="auto"/>
        <w:left w:val="none" w:sz="0" w:space="0" w:color="auto"/>
        <w:bottom w:val="none" w:sz="0" w:space="0" w:color="auto"/>
        <w:right w:val="none" w:sz="0" w:space="0" w:color="auto"/>
      </w:divBdr>
    </w:div>
    <w:div w:id="1385174160">
      <w:bodyDiv w:val="1"/>
      <w:marLeft w:val="0"/>
      <w:marRight w:val="0"/>
      <w:marTop w:val="0"/>
      <w:marBottom w:val="0"/>
      <w:divBdr>
        <w:top w:val="none" w:sz="0" w:space="0" w:color="auto"/>
        <w:left w:val="none" w:sz="0" w:space="0" w:color="auto"/>
        <w:bottom w:val="none" w:sz="0" w:space="0" w:color="auto"/>
        <w:right w:val="none" w:sz="0" w:space="0" w:color="auto"/>
      </w:divBdr>
    </w:div>
    <w:div w:id="1485857635">
      <w:bodyDiv w:val="1"/>
      <w:marLeft w:val="0"/>
      <w:marRight w:val="0"/>
      <w:marTop w:val="0"/>
      <w:marBottom w:val="0"/>
      <w:divBdr>
        <w:top w:val="none" w:sz="0" w:space="0" w:color="auto"/>
        <w:left w:val="none" w:sz="0" w:space="0" w:color="auto"/>
        <w:bottom w:val="none" w:sz="0" w:space="0" w:color="auto"/>
        <w:right w:val="none" w:sz="0" w:space="0" w:color="auto"/>
      </w:divBdr>
    </w:div>
    <w:div w:id="1567570622">
      <w:bodyDiv w:val="1"/>
      <w:marLeft w:val="0"/>
      <w:marRight w:val="0"/>
      <w:marTop w:val="0"/>
      <w:marBottom w:val="0"/>
      <w:divBdr>
        <w:top w:val="none" w:sz="0" w:space="0" w:color="auto"/>
        <w:left w:val="none" w:sz="0" w:space="0" w:color="auto"/>
        <w:bottom w:val="none" w:sz="0" w:space="0" w:color="auto"/>
        <w:right w:val="none" w:sz="0" w:space="0" w:color="auto"/>
      </w:divBdr>
    </w:div>
    <w:div w:id="1574074915">
      <w:bodyDiv w:val="1"/>
      <w:marLeft w:val="0"/>
      <w:marRight w:val="0"/>
      <w:marTop w:val="0"/>
      <w:marBottom w:val="0"/>
      <w:divBdr>
        <w:top w:val="none" w:sz="0" w:space="0" w:color="auto"/>
        <w:left w:val="none" w:sz="0" w:space="0" w:color="auto"/>
        <w:bottom w:val="none" w:sz="0" w:space="0" w:color="auto"/>
        <w:right w:val="none" w:sz="0" w:space="0" w:color="auto"/>
      </w:divBdr>
    </w:div>
    <w:div w:id="1609508452">
      <w:bodyDiv w:val="1"/>
      <w:marLeft w:val="0"/>
      <w:marRight w:val="0"/>
      <w:marTop w:val="0"/>
      <w:marBottom w:val="0"/>
      <w:divBdr>
        <w:top w:val="none" w:sz="0" w:space="0" w:color="auto"/>
        <w:left w:val="none" w:sz="0" w:space="0" w:color="auto"/>
        <w:bottom w:val="none" w:sz="0" w:space="0" w:color="auto"/>
        <w:right w:val="none" w:sz="0" w:space="0" w:color="auto"/>
      </w:divBdr>
    </w:div>
    <w:div w:id="1624800778">
      <w:bodyDiv w:val="1"/>
      <w:marLeft w:val="0"/>
      <w:marRight w:val="0"/>
      <w:marTop w:val="0"/>
      <w:marBottom w:val="0"/>
      <w:divBdr>
        <w:top w:val="none" w:sz="0" w:space="0" w:color="auto"/>
        <w:left w:val="none" w:sz="0" w:space="0" w:color="auto"/>
        <w:bottom w:val="none" w:sz="0" w:space="0" w:color="auto"/>
        <w:right w:val="none" w:sz="0" w:space="0" w:color="auto"/>
      </w:divBdr>
      <w:divsChild>
        <w:div w:id="1540818143">
          <w:marLeft w:val="0"/>
          <w:marRight w:val="0"/>
          <w:marTop w:val="0"/>
          <w:marBottom w:val="0"/>
          <w:divBdr>
            <w:top w:val="none" w:sz="0" w:space="0" w:color="auto"/>
            <w:left w:val="none" w:sz="0" w:space="0" w:color="auto"/>
            <w:bottom w:val="none" w:sz="0" w:space="0" w:color="auto"/>
            <w:right w:val="none" w:sz="0" w:space="0" w:color="auto"/>
          </w:divBdr>
          <w:divsChild>
            <w:div w:id="181089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310750">
      <w:bodyDiv w:val="1"/>
      <w:marLeft w:val="0"/>
      <w:marRight w:val="0"/>
      <w:marTop w:val="0"/>
      <w:marBottom w:val="0"/>
      <w:divBdr>
        <w:top w:val="none" w:sz="0" w:space="0" w:color="auto"/>
        <w:left w:val="none" w:sz="0" w:space="0" w:color="auto"/>
        <w:bottom w:val="none" w:sz="0" w:space="0" w:color="auto"/>
        <w:right w:val="none" w:sz="0" w:space="0" w:color="auto"/>
      </w:divBdr>
    </w:div>
    <w:div w:id="1774009616">
      <w:bodyDiv w:val="1"/>
      <w:marLeft w:val="0"/>
      <w:marRight w:val="0"/>
      <w:marTop w:val="0"/>
      <w:marBottom w:val="0"/>
      <w:divBdr>
        <w:top w:val="none" w:sz="0" w:space="0" w:color="auto"/>
        <w:left w:val="none" w:sz="0" w:space="0" w:color="auto"/>
        <w:bottom w:val="none" w:sz="0" w:space="0" w:color="auto"/>
        <w:right w:val="none" w:sz="0" w:space="0" w:color="auto"/>
      </w:divBdr>
      <w:divsChild>
        <w:div w:id="1098059139">
          <w:marLeft w:val="0"/>
          <w:marRight w:val="0"/>
          <w:marTop w:val="0"/>
          <w:marBottom w:val="0"/>
          <w:divBdr>
            <w:top w:val="none" w:sz="0" w:space="0" w:color="auto"/>
            <w:left w:val="none" w:sz="0" w:space="0" w:color="auto"/>
            <w:bottom w:val="none" w:sz="0" w:space="0" w:color="auto"/>
            <w:right w:val="none" w:sz="0" w:space="0" w:color="auto"/>
          </w:divBdr>
          <w:divsChild>
            <w:div w:id="154679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108738">
      <w:bodyDiv w:val="1"/>
      <w:marLeft w:val="0"/>
      <w:marRight w:val="0"/>
      <w:marTop w:val="0"/>
      <w:marBottom w:val="0"/>
      <w:divBdr>
        <w:top w:val="none" w:sz="0" w:space="0" w:color="auto"/>
        <w:left w:val="none" w:sz="0" w:space="0" w:color="auto"/>
        <w:bottom w:val="none" w:sz="0" w:space="0" w:color="auto"/>
        <w:right w:val="none" w:sz="0" w:space="0" w:color="auto"/>
      </w:divBdr>
    </w:div>
    <w:div w:id="1824202433">
      <w:bodyDiv w:val="1"/>
      <w:marLeft w:val="0"/>
      <w:marRight w:val="0"/>
      <w:marTop w:val="0"/>
      <w:marBottom w:val="0"/>
      <w:divBdr>
        <w:top w:val="none" w:sz="0" w:space="0" w:color="auto"/>
        <w:left w:val="none" w:sz="0" w:space="0" w:color="auto"/>
        <w:bottom w:val="none" w:sz="0" w:space="0" w:color="auto"/>
        <w:right w:val="none" w:sz="0" w:space="0" w:color="auto"/>
      </w:divBdr>
    </w:div>
    <w:div w:id="1828277727">
      <w:bodyDiv w:val="1"/>
      <w:marLeft w:val="0"/>
      <w:marRight w:val="0"/>
      <w:marTop w:val="0"/>
      <w:marBottom w:val="0"/>
      <w:divBdr>
        <w:top w:val="none" w:sz="0" w:space="0" w:color="auto"/>
        <w:left w:val="none" w:sz="0" w:space="0" w:color="auto"/>
        <w:bottom w:val="none" w:sz="0" w:space="0" w:color="auto"/>
        <w:right w:val="none" w:sz="0" w:space="0" w:color="auto"/>
      </w:divBdr>
      <w:divsChild>
        <w:div w:id="2038001775">
          <w:marLeft w:val="0"/>
          <w:marRight w:val="0"/>
          <w:marTop w:val="0"/>
          <w:marBottom w:val="0"/>
          <w:divBdr>
            <w:top w:val="none" w:sz="0" w:space="0" w:color="auto"/>
            <w:left w:val="none" w:sz="0" w:space="0" w:color="auto"/>
            <w:bottom w:val="none" w:sz="0" w:space="0" w:color="auto"/>
            <w:right w:val="none" w:sz="0" w:space="0" w:color="auto"/>
          </w:divBdr>
          <w:divsChild>
            <w:div w:id="175971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205093">
      <w:bodyDiv w:val="1"/>
      <w:marLeft w:val="0"/>
      <w:marRight w:val="0"/>
      <w:marTop w:val="0"/>
      <w:marBottom w:val="0"/>
      <w:divBdr>
        <w:top w:val="none" w:sz="0" w:space="0" w:color="auto"/>
        <w:left w:val="none" w:sz="0" w:space="0" w:color="auto"/>
        <w:bottom w:val="none" w:sz="0" w:space="0" w:color="auto"/>
        <w:right w:val="none" w:sz="0" w:space="0" w:color="auto"/>
      </w:divBdr>
    </w:div>
    <w:div w:id="1926066845">
      <w:bodyDiv w:val="1"/>
      <w:marLeft w:val="0"/>
      <w:marRight w:val="0"/>
      <w:marTop w:val="0"/>
      <w:marBottom w:val="0"/>
      <w:divBdr>
        <w:top w:val="none" w:sz="0" w:space="0" w:color="auto"/>
        <w:left w:val="none" w:sz="0" w:space="0" w:color="auto"/>
        <w:bottom w:val="none" w:sz="0" w:space="0" w:color="auto"/>
        <w:right w:val="none" w:sz="0" w:space="0" w:color="auto"/>
      </w:divBdr>
    </w:div>
    <w:div w:id="1970084183">
      <w:bodyDiv w:val="1"/>
      <w:marLeft w:val="0"/>
      <w:marRight w:val="0"/>
      <w:marTop w:val="0"/>
      <w:marBottom w:val="0"/>
      <w:divBdr>
        <w:top w:val="none" w:sz="0" w:space="0" w:color="auto"/>
        <w:left w:val="none" w:sz="0" w:space="0" w:color="auto"/>
        <w:bottom w:val="none" w:sz="0" w:space="0" w:color="auto"/>
        <w:right w:val="none" w:sz="0" w:space="0" w:color="auto"/>
      </w:divBdr>
    </w:div>
    <w:div w:id="2045519839">
      <w:bodyDiv w:val="1"/>
      <w:marLeft w:val="0"/>
      <w:marRight w:val="0"/>
      <w:marTop w:val="0"/>
      <w:marBottom w:val="0"/>
      <w:divBdr>
        <w:top w:val="none" w:sz="0" w:space="0" w:color="auto"/>
        <w:left w:val="none" w:sz="0" w:space="0" w:color="auto"/>
        <w:bottom w:val="none" w:sz="0" w:space="0" w:color="auto"/>
        <w:right w:val="none" w:sz="0" w:space="0" w:color="auto"/>
      </w:divBdr>
      <w:divsChild>
        <w:div w:id="917329726">
          <w:marLeft w:val="0"/>
          <w:marRight w:val="0"/>
          <w:marTop w:val="0"/>
          <w:marBottom w:val="0"/>
          <w:divBdr>
            <w:top w:val="none" w:sz="0" w:space="0" w:color="auto"/>
            <w:left w:val="none" w:sz="0" w:space="0" w:color="auto"/>
            <w:bottom w:val="none" w:sz="0" w:space="0" w:color="auto"/>
            <w:right w:val="none" w:sz="0" w:space="0" w:color="auto"/>
          </w:divBdr>
          <w:divsChild>
            <w:div w:id="101511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196843">
      <w:bodyDiv w:val="1"/>
      <w:marLeft w:val="0"/>
      <w:marRight w:val="0"/>
      <w:marTop w:val="0"/>
      <w:marBottom w:val="0"/>
      <w:divBdr>
        <w:top w:val="none" w:sz="0" w:space="0" w:color="auto"/>
        <w:left w:val="none" w:sz="0" w:space="0" w:color="auto"/>
        <w:bottom w:val="none" w:sz="0" w:space="0" w:color="auto"/>
        <w:right w:val="none" w:sz="0" w:space="0" w:color="auto"/>
      </w:divBdr>
    </w:div>
    <w:div w:id="2083213508">
      <w:bodyDiv w:val="1"/>
      <w:marLeft w:val="0"/>
      <w:marRight w:val="0"/>
      <w:marTop w:val="0"/>
      <w:marBottom w:val="0"/>
      <w:divBdr>
        <w:top w:val="none" w:sz="0" w:space="0" w:color="auto"/>
        <w:left w:val="none" w:sz="0" w:space="0" w:color="auto"/>
        <w:bottom w:val="none" w:sz="0" w:space="0" w:color="auto"/>
        <w:right w:val="none" w:sz="0" w:space="0" w:color="auto"/>
      </w:divBdr>
    </w:div>
    <w:div w:id="20947361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hyperlink" Target="https://creativecommons.org/licenses/by-nc/3.0/es/" TargetMode="Externa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header" Target="header2.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image" Target="media/image31.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3E1152-38C5-4F2C-A8C8-0516388A87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5458</TotalTime>
  <Pages>166</Pages>
  <Words>65074</Words>
  <Characters>357909</Characters>
  <Application>Microsoft Office Word</Application>
  <DocSecurity>0</DocSecurity>
  <Lines>2982</Lines>
  <Paragraphs>844</Paragraphs>
  <ScaleCrop>false</ScaleCrop>
  <HeadingPairs>
    <vt:vector size="2" baseType="variant">
      <vt:variant>
        <vt:lpstr>Título</vt:lpstr>
      </vt:variant>
      <vt:variant>
        <vt:i4>1</vt:i4>
      </vt:variant>
    </vt:vector>
  </HeadingPairs>
  <TitlesOfParts>
    <vt:vector size="1" baseType="lpstr">
      <vt:lpstr/>
    </vt:vector>
  </TitlesOfParts>
  <Company>Grupo TRAGSA</Company>
  <LinksUpToDate>false</LinksUpToDate>
  <CharactersWithSpaces>422139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Ubeda Quesada, Julio</cp:lastModifiedBy>
  <cp:revision>62</cp:revision>
  <cp:lastPrinted>2026-03-21T15:14:00Z</cp:lastPrinted>
  <dcterms:created xsi:type="dcterms:W3CDTF">2026-03-11T12:06:00Z</dcterms:created>
  <dcterms:modified xsi:type="dcterms:W3CDTF">2026-05-05T09:25:00Z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id="JS2nphKj"/&gt;&lt;style id="http://www.zotero.org/styles/apa" locale="es-ES"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