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.NET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Visual Studio y no implementa base de datos (SINBDD). Los archivos del proyecto no fijan la versión del IDE; Visual Studio 2026 (18.0 o superior) admite net10.0. Los proyectos C# usan .NET 10: net10.0 para servidor, consola y cliente web; net10.0-windows para el cliente WPF. El servidor ASP.NET Core usa Kestrel e implementa SOAP 1.1 en ManejadorSOAP, con mensajes XML y WSDL generado. Android usa .NET MAUI 10, C# 14 y XAML, destino net10.0-android y API mínima 21; HttpClient consume SOAP 1.1/XML. Hotspot Windows: 192.168.137.1:8733; emulador Android: 10.0.2.2:8733.</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SOAP en .NET,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Visual Studio</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de Microsoft usado para desarrollar y depurar los módulos .NET de esta variante.</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SOAP usa ASP.NET Core 10 sobre Kestrel. ManejadorSOAP procesa SOAP 1.1 con XML y publica el WSDL generado; el proyecto no implementa CoreWCF.</w:t>
      </w:r>
    </w:p>
    <w:p w14:paraId="5F7E3566" w14:textId="041A66FE" w:rsidR="00796919" w:rsidRPr="00F31807" w:rsidRDefault="00796919" w:rsidP="00F31807">
      <w:pPr>
        <w:pStyle w:val="Prrafodelista"/>
        <w:numPr>
          <w:ilvl w:val="0"/>
          <w:numId w:val="41"/>
        </w:numPr>
        <w:spacing w:before="0" w:after="0"/>
      </w:pPr>
      <w:r>
        <w:t>El entorno .NET usa Visual Studio; el repositorio no fija su versión. Visual Studio 2026 (18.0 o superior) admite net10.0.</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Visual Studio</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instalada: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compatible con net10.0: Visual Studio 2026 (18.0 o superior).</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https://visualstudio.microsoft.com/</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Microsoft Visual Studio.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compilar y depurar los módulos C# y .NET 10 de esta variante.</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elegido para los proyectos .NET; el repositorio no fija la versión instalada.</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.NET 10 / ASP.NET Core</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TargetFramework: net10.0; WPF: net10.0-windows. El proyecto no fija versión de C#.</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https://learn.microsoft.com/dotnet/core/porting/versioning-sdk-msbuild-vs</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ASP.NET Core hospeda el servicio; ManejadorSOAP procesa SOAP 1.1 y XML con código del proyecto.</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Ejecutar el servidor SOAP 1.1 sobre Kestrel y los clientes C# sobre .NET 10.</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web integrado</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Kestrel / ASP.NET Core</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Kestrel incluido con ASP.NET Core 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https://learn.microsoft.com/aspnet/core/fundamentals/servers/kestrel</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integrado en ASP.NET Core.</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incluido con ASP.NET Core.</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web de ASP.NET Core que recibe y procesa solicitudes HTTP.</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.NET 10 y exponer las rutas SOAP o REST del proyecto.</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clientes consumen SOAP 1.1 sobre HTTP; ManejadorSOAP procesa los mensajes en el servidor ASP.NET Core.</w:t>
      </w:r>
    </w:p>
    <w:p w14:paraId="7EC554F1" w14:textId="5EB04971" w:rsidR="000E0F5E" w:rsidRPr="00850009" w:rsidRDefault="009E01C9" w:rsidP="00850009">
      <w:pPr>
        <w:pStyle w:val="Prrafodelista"/>
        <w:numPr>
          <w:ilvl w:val="0"/>
          <w:numId w:val="24"/>
        </w:numPr>
      </w:pPr>
      <w:r>
        <w:t>Formato de datos: Solicitudes y respuestas SOAP usan XML; el servidor genera el WSDL en /ServidorSOAP?wsdl.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00567A69" w:rsidRPr="00906062">
              <w:rPr>
                <w:rFonts w:ascii="Calibri" w:hAnsi="Calibri" w:cstheme="minorHAnsi"/>
              </w:rPr>
              <w:t>farenheit</w:t>
            </w:r>
            <w:r w:rsidR="00567A69" w:rsidRPr="00906062">
              <w:rPr>
                <w:rFonts w:ascii="Calibri" w:hAnsi="Calibri" w:cstheme="minorHAnsi"/>
              </w:rPr>
              <w:t xml:space="preserve">, kelvin, Celsius, newton y </w:t>
            </w:r>
            <w:r w:rsidR="00567A69" w:rsidRPr="00906062">
              <w:rPr>
                <w:rFonts w:ascii="Calibri" w:hAnsi="Calibri"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SOAP 1.1 sobre HTTP. ManejadorSOAP procesa mensajes XML y genera el WSDL; el proyecto no referencia CoreWCF.</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usa .NET 10 (net10.0). Los archivos del proyecto no fijan versión de C#; SOAP 1.1 se implementa en ManejadorSOAP.</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.NET usa Visual Studio; el repositorio no fija la versión instalada. Visual Studio 2026 (18.0 o superior) admite net10.0.</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web integrado</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web integrado</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ASP.NET Core 10 se ejecuta sobre Kestrel.</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operación SOAP incluye el token en el mensaje XML; ManejadorSOAP lo valida en memoria antes de procesar la solicitud.</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SOAP 1.1 mediante mensajes XML y WSDL,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SOAP 1.1 sobre HTTP e intercambian XML; el WSDL se publica en /ServidorSOAP?wsdl.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versionado el contrato WSDL. Un cambio de operación o mensaje puede requerir actualizar los cuatro clientes.</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(2000). Simple Object Access Protocol (SOAP) 1.1. https://www.w3.org/TR/soap11/</w:t>
      </w:r>
    </w:p>
    <w:p>
      <w:r>
        <w:t>3. Microsoft. ASP.NET Core Web API documentation, version 10.0. https://learn.microsoft.com/en-us/aspnet/core/web-api/?view=aspnetcore-10.0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dc:description/>
  <cp:lastModifiedBy>Murillo Medina, Gabriel Omar; Viche Castillo, Julio Enrique</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