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ns12="http://schemas.openxmlformats.org/drawingml/2006/picture" xmlns:ns6="http://schemas.openxmlformats.org/drawingml/2006/main"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ns6:graphic>
                  <ns6:graphicData uri="http://schemas.microsoft.com/office/word/2010/wordprocessingShape">
                    <wps:wsp>
                      <wps:cNvSpPr/>
                      <wps:spPr>
                        <ns6:xfrm>
                          <ns6:off x="0" y="0"/>
                          <ns6:ext cx="5353050" cy="6125428"/>
                        </ns6:xfrm>
                        <ns6:prstGeom prst="rect">
                          <ns6:avLst/>
                        </ns6:prstGeom>
                        <ns6:noFill/>
                        <ns6:ln>
                          <ns6:noFill/>
                        </ns6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TALLER RESTFUL EN .NET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SIN BASE DE DATOS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GR09</w:t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VICHE CASTILLO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ENRIQUE</w:t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ns6:noAutofit/>
                      </wps:bodyPr>
                    </wps:wsp>
                  </ns6:graphicData>
                </ns6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TALLER RESTFUL EN .NET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SIN BASE DE DATOS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GR09</w:t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VICHE CASTILLO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ENRIQUE</w:t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28/10/2026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ns6:graphic>
                  <ns6:graphicData uri="http://schemas.microsoft.com/office/word/2010/wordprocessingGroup">
                    <wpg:wgp>
                      <wpg:cNvGrpSpPr/>
                      <wpg:grpSpPr>
                        <ns6:xfrm>
                          <ns6:off x="0" y="0"/>
                          <ns6:ext cx="2133199" cy="8869680"/>
                          <ns6:chOff x="4279400" y="0"/>
                          <ns6:chExt cx="2137975" cy="7560000"/>
                        </ns6:xfrm>
                      </wpg:grpSpPr>
                      <wpg:grpSp>
                        <wpg:cNvPr id="2" name="Grupo 2"/>
                        <wpg:cNvGrpSpPr/>
                        <wpg:grpSpPr>
                          <ns6:xfrm>
                            <ns6:off x="4279401" y="0"/>
                            <ns6:ext cx="2133199" cy="7560000"/>
                            <ns6:chOff x="0" y="0"/>
                            <ns6:chExt cx="2133600" cy="9125712"/>
                          </ns6:xfrm>
                        </wpg:grpSpPr>
                        <wps:wsp>
                          <wps:cNvPr id="3" name="Rectángulo 3"/>
                          <wps:cNvSpPr/>
                          <wps:spPr>
                            <ns6:xfrm>
                              <ns6:off x="0" y="0"/>
                              <ns6:ext cx="2133600" cy="9125700"/>
                            </ns6:xfrm>
                            <ns6:prstGeom prst="rect">
                              <ns6:avLst/>
                            </ns6:prstGeom>
                            <ns6:noFill/>
                            <ns6:ln>
                              <ns6:noFill/>
                            </ns6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ns6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ns6:xfrm>
                              <ns6:off x="0" y="0"/>
                              <ns6:ext cx="194535" cy="9125712"/>
                            </ns6:xfrm>
                            <ns6:prstGeom prst="rect">
                              <ns6:avLst/>
                            </ns6:prstGeom>
                            <ns6:solidFill>
                              <ns6:schemeClr val="dk2"/>
                            </ns6:solidFill>
                            <ns6:ln>
                              <ns6:noFill/>
                            </ns6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ns6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ns6:xfrm>
                              <ns6:off x="246378" y="1206935"/>
                              <ns6:ext cx="1483687" cy="552055"/>
                            </ns6:xfrm>
                            <ns6:prstGeom prst="homePlate">
                              <ns6:avLst>
                                <ns6:gd name="adj" fmla="val 50000"/>
                              </ns6:avLst>
                            </ns6:prstGeom>
                            <ns6:solidFill>
                              <ns6:schemeClr val="accent1"/>
                            </ns6:solidFill>
                            <ns6:ln>
                              <ns6:noFill/>
                            </ns6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ns6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ns6:xfrm>
                              <ns6:off x="76200" y="4210050"/>
                              <ns6:ext cx="2057400" cy="4910328"/>
                              <ns6:chOff x="80645" y="4211812"/>
                              <ns6:chExt cx="1306273" cy="3121026"/>
                            </ns6:xfrm>
                          </wpg:grpSpPr>
                          <wpg:grpSp>
                            <wpg:cNvPr id="7" name="Grupo 7"/>
                            <wpg:cNvGrpSpPr/>
                            <wpg:grpSpPr>
                              <ns6:xfrm>
                                <ns6:off x="141062" y="4211812"/>
                                <ns6:ext cx="1047750" cy="3121026"/>
                                <ns6:chOff x="141062" y="4211812"/>
                                <ns6:chExt cx="1047750" cy="3121026"/>
                              </ns6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ns6:xfrm>
                                  <ns6:off x="369662" y="6216825"/>
                                  <ns6:ext cx="193675" cy="698500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22" h="440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9" y="152"/>
                                      </ns6:lnTo>
                                      <ns6:lnTo>
                                        <ns6:pt x="84" y="304"/>
                                      </ns6:lnTo>
                                      <ns6:lnTo>
                                        <ns6:pt x="122" y="417"/>
                                      </ns6:lnTo>
                                      <ns6:lnTo>
                                        <ns6:pt x="122" y="440"/>
                                      </ns6:lnTo>
                                      <ns6:lnTo>
                                        <ns6:pt x="76" y="306"/>
                                      </ns6:lnTo>
                                      <ns6:lnTo>
                                        <ns6:pt x="39" y="180"/>
                                      </ns6:lnTo>
                                      <ns6:lnTo>
                                        <ns6:pt x="6" y="53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ns6:xfrm>
                                  <ns6:off x="572862" y="6905800"/>
                                  <ns6:ext cx="184150" cy="4270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16" h="269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8" y="19"/>
                                      </ns6:lnTo>
                                      <ns6:lnTo>
                                        <ns6:pt x="37" y="93"/>
                                      </ns6:lnTo>
                                      <ns6:lnTo>
                                        <ns6:pt x="67" y="167"/>
                                      </ns6:lnTo>
                                      <ns6:lnTo>
                                        <ns6:pt x="116" y="269"/>
                                      </ns6:lnTo>
                                      <ns6:lnTo>
                                        <ns6:pt x="108" y="269"/>
                                      </ns6:lnTo>
                                      <ns6:lnTo>
                                        <ns6:pt x="60" y="169"/>
                                      </ns6:lnTo>
                                      <ns6:lnTo>
                                        <ns6:pt x="30" y="98"/>
                                      </ns6:lnTo>
                                      <ns6:lnTo>
                                        <ns6:pt x="1" y="2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ns6:xfrm>
                                  <ns6:off x="141062" y="4211812"/>
                                  <ns6:ext cx="222250" cy="2019300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40" h="1272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0" y="0"/>
                                      </ns6:lnTo>
                                      <ns6:lnTo>
                                        <ns6:pt x="1" y="79"/>
                                      </ns6:lnTo>
                                      <ns6:lnTo>
                                        <ns6:pt x="3" y="159"/>
                                      </ns6:lnTo>
                                      <ns6:lnTo>
                                        <ns6:pt x="12" y="317"/>
                                      </ns6:lnTo>
                                      <ns6:lnTo>
                                        <ns6:pt x="23" y="476"/>
                                      </ns6:lnTo>
                                      <ns6:lnTo>
                                        <ns6:pt x="39" y="634"/>
                                      </ns6:lnTo>
                                      <ns6:lnTo>
                                        <ns6:pt x="58" y="792"/>
                                      </ns6:lnTo>
                                      <ns6:lnTo>
                                        <ns6:pt x="83" y="948"/>
                                      </ns6:lnTo>
                                      <ns6:lnTo>
                                        <ns6:pt x="107" y="1086"/>
                                      </ns6:lnTo>
                                      <ns6:lnTo>
                                        <ns6:pt x="135" y="1223"/>
                                      </ns6:lnTo>
                                      <ns6:lnTo>
                                        <ns6:pt x="140" y="1272"/>
                                      </ns6:lnTo>
                                      <ns6:lnTo>
                                        <ns6:pt x="138" y="1262"/>
                                      </ns6:lnTo>
                                      <ns6:lnTo>
                                        <ns6:pt x="105" y="1106"/>
                                      </ns6:lnTo>
                                      <ns6:lnTo>
                                        <ns6:pt x="77" y="949"/>
                                      </ns6:lnTo>
                                      <ns6:lnTo>
                                        <ns6:pt x="53" y="792"/>
                                      </ns6:lnTo>
                                      <ns6:lnTo>
                                        <ns6:pt x="35" y="634"/>
                                      </ns6:lnTo>
                                      <ns6:lnTo>
                                        <ns6:pt x="20" y="476"/>
                                      </ns6:lnTo>
                                      <ns6:lnTo>
                                        <ns6:pt x="9" y="317"/>
                                      </ns6:lnTo>
                                      <ns6:lnTo>
                                        <ns6:pt x="2" y="159"/>
                                      </ns6:lnTo>
                                      <ns6:lnTo>
                                        <ns6:pt x="0" y="79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ns6:xfrm>
                                  <ns6:off x="341087" y="4861100"/>
                                  <ns6:ext cx="71438" cy="13557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5" h="854" extrusionOk="0">
                                      <ns6:moveTo>
                                        <ns6:pt x="45" y="0"/>
                                      </ns6:moveTo>
                                      <ns6:lnTo>
                                        <ns6:pt x="45" y="0"/>
                                      </ns6:lnTo>
                                      <ns6:lnTo>
                                        <ns6:pt x="35" y="66"/>
                                      </ns6:lnTo>
                                      <ns6:lnTo>
                                        <ns6:pt x="26" y="133"/>
                                      </ns6:lnTo>
                                      <ns6:lnTo>
                                        <ns6:pt x="14" y="267"/>
                                      </ns6:lnTo>
                                      <ns6:lnTo>
                                        <ns6:pt x="6" y="401"/>
                                      </ns6:lnTo>
                                      <ns6:lnTo>
                                        <ns6:pt x="3" y="534"/>
                                      </ns6:lnTo>
                                      <ns6:lnTo>
                                        <ns6:pt x="6" y="669"/>
                                      </ns6:lnTo>
                                      <ns6:lnTo>
                                        <ns6:pt x="14" y="803"/>
                                      </ns6:lnTo>
                                      <ns6:lnTo>
                                        <ns6:pt x="18" y="854"/>
                                      </ns6:lnTo>
                                      <ns6:lnTo>
                                        <ns6:pt x="18" y="851"/>
                                      </ns6:lnTo>
                                      <ns6:lnTo>
                                        <ns6:pt x="9" y="814"/>
                                      </ns6:lnTo>
                                      <ns6:lnTo>
                                        <ns6:pt x="8" y="803"/>
                                      </ns6:lnTo>
                                      <ns6:lnTo>
                                        <ns6:pt x="1" y="669"/>
                                      </ns6:lnTo>
                                      <ns6:lnTo>
                                        <ns6:pt x="0" y="534"/>
                                      </ns6:lnTo>
                                      <ns6:lnTo>
                                        <ns6:pt x="3" y="401"/>
                                      </ns6:lnTo>
                                      <ns6:lnTo>
                                        <ns6:pt x="12" y="267"/>
                                      </ns6:lnTo>
                                      <ns6:lnTo>
                                        <ns6:pt x="25" y="132"/>
                                      </ns6:lnTo>
                                      <ns6:lnTo>
                                        <ns6:pt x="34" y="66"/>
                                      </ns6:lnTo>
                                      <ns6:lnTo>
                                        <ns6:pt x="45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ns6:xfrm>
                                  <ns6:off x="363312" y="6231112"/>
                                  <ns6:ext cx="244475" cy="9985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4" h="629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10" y="44"/>
                                      </ns6:lnTo>
                                      <ns6:lnTo>
                                        <ns6:pt x="21" y="126"/>
                                      </ns6:lnTo>
                                      <ns6:lnTo>
                                        <ns6:pt x="34" y="207"/>
                                      </ns6:lnTo>
                                      <ns6:lnTo>
                                        <ns6:pt x="53" y="293"/>
                                      </ns6:lnTo>
                                      <ns6:lnTo>
                                        <ns6:pt x="75" y="380"/>
                                      </ns6:lnTo>
                                      <ns6:lnTo>
                                        <ns6:pt x="100" y="466"/>
                                      </ns6:lnTo>
                                      <ns6:lnTo>
                                        <ns6:pt x="120" y="521"/>
                                      </ns6:lnTo>
                                      <ns6:lnTo>
                                        <ns6:pt x="141" y="576"/>
                                      </ns6:lnTo>
                                      <ns6:lnTo>
                                        <ns6:pt x="152" y="618"/>
                                      </ns6:lnTo>
                                      <ns6:lnTo>
                                        <ns6:pt x="154" y="629"/>
                                      </ns6:lnTo>
                                      <ns6:lnTo>
                                        <ns6:pt x="140" y="595"/>
                                      </ns6:lnTo>
                                      <ns6:lnTo>
                                        <ns6:pt x="115" y="532"/>
                                      </ns6:lnTo>
                                      <ns6:lnTo>
                                        <ns6:pt x="93" y="468"/>
                                      </ns6:lnTo>
                                      <ns6:lnTo>
                                        <ns6:pt x="67" y="383"/>
                                      </ns6:lnTo>
                                      <ns6:lnTo>
                                        <ns6:pt x="47" y="295"/>
                                      </ns6:lnTo>
                                      <ns6:lnTo>
                                        <ns6:pt x="28" y="207"/>
                                      </ns6:lnTo>
                                      <ns6:lnTo>
                                        <ns6:pt x="12" y="104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ns6:xfrm>
                                  <ns6:off x="620487" y="7223300"/>
                                  <ns6:ext cx="52388" cy="1095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3" h="69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3" y="69"/>
                                      </ns6:lnTo>
                                      <ns6:lnTo>
                                        <ns6:pt x="24" y="69"/>
                                      </ns6:lnTo>
                                      <ns6:lnTo>
                                        <ns6:pt x="12" y="3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ns6:xfrm>
                                  <ns6:off x="355374" y="6153325"/>
                                  <ns6:ext cx="23813" cy="1476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" h="93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9" y="37"/>
                                      </ns6:lnTo>
                                      <ns6:lnTo>
                                        <ns6:pt x="9" y="40"/>
                                      </ns6:lnTo>
                                      <ns6:lnTo>
                                        <ns6:pt x="15" y="93"/>
                                      </ns6:lnTo>
                                      <ns6:lnTo>
                                        <ns6:pt x="5" y="49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ns6:xfrm>
                                  <ns6:off x="563337" y="5689775"/>
                                  <ns6:ext cx="625475" cy="12160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94" h="766" extrusionOk="0">
                                      <ns6:moveTo>
                                        <ns6:pt x="394" y="0"/>
                                      </ns6:moveTo>
                                      <ns6:lnTo>
                                        <ns6:pt x="394" y="0"/>
                                      </ns6:lnTo>
                                      <ns6:lnTo>
                                        <ns6:pt x="356" y="38"/>
                                      </ns6:lnTo>
                                      <ns6:lnTo>
                                        <ns6:pt x="319" y="77"/>
                                      </ns6:lnTo>
                                      <ns6:lnTo>
                                        <ns6:pt x="284" y="117"/>
                                      </ns6:lnTo>
                                      <ns6:lnTo>
                                        <ns6:pt x="249" y="160"/>
                                      </ns6:lnTo>
                                      <ns6:lnTo>
                                        <ns6:pt x="207" y="218"/>
                                      </ns6:lnTo>
                                      <ns6:lnTo>
                                        <ns6:pt x="168" y="276"/>
                                      </ns6:lnTo>
                                      <ns6:lnTo>
                                        <ns6:pt x="131" y="339"/>
                                      </ns6:lnTo>
                                      <ns6:lnTo>
                                        <ns6:pt x="98" y="402"/>
                                      </ns6:lnTo>
                                      <ns6:lnTo>
                                        <ns6:pt x="69" y="467"/>
                                      </ns6:lnTo>
                                      <ns6:lnTo>
                                        <ns6:pt x="45" y="535"/>
                                      </ns6:lnTo>
                                      <ns6:lnTo>
                                        <ns6:pt x="26" y="604"/>
                                      </ns6:lnTo>
                                      <ns6:lnTo>
                                        <ns6:pt x="14" y="673"/>
                                      </ns6:lnTo>
                                      <ns6:lnTo>
                                        <ns6:pt x="7" y="746"/>
                                      </ns6:lnTo>
                                      <ns6:lnTo>
                                        <ns6:pt x="6" y="766"/>
                                      </ns6:lnTo>
                                      <ns6:lnTo>
                                        <ns6:pt x="0" y="749"/>
                                      </ns6:lnTo>
                                      <ns6:lnTo>
                                        <ns6:pt x="1" y="744"/>
                                      </ns6:lnTo>
                                      <ns6:lnTo>
                                        <ns6:pt x="7" y="673"/>
                                      </ns6:lnTo>
                                      <ns6:lnTo>
                                        <ns6:pt x="21" y="603"/>
                                      </ns6:lnTo>
                                      <ns6:lnTo>
                                        <ns6:pt x="40" y="533"/>
                                      </ns6:lnTo>
                                      <ns6:lnTo>
                                        <ns6:pt x="65" y="466"/>
                                      </ns6:lnTo>
                                      <ns6:lnTo>
                                        <ns6:pt x="94" y="400"/>
                                      </ns6:lnTo>
                                      <ns6:lnTo>
                                        <ns6:pt x="127" y="336"/>
                                      </ns6:lnTo>
                                      <ns6:lnTo>
                                        <ns6:pt x="164" y="275"/>
                                      </ns6:lnTo>
                                      <ns6:lnTo>
                                        <ns6:pt x="204" y="215"/>
                                      </ns6:lnTo>
                                      <ns6:lnTo>
                                        <ns6:pt x="248" y="158"/>
                                      </ns6:lnTo>
                                      <ns6:lnTo>
                                        <ns6:pt x="282" y="116"/>
                                      </ns6:lnTo>
                                      <ns6:lnTo>
                                        <ns6:pt x="318" y="76"/>
                                      </ns6:lnTo>
                                      <ns6:lnTo>
                                        <ns6:pt x="354" y="37"/>
                                      </ns6:lnTo>
                                      <ns6:lnTo>
                                        <ns6:pt x="394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ns6:xfrm>
                                  <ns6:off x="563337" y="6915325"/>
                                  <ns6:ext cx="57150" cy="3079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6" h="194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6"/>
                                      </ns6:lnTo>
                                      <ns6:lnTo>
                                        <ns6:pt x="7" y="19"/>
                                      </ns6:lnTo>
                                      <ns6:lnTo>
                                        <ns6:pt x="11" y="80"/>
                                      </ns6:lnTo>
                                      <ns6:lnTo>
                                        <ns6:pt x="20" y="132"/>
                                      </ns6:lnTo>
                                      <ns6:lnTo>
                                        <ns6:pt x="33" y="185"/>
                                      </ns6:lnTo>
                                      <ns6:lnTo>
                                        <ns6:pt x="36" y="194"/>
                                      </ns6:lnTo>
                                      <ns6:lnTo>
                                        <ns6:pt x="21" y="161"/>
                                      </ns6:lnTo>
                                      <ns6:lnTo>
                                        <ns6:pt x="15" y="145"/>
                                      </ns6:lnTo>
                                      <ns6:lnTo>
                                        <ns6:pt x="5" y="81"/>
                                      </ns6:lnTo>
                                      <ns6:lnTo>
                                        <ns6:pt x="1" y="41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ns6:xfrm>
                                  <ns6:off x="607787" y="7229650"/>
                                  <ns6:ext cx="49213" cy="10318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1" h="65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1" y="65"/>
                                      </ns6:lnTo>
                                      <ns6:lnTo>
                                        <ns6:pt x="23" y="6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ns6:xfrm>
                                  <ns6:off x="563337" y="6878812"/>
                                  <ns6:ext cx="11113" cy="666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7" h="42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7"/>
                                      </ns6:lnTo>
                                      <ns6:lnTo>
                                        <ns6:pt x="7" y="42"/>
                                      </ns6:lnTo>
                                      <ns6:lnTo>
                                        <ns6:pt x="6" y="39"/>
                                      </ns6:lnTo>
                                      <ns6:lnTo>
                                        <ns6:pt x="0" y="23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ns6:xfrm>
                                  <ns6:off x="587149" y="7145512"/>
                                  <ns6:ext cx="71438" cy="1873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5" h="118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6"/>
                                      </ns6:lnTo>
                                      <ns6:lnTo>
                                        <ns6:pt x="21" y="49"/>
                                      </ns6:lnTo>
                                      <ns6:lnTo>
                                        <ns6:pt x="33" y="84"/>
                                      </ns6:lnTo>
                                      <ns6:lnTo>
                                        <ns6:pt x="45" y="118"/>
                                      </ns6:lnTo>
                                      <ns6:lnTo>
                                        <ns6:pt x="44" y="118"/>
                                      </ns6:lnTo>
                                      <ns6:lnTo>
                                        <ns6:pt x="13" y="53"/>
                                      </ns6:lnTo>
                                      <ns6:lnTo>
                                        <ns6:pt x="11" y="42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ns6:xfrm>
                                <ns6:off x="80645" y="4826972"/>
                                <ns6:ext cx="1306273" cy="2505863"/>
                                <ns6:chOff x="80645" y="4649964"/>
                                <ns6:chExt cx="874712" cy="1677988"/>
                              </ns6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ns6:xfrm>
                                  <ns6:off x="118745" y="5189714"/>
                                  <ns6:ext cx="198438" cy="7143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25" h="450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41" y="155"/>
                                      </ns6:lnTo>
                                      <ns6:lnTo>
                                        <ns6:pt x="86" y="309"/>
                                      </ns6:lnTo>
                                      <ns6:lnTo>
                                        <ns6:pt x="125" y="425"/>
                                      </ns6:lnTo>
                                      <ns6:lnTo>
                                        <ns6:pt x="125" y="450"/>
                                      </ns6:lnTo>
                                      <ns6:lnTo>
                                        <ns6:pt x="79" y="311"/>
                                      </ns6:lnTo>
                                      <ns6:lnTo>
                                        <ns6:pt x="41" y="183"/>
                                      </ns6:lnTo>
                                      <ns6:lnTo>
                                        <ns6:pt x="7" y="54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ns6:xfrm>
                                  <ns6:off x="328295" y="5891389"/>
                                  <ns6:ext cx="187325" cy="43656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18" h="275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8" y="20"/>
                                      </ns6:lnTo>
                                      <ns6:lnTo>
                                        <ns6:pt x="37" y="96"/>
                                      </ns6:lnTo>
                                      <ns6:lnTo>
                                        <ns6:pt x="69" y="170"/>
                                      </ns6:lnTo>
                                      <ns6:lnTo>
                                        <ns6:pt x="118" y="275"/>
                                      </ns6:lnTo>
                                      <ns6:lnTo>
                                        <ns6:pt x="109" y="275"/>
                                      </ns6:lnTo>
                                      <ns6:lnTo>
                                        <ns6:pt x="61" y="174"/>
                                      </ns6:lnTo>
                                      <ns6:lnTo>
                                        <ns6:pt x="30" y="100"/>
                                      </ns6:lnTo>
                                      <ns6:lnTo>
                                        <ns6:pt x="0" y="26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ns6:xfrm>
                                  <ns6:off x="80645" y="5010327"/>
                                  <ns6:ext cx="31750" cy="19208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20" h="121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16" y="72"/>
                                      </ns6:lnTo>
                                      <ns6:lnTo>
                                        <ns6:pt x="20" y="121"/>
                                      </ns6:lnTo>
                                      <ns6:lnTo>
                                        <ns6:pt x="18" y="112"/>
                                      </ns6:lnTo>
                                      <ns6:lnTo>
                                        <ns6:pt x="0" y="31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ns6:xfrm>
                                  <ns6:off x="112395" y="5202414"/>
                                  <ns6:ext cx="250825" cy="102076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8" h="643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11" y="46"/>
                                      </ns6:lnTo>
                                      <ns6:lnTo>
                                        <ns6:pt x="22" y="129"/>
                                      </ns6:lnTo>
                                      <ns6:lnTo>
                                        <ns6:pt x="36" y="211"/>
                                      </ns6:lnTo>
                                      <ns6:lnTo>
                                        <ns6:pt x="55" y="301"/>
                                      </ns6:lnTo>
                                      <ns6:lnTo>
                                        <ns6:pt x="76" y="389"/>
                                      </ns6:lnTo>
                                      <ns6:lnTo>
                                        <ns6:pt x="103" y="476"/>
                                      </ns6:lnTo>
                                      <ns6:lnTo>
                                        <ns6:pt x="123" y="533"/>
                                      </ns6:lnTo>
                                      <ns6:lnTo>
                                        <ns6:pt x="144" y="588"/>
                                      </ns6:lnTo>
                                      <ns6:lnTo>
                                        <ns6:pt x="155" y="632"/>
                                      </ns6:lnTo>
                                      <ns6:lnTo>
                                        <ns6:pt x="158" y="643"/>
                                      </ns6:lnTo>
                                      <ns6:lnTo>
                                        <ns6:pt x="142" y="608"/>
                                      </ns6:lnTo>
                                      <ns6:lnTo>
                                        <ns6:pt x="118" y="544"/>
                                      </ns6:lnTo>
                                      <ns6:lnTo>
                                        <ns6:pt x="95" y="478"/>
                                      </ns6:lnTo>
                                      <ns6:lnTo>
                                        <ns6:pt x="69" y="391"/>
                                      </ns6:lnTo>
                                      <ns6:lnTo>
                                        <ns6:pt x="47" y="302"/>
                                      </ns6:lnTo>
                                      <ns6:lnTo>
                                        <ns6:pt x="29" y="212"/>
                                      </ns6:lnTo>
                                      <ns6:lnTo>
                                        <ns6:pt x="13" y="107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ns6:xfrm>
                                  <ns6:off x="375920" y="6215239"/>
                                  <ns6:ext cx="52388" cy="11271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3" h="71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3" y="71"/>
                                      </ns6:lnTo>
                                      <ns6:lnTo>
                                        <ns6:pt x="24" y="71"/>
                                      </ns6:lnTo>
                                      <ns6:lnTo>
                                        <ns6:pt x="11" y="36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ns6:xfrm>
                                  <ns6:off x="106045" y="5124627"/>
                                  <ns6:ext cx="23813" cy="15081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" h="95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8" y="37"/>
                                      </ns6:lnTo>
                                      <ns6:lnTo>
                                        <ns6:pt x="8" y="41"/>
                                      </ns6:lnTo>
                                      <ns6:lnTo>
                                        <ns6:pt x="15" y="95"/>
                                      </ns6:lnTo>
                                      <ns6:lnTo>
                                        <ns6:pt x="4" y="49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ns6:xfrm>
                                  <ns6:off x="317182" y="4649964"/>
                                  <ns6:ext cx="638175" cy="12414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02" h="782" extrusionOk="0">
                                      <ns6:moveTo>
                                        <ns6:pt x="402" y="0"/>
                                      </ns6:moveTo>
                                      <ns6:lnTo>
                                        <ns6:pt x="402" y="1"/>
                                      </ns6:lnTo>
                                      <ns6:lnTo>
                                        <ns6:pt x="363" y="39"/>
                                      </ns6:lnTo>
                                      <ns6:lnTo>
                                        <ns6:pt x="325" y="79"/>
                                      </ns6:lnTo>
                                      <ns6:lnTo>
                                        <ns6:pt x="290" y="121"/>
                                      </ns6:lnTo>
                                      <ns6:lnTo>
                                        <ns6:pt x="255" y="164"/>
                                      </ns6:lnTo>
                                      <ns6:lnTo>
                                        <ns6:pt x="211" y="222"/>
                                      </ns6:lnTo>
                                      <ns6:lnTo>
                                        <ns6:pt x="171" y="284"/>
                                      </ns6:lnTo>
                                      <ns6:lnTo>
                                        <ns6:pt x="133" y="346"/>
                                      </ns6:lnTo>
                                      <ns6:lnTo>
                                        <ns6:pt x="100" y="411"/>
                                      </ns6:lnTo>
                                      <ns6:lnTo>
                                        <ns6:pt x="71" y="478"/>
                                      </ns6:lnTo>
                                      <ns6:lnTo>
                                        <ns6:pt x="45" y="546"/>
                                      </ns6:lnTo>
                                      <ns6:lnTo>
                                        <ns6:pt x="27" y="617"/>
                                      </ns6:lnTo>
                                      <ns6:lnTo>
                                        <ns6:pt x="13" y="689"/>
                                      </ns6:lnTo>
                                      <ns6:lnTo>
                                        <ns6:pt x="7" y="761"/>
                                      </ns6:lnTo>
                                      <ns6:lnTo>
                                        <ns6:pt x="7" y="782"/>
                                      </ns6:lnTo>
                                      <ns6:lnTo>
                                        <ns6:pt x="0" y="765"/>
                                      </ns6:lnTo>
                                      <ns6:lnTo>
                                        <ns6:pt x="1" y="761"/>
                                      </ns6:lnTo>
                                      <ns6:lnTo>
                                        <ns6:pt x="7" y="688"/>
                                      </ns6:lnTo>
                                      <ns6:lnTo>
                                        <ns6:pt x="21" y="616"/>
                                      </ns6:lnTo>
                                      <ns6:lnTo>
                                        <ns6:pt x="40" y="545"/>
                                      </ns6:lnTo>
                                      <ns6:lnTo>
                                        <ns6:pt x="66" y="475"/>
                                      </ns6:lnTo>
                                      <ns6:lnTo>
                                        <ns6:pt x="95" y="409"/>
                                      </ns6:lnTo>
                                      <ns6:lnTo>
                                        <ns6:pt x="130" y="343"/>
                                      </ns6:lnTo>
                                      <ns6:lnTo>
                                        <ns6:pt x="167" y="281"/>
                                      </ns6:lnTo>
                                      <ns6:lnTo>
                                        <ns6:pt x="209" y="220"/>
                                      </ns6:lnTo>
                                      <ns6:lnTo>
                                        <ns6:pt x="253" y="163"/>
                                      </ns6:lnTo>
                                      <ns6:lnTo>
                                        <ns6:pt x="287" y="120"/>
                                      </ns6:lnTo>
                                      <ns6:lnTo>
                                        <ns6:pt x="324" y="78"/>
                                      </ns6:lnTo>
                                      <ns6:lnTo>
                                        <ns6:pt x="362" y="38"/>
                                      </ns6:lnTo>
                                      <ns6:lnTo>
                                        <ns6:pt x="402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ns6:xfrm>
                                  <ns6:off x="317182" y="5904089"/>
                                  <ns6:ext cx="58738" cy="311150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7" h="196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5"/>
                                      </ns6:lnTo>
                                      <ns6:lnTo>
                                        <ns6:pt x="7" y="18"/>
                                      </ns6:lnTo>
                                      <ns6:lnTo>
                                        <ns6:pt x="12" y="80"/>
                                      </ns6:lnTo>
                                      <ns6:lnTo>
                                        <ns6:pt x="21" y="134"/>
                                      </ns6:lnTo>
                                      <ns6:lnTo>
                                        <ns6:pt x="33" y="188"/>
                                      </ns6:lnTo>
                                      <ns6:lnTo>
                                        <ns6:pt x="37" y="196"/>
                                      </ns6:lnTo>
                                      <ns6:lnTo>
                                        <ns6:pt x="22" y="162"/>
                                      </ns6:lnTo>
                                      <ns6:lnTo>
                                        <ns6:pt x="15" y="146"/>
                                      </ns6:lnTo>
                                      <ns6:lnTo>
                                        <ns6:pt x="5" y="81"/>
                                      </ns6:lnTo>
                                      <ns6:lnTo>
                                        <ns6:pt x="1" y="40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ns6:xfrm>
                                  <ns6:off x="363220" y="6223177"/>
                                  <ns6:ext cx="49213" cy="1047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1" h="66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1" y="66"/>
                                      </ns6:lnTo>
                                      <ns6:lnTo>
                                        <ns6:pt x="24" y="66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ns6:xfrm>
                                  <ns6:off x="317182" y="5864402"/>
                                  <ns6:ext cx="11113" cy="6826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7" h="43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7" y="17"/>
                                      </ns6:lnTo>
                                      <ns6:lnTo>
                                        <ns6:pt x="7" y="43"/>
                                      </ns6:lnTo>
                                      <ns6:lnTo>
                                        <ns6:pt x="6" y="40"/>
                                      </ns6:lnTo>
                                      <ns6:lnTo>
                                        <ns6:pt x="0" y="2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ns6:xfrm>
                                  <ns6:off x="340995" y="6135864"/>
                                  <ns6:ext cx="73025" cy="19208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6" h="121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7" y="16"/>
                                      </ns6:lnTo>
                                      <ns6:lnTo>
                                        <ns6:pt x="22" y="50"/>
                                      </ns6:lnTo>
                                      <ns6:lnTo>
                                        <ns6:pt x="33" y="86"/>
                                      </ns6:lnTo>
                                      <ns6:lnTo>
                                        <ns6:pt x="46" y="121"/>
                                      </ns6:lnTo>
                                      <ns6:lnTo>
                                        <ns6:pt x="45" y="121"/>
                                      </ns6:lnTo>
                                      <ns6:lnTo>
                                        <ns6:pt x="14" y="55"/>
                                      </ns6:lnTo>
                                      <ns6:lnTo>
                                        <ns6:pt x="11" y="44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</wpg:grpSp>
                        </wpg:grpSp>
                      </wpg:grpSp>
                    </wpg:wgp>
                  </ns6:graphicData>
                </ns6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ns6:graphic>
              <ns6:graphicData uri="http://schemas.openxmlformats.org/drawingml/2006/picture">
                <ns12:pic>
                  <ns12:nvPicPr>
                    <ns12:cNvPr id="0" name="image7.jpg" descr="Imagen que contiene interior, mamífero, gato, viendo&#10;&#10;Descripción generada automáticamente"/>
                    <ns12:cNvPicPr preferRelativeResize="0"/>
                  </ns12:nvPicPr>
                  <ns12:blipFill>
                    <ns6:blip r:embed="rId9"/>
                    <ns6:srcRect/>
                    <ns6:stretch>
                      <ns6:fillRect/>
                    </ns6:stretch>
                  </ns12:blipFill>
                  <ns12:spPr>
                    <ns6:xfrm>
                      <ns6:off x="0" y="0"/>
                      <ns6:ext cx="3482340" cy="2179320"/>
                    </ns6:xfrm>
                    <ns6:prstGeom prst="rect">
                      <ns6:avLst/>
                    </ns6:prstGeom>
                    <ns6:ln/>
                  </ns12:spPr>
                </ns12:pic>
              </ns6:graphicData>
            </ns6:graphic>
          </wp:anchor>
        </w:drawing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>
            <w:r w:rsidR="000D7AA2">
              <w:t>CREACIÓN DE WEBSERVICES</w:t>
            </w:r>
            <w:r w:rsidR="000D7AA2">
              <w:tab/>
              <w:t>15</w:t>
            </w:r>
          </w:hyperlink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17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SOAP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SOAP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SOAP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SOAP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WebServices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Archivo WSDL generado por el servidor Payara detallando el esquema XML de los endpoints.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Clase WSLogin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Clase WSLongitud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Clase WSMasa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Clase WSTemperatura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Clase ConversorLongitud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Clase ConversorMasa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Clase ConversorTemperatura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CatalogoUnidades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InterfazConsola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OpcionMenu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ControladorConversiones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ControladorConversiones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ControladorConversiones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ConversorServlet - Cliente escritorio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escritorio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 Archivo index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 LoginController - Cliente web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 ConversionController - Cliente web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>
      <w:pPr>
        <w:pStyle w:val="Ttulo1"/>
        <w:spacing w:before="240" w:after="360"/>
        <w:jc w:val="center"/>
      </w:pPr>
      <w:r>
        <w:rPr>
          <w:rFonts w:ascii="Arial" w:hAnsi="Arial"/>
          <w:b/>
          <w:color w:val="1F4E38"/>
          <w:sz w:val="32"/>
        </w:rPr>
        <w:t>TALLER RESTFUL EN .NET SIN BASE DE DATOS (NRC 36884 - GR09)</w:t>
      </w:r>
    </w:p>
    <w:p>
      <w:pPr>
        <w:pStyle w:val="Ttulo1"/>
        <w:spacing w:before="200" w:after="120"/>
      </w:pPr>
      <w:r>
        <w:rPr>
          <w:rFonts w:ascii="Arial" w:hAnsi="Arial"/>
          <w:b/>
          <w:color w:val="1F4E38"/>
          <w:sz w:val="26"/>
        </w:rPr>
        <w:t>ÍNDICE DE CONTENIDOS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2. OBJETIVOS</w:t>
      </w:r>
    </w:p>
    <w:p>
      <w:pPr>
        <w:spacing w:before="20" w:after="20"/>
        <w:ind w:left="576"/>
      </w:pPr>
      <w:r>
        <w:rPr>
          <w:rFonts w:ascii="Arial" w:hAnsi="Arial"/>
          <w:color w:val="464646"/>
          <w:sz w:val="19"/>
        </w:rPr>
        <w:t>2.1. Objetivo General</w:t>
      </w:r>
    </w:p>
    <w:p>
      <w:pPr>
        <w:spacing w:before="20" w:after="20"/>
        <w:ind w:left="576"/>
      </w:pPr>
      <w:r>
        <w:rPr>
          <w:rFonts w:ascii="Arial" w:hAnsi="Arial"/>
          <w:color w:val="464646"/>
          <w:sz w:val="19"/>
        </w:rPr>
        <w:t>2.2. Objetivos Específicos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4. DESARROLLO DEL APLICATIVO</w:t>
      </w:r>
    </w:p>
    <w:p>
      <w:pPr>
        <w:spacing w:before="20" w:after="20"/>
        <w:ind w:left="576"/>
      </w:pPr>
      <w:r>
        <w:rPr>
          <w:rFonts w:ascii="Arial" w:hAnsi="Arial"/>
          <w:color w:val="464646"/>
          <w:sz w:val="19"/>
        </w:rPr>
        <w:t>4.1. Componente Servidor Web API (`04. SERVIDOR`)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5. GUÍA DE COMPILACIÓN Y DESPLIEGUE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7. CONCLUSIONES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9. REFERENCIAS BIBLIOGRÁFICAS</w:t>
      </w:r>
    </w:p>
    <w:p>
      <w:r>
        <w:br w:type="page"/>
      </w:r>
    </w:p>
    <w:p>
      <w:pPr>
        <w:spacing w:after="80" w:line="276" w:lineRule="auto"/>
      </w:pPr>
      <w:r/>
      <w:r>
        <w:rPr>
          <w:b/>
        </w:rPr>
        <w:t>Asignatura:</w:t>
      </w:r>
      <w:r>
        <w:t xml:space="preserve"> Arquitectura de Software</w:t>
      </w:r>
    </w:p>
    <w:p>
      <w:pPr>
        <w:spacing w:after="80" w:line="276" w:lineRule="auto"/>
      </w:pPr>
      <w:r/>
      <w:r>
        <w:rPr>
          <w:b/>
        </w:rPr>
        <w:t>Tarea:</w:t>
      </w:r>
      <w:r>
        <w:t xml:space="preserve"> TI.1.4 (PAO 2026-51)</w:t>
      </w:r>
    </w:p>
    <w:p>
      <w:pPr>
        <w:spacing w:after="80" w:line="276" w:lineRule="auto"/>
      </w:pPr>
      <w:r/>
      <w:r>
        <w:rPr>
          <w:b/>
        </w:rPr>
        <w:t>NRC:</w:t>
      </w:r>
      <w:r>
        <w:t xml:space="preserve"> 36884 | </w:t>
      </w:r>
      <w:r>
        <w:rPr>
          <w:b/>
        </w:rPr>
        <w:t>Grupo:</w:t>
      </w:r>
      <w:r>
        <w:t xml:space="preserve"> GR09</w:t>
      </w:r>
    </w:p>
    <w:p>
      <w:pPr>
        <w:spacing w:after="80" w:line="276" w:lineRule="auto"/>
      </w:pPr>
      <w:r/>
      <w:r>
        <w:rPr>
          <w:b/>
        </w:rPr>
        <w:t>Autor:</w:t>
      </w:r>
      <w:r>
        <w:t xml:space="preserve"> Julio Enrique Viche Castillo</w:t>
      </w:r>
    </w:p>
    <w:p>
      <w:pPr>
        <w:spacing w:after="80" w:line="276" w:lineRule="auto"/>
      </w:pPr>
      <w:r/>
      <w:r>
        <w:rPr>
          <w:b/>
        </w:rPr>
        <w:t>Fecha:</w:t>
      </w:r>
      <w:r>
        <w:t xml:space="preserve"> 27 de Octubre de 2026</w:t>
      </w:r>
    </w:p>
    <w:p>
      <w:pPr>
        <w:pStyle w:val="Ttulo1"/>
        <w:spacing w:before="240" w:after="80"/>
      </w:pPr>
      <w:r>
        <w:t>1. INTRODUCCIÓN</w:t>
      </w:r>
    </w:p>
    <w:p>
      <w:pPr>
        <w:spacing w:after="80" w:line="276" w:lineRule="auto"/>
      </w:pPr>
      <w:r>
        <w:t xml:space="preserve">Las arquitecturas web contemporáneas privilegian el diseño de servicios web ligeros, desacoplados y altamente escalables basados en los principios </w:t>
      </w:r>
      <w:r>
        <w:rPr>
          <w:b/>
        </w:rPr>
        <w:t>RESTful</w:t>
      </w:r>
      <w:r>
        <w:t xml:space="preserve"> (Representational State Transfer). El presente manual técnico documenta el diseño, la configuración, el despliegue y la validación del </w:t>
      </w:r>
      <w:r>
        <w:rPr>
          <w:b/>
        </w:rPr>
        <w:t>Sistema de Conversión de Unidades Heterogéneo</w:t>
      </w:r>
      <w:r>
        <w:t xml:space="preserve">, implementado sobre la plataforma </w:t>
      </w:r>
      <w:r>
        <w:rPr>
          <w:b/>
        </w:rPr>
        <w:t>.NET 8.0</w:t>
      </w:r>
      <w:r>
        <w:t xml:space="preserve"> utilizando </w:t>
      </w:r>
      <w:r>
        <w:rPr>
          <w:b/>
        </w:rPr>
        <w:t>ASP.NET Core Web API</w:t>
      </w:r>
      <w:r>
        <w:t xml:space="preserve"> y documentación OpenAPI / Swagger.</w:t>
      </w:r>
    </w:p>
    <w:p>
      <w:pPr>
        <w:spacing w:after="80" w:line="276" w:lineRule="auto"/>
      </w:pPr>
      <w:r>
        <w:t xml:space="preserve">El sistema se rige bajo la premisa operativa </w:t>
      </w:r>
      <w:r>
        <w:rPr>
          <w:b/>
        </w:rPr>
        <w:t>SINBDD</w:t>
      </w:r>
      <w:r>
        <w:t xml:space="preserve"> (Sin Base de Datos), gestionando las credenciales maestras fijas (</w:t>
      </w:r>
      <w:r>
        <w:rPr>
          <w:rFonts w:ascii="Consolas" w:hAnsi="Consolas"/>
          <w:color w:val="B42828"/>
          <w:sz w:val="19"/>
        </w:rPr>
        <w:t>MONSTER</w:t>
      </w:r>
      <w:r>
        <w:t xml:space="preserve"> / </w:t>
      </w:r>
      <w:r>
        <w:rPr>
          <w:rFonts w:ascii="Consolas" w:hAnsi="Consolas"/>
          <w:color w:val="B42828"/>
          <w:sz w:val="19"/>
        </w:rPr>
        <w:t>MONSTER9</w:t>
      </w:r>
      <w:r>
        <w:t xml:space="preserve">) y el ciclo de vida de los tokens de autorización en la memoria RAM del servidor Kestrel. La API expone recursos estructurados en formato </w:t>
      </w:r>
      <w:r>
        <w:rPr>
          <w:b/>
        </w:rPr>
        <w:t>JSON</w:t>
      </w:r>
      <w:r>
        <w:t xml:space="preserve"> (JavaScript Object Notation), consumidos por cuatro clientes desacoplados bajo el patrón arquitectónico </w:t>
      </w:r>
      <w:r>
        <w:rPr>
          <w:b/>
        </w:rPr>
        <w:t>Modelo-Vista-Controlador (MVC)</w:t>
      </w:r>
      <w:r>
        <w:t>: Consola CLI, Escritorio gráfico (Windows Forms / WPF), Web (ASP.NET Core MVC) y Móvil (.NET MAUI / Android).</w:t>
      </w:r>
    </w:p>
    <w:p>
      <w:pPr>
        <w:pStyle w:val="Ttulo1"/>
        <w:spacing w:before="240" w:after="80"/>
      </w:pPr>
      <w:r>
        <w:t>2. OBJETIVOS</w:t>
      </w:r>
    </w:p>
    <w:p>
      <w:pPr>
        <w:pStyle w:val="Ttulo2"/>
        <w:spacing w:before="200" w:after="60"/>
      </w:pPr>
      <w:r>
        <w:t>2.1. Objetivo General</w:t>
      </w:r>
    </w:p>
    <w:p>
      <w:pPr>
        <w:spacing w:after="80" w:line="276" w:lineRule="auto"/>
      </w:pPr>
      <w:r>
        <w:t>Diseñar, configurar, desplegar y validar un sistema distribuido de conversión de unidades de múltiples magnitudes (Longitud, Masa y Temperatura) implementado como una API RESTful en .NET 8 (ASP.NET Core Web API), alojado en el servidor web Kestrel y consumido por cuatro clientes heterogéneos bajo el patrón arquitectónico Modelo-Vista-Controlador (MVC).</w:t>
      </w:r>
    </w:p>
    <w:p>
      <w:pPr>
        <w:pStyle w:val="Ttulo2"/>
        <w:spacing w:before="200" w:after="60"/>
      </w:pPr>
      <w:r>
        <w:t>2.2. Objetivos Específicos</w:t>
      </w:r>
    </w:p>
    <w:p>
      <w:pPr>
        <w:spacing w:after="80" w:line="276" w:lineRule="auto"/>
      </w:pPr>
      <w:r>
        <w:t xml:space="preserve">1. Configurar el servidor backend en </w:t>
      </w:r>
      <w:r>
        <w:rPr>
          <w:b/>
        </w:rPr>
        <w:t>.NET 8.0 SDK</w:t>
      </w:r>
      <w:r>
        <w:t xml:space="preserve"> utilizando controladores Web API fuertemente tipados con soporte interactivo de documentación </w:t>
      </w:r>
      <w:r>
        <w:rPr>
          <w:b/>
        </w:rPr>
        <w:t>Swagger / OpenAPI 3.0</w:t>
      </w:r>
      <w:r>
        <w:t>.</w:t>
      </w:r>
    </w:p>
    <w:p>
      <w:pPr>
        <w:spacing w:after="80" w:line="276" w:lineRule="auto"/>
      </w:pPr>
      <w:r>
        <w:t>2. Implementar los endpoints REST de autenticación (</w:t>
      </w:r>
      <w:r>
        <w:rPr>
          <w:rFonts w:ascii="Consolas" w:hAnsi="Consolas"/>
          <w:color w:val="B42828"/>
          <w:sz w:val="19"/>
        </w:rPr>
        <w:t>/api/auth/login</w:t>
      </w:r>
      <w:r>
        <w:t>) y cálculo de unidades (</w:t>
      </w:r>
      <w:r>
        <w:rPr>
          <w:rFonts w:ascii="Consolas" w:hAnsi="Consolas"/>
          <w:color w:val="B42828"/>
          <w:sz w:val="19"/>
        </w:rPr>
        <w:t>/api/conversor/*</w:t>
      </w:r>
      <w:r>
        <w:t xml:space="preserve">), asegurando la serialización y deserialización JSON nativa mediante </w:t>
      </w:r>
      <w:r>
        <w:rPr>
          <w:rFonts w:ascii="Consolas" w:hAnsi="Consolas"/>
          <w:color w:val="B42828"/>
          <w:sz w:val="19"/>
        </w:rPr>
        <w:t>System.Text.Json</w:t>
      </w:r>
      <w:r>
        <w:t>.</w:t>
      </w:r>
    </w:p>
    <w:p>
      <w:pPr>
        <w:spacing w:after="80" w:line="276" w:lineRule="auto"/>
      </w:pPr>
      <w:r>
        <w:t xml:space="preserve">3. Incorporar el catálogo estricto de exactamente </w:t>
      </w:r>
      <w:r>
        <w:rPr>
          <w:b/>
        </w:rPr>
        <w:t>5 unidades por magnitud</w:t>
      </w:r>
      <w:r>
        <w:t xml:space="preserve"> (Longitud, Masa y Temperatura) bajo el patrón de diseño </w:t>
      </w:r>
      <w:r>
        <w:rPr>
          <w:b/>
        </w:rPr>
        <w:t>GoF Strategy</w:t>
      </w:r>
      <w:r>
        <w:t xml:space="preserve">, formateando rigurosamente todas las respuestas a </w:t>
      </w:r>
      <w:r>
        <w:rPr>
          <w:b/>
        </w:rPr>
        <w:t>2 decimales</w:t>
      </w:r>
      <w:r>
        <w:t xml:space="preserve"> (</w:t>
      </w:r>
      <w:r>
        <w:rPr>
          <w:rFonts w:ascii="Consolas" w:hAnsi="Consolas"/>
          <w:color w:val="B42828"/>
          <w:sz w:val="19"/>
        </w:rPr>
        <w:t>0.00</w:t>
      </w:r>
      <w:r>
        <w:t>) con punto decimal.</w:t>
      </w:r>
    </w:p>
    <w:p>
      <w:pPr>
        <w:spacing w:after="80" w:line="276" w:lineRule="auto"/>
      </w:pPr>
      <w:r>
        <w:t>4. Establecer un esquema de autorización mandatoria basado en tokens GUID volátiles en memoria (</w:t>
      </w:r>
      <w:r>
        <w:rPr>
          <w:rFonts w:ascii="Consolas" w:hAnsi="Consolas"/>
          <w:color w:val="B42828"/>
          <w:sz w:val="19"/>
        </w:rPr>
        <w:t>ConcurrentDictionary&lt;string, DateTime&gt;</w:t>
      </w:r>
      <w:r>
        <w:t>), denegando el acceso a peticiones no autenticadas.</w:t>
      </w:r>
    </w:p>
    <w:p>
      <w:pPr>
        <w:spacing w:after="80" w:line="276" w:lineRule="auto"/>
      </w:pPr>
      <w:r>
        <w:t xml:space="preserve">5. Desarrollar y verificar cuatro clientes heterogéneos independientes (Consola, Escritorio, Web y Móvil) bajo el patrón </w:t>
      </w:r>
      <w:r>
        <w:rPr>
          <w:b/>
        </w:rPr>
        <w:t>MVC</w:t>
      </w:r>
      <w:r>
        <w:t>, garantizando la auto-detección y resiliencia en la conexión a la Web API.</w:t>
      </w:r>
    </w:p>
    <w:p>
      <w:pPr>
        <w:pStyle w:val="Ttulo1"/>
        <w:spacing w:before="240" w:after="80"/>
      </w:pPr>
      <w:r>
        <w:t>3. MARCO TEÓRICO</w:t>
      </w:r>
    </w:p>
    <w:p>
      <w:pPr>
        <w:pStyle w:val="Ttulo2"/>
        <w:spacing w:before="200" w:after="60"/>
      </w:pPr>
      <w:r>
        <w:t>3.1. Servicios Web RESTful y ASP.NET Core Web API</w:t>
      </w:r>
    </w:p>
    <w:p>
      <w:pPr>
        <w:spacing w:after="80" w:line="276" w:lineRule="auto"/>
      </w:pPr>
      <w:r>
        <w:t>El estilo arquitectónico REST se basa en operaciones sin estado sobre recursos identificados por URIs utilizando métodos HTTP estándar (</w:t>
      </w:r>
      <w:r>
        <w:rPr>
          <w:rFonts w:ascii="Consolas" w:hAnsi="Consolas"/>
          <w:color w:val="B42828"/>
          <w:sz w:val="19"/>
        </w:rPr>
        <w:t>GET</w:t>
      </w:r>
      <w:r>
        <w:t xml:space="preserve">, </w:t>
      </w:r>
      <w:r>
        <w:rPr>
          <w:rFonts w:ascii="Consolas" w:hAnsi="Consolas"/>
          <w:color w:val="B42828"/>
          <w:sz w:val="19"/>
        </w:rPr>
        <w:t>POST</w:t>
      </w:r>
      <w:r>
        <w:t xml:space="preserve">, </w:t>
      </w:r>
      <w:r>
        <w:rPr>
          <w:rFonts w:ascii="Consolas" w:hAnsi="Consolas"/>
          <w:color w:val="B42828"/>
          <w:sz w:val="19"/>
        </w:rPr>
        <w:t>OPTIONS</w:t>
      </w:r>
      <w:r>
        <w:t>). En .NET 8, ASP.NET Core ofrece: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`[ApiController]` y `[Route]`:</w:t>
      </w:r>
      <w:r>
        <w:t xml:space="preserve"> Enrutamiento declarativo y validación automática de modelos de datos.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Serialización `System.Text.Json`:</w:t>
      </w:r>
      <w:r>
        <w:t xml:space="preserve"> Alto rendimiento y bajo consumo de memoria en la transformación de objetos a cadenas JSON.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Filtros de Acción y Middleware CORS:</w:t>
      </w:r>
      <w:r>
        <w:t xml:space="preserve"> Interceptación global para el control de autorización por token y habilitación de peticiones de origen cruzado.</w:t>
      </w:r>
    </w:p>
    <w:p>
      <w:pPr>
        <w:pStyle w:val="Ttulo2"/>
        <w:spacing w:before="200" w:after="60"/>
      </w:pPr>
      <w:r>
        <w:t>3.2. Principio SINBDD y Autenticación en Memoria</w:t>
      </w:r>
    </w:p>
    <w:p>
      <w:pPr>
        <w:spacing w:after="80" w:line="276" w:lineRule="auto"/>
      </w:pPr>
      <w:r>
        <w:t>El sistema prescinde de motores de bases de datos: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Credenciales Fijas:</w:t>
      </w:r>
      <w:r>
        <w:t xml:space="preserve"> Usuario </w:t>
      </w:r>
      <w:r>
        <w:rPr>
          <w:rFonts w:ascii="Consolas" w:hAnsi="Consolas"/>
          <w:color w:val="AA1E1E"/>
          <w:sz w:val="18"/>
        </w:rPr>
        <w:t>MONSTER</w:t>
      </w:r>
      <w:r>
        <w:t xml:space="preserve">, Contraseña </w:t>
      </w:r>
      <w:r>
        <w:rPr>
          <w:rFonts w:ascii="Consolas" w:hAnsi="Consolas"/>
          <w:color w:val="AA1E1E"/>
          <w:sz w:val="18"/>
        </w:rPr>
        <w:t>MONSTER9</w:t>
      </w:r>
      <w:r>
        <w:t>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Almacenamiento Volátil:</w:t>
      </w:r>
      <w:r>
        <w:t xml:space="preserve"> Colección concurrente en memoria RAM que almacena pares </w:t>
      </w:r>
      <w:r>
        <w:rPr>
          <w:rFonts w:ascii="Consolas" w:hAnsi="Consolas"/>
          <w:color w:val="AA1E1E"/>
          <w:sz w:val="18"/>
        </w:rPr>
        <w:t>Token (GUID)</w:t>
      </w:r>
      <w:r>
        <w:t xml:space="preserve"> y </w:t>
      </w:r>
      <w:r>
        <w:rPr>
          <w:rFonts w:ascii="Consolas" w:hAnsi="Consolas"/>
          <w:color w:val="AA1E1E"/>
          <w:sz w:val="18"/>
        </w:rPr>
        <w:t>Fecha de Expiración</w:t>
      </w:r>
      <w:r>
        <w:t>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Protección de Endpoints:</w:t>
      </w:r>
      <w:r>
        <w:t xml:space="preserve"> Cada controlador de conversión valida el token recibido en la cabecera o en el cuerpo de la petición antes de ejecutar el cómputo.</w:t>
      </w:r>
    </w:p>
    <w:p>
      <w:pPr>
        <w:pStyle w:val="Ttulo2"/>
        <w:spacing w:before="200" w:after="60"/>
      </w:pPr>
      <w:r>
        <w:t>3.3. Patrón de Diseño GoF Strategy</w:t>
      </w:r>
    </w:p>
    <w:p>
      <w:pPr>
        <w:spacing w:after="80" w:line="276" w:lineRule="auto"/>
      </w:pPr>
      <w:r>
        <w:t>Las fórmulas de conversión se desacoplan en estrategias especializadas (</w:t>
      </w:r>
      <w:r>
        <w:rPr>
          <w:rFonts w:ascii="Consolas" w:hAnsi="Consolas"/>
          <w:color w:val="B42828"/>
          <w:sz w:val="19"/>
        </w:rPr>
        <w:t>ILengthStrategy</w:t>
      </w:r>
      <w:r>
        <w:t xml:space="preserve">, </w:t>
      </w:r>
      <w:r>
        <w:rPr>
          <w:rFonts w:ascii="Consolas" w:hAnsi="Consolas"/>
          <w:color w:val="B42828"/>
          <w:sz w:val="19"/>
        </w:rPr>
        <w:t>IMassStrategy</w:t>
      </w:r>
      <w:r>
        <w:t xml:space="preserve">, </w:t>
      </w:r>
      <w:r>
        <w:rPr>
          <w:rFonts w:ascii="Consolas" w:hAnsi="Consolas"/>
          <w:color w:val="B42828"/>
          <w:sz w:val="19"/>
        </w:rPr>
        <w:t>ITemperatureStrategy</w:t>
      </w:r>
      <w:r>
        <w:t>):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Eliminación de estructuras condicionales anidadas.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Cálculo bidireccional a través de una unidad base del Sistema Internacional.</w:t>
      </w:r>
    </w:p>
    <w:p>
      <w:pPr>
        <w:pStyle w:val="Ttulo1"/>
        <w:spacing w:before="240" w:after="80"/>
      </w:pPr>
      <w:r>
        <w:t>4. DESARROLLO DEL APLICATIVO</w:t>
      </w:r>
    </w:p>
    <w:p>
      <w:pPr>
        <w:pStyle w:val="Ttulo2"/>
        <w:spacing w:before="200" w:after="60"/>
      </w:pPr>
      <w:r>
        <w:t>4.1. Componente Servidor Web API (`04. SERVIDOR`)</w:t>
      </w:r>
    </w:p>
    <w:p>
      <w:pPr>
        <w:spacing w:after="80" w:line="276" w:lineRule="auto"/>
      </w:pPr>
      <w:r>
        <w:t xml:space="preserve">Ubicado en </w:t>
      </w:r>
      <w:r>
        <w:rPr>
          <w:rFonts w:ascii="Consolas" w:hAnsi="Consolas"/>
          <w:color w:val="B42828"/>
          <w:sz w:val="19"/>
        </w:rPr>
        <w:t>04. SERVIDOR/</w:t>
      </w:r>
      <w:r>
        <w:t xml:space="preserve"> y desarrollado en </w:t>
      </w:r>
      <w:r>
        <w:rPr>
          <w:rFonts w:ascii="Consolas" w:hAnsi="Consolas"/>
          <w:color w:val="B42828"/>
          <w:sz w:val="19"/>
        </w:rPr>
        <w:t>.NET 8.0 SDK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BF3E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1E5028"/>
                <w:sz w:val="19"/>
              </w:rPr>
              <w:t>📐 Diagrama de Arquitectura de Componentes:</w:t>
              <w:br/>
            </w:r>
            <w:r>
              <w:rPr>
                <w:rFonts w:ascii="Consolas" w:hAnsi="Consolas"/>
                <w:color w:val="3C3C3C"/>
                <w:sz w:val="17"/>
              </w:rPr>
              <w:t>flowchart TD</w:t>
              <w:br/>
              <w:t xml:space="preserve">    subgraph ServidorREST_NET ["04. SERVIDOR (ASP.NET Core Web API)"]</w:t>
              <w:br/>
              <w:t xml:space="preserve">        direction TB</w:t>
              <w:br/>
              <w:t xml:space="preserve">        subgraph ControladoresAPI ["Controladores REST ([ApiController])"]</w:t>
              <w:br/>
              <w:t xml:space="preserve">            AC["AuthController (/api/auth)"]</w:t>
              <w:br/>
              <w:t xml:space="preserve">            CC["ConversorController (/api/conversor)"]</w:t>
              <w:br/>
              <w:t xml:space="preserve">            HC["HealthController (/health)"]</w:t>
              <w:br/>
              <w:t xml:space="preserve">        end</w:t>
              <w:br/>
              <w:t xml:space="preserve">        subgraph Seguridad ["Seguridad y Middleware"]</w:t>
              <w:br/>
              <w:t xml:space="preserve">            CORS["Middleware CORS (AllowAnyOrigin)"]</w:t>
              <w:br/>
              <w:t xml:space="preserve">            AUTH_SRV["AuthService (Tokens en Memoria)"]</w:t>
              <w:br/>
              <w:t xml:space="preserve">            MEM[("Memoria RAM (SINBDD)&lt;br/&gt;Credenciales: MONSTER / MONSTER9&lt;br/&gt;ConcurrentDictionary&amp;lt;string, DateTime&amp;gt;")]</w:t>
              <w:br/>
              <w:t xml:space="preserve">        end</w:t>
              <w:br/>
              <w:t xml:space="preserve">        subgraph DominioEstrategias ["Patrón GoF Strategy"]</w:t>
              <w:br/>
              <w:t xml:space="preserve">            STR_LON["LongitudStrategy (5 unidades)"]</w:t>
              <w:br/>
              <w:t xml:space="preserve">            STR_MAS["MasaStrategy (5 unidades)"]</w:t>
              <w:br/>
              <w:t xml:space="preserve">            STR_TEM["TemperaturaStrategy (5 escalas)"]</w:t>
              <w:br/>
              <w:t xml:space="preserve">        end</w:t>
              <w:br/>
              <w:t xml:space="preserve">    end</w:t>
              <w:br/>
              <w:br/>
              <w:t xml:space="preserve">    AC --&gt; AUTH_SRV</w:t>
              <w:br/>
              <w:t xml:space="preserve">    AUTH_SRV --&gt; MEM</w:t>
              <w:br/>
              <w:t xml:space="preserve">    CC --&gt; AUTH_SRV</w:t>
              <w:br/>
              <w:t xml:space="preserve">    CC --&gt; STR_LON</w:t>
              <w:br/>
              <w:t xml:space="preserve">    CC --&gt; STR_MAS</w:t>
              <w:br/>
              <w:t xml:space="preserve">    CC --&gt; STR_TEM</w:t>
              <w:br/>
              <w:t xml:space="preserve">    CORS -.-&gt; AC</w:t>
              <w:br/>
              <w:t xml:space="preserve">    CORS -.-&gt; CC</w:t>
            </w:r>
          </w:p>
        </w:tc>
      </w:tr>
    </w:tbl>
    <w:p/>
    <w:p>
      <w:pPr>
        <w:pStyle w:val="Ttulo3"/>
        <w:spacing w:before="160" w:after="40"/>
      </w:pPr>
      <w:r>
        <w:t>Paso 1: Configuración del Proyecto `04. SERVIDOR.csproj`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>&lt;Project Sdk="Microsoft.NET.Sdk.Web"&gt;</w:t>
              <w:br/>
              <w:t xml:space="preserve">  &lt;PropertyGroup&gt;</w:t>
              <w:br/>
              <w:t xml:space="preserve">    &lt;TargetFramework&gt;net8.0&lt;/TargetFramework&gt;</w:t>
              <w:br/>
              <w:t xml:space="preserve">    &lt;Nullable&gt;enable&lt;/Nullable&gt;</w:t>
              <w:br/>
              <w:t xml:space="preserve">    &lt;ImplicitUsings&gt;enable&lt;/ImplicitUsings&gt;</w:t>
              <w:br/>
              <w:t xml:space="preserve">  &lt;/PropertyGroup&gt;</w:t>
              <w:br/>
              <w:br/>
              <w:t xml:space="preserve">  &lt;ItemGroup&gt;</w:t>
              <w:br/>
              <w:t xml:space="preserve">    &lt;PackageReference Include="Swashbuckle.AspNetCore" Version="6.5.0" /&gt;</w:t>
              <w:br/>
              <w:t xml:space="preserve">  &lt;/ItemGroup&gt;</w:t>
              <w:br/>
              <w:t>&lt;/Project&gt;</w:t>
            </w:r>
          </w:p>
        </w:tc>
      </w:tr>
    </w:tbl>
    <w:p/>
    <w:p>
      <w:pPr>
        <w:pStyle w:val="Ttulo3"/>
        <w:spacing w:before="160" w:after="40"/>
      </w:pPr>
      <w:r>
        <w:t>Paso 2: Catálogo de Unidades y Salidas a 2 Decimales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Longitud (5 unidades):</w:t>
      </w:r>
      <w:r>
        <w:t xml:space="preserve"> Metro ($1.0$), Centímetro ($0.01$), Pie ($0.3048$), Yarda ($0.9144$), Milla ($1609.34$).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Masa (5 unidades):</w:t>
      </w:r>
      <w:r>
        <w:t xml:space="preserve"> Kilogramo ($1.0$), Gramo ($0.001$), Libra ($0.453592$), Onza ($0.0283495$), Quintal ($45.3592$).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Temperatura (5 escalas):</w:t>
      </w:r>
      <w:r>
        <w:t xml:space="preserve"> Celsius ($^\circ\text{C}$), Fahrenheit ($^\circ\text{F}$), Kelvin ($\text{K}$), Newton ($^\circ\text{N}$), Réaumur ($^\circ\text{Ré}$).</w:t>
      </w:r>
    </w:p>
    <w:p>
      <w:pPr>
        <w:spacing w:after="80" w:line="276" w:lineRule="auto"/>
      </w:pPr>
      <w:r>
        <w:t>Redondeo oficial: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>public static double Redondear(double valor) {</w:t>
              <w:br/>
              <w:t xml:space="preserve">    return Math.Round(valor, 2, MidpointRounding.AwayFromZero);</w:t>
              <w:br/>
              <w:t>}</w:t>
            </w:r>
          </w:p>
        </w:tc>
      </w:tr>
    </w:tbl>
    <w:p/>
    <w:p>
      <w:pPr>
        <w:pStyle w:val="Ttulo3"/>
        <w:spacing w:before="160" w:after="40"/>
      </w:pPr>
      <w:r>
        <w:t>Paso 3: Especificación de Endpoints RESTful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Entrada (JSON)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Salida (JSON)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`/api/auth/login`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`{"username":"MONSTER","password":"MONSTER9"}`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`{"token":"guid","success":true,"message":"Login exitoso"}`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Inicio de sesión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`/api/conversor/longitud`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`{"token":"...","value":100.0,"from":"metro","to":"pie"}`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`{"value":100.0,"result":328.08,"success":true}`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longitud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`/api/conversor/masa`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`{"token":"...","value":50.0,"from":"kilogramo","to":"libra"}`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`{"value":50.0,"result":110.23,"success":true}`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masa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`/api/conversor/temperatura`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`{"token":"...","value":100.0,"from":"celsius","to":"fahrenheit"}`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`{"value":100.0,"result":212.00,"success":true}`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temperatura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`/health`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`GET`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*(Ninguna)*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`{"status":"Healthy","platform":".NET 8"}`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Estado del servicio</w:t>
            </w:r>
          </w:p>
        </w:tc>
      </w:tr>
    </w:tbl>
    <w:p/>
    <w:p>
      <w:pPr>
        <w:pStyle w:val="Ttulo3"/>
        <w:spacing w:before="160" w:after="40"/>
      </w:pPr>
      <w:r>
        <w:t>Paso 4: Pruebas y Evidencias del Servidor Web API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1: Estructura de proyectos de la solución .NET en Visual Studio / VS Code**</w:t>
      </w:r>
    </w:p>
    <w:p>
      <w:pPr>
        <w:spacing w:before="60" w:after="60"/>
        <w:ind w:left="576"/>
      </w:pPr>
      <w:r>
        <w:rPr>
          <w:i/>
          <w:color w:val="505050"/>
        </w:rPr>
        <w:t>ℹ️  `![Figura 1](imagenes/figura_01_estructura.png)`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2: Interfaz interactiva Swagger UI expuesta en http://localhost:5000/swagger**</w:t>
      </w:r>
    </w:p>
    <w:p>
      <w:pPr>
        <w:spacing w:before="60" w:after="60"/>
        <w:ind w:left="576"/>
      </w:pPr>
      <w:r>
        <w:rPr>
          <w:i/>
          <w:color w:val="505050"/>
        </w:rPr>
        <w:t>ℹ️  `![Figura 2](imagenes/figura_02_swagger_ui.png)`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3: Prueba de autenticación exitosa (POST /api/auth/login) con credenciales MONSTER / MONSTER9**</w:t>
      </w:r>
    </w:p>
    <w:p>
      <w:pPr>
        <w:spacing w:before="60" w:after="60"/>
        <w:ind w:left="576"/>
      </w:pPr>
      <w:r>
        <w:rPr>
          <w:i/>
          <w:color w:val="505050"/>
        </w:rPr>
        <w:t>ℹ️  `![Figura 3](imagenes/figura_03_login_swagger.png)`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4: Prueba de conversión de Longitud (POST /api/conversor/longitud)**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4](imagenes/figura_04_conversion_longitud.png)`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5: Prueba de conversión de Masa (POST /api/conversor/masa)**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5](imagenes/figura_05_conversion_masa.png)`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6: Prueba de conversión de Temperatura (POST /api/conversor/temperatura)**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6](imagenes/figura_06_conversion_temperatura.png)`</w:t>
      </w:r>
    </w:p>
    <w:p>
      <w:pPr>
        <w:pStyle w:val="Ttulo2"/>
        <w:spacing w:before="200" w:after="60"/>
      </w:pPr>
      <w:r>
        <w:t>4.2. Clientes Heterogéneos en .NET</w:t>
      </w:r>
    </w:p>
    <w:p>
      <w:pPr>
        <w:spacing w:after="80" w:line="276" w:lineRule="auto"/>
      </w:pPr>
      <w:r>
        <w:t xml:space="preserve">1. </w:t>
      </w:r>
      <w:r>
        <w:rPr>
          <w:b/>
        </w:rPr>
        <w:t>Cliente Consola (`04. CLICON`):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Interfaz CLI interactiva con </w:t>
      </w:r>
      <w:r>
        <w:rPr>
          <w:rFonts w:ascii="Consolas" w:hAnsi="Consolas"/>
          <w:color w:val="AA1E1E"/>
          <w:sz w:val="18"/>
        </w:rPr>
        <w:t>HttpClient</w:t>
      </w:r>
      <w:r>
        <w:t xml:space="preserve"> y menú numérico bajo arquitectura MVC.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Ejecución: </w:t>
      </w:r>
      <w:r>
        <w:rPr>
          <w:rFonts w:ascii="Consolas" w:hAnsi="Consolas"/>
          <w:color w:val="AA1E1E"/>
          <w:sz w:val="18"/>
        </w:rPr>
        <w:t>dotnet run --project "04. CLICON"</w:t>
      </w:r>
      <w:r/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7: Cliente Consola en ejecución (Login y Menú de Conversión)**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7](imagenes/figura_07_cliente_consola.png)`</w:t>
      </w:r>
    </w:p>
    <w:p>
      <w:pPr>
        <w:spacing w:after="80" w:line="276" w:lineRule="auto"/>
      </w:pPr>
      <w:r>
        <w:t xml:space="preserve">2. </w:t>
      </w:r>
      <w:r>
        <w:rPr>
          <w:b/>
        </w:rPr>
        <w:t>Cliente Escritorio (`04. CLIESC`):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Aplicación gráfica Windows Forms / WPF.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Pestañas de magnitudes, combos de 5 unidades estrictas y campo numérico filtrado a 16 caracteres.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Ejecución: </w:t>
      </w:r>
      <w:r>
        <w:rPr>
          <w:rFonts w:ascii="Consolas" w:hAnsi="Consolas"/>
          <w:color w:val="AA1E1E"/>
          <w:sz w:val="18"/>
        </w:rPr>
        <w:t>dotnet run --project "04. CLIESC"</w:t>
      </w:r>
      <w:r/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8: Cliente de Escritorio WPF en ejecución (Pantalla de login y conversiones)**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8](imagenes/figura_08_cliente_escritorio.png)`</w:t>
      </w:r>
    </w:p>
    <w:p>
      <w:pPr>
        <w:spacing w:after="80" w:line="276" w:lineRule="auto"/>
      </w:pPr>
      <w:r>
        <w:t xml:space="preserve">3. </w:t>
      </w:r>
      <w:r>
        <w:rPr>
          <w:b/>
        </w:rPr>
        <w:t>Cliente Web (`04. CLIWEB`):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Aplicación ASP.NET Core MVC con vistas Razor.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Formularios estilizados para autenticación y conversión en tiempo real.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Ejecución: </w:t>
      </w:r>
      <w:r>
        <w:rPr>
          <w:rFonts w:ascii="Consolas" w:hAnsi="Consolas"/>
          <w:color w:val="AA1E1E"/>
          <w:sz w:val="18"/>
        </w:rPr>
        <w:t>dotnet run --project "04. CLIWEB"</w:t>
      </w:r>
      <w:r/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9: Cliente Web ASP.NET Core MVC en ejecución**</w:t>
      </w:r>
    </w:p>
    <w:p>
      <w:pPr>
        <w:spacing w:before="60" w:after="60"/>
        <w:ind w:left="576"/>
      </w:pPr>
      <w:r>
        <w:rPr>
          <w:i/>
          <w:color w:val="505050"/>
        </w:rPr>
        <w:t>ℹ️  `![Figura 9](imagenes/figura_09_cliente_web.png)`</w:t>
      </w:r>
    </w:p>
    <w:p>
      <w:pPr>
        <w:spacing w:after="80" w:line="276" w:lineRule="auto"/>
      </w:pPr>
      <w:r>
        <w:t xml:space="preserve">4. </w:t>
      </w:r>
      <w:r>
        <w:rPr>
          <w:b/>
        </w:rPr>
        <w:t>Cliente Móvil (`04. CLIMOV`):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Aplicación .NET MAUI multiplataforma.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Configuración de red para emulador Android (</w:t>
      </w:r>
      <w:r>
        <w:rPr>
          <w:rFonts w:ascii="Consolas" w:hAnsi="Consolas"/>
          <w:color w:val="AA1E1E"/>
          <w:sz w:val="18"/>
        </w:rPr>
        <w:t>http://10.0.2.2:5000/</w:t>
      </w:r>
      <w:r>
        <w:t>).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10: Cliente Móvil .NET MAUI en ejecución en emulador Android**</w:t>
      </w:r>
    </w:p>
    <w:p>
      <w:pPr>
        <w:spacing w:before="60" w:after="60"/>
        <w:ind w:left="576"/>
      </w:pPr>
      <w:r>
        <w:rPr>
          <w:i/>
          <w:color w:val="505050"/>
        </w:rPr>
        <w:t>ℹ️  `![Figura 10](imagenes/figura_10_cliente_movil.png)`</w:t>
      </w:r>
    </w:p>
    <w:p>
      <w:pPr>
        <w:pStyle w:val="Ttulo1"/>
        <w:spacing w:before="240" w:after="80"/>
      </w:pPr>
      <w:r>
        <w:t>5. GUÍA DE COMPILACIÓN Y DESPLIEGUE</w:t>
      </w:r>
    </w:p>
    <w:p>
      <w:pPr>
        <w:spacing w:after="80" w:line="276" w:lineRule="auto"/>
      </w:pPr>
      <w:r>
        <w:t xml:space="preserve">1. </w:t>
      </w:r>
      <w:r>
        <w:rPr>
          <w:b/>
        </w:rPr>
        <w:t>Compilar la solución: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 xml:space="preserve">   dotnet restore</w:t>
              <w:br/>
              <w:t xml:space="preserve">   dotnet build</w:t>
            </w:r>
          </w:p>
        </w:tc>
      </w:tr>
    </w:tbl>
    <w:p/>
    <w:p>
      <w:pPr>
        <w:spacing w:after="80" w:line="276" w:lineRule="auto"/>
      </w:pPr>
      <w:r>
        <w:t xml:space="preserve">2. </w:t>
      </w:r>
      <w:r>
        <w:rPr>
          <w:b/>
        </w:rPr>
        <w:t>Iniciar el Servidor Kestrel: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 xml:space="preserve">   cd "TI.1.4. PAO202651_RESTFUL_DOTNET_SINBDD_NRC36884_GR09\04. SERVIDOR"</w:t>
              <w:br/>
              <w:t xml:space="preserve">   dotnet run</w:t>
            </w:r>
          </w:p>
        </w:tc>
      </w:tr>
    </w:tbl>
    <w:p/>
    <w:p>
      <w:pPr>
        <w:spacing w:after="80" w:line="276" w:lineRule="auto"/>
      </w:pPr>
      <w:r>
        <w:t xml:space="preserve">3. </w:t>
      </w:r>
      <w:r>
        <w:rPr>
          <w:b/>
        </w:rPr>
        <w:t>Explorar documentación Swagger en el navegador:</w:t>
      </w:r>
      <w:r/>
    </w:p>
    <w:p>
      <w:pPr>
        <w:spacing w:after="80" w:line="276" w:lineRule="auto"/>
      </w:pPr>
      <w:r>
        <w:t xml:space="preserve">Abrir: </w:t>
      </w:r>
      <w:r>
        <w:rPr>
          <w:rFonts w:ascii="Consolas" w:hAnsi="Consolas"/>
          <w:color w:val="B42828"/>
          <w:sz w:val="19"/>
        </w:rPr>
        <w:t>http://localhost:5000/swagger/index.html</w:t>
      </w:r>
      <w:r/>
    </w:p>
    <w:p>
      <w:pPr>
        <w:pStyle w:val="Ttulo1"/>
        <w:spacing w:before="240" w:after="80"/>
      </w:pPr>
      <w:r>
        <w:t>6. PRUEBAS Y VALIDACIÓN DEL SISTEMA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Caso de Prueba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Salida Esperada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**CP-01**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Autenticación válida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`username: "MONSTER"`, `password: "MONSTER9"`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`success=true`, Token GUID emitido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**CP-02**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Autenticación errónea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`username: "MONSTER"`, `password: "admin"`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401 Unauthorized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**CP-03**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sin token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Petición a `/api/conversor/longitud` sin token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401 Unauthorized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**CP-04**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Longitud (Metro a Yarda)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`10` metros a `yarda` (con token)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Resultado: `10.94`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**CP-05**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Masa (Gramo a Onza)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`500` gramos a `onza` (con token)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Resultado: `17.64`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**CP-06**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Temperatura (Celsius a Kelvin)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`0` °C a `kelvin` (con token)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Resultado: `273.15`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**CP-07**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Validación de precisión decimal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Formateo con punto decimal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Salida estricta a 2 decimales (`0.00`)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**CP-08**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Límite de 16 caracteres numéricos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Ingreso mayor a 16 dígitos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Bloqueo automático a 16 caracteres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</w:tbl>
    <w:p/>
    <w:p>
      <w:pPr>
        <w:pStyle w:val="Ttulo1"/>
        <w:spacing w:before="240" w:after="80"/>
      </w:pPr>
      <w:r>
        <w:t>7. CONCLUSIONES</w:t>
      </w:r>
    </w:p>
    <w:p>
      <w:pPr>
        <w:spacing w:after="80" w:line="276" w:lineRule="auto"/>
      </w:pPr>
      <w:r>
        <w:t xml:space="preserve">1. </w:t>
      </w:r>
      <w:r>
        <w:rPr>
          <w:b/>
        </w:rPr>
        <w:t>Rendimiento y Ligereza de ASP.NET Core:</w:t>
      </w:r>
      <w:r>
        <w:t xml:space="preserve"> La combinación de ASP.NET Core Web API con Kestrel y </w:t>
      </w:r>
      <w:r>
        <w:rPr>
          <w:rFonts w:ascii="Consolas" w:hAnsi="Consolas"/>
          <w:color w:val="B42828"/>
          <w:sz w:val="19"/>
        </w:rPr>
        <w:t>System.Text.Json</w:t>
      </w:r>
      <w:r>
        <w:t xml:space="preserve"> proporciona tiempos de procesamiento y transferencia de datos óptimos para el consumo desde clientes heterogéneos.</w:t>
      </w:r>
    </w:p>
    <w:p>
      <w:pPr>
        <w:spacing w:after="80" w:line="276" w:lineRule="auto"/>
      </w:pPr>
      <w:r>
        <w:t xml:space="preserve">2. </w:t>
      </w:r>
      <w:r>
        <w:rPr>
          <w:b/>
        </w:rPr>
        <w:t>Documentación Dinámica con Swagger:</w:t>
      </w:r>
      <w:r>
        <w:t xml:space="preserve"> La integración nativa de Swagger / OpenAPI simplifica la exploración, prueba y depuración interactiva de los endpoints RESTful sin requerir herramientas externas.</w:t>
      </w:r>
    </w:p>
    <w:p>
      <w:pPr>
        <w:spacing w:after="80" w:line="276" w:lineRule="auto"/>
      </w:pPr>
      <w:r>
        <w:t xml:space="preserve">3. </w:t>
      </w:r>
      <w:r>
        <w:rPr>
          <w:b/>
        </w:rPr>
        <w:t>Mantenibilidad con Patrón Strategy y MVC:</w:t>
      </w:r>
      <w:r>
        <w:t xml:space="preserve"> La modularización en estrategias de conversión independientes garantiza que los requerimientos de la cátedra (5 unidades por magnitud, 2 decimales y SINBDD) se cumplan de forma uniforme en todo el ecosistema de la aplicación.</w:t>
      </w:r>
    </w:p>
    <w:p>
      <w:pPr>
        <w:pStyle w:val="Ttulo1"/>
        <w:spacing w:before="240" w:after="80"/>
      </w:pPr>
      <w:r>
        <w:t>8. RECOMENDACIONES</w:t>
      </w:r>
    </w:p>
    <w:p>
      <w:pPr>
        <w:spacing w:after="80" w:line="276" w:lineRule="auto"/>
      </w:pPr>
      <w:r>
        <w:t xml:space="preserve">1. </w:t>
      </w:r>
      <w:r>
        <w:rPr>
          <w:b/>
        </w:rPr>
        <w:t>Configuración de URLs de Escucha:</w:t>
      </w:r>
      <w:r>
        <w:t xml:space="preserve"> Asegurar que Kestrel esté vinculado a </w:t>
      </w:r>
      <w:r>
        <w:rPr>
          <w:rFonts w:ascii="Consolas" w:hAnsi="Consolas"/>
          <w:color w:val="B42828"/>
          <w:sz w:val="19"/>
        </w:rPr>
        <w:t>http://0.0.0.0:5000</w:t>
      </w:r>
      <w:r>
        <w:t xml:space="preserve"> para permitir la comunicación fluida desde el emulador de Android (</w:t>
      </w:r>
      <w:r>
        <w:rPr>
          <w:rFonts w:ascii="Consolas" w:hAnsi="Consolas"/>
          <w:color w:val="B42828"/>
          <w:sz w:val="19"/>
        </w:rPr>
        <w:t>10.0.2.2</w:t>
      </w:r>
      <w:r>
        <w:t>) y dispositivos móviles en la red local.</w:t>
      </w:r>
    </w:p>
    <w:p>
      <w:pPr>
        <w:spacing w:after="80" w:line="276" w:lineRule="auto"/>
      </w:pPr>
      <w:r>
        <w:t xml:space="preserve">2. </w:t>
      </w:r>
      <w:r>
        <w:rPr>
          <w:b/>
        </w:rPr>
        <w:t>Uso de Clientes Tipados:</w:t>
      </w:r>
      <w:r>
        <w:t xml:space="preserve"> En los clientes .NET, utilizar </w:t>
      </w:r>
      <w:r>
        <w:rPr>
          <w:rFonts w:ascii="Consolas" w:hAnsi="Consolas"/>
          <w:color w:val="B42828"/>
          <w:sz w:val="19"/>
        </w:rPr>
        <w:t>IHttpClientFactory</w:t>
      </w:r>
      <w:r>
        <w:t xml:space="preserve"> con políticas de reintento para maximizar la resiliencia ante fluctuaciones de red.</w:t>
      </w:r>
    </w:p>
    <w:p>
      <w:pPr>
        <w:pStyle w:val="Ttulo1"/>
        <w:spacing w:before="240" w:after="80"/>
      </w:pPr>
      <w:r>
        <w:t>9. REFERENCIAS BIBLIOGRÁFICAS</w:t>
      </w:r>
    </w:p>
    <w:p>
      <w:pPr>
        <w:spacing w:after="80" w:line="276" w:lineRule="auto"/>
      </w:pPr>
      <w:r>
        <w:t xml:space="preserve">1. </w:t>
      </w:r>
      <w:r>
        <w:rPr>
          <w:b/>
        </w:rPr>
        <w:t>Microsoft Corporation.</w:t>
      </w:r>
      <w:r>
        <w:t xml:space="preserve"> (2024). *ASP.NET Core Web API Documentation*. https://learn.microsoft.com/en-us/aspnet/core/web-api/</w:t>
      </w:r>
    </w:p>
    <w:p>
      <w:pPr>
        <w:spacing w:after="80" w:line="276" w:lineRule="auto"/>
      </w:pPr>
      <w:r>
        <w:t xml:space="preserve">2. </w:t>
      </w:r>
      <w:r>
        <w:rPr>
          <w:b/>
        </w:rPr>
        <w:t>Fielding, R. T.</w:t>
      </w:r>
      <w:r>
        <w:t xml:space="preserve"> (2000). *Architectural Styles and the Design of Network-based Software Architectures*.</w:t>
      </w:r>
    </w:p>
    <w:p>
      <w:pPr>
        <w:spacing w:after="80" w:line="276" w:lineRule="auto"/>
      </w:pPr>
      <w:r>
        <w:t xml:space="preserve">3. </w:t>
      </w:r>
      <w:r>
        <w:rPr>
          <w:b/>
        </w:rPr>
        <w:t>OpenAPI Initiative.</w:t>
      </w:r>
      <w:r>
        <w:t xml:space="preserve"> (2023). *OpenAPI Specification v3.0.3*. https://spec.openapis.org/oas/v3.0.3</w:t>
      </w:r>
    </w:p>
    <w:p>
      <w:pPr>
        <w:spacing w:after="80" w:line="276" w:lineRule="auto"/>
      </w:pPr>
      <w:r>
        <w:t xml:space="preserve">4. </w:t>
      </w:r>
      <w:r>
        <w:rPr>
          <w:b/>
        </w:rPr>
        <w:t>Gamma, E., Helm, R., Johnson, R., &amp; Vlissides, J.</w:t>
      </w:r>
      <w:r>
        <w:t xml:space="preserve"> (1994). *Design Patterns: Elements of Reusable Object-Oriented Software*. Addison-Wesley.</w:t>
      </w:r>
    </w:p>
    <w:sectPr w:rsidR="00A64875" w:rsidSect="00735E2A"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Soto</dc:creator>
  <cp:lastModifiedBy>Eduardo Mauricio Campaña Ortega</cp:lastModifiedBy>
  <cp:revision>12</cp:revision>
  <dcterms:created xsi:type="dcterms:W3CDTF">2026-05-12T01:27:00Z</dcterms:created>
  <dcterms:modified xsi:type="dcterms:W3CDTF">2026-09-25T02:31:00Z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