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w:t>
                            </w:r>
                          </w:p>
                          <w:p w14:paraId="688F79BE" w14:textId="6EB51AAE" w:rsidR="00DC67DE" w:rsidRDefault="009721C2" w:rsidP="00DC67DE">
                            <w:pPr>
                              <w:spacing w:before="0"/>
                              <w:jc w:val="center"/>
                            </w:pPr>
                            <w:r>
                              <w:t>Murillo Medina, Gabriel Omar</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w:t>
                      </w:r>
                    </w:p>
                    <w:p w14:paraId="688F79BE" w14:textId="6EB51AAE" w:rsidR="00DC67DE" w:rsidRDefault="009721C2" w:rsidP="00DC67DE">
                      <w:pPr>
                        <w:spacing w:before="0"/>
                        <w:jc w:val="center"/>
                      </w:pPr>
                      <w:r>
                        <w:t>Murillo Medina, Gabriel Omar</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r>
        <w:t>ESPECIFICACIÓN DE REQUERIMIENTOS DE SOFTWARE PARA SOA CON SOAP EN .NET SIN BDD</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 SOFTWARE PARA SOA CON SOAP EN .NET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t>Tabla 1. Definiciones</w:t>
        <w:tab/>
        <w:t>7</w:t>
      </w:r>
    </w:p>
    <w:p w14:paraId="482C1901" w14:textId="5BAE613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 Acrónimos y abreviaturas</w:t>
        <w:tab/>
        <w:t>9</w:t>
      </w:r>
    </w:p>
    <w:p w14:paraId="5EC8161A" w14:textId="65EEC379"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 Referencias</w:t>
        <w:tab/>
        <w:t>10</w:t>
      </w:r>
    </w:p>
    <w:p w14:paraId="3D04BC03" w14:textId="4A5B88B1"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4. Tipo de usuario / Usuario final</w:t>
        <w:tab/>
        <w:t>12</w:t>
      </w:r>
    </w:p>
    <w:p w14:paraId="79AD8D63" w14:textId="1926C6E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8. Requisitos de interfaces de hardware</w:t>
        <w:tab/>
        <w:t>14</w:t>
      </w:r>
    </w:p>
    <w:p w14:paraId="1216080D" w14:textId="617B7F4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9. Interfaces de software</w:t>
        <w:tab/>
        <w:t>15</w:t>
      </w:r>
    </w:p>
    <w:p w14:paraId="723FA293" w14:textId="132C9C6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10. Objetivos: Autenticar el acceso de los clientes (OBJ-001)</w:t>
        <w:tab/>
        <w:t>16</w:t>
      </w:r>
    </w:p>
    <w:p w14:paraId="0E4CE907" w14:textId="6287F54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11. Objetivos: Realizar conversiones (OBJ-002)</w:t>
        <w:tab/>
        <w:t>16</w:t>
      </w:r>
    </w:p>
    <w:p w14:paraId="37945C54" w14:textId="023CC748"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14. Actor: Usuario Final (ACT-001)</w:t>
        <w:tab/>
        <w:t>17</w:t>
      </w:r>
    </w:p>
    <w:p w14:paraId="51A6D17D" w14:textId="4F83BEB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18. Matriz general de requisitos funcionales</w:t>
        <w:tab/>
        <w:t>18</w:t>
      </w:r>
    </w:p>
    <w:p w14:paraId="07BF937D" w14:textId="5A85076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19. RQF-001: Autenticar Cliente</w:t>
        <w:tab/>
        <w:t>19</w:t>
      </w:r>
    </w:p>
    <w:p w14:paraId="5B89C52D" w14:textId="434AE32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20. RQF-002: Convertir Longitud</w:t>
        <w:tab/>
        <w:t>20</w:t>
      </w:r>
    </w:p>
    <w:p w14:paraId="4F5E33FA" w14:textId="78EA668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21. RQF-003: Convertir Masa</w:t>
        <w:tab/>
        <w:t>20</w:t>
      </w:r>
    </w:p>
    <w:p w14:paraId="6BFCD57C" w14:textId="087DEE5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22. RQF-004: Convertir Temperatura</w:t>
        <w:tab/>
        <w:t>21</w:t>
      </w:r>
    </w:p>
    <w:p w14:paraId="5D96E3D1" w14:textId="48CD6A3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26. RNF-001: Protocolo de Arquitectura (SOAP)</w:t>
        <w:tab/>
        <w:t>22</w:t>
      </w:r>
    </w:p>
    <w:p w14:paraId="00AEA6D1" w14:textId="3CAEBE3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27. RNF-002: Especificación de Software</w:t>
        <w:tab/>
        <w:t>22</w:t>
      </w:r>
    </w:p>
    <w:p w14:paraId="474243E4" w14:textId="70C4B5A7"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28. RNF-003: Entorno de Desarrollo</w:t>
        <w:tab/>
        <w:t>22</w:t>
      </w:r>
    </w:p>
    <w:p w14:paraId="543362DC" w14:textId="57BD1F5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29. RNF-004: Servidor de Aplicaciones</w:t>
        <w:tab/>
        <w:t>23</w:t>
      </w:r>
    </w:p>
    <w:p w14:paraId="52647FD7" w14:textId="6A1B4A0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30. RNF-005: Seguridad y autorización mediante Token</w:t>
        <w:tab/>
        <w:t>23</w:t>
      </w:r>
    </w:p>
    <w:p w14:paraId="748946D9" w14:textId="40A6C36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31. RNF-006: Accesibilidad</w:t>
        <w:tab/>
        <w:t>23</w:t>
      </w:r>
    </w:p>
    <w:p w14:paraId="516FFAAD" w14:textId="3855FF2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32. RNF-007: Mantenimiento</w:t>
        <w:tab/>
        <w:t>23</w:t>
      </w:r>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ageBreakBefore/>
      </w:pPr>
      <w:bookmarkStart w:id="1" w:name="_bookmark0"/>
      <w:bookmarkStart w:id="2" w:name="_Hlk241086724"/>
      <w:bookmarkEnd w:id="1"/>
      <w:r w:rsidRPr="00850009">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w:t>
      </w:r>
      <w:r>
        <w:t>aplicación de consola, a</w:t>
      </w:r>
      <w:r>
        <w:t xml:space="preserve">plicación de </w:t>
      </w:r>
      <w:r>
        <w:t>e</w:t>
      </w:r>
      <w:r>
        <w:t xml:space="preserve">scritorio, </w:t>
      </w:r>
      <w:r>
        <w:t>a</w:t>
      </w:r>
      <w:r>
        <w:t xml:space="preserve">plicación </w:t>
      </w:r>
      <w:r>
        <w:t>w</w:t>
      </w:r>
      <w:r>
        <w:t xml:space="preserve">eb y </w:t>
      </w:r>
      <w:r>
        <w:t>a</w:t>
      </w:r>
      <w:r>
        <w:t>plicación</w:t>
      </w:r>
      <w:r>
        <w:t xml:space="preserve"> m</w:t>
      </w:r>
      <w:r>
        <w:t>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r>
        <w:t>.</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(C# Windows Presentation Foundation (WPF) / Windows Forms),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Prrafodelista"/>
        <w:numPr>
          <w:ilvl w:val="0"/>
          <w:numId w:val="34"/>
        </w:numPr>
      </w:pPr>
      <w:r>
        <w:t>El sistema será desarrollado con Visual Studio 2022 como IDE y sin uso de base de datos (SINBDD). La arquitectura es SOA (Service Oriented Architecture) usando Servicios Web SOAP con CoreWCF / .NET.</w:t>
      </w:r>
    </w:p>
    <w:bookmarkEnd w:id="2"/>
    <w:p w14:paraId="4D48D55E" w14:textId="77777777" w:rsidR="000722E8" w:rsidRPr="000722E8" w:rsidRDefault="000722E8" w:rsidP="000722E8"/>
    <w:p w14:paraId="66E39F3C" w14:textId="77777777" w:rsidR="003E41D8" w:rsidRDefault="003E41D8" w:rsidP="00850009"/>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29513489"/>
      <w:bookmarkEnd w:id="3"/>
      <w:r w:rsidRPr="00EB7050">
        <w:t>Introducción</w:t>
      </w:r>
      <w:bookmarkEnd w:id="4"/>
    </w:p>
    <w:p w14:paraId="42BB9370" w14:textId="4BFB9A8A" w:rsidR="00D51532" w:rsidRDefault="003E41D8" w:rsidP="00E9721E">
      <w:r>
        <w:t>Este documento de Especificación de Requerimientos de Software ha sido creado siguiendo la norma IEEE-830 para la especificación de requerimientos, que forma parte de la documentación generada previo al posible desarrollo e implementación de la capa de servicios del sistema “Conversión de Unidades Monster”. El documento detalla la arquitectura, diseño de interfaces y comportamientos funcionales necesarios para construir una solución basada en el protocolo SOAP en .NET, incluyendo los mecanismos de consumo por parte cuatro clientes diferentes y las restricciones tecnológicas.</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Prrafodelista"/>
        <w:numPr>
          <w:ilvl w:val="0"/>
          <w:numId w:val="22"/>
        </w:numPr>
        <w:spacing w:before="0" w:after="0"/>
      </w:pPr>
      <w:r w:rsidRPr="00850009">
        <w:t xml:space="preserve">MÓDULO DE </w:t>
      </w:r>
      <w:r>
        <w:t>SEGURIDAD</w:t>
      </w:r>
    </w:p>
    <w:p w14:paraId="47B68C96" w14:textId="77777777" w:rsidR="00614251" w:rsidRDefault="00614251" w:rsidP="00F50CD1">
      <w:pPr>
        <w:pStyle w:val="Prrafodelista"/>
        <w:numPr>
          <w:ilvl w:val="1"/>
          <w:numId w:val="22"/>
        </w:numPr>
        <w:spacing w:before="0" w:after="0"/>
      </w:pPr>
      <w:proofErr w:type="spellStart"/>
      <w:r>
        <w:t>Login</w:t>
      </w:r>
      <w:proofErr w:type="spellEnd"/>
      <w:r>
        <w:t xml:space="preserve"> y autenticación del cliente. </w:t>
      </w:r>
    </w:p>
    <w:p w14:paraId="413C428A" w14:textId="77777777" w:rsidR="00614251" w:rsidRDefault="00614251" w:rsidP="00F50CD1">
      <w:pPr>
        <w:pStyle w:val="Prrafodelista"/>
        <w:numPr>
          <w:ilvl w:val="1"/>
          <w:numId w:val="22"/>
        </w:numPr>
        <w:spacing w:before="0" w:after="0"/>
      </w:pPr>
      <w:r>
        <w:t>Generación y validación de tokens de seguridad.</w:t>
      </w:r>
    </w:p>
    <w:p w14:paraId="3FD17F20" w14:textId="7B3A27E7" w:rsidR="00614251" w:rsidRDefault="00614251" w:rsidP="00F50CD1">
      <w:pPr>
        <w:pStyle w:val="Prrafodelista"/>
        <w:numPr>
          <w:ilvl w:val="1"/>
          <w:numId w:val="22"/>
        </w:numPr>
        <w:spacing w:before="0" w:after="0"/>
      </w:pPr>
      <w:r>
        <w:t xml:space="preserve">Control de acceso de los </w:t>
      </w:r>
      <w:proofErr w:type="spellStart"/>
      <w:r>
        <w:t>endpoints</w:t>
      </w:r>
      <w:proofErr w:type="spellEnd"/>
      <w:r>
        <w:t xml:space="preserve"> de conversión. </w:t>
      </w:r>
    </w:p>
    <w:p w14:paraId="6306C40B" w14:textId="77777777" w:rsidR="00614251" w:rsidRPr="00850009" w:rsidRDefault="00614251" w:rsidP="00F50CD1">
      <w:pPr>
        <w:pStyle w:val="Prrafodelista"/>
        <w:numPr>
          <w:ilvl w:val="0"/>
          <w:numId w:val="22"/>
        </w:numPr>
        <w:spacing w:before="0" w:after="0"/>
      </w:pPr>
      <w:r w:rsidRPr="00850009">
        <w:t xml:space="preserve">MÓDULO DE </w:t>
      </w:r>
      <w:r>
        <w:t>CONVERSIONES</w:t>
      </w:r>
    </w:p>
    <w:p w14:paraId="159BB689" w14:textId="77777777" w:rsidR="00614251" w:rsidRDefault="00614251" w:rsidP="00F50CD1">
      <w:pPr>
        <w:pStyle w:val="Prrafodelista"/>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Prrafodelista"/>
        <w:numPr>
          <w:ilvl w:val="1"/>
          <w:numId w:val="22"/>
        </w:numPr>
        <w:spacing w:before="0" w:after="0"/>
      </w:pPr>
      <w:r>
        <w:t xml:space="preserve">Proceso de conversión de medidas de Masa. </w:t>
      </w:r>
    </w:p>
    <w:p w14:paraId="7FBA8062" w14:textId="1D6AA1F7" w:rsidR="00614251" w:rsidRPr="00850009" w:rsidRDefault="00614251" w:rsidP="00F50CD1">
      <w:pPr>
        <w:pStyle w:val="Prrafodelista"/>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Ttulo1"/>
        <w:numPr>
          <w:ilvl w:val="0"/>
          <w:numId w:val="20"/>
        </w:numPr>
      </w:pPr>
      <w:bookmarkStart w:id="10" w:name="_bookmark4"/>
      <w:bookmarkStart w:id="11" w:name="_Toc229513492"/>
      <w:bookmarkEnd w:id="10"/>
      <w:r w:rsidRPr="00850009">
        <w:t>Definiciones, Acrónimos y Abreviaturas</w:t>
      </w:r>
      <w:bookmarkEnd w:id="11"/>
    </w:p>
    <w:p w14:paraId="61D0C6FB" w14:textId="2680C2C7" w:rsidR="00C56009" w:rsidRPr="00850009" w:rsidRDefault="00C56009" w:rsidP="00614251">
      <w:pPr>
        <w:pStyle w:val="Ttulo2"/>
        <w:numPr>
          <w:ilvl w:val="1"/>
          <w:numId w:val="20"/>
        </w:numPr>
      </w:pPr>
      <w:bookmarkStart w:id="12" w:name="_Toc229513493"/>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proofErr w:type="spellStart"/>
            <w:r w:rsidRPr="00F50CD1">
              <w:rPr>
                <w:rFonts w:cs="Calibri"/>
              </w:rPr>
              <w:t>Endpoint</w:t>
            </w:r>
            <w:proofErr w:type="spellEnd"/>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proofErr w:type="spellStart"/>
            <w:r w:rsidRPr="00F50CD1">
              <w:rPr>
                <w:rFonts w:cs="Calibri"/>
              </w:rPr>
              <w:t>Netbeans</w:t>
            </w:r>
            <w:bookmarkEnd w:id="18"/>
            <w:proofErr w:type="spellEnd"/>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Entorno de desarrollo integrado libre, hecho principalmente para el lenguaje de programación Java.</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Ttulo2"/>
        <w:numPr>
          <w:ilvl w:val="1"/>
          <w:numId w:val="20"/>
        </w:numPr>
      </w:pPr>
      <w:r w:rsidRPr="00850009">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(Service-</w:t>
            </w:r>
            <w:proofErr w:type="spellStart"/>
            <w:r w:rsidRPr="00F31807">
              <w:rPr>
                <w:rFonts w:cs="Calibri"/>
              </w:rPr>
              <w:t>Oriented</w:t>
            </w:r>
            <w:proofErr w:type="spellEnd"/>
            <w:r w:rsidRPr="00F31807">
              <w:rPr>
                <w:rFonts w:cs="Calibri"/>
              </w:rPr>
              <w:t xml:space="preserve"> Architecture).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proofErr w:type="spellStart"/>
            <w:r w:rsidRPr="00F31807">
              <w:rPr>
                <w:rFonts w:cs="Calibri"/>
              </w:rPr>
              <w:t>Represantational</w:t>
            </w:r>
            <w:proofErr w:type="spellEnd"/>
            <w:r w:rsidRPr="00F31807">
              <w:rPr>
                <w:rFonts w:cs="Calibri"/>
              </w:rPr>
              <w:t xml:space="preserve"> </w:t>
            </w:r>
            <w:proofErr w:type="spellStart"/>
            <w:r w:rsidRPr="00F31807">
              <w:rPr>
                <w:rFonts w:cs="Calibri"/>
              </w:rPr>
              <w:t>State</w:t>
            </w:r>
            <w:proofErr w:type="spellEnd"/>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proofErr w:type="spellStart"/>
            <w:r w:rsidRPr="00F31807">
              <w:rPr>
                <w:rFonts w:cs="Calibri"/>
              </w:rPr>
              <w:t>eXtensible</w:t>
            </w:r>
            <w:proofErr w:type="spellEnd"/>
            <w:r w:rsidRPr="00F31807">
              <w:rPr>
                <w:rFonts w:cs="Calibri"/>
              </w:rPr>
              <w:t xml:space="preserv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proofErr w:type="spellStart"/>
            <w:r w:rsidRPr="00F31807">
              <w:rPr>
                <w:rFonts w:cs="Calibri"/>
              </w:rPr>
              <w:t>Hypertext</w:t>
            </w:r>
            <w:proofErr w:type="spellEnd"/>
            <w:r w:rsidRPr="00F31807">
              <w:rPr>
                <w:rFonts w:cs="Calibri"/>
              </w:rPr>
              <w:t xml:space="preserve"> Transfer Protocol).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bookmarkStart w:id="27" w:name="_Toc229513495"/>
    </w:p>
    <w:p w14:paraId="405F8A11" w14:textId="5891857B" w:rsidR="00D51532" w:rsidRPr="00850009" w:rsidRDefault="003E41D8" w:rsidP="00614251">
      <w:pPr>
        <w:pStyle w:val="Ttulo1"/>
        <w:numPr>
          <w:ilvl w:val="0"/>
          <w:numId w:val="20"/>
        </w:numPr>
      </w:pPr>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proofErr w:type="spellStart"/>
            <w:r w:rsidRPr="00F31807">
              <w:rPr>
                <w:rFonts w:asciiTheme="minorHAnsi" w:hAnsiTheme="minorHAnsi" w:cstheme="minorHAnsi"/>
              </w:rPr>
              <w:t>Coloriuris</w:t>
            </w:r>
            <w:proofErr w:type="spellEnd"/>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Start w:id="30" w:name="_Toc229513496"/>
      <w:bookmarkEnd w:id="29"/>
    </w:p>
    <w:p w14:paraId="3C94F245" w14:textId="41DB5C7D" w:rsidR="00D51532" w:rsidRPr="00850009" w:rsidRDefault="003E41D8" w:rsidP="00614251">
      <w:pPr>
        <w:pStyle w:val="Ttulo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Ttulo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Ttulo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Prrafodelista"/>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Prrafodelista"/>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t xml:space="preserve">origen, unidad de destino y el valor a convertir. </w:t>
      </w:r>
    </w:p>
    <w:p w14:paraId="40538255" w14:textId="55804A1E" w:rsidR="002443B5" w:rsidRPr="00F31807" w:rsidRDefault="002443B5" w:rsidP="00F31807">
      <w:pPr>
        <w:pStyle w:val="Prrafodelista"/>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entres estas unidades de medida de temperatura: </w:t>
      </w:r>
      <w:proofErr w:type="spellStart"/>
      <w:r w:rsidRPr="00F31807">
        <w:rPr>
          <w:rFonts w:cs="Calibri"/>
        </w:rPr>
        <w:t>farenheit</w:t>
      </w:r>
      <w:proofErr w:type="spellEnd"/>
      <w:r w:rsidRPr="00F31807">
        <w:rPr>
          <w:rFonts w:cs="Calibri"/>
        </w:rPr>
        <w:t xml:space="preserve">, kelvin, Celsius, newton y </w:t>
      </w:r>
      <w:proofErr w:type="spellStart"/>
      <w:r w:rsidRPr="00F31807">
        <w:rPr>
          <w:rFonts w:cs="Calibri"/>
        </w:rPr>
        <w:t>reaumur</w:t>
      </w:r>
      <w:proofErr w:type="spellEnd"/>
      <w:r w:rsidRPr="00F31807">
        <w:rPr>
          <w:rFonts w:cs="Calibri"/>
        </w:rPr>
        <w:t xml:space="preserve">.  </w:t>
      </w:r>
    </w:p>
    <w:p w14:paraId="413345AE" w14:textId="2405BD0F" w:rsidR="007E538E" w:rsidRPr="00F31807" w:rsidRDefault="007E538E" w:rsidP="00F31807">
      <w:pPr>
        <w:pStyle w:val="Prrafodelista"/>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Prrafodelista"/>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Ttulo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Descripci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Ttulo2"/>
      </w:pPr>
      <w:bookmarkStart w:id="42" w:name="_bookmark12"/>
      <w:bookmarkStart w:id="43" w:name="_Toc229513502"/>
      <w:bookmarkEnd w:id="42"/>
    </w:p>
    <w:p w14:paraId="070E8EF7" w14:textId="6424B85F" w:rsidR="00D51532" w:rsidRPr="00850009" w:rsidRDefault="004D293B" w:rsidP="00F31807">
      <w:pPr>
        <w:pStyle w:val="Ttulo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Ttulo2"/>
      </w:pPr>
      <w:bookmarkStart w:id="44" w:name="_bookmark13"/>
      <w:bookmarkStart w:id="45" w:name="_Toc229513503"/>
      <w:bookmarkEnd w:id="44"/>
    </w:p>
    <w:p w14:paraId="16A3522C" w14:textId="01A798EB" w:rsidR="00D51532" w:rsidRPr="00F31807" w:rsidRDefault="004D293B" w:rsidP="00F31807">
      <w:pPr>
        <w:pStyle w:val="Ttulo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Prrafodelista"/>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Prrafodelista"/>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Prrafodelista"/>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w:t>
      </w:r>
      <w:proofErr w:type="spellStart"/>
      <w:r w:rsidRPr="00F31807">
        <w:t>Power</w:t>
      </w:r>
      <w:proofErr w:type="spellEnd"/>
      <w:r w:rsidRPr="00F31807">
        <w:t xml:space="preserve"> </w:t>
      </w:r>
      <w:proofErr w:type="spellStart"/>
      <w:r w:rsidRPr="00F31807">
        <w:t>Designer</w:t>
      </w:r>
      <w:proofErr w:type="spellEnd"/>
      <w:r w:rsidRPr="00F31807">
        <w:t xml:space="preserve">. </w:t>
      </w:r>
    </w:p>
    <w:p w14:paraId="21B7EFBE" w14:textId="77777777" w:rsidR="004D293B" w:rsidRPr="00F31807" w:rsidRDefault="003E601E" w:rsidP="00F31807">
      <w:pPr>
        <w:pStyle w:val="Prrafodelista"/>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Prrafodelista"/>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Prrafodelista"/>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Prrafodelista"/>
        <w:numPr>
          <w:ilvl w:val="0"/>
          <w:numId w:val="41"/>
        </w:numPr>
        <w:spacing w:before="0" w:after="0"/>
      </w:pPr>
      <w:r>
        <w:t>El servidor de aplicaciones es Servidor Kestrel con middleware CoreWCF y la arquitectura es CoreWCF / .NET.</w:t>
      </w:r>
    </w:p>
    <w:p w14:paraId="5F7E3566" w14:textId="041A66FE" w:rsidR="00796919" w:rsidRPr="00F31807" w:rsidRDefault="00796919" w:rsidP="00F31807">
      <w:pPr>
        <w:pStyle w:val="Prrafodelista"/>
        <w:numPr>
          <w:ilvl w:val="0"/>
          <w:numId w:val="41"/>
        </w:numPr>
        <w:spacing w:before="0" w:after="0"/>
      </w:pPr>
      <w:r>
        <w:t>El entorno de desarrollo para la construcción del sistema es Visual Studio 2022.</w:t>
      </w:r>
    </w:p>
    <w:p w14:paraId="03EDDBF2" w14:textId="265C557F" w:rsidR="00796919" w:rsidRDefault="00796919" w:rsidP="00F31807">
      <w:pPr>
        <w:pStyle w:val="Prrafodelista"/>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Prrafodelista"/>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Prrafodelista"/>
        <w:numPr>
          <w:ilvl w:val="0"/>
          <w:numId w:val="24"/>
        </w:numPr>
        <w:spacing w:before="0" w:after="0"/>
      </w:pPr>
      <w:r w:rsidRPr="00850009">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Ttulo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Ttulo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Ttulo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Descripci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621C30">
              <w:rPr>
                <w:sz w:val="20"/>
                <w:szCs w:val="20"/>
              </w:rPr>
              <w:t>Genius</w:t>
            </w:r>
            <w:proofErr w:type="spellEnd"/>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621C30">
              <w:rPr>
                <w:sz w:val="20"/>
                <w:szCs w:val="20"/>
              </w:rPr>
              <w:t>Genius</w:t>
            </w:r>
            <w:proofErr w:type="spellEnd"/>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proofErr w:type="spellStart"/>
            <w:r w:rsidRPr="00621C30">
              <w:rPr>
                <w:sz w:val="20"/>
                <w:szCs w:val="20"/>
              </w:rPr>
              <w:t>Ram</w:t>
            </w:r>
            <w:proofErr w:type="spellEnd"/>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proofErr w:type="spellStart"/>
            <w:r w:rsidR="00CF29F4" w:rsidRPr="00621C30">
              <w:rPr>
                <w:sz w:val="20"/>
                <w:szCs w:val="20"/>
              </w:rPr>
              <w:t>ssd</w:t>
            </w:r>
            <w:proofErr w:type="spellEnd"/>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Descripci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Es la plataforma sobre la cual se va a ejecutar la aplicación y la base de datos el cual cuenta con un soporte hasta 2020</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NetBeans</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especificación: 8</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versión: 8.0.2</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w:t>
            </w:r>
            <w:hyperlink r:id="rId15" w:history="1">
              <w:r w:rsidRPr="008B4168">
                <w:rPr>
                  <w:rStyle w:val="Hipervnculo"/>
                </w:rPr>
                <w:t xml:space="preserve"> https://www.netbeanside.com/</w:t>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libre</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Diseñar y generar interfaces y el funcionamiento del programa mediante el lenguaje de programación Java.</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Herramienta que se utiliza para desarrollar aplicaciones Web, Móvil y de Escritorio para diferentes lenguajes de programación como son </w:t>
            </w:r>
            <w:r w:rsidR="000E6630" w:rsidRPr="008B4168">
              <w:t>Java, C++</w:t>
            </w:r>
            <w:r w:rsidRPr="008B4168">
              <w:t>, Ruby y    PHP entre    otros</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proofErr w:type="spellStart"/>
            <w:r w:rsidRPr="008B4168">
              <w:t>Power</w:t>
            </w:r>
            <w:proofErr w:type="spellEnd"/>
            <w:r w:rsidRPr="008B4168">
              <w:t xml:space="preserve"> </w:t>
            </w:r>
            <w:proofErr w:type="spellStart"/>
            <w:r w:rsidRPr="008B4168">
              <w:t>Designer</w:t>
            </w:r>
            <w:proofErr w:type="spellEnd"/>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w:t>
            </w:r>
            <w:proofErr w:type="spellStart"/>
            <w:r w:rsidRPr="008B4168">
              <w:t>Jakarta</w:t>
            </w:r>
            <w:proofErr w:type="spellEnd"/>
            <w:r w:rsidRPr="008B4168">
              <w:t xml:space="preserve"> EE </w:t>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Versión: 8/10 </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w:t>
            </w:r>
            <w:hyperlink r:id="rId16" w:history="1">
              <w:r w:rsidRPr="008B4168">
                <w:t>https://jakarta.ee/</w:t>
              </w:r>
            </w:hyperlink>
            <w:r w:rsidRPr="008B4168">
              <w:t xml:space="preserve"> </w:t>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Gratuito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Plataforma de código abierto impulsada por la Eclipse </w:t>
            </w:r>
            <w:proofErr w:type="spellStart"/>
            <w:r w:rsidRPr="008B4168">
              <w:t>Foundation</w:t>
            </w:r>
            <w:proofErr w:type="spellEnd"/>
            <w:r w:rsidRPr="008B4168">
              <w:t xml:space="preserve"> para el desarrollo de aplicaciones empresariales e </w:t>
            </w:r>
            <w:r w:rsidRPr="008B4168">
              <w:t>institucionales en Java.</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Proveer el conjunto de </w:t>
            </w:r>
            <w:proofErr w:type="spellStart"/>
            <w:r w:rsidRPr="008B4168">
              <w:t>APIs</w:t>
            </w:r>
            <w:proofErr w:type="spellEnd"/>
            <w:r w:rsidRPr="008B4168">
              <w:t xml:space="preserve"> y anotaciones necesarias para construir la lógica </w:t>
            </w:r>
            <w:r w:rsidRPr="008B4168">
              <w:t>del servidor y estructurar los servicios web de conversión.</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de Aplicaciones</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Payara Server</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5/6 </w:t>
            </w:r>
            <w:proofErr w:type="spellStart"/>
            <w:r w:rsidRPr="008B4168">
              <w:t>Community</w:t>
            </w:r>
            <w:proofErr w:type="spellEnd"/>
            <w:r w:rsidRPr="008B4168">
              <w:t xml:space="preserve"> </w:t>
            </w:r>
            <w:proofErr w:type="spellStart"/>
            <w:r w:rsidRPr="008B4168">
              <w:t>Edition</w:t>
            </w:r>
            <w:proofErr w:type="spellEnd"/>
            <w:r w:rsidRPr="008B4168">
              <w:t xml:space="preserve"> </w:t>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w:t>
            </w:r>
            <w:hyperlink r:id="rId17" w:history="1">
              <w:r w:rsidRPr="008B4168">
                <w:rPr>
                  <w:rStyle w:val="Hipervnculo"/>
                </w:rPr>
                <w:t>https://www.payara.fish/</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Código abierto </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 </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de aplicaciones nativo para la nube y de código abierto, optimizado para desplegar aplicaciones </w:t>
            </w:r>
            <w:proofErr w:type="spellStart"/>
            <w:r w:rsidRPr="008B4168">
              <w:t>Jakarta</w:t>
            </w:r>
            <w:proofErr w:type="spellEnd"/>
            <w:r w:rsidRPr="008B4168">
              <w:t xml:space="preserve"> EE de forma segura y robusta.</w:t>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compilar y mantener en ejecución el proyecto del backend. Es el encargado de exponer los servicios en la red para que los cuatro clientes puedan conectarse.</w:t>
            </w:r>
          </w:p>
        </w:tc>
      </w:tr>
    </w:tbl>
    <w:p w14:paraId="76CF9DB4" w14:textId="6A0E4B0B" w:rsidR="00EA5020" w:rsidRPr="00850009" w:rsidRDefault="000E6630" w:rsidP="000E6630">
      <w:pPr>
        <w:pStyle w:val="Ttulo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0CC979B5" w:rsidR="009E01C9" w:rsidRDefault="009E01C9" w:rsidP="00850009">
      <w:pPr>
        <w:pStyle w:val="Prrafodelista"/>
        <w:numPr>
          <w:ilvl w:val="0"/>
          <w:numId w:val="24"/>
        </w:numPr>
      </w:pPr>
      <w:r>
        <w:t>Intercambio de datos: La comunicación entre los cuatro clientes (web, móvil, escritorio, consola) y el servidor central se rige por el estándar SOAP sobre la plataforma .NET.</w:t>
      </w:r>
    </w:p>
    <w:p w14:paraId="7EC554F1" w14:textId="5EB04971" w:rsidR="000E0F5E" w:rsidRPr="00850009" w:rsidRDefault="009E01C9" w:rsidP="00850009">
      <w:pPr>
        <w:pStyle w:val="Prrafodelista"/>
        <w:numPr>
          <w:ilvl w:val="0"/>
          <w:numId w:val="24"/>
        </w:numPr>
      </w:pPr>
      <w:r>
        <w:t>Formato de datos: Tanto las peticiones enviadas por los clientes como las respuestas generadas por el servidor se estructuran en formato XML, de acuerdo con el contrato definido en el archivo WSDL.</w:t>
      </w:r>
    </w:p>
    <w:p w14:paraId="64CA49D7" w14:textId="2EA42F1D" w:rsidR="004C64AC" w:rsidRPr="00850009" w:rsidRDefault="000E6630" w:rsidP="000E6630">
      <w:pPr>
        <w:pStyle w:val="Ttulo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Ttulo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pPr>
        <w:pStyle w:val="Ttulo3"/>
      </w:pPr>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Calibri" w:eastAsia="Droid Sans Fallback" w:hAnsi="Calibri"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Ttulo3"/>
      </w:pPr>
      <w:bookmarkStart w:id="62" w:name="_Toc229513513"/>
      <w:r w:rsidRPr="00850009">
        <w:t>8.2.3. Actores</w:t>
      </w:r>
      <w:bookmarkEnd w:id="62"/>
    </w:p>
    <w:p w14:paraId="23F9533A" w14:textId="342FFD02" w:rsidR="000D0B3A" w:rsidRPr="000D0B3A" w:rsidRDefault="000D0B3A" w:rsidP="000D0B3A">
      <w:pPr>
        <w:pStyle w:val="Descripci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w:t>
            </w:r>
            <w:proofErr w:type="spellStart"/>
            <w:r w:rsidRPr="008B4168">
              <w:rPr>
                <w:rFonts w:ascii="Calibri" w:hAnsi="Calibri" w:cstheme="minorHAnsi"/>
                <w:sz w:val="22"/>
                <w:szCs w:val="22"/>
              </w:rPr>
              <w:t>login</w:t>
            </w:r>
            <w:proofErr w:type="spellEnd"/>
            <w:r w:rsidRPr="008B4168">
              <w:rPr>
                <w:rFonts w:ascii="Calibri" w:hAnsi="Calibri" w:cstheme="minorHAnsi"/>
                <w:sz w:val="22"/>
                <w:szCs w:val="22"/>
              </w:rPr>
              <w:t xml:space="preserve">,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Descripcin"/>
        <w:rPr/>
      </w:pPr>
      <w:bookmarkStart w:id="65" w:name="_Toc83812961"/>
      <w:r w:rsidRPr="008B4168">
        <w:rPr/>
        <w:t xml:space="preserve">Tabla </w:t>
      </w:r>
      <w:r w:rsidRPr="008B4168">
        <w:rPr/>
        <w:fldChar w:fldCharType="begin"/>
      </w:r>
      <w:r w:rsidRPr="008B4168">
        <w:rPr/>
        <w:instrText xml:space="preserve"> SEQ Tabla \* ARABIC </w:instrText>
      </w:r>
      <w:r w:rsidRPr="008B4168">
        <w:rPr/>
        <w:fldChar w:fldCharType="separate"/>
      </w:r>
      <w:r w:rsidR="00B6784F" w:rsidRPr="008B4168">
        <w:rPr>
          <w:noProof/>
        </w:rPr>
        <w:t>18</w:t>
      </w:r>
      <w:r w:rsidRPr="008B4168">
        <w:rPr/>
        <w:fldChar w:fldCharType="end"/>
      </w:r>
      <w:r w:rsidRPr="008B4168">
        <w:rPr/>
        <w:t>. Lista de requisitos funcionales</w:t>
      </w:r>
      <w:bookmarkEnd w:id="65"/>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pPr>
            <w:r w:rsidRPr="008B4168">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pPr>
            <w:r w:rsidRPr="008B4168">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Autenticar</w:t>
            </w:r>
            <w:r w:rsidR="008E061F" w:rsidRPr="008B4168">
              <w:rPr/>
              <w:t xml:space="preserve"> Cliente</w:t>
            </w:r>
            <w:r w:rsidRPr="008B4168">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pPr>
            <w:r w:rsidRPr="008B4168">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pPr>
            <w:r w:rsidRPr="008B4168">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pPr>
            <w:r w:rsidRPr="008B4168">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t>Usuario final</w:t>
            </w:r>
            <w:r w:rsidRPr="008B4168">
              <w:t xml:space="preserve"> </w:t>
            </w:r>
          </w:p>
        </w:tc>
      </w:tr>
    </w:tbl>
    <w:p w14:paraId="3C51A30C" w14:textId="4FA7E8E2" w:rsidR="00505681" w:rsidRPr="00850009" w:rsidRDefault="00505681" w:rsidP="00580C62">
      <w:pPr>
        <w:pStyle w:val="Ttulo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Descripci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Calibri" w:hAnsi="Calibri"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Tablaconcuadrcula4-nfasis1"/>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r w:rsidRPr="00906062">
              <w:rPr>
                <w:rFonts w:ascii="Calibri" w:hAnsi="Calibri" w:cstheme="minorHAnsi"/>
              </w:rPr>
              <w:t>metros, pies, centímetros, yardas y millas</w:t>
            </w:r>
          </w:p>
        </w:tc>
      </w:tr>
    </w:tbl>
    <w:p w14:paraId="3E876876" w14:textId="36E26D5B" w:rsidR="00420D9E" w:rsidRPr="00906062" w:rsidRDefault="00580C62" w:rsidP="00580C62">
      <w:pPr>
        <w:pStyle w:val="Descripcin"/>
        <w:rPr>
          <w:rFonts w:ascii="Calibri" w:hAnsi="Calibri" w:cstheme="minorHAnsi"/>
        </w:rPr>
      </w:pPr>
      <w:bookmarkStart w:id="69" w:name="_Toc83812964"/>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21</w:t>
      </w:r>
      <w:r w:rsidRPr="00906062">
        <w:rPr/>
        <w:fldChar w:fldCharType="end"/>
      </w:r>
      <w:r w:rsidRPr="00906062">
        <w:rPr/>
        <w:t>.</w:t>
      </w:r>
      <w:bookmarkEnd w:id="69"/>
      <w:r w:rsidR="008E061F" w:rsidRPr="00906062">
        <w:rPr/>
        <w:t xml:space="preserve"> Convertir Masa</w:t>
      </w:r>
    </w:p>
    <w:tbl>
      <w:tblPr>
        <w:tblStyle w:val="Tablaconcuadrcula4-nfasis1"/>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 xml:space="preserve">Las unidades disponibles para la conversión son: gramos, kilogramos, onzas, libras y quintales. </w:t>
            </w:r>
          </w:p>
        </w:tc>
      </w:tr>
    </w:tbl>
    <w:p w14:paraId="01607C20" w14:textId="6C1E22DC" w:rsidR="00420D9E" w:rsidRPr="00906062" w:rsidRDefault="00580C62" w:rsidP="00580C62">
      <w:pPr>
        <w:pStyle w:val="Descripcin"/>
        <w:rPr>
          <w:rFonts w:ascii="Calibri" w:hAnsi="Calibri" w:cstheme="minorHAnsi"/>
        </w:rPr>
      </w:pPr>
      <w:bookmarkStart w:id="70" w:name="_Toc83812965"/>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22</w:t>
      </w:r>
      <w:r w:rsidRPr="00906062">
        <w:rPr/>
        <w:fldChar w:fldCharType="end"/>
      </w:r>
      <w:r w:rsidRPr="00906062">
        <w:rPr/>
        <w:t xml:space="preserve">. </w:t>
      </w:r>
      <w:bookmarkEnd w:id="70"/>
      <w:r w:rsidR="008E061F" w:rsidRPr="00906062">
        <w:rPr/>
        <w:t>Convertir Temperatura</w:t>
      </w:r>
    </w:p>
    <w:tbl>
      <w:tblPr>
        <w:tblStyle w:val="Tablaconcuadrcula4-nfasis1"/>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Calibri" w:hAnsi="Calibri" w:cstheme="minorHAnsi"/>
              </w:rPr>
            </w:pPr>
            <w:r w:rsidRPr="00906062">
              <w:rPr>
                <w:rFonts w:ascii="Calibri" w:hAnsi="Calibri" w:cstheme="minorHAnsi"/>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Bidi"/>
              </w:rPr>
            </w:pPr>
            <w:r w:rsidRPr="00906062">
              <w:rPr>
                <w:rFonts w:ascii="Calibri" w:hAnsi="Calibri" w:cstheme="minorHAnsi"/>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proofErr w:type="spellStart"/>
            <w:r w:rsidR="00567A69" w:rsidRPr="00906062">
              <w:rPr>
                <w:rFonts w:ascii="Calibri" w:hAnsi="Calibri" w:cstheme="minorHAnsi"/>
              </w:rPr>
              <w:t>farenheit</w:t>
            </w:r>
            <w:proofErr w:type="spellEnd"/>
            <w:r w:rsidR="00567A69" w:rsidRPr="00906062">
              <w:rPr>
                <w:rFonts w:ascii="Calibri" w:hAnsi="Calibri" w:cstheme="minorHAnsi"/>
              </w:rPr>
              <w:t xml:space="preserve">, kelvin, Celsius, newton y </w:t>
            </w:r>
            <w:proofErr w:type="spellStart"/>
            <w:r w:rsidR="00567A69" w:rsidRPr="00906062">
              <w:rPr>
                <w:rFonts w:ascii="Calibri" w:hAnsi="Calibri" w:cstheme="minorHAnsi"/>
              </w:rPr>
              <w:t>reaumur</w:t>
            </w:r>
            <w:proofErr w:type="spellEnd"/>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w:t>
            </w:r>
          </w:p>
        </w:tc>
      </w:tr>
    </w:tbl>
    <w:p w14:paraId="09BA0987" w14:textId="618FCA95" w:rsidR="00034397" w:rsidRPr="00850009" w:rsidRDefault="00580C62" w:rsidP="00580C62">
      <w:pPr>
        <w:pStyle w:val="Ttulo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Ttulo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“Servicio de Mantenimiento de Vehículos Monster”</w:t>
      </w:r>
      <w:r w:rsidR="00D32C4F" w:rsidRPr="009B58DD">
        <w:t xml:space="preserve"> se ha identificado los siguientes requerimientos no funcionales en relación con la tecnología de la información</w:t>
      </w:r>
      <w:r w:rsidR="003B410B" w:rsidRPr="009B58DD">
        <w:t>.</w:t>
      </w:r>
    </w:p>
    <w:p w14:paraId="165A8976" w14:textId="1CC21AD2" w:rsidR="003B410B" w:rsidRPr="00F74B5D" w:rsidRDefault="00D32C4F" w:rsidP="00F74B5D">
      <w:pPr>
        <w:pStyle w:val="Descripci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r>
              <w:rPr>
                <w:rFonts w:ascii="Arial" w:hAnsi="Arial"/>
                <w:b/>
                <w:color w:val="FFFFFF" w:themeColor="background1"/>
              </w:rPr>
              <w:t>Protocolo de Arquitectura (SOAP)</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servidor central debe exponer sus servicios de conversión y autenticación mediante el protocolo SOAP 1.1/1.2 utilizando CoreWCF en .NET, exponiendo contratos formales WSDL y esquemas XSD.</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Descripcin"/>
        <w:spacing w:before="0" w:after="0"/>
        <w:rPr>
          <w:b/>
          <w:bCs/>
          <w:i w:val="0"/>
          <w:iCs w:val="0"/>
        </w:rPr>
      </w:pPr>
    </w:p>
    <w:p w14:paraId="6B361FB5" w14:textId="5E28E3CF" w:rsidR="009B58DD" w:rsidRDefault="00D32C4F" w:rsidP="009B58DD">
      <w:pPr>
        <w:pStyle w:val="Descripci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del sistema debe ser desarrollado utilizando el lenguaje C# 12 sobre la plataforma .NET 8 o 9 LTS e implementando CoreWCF con interfaces de contrato ([ServiceContract], [OperationContract]).</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Descripci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código fuente del servidor de conversiones debe ser construido y gestionado utilizando Microsoft Visual Studio 2022 o Visual Studio Code con el SDK oficial de .NET.</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Descripcin"/>
        <w:spacing w:before="0" w:after="0"/>
        <w:rPr>
          <w:b/>
          <w:bCs/>
          <w:i w:val="0"/>
          <w:iCs w:val="0"/>
        </w:rPr>
      </w:pPr>
      <w:bookmarkStart w:id="77" w:name="_Toc83812972"/>
      <w:bookmarkEnd w:id="76"/>
    </w:p>
    <w:p w14:paraId="0D38C7B7" w14:textId="5D1B466C" w:rsidR="004C49E0" w:rsidRDefault="00D32C4F" w:rsidP="007A734C">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29</w:t>
      </w:r>
      <w:r w:rsidRPr="00F74B5D">
        <w:rPr>
          <w:b/>
          <w:bCs/>
          <w:i w:val="0"/>
          <w:iCs w:val="0"/>
        </w:rPr>
        <w:fldChar w:fldCharType="end"/>
      </w:r>
      <w:r w:rsidRPr="00F74B5D">
        <w:rPr>
          <w:b/>
          <w:bCs/>
          <w:i w:val="0"/>
          <w:iCs w:val="0"/>
        </w:rPr>
        <w:t xml:space="preserve">. Requerimiento no funcional </w:t>
      </w:r>
      <w:bookmarkEnd w:id="77"/>
      <w:r w:rsidR="00567A69" w:rsidRPr="00F74B5D">
        <w:rPr>
          <w:b/>
          <w:bCs/>
          <w:i w:val="0"/>
          <w:iCs w:val="0"/>
        </w:rPr>
        <w:t>Servidor de Aplicaciones</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despliegue y la ejecución en red del backend debe realizarse obligatoriamente sobre el servidor web Kestrel integrado en .NET.</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Descripcin"/>
        <w:spacing w:before="0" w:after="0"/>
        <w:rPr>
          <w:b/>
          <w:bCs/>
          <w:i w:val="0"/>
          <w:iCs w:val="0"/>
        </w:rPr>
      </w:pPr>
      <w:bookmarkStart w:id="78" w:name="_Toc83812973"/>
    </w:p>
    <w:bookmarkEnd w:id="78"/>
    <w:p w14:paraId="7CC24211" w14:textId="720EFA88" w:rsidR="00944B83" w:rsidRDefault="00944B83" w:rsidP="00944B83">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r>
        <w:rPr>
          <w:b/>
          <w:bCs/>
          <w:i w:val="0"/>
          <w:iCs w:val="0"/>
        </w:rPr>
        <w:t>.</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sistema debe restringir el acceso a las operaciones SOAP. Solo procesará peticiones que incluyan un token de sesión válido en los encabezados SOAP o cuerpo del mensaje validado en memoria.</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r>
        <w:rPr>
          <w:b/>
          <w:bCs/>
          <w:i w:val="0"/>
          <w:iCs w:val="0"/>
        </w:rPr>
        <w:t>.</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Descripcin"/>
        <w:spacing w:before="0" w:after="0"/>
      </w:pPr>
      <w:bookmarkStart w:id="79" w:name="_Toc83812974"/>
    </w:p>
    <w:p w14:paraId="2F59B7F7" w14:textId="0D8BC21D" w:rsidR="00DD7890" w:rsidRDefault="00DD7890" w:rsidP="00DD7890">
      <w:pPr>
        <w:pStyle w:val="Descripci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Mantenibilidad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Descripcin"/>
        <w:spacing w:before="0" w:after="0"/>
      </w:pPr>
    </w:p>
    <w:p w14:paraId="60BEE2BE" w14:textId="77777777" w:rsidR="00DD7890" w:rsidRDefault="00DD7890" w:rsidP="00DD7890">
      <w:pPr>
        <w:pStyle w:val="Descripcin"/>
        <w:spacing w:before="0" w:after="0"/>
      </w:pPr>
    </w:p>
    <w:bookmarkEnd w:id="80"/>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Ttulo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t>Portabilidad. - Al tratarse de una arquitectura SOA utilizando SOAP en .NET, el sistema garantiza que cualquier cliente pueda consumir los servicios mediante el intercambio de mensajes XML, independiente del lenguaje de programación del cliente.</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Ttulo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Ttulo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Ttulo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 xml:space="preserve">Menús numéricos textuales para navegar entre las opciones de </w:t>
      </w:r>
      <w:proofErr w:type="spellStart"/>
      <w:r w:rsidRPr="008A331E">
        <w:rPr>
          <w:lang w:val="es-EC"/>
        </w:rPr>
        <w:t>login</w:t>
      </w:r>
      <w:proofErr w:type="spellEnd"/>
      <w:r w:rsidRPr="008A331E">
        <w:rPr>
          <w:lang w:val="es-EC"/>
        </w:rPr>
        <w:t xml:space="preserve"> y conversión.</w:t>
      </w:r>
    </w:p>
    <w:p w14:paraId="7D7822C6" w14:textId="77777777" w:rsidR="006018F0" w:rsidRPr="00850009" w:rsidRDefault="006018F0" w:rsidP="006141C5">
      <w:pPr>
        <w:pStyle w:val="Ttulo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proofErr w:type="spellStart"/>
      <w:r>
        <w:rPr>
          <w:b/>
          <w:bCs/>
        </w:rPr>
        <w:t>touch</w:t>
      </w:r>
      <w:proofErr w:type="spellEnd"/>
      <w:r>
        <w:rPr>
          <w:b/>
          <w:bCs/>
        </w:rPr>
        <w:t>):</w:t>
      </w:r>
      <w:r w:rsidR="006018F0" w:rsidRPr="00850009">
        <w:t xml:space="preserve"> </w:t>
      </w:r>
      <w:r>
        <w:t xml:space="preserve">Necesarios para interactuar con el sistema, tipear los valores a </w:t>
      </w:r>
      <w:proofErr w:type="gramStart"/>
      <w:r>
        <w:t>convertir ,</w:t>
      </w:r>
      <w:proofErr w:type="gramEnd"/>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r>
        <w:t>Los cuatro clientes y el servidor central de conversiones se comunicarán a través de la red utilizando el protocolo HTTP/HTTPS, intercambiando información estructurada mediante el estándar de mensajería SOAP y respetando el contrato definido en el archivo WSDL.</w:t>
      </w:r>
    </w:p>
    <w:p w14:paraId="220CFAF8" w14:textId="4A6EDACE" w:rsidR="006018F0" w:rsidRPr="00850009" w:rsidRDefault="006018F0" w:rsidP="00F106AD">
      <w:pPr>
        <w:pStyle w:val="Ttulo3"/>
      </w:pPr>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tulo2"/>
      </w:pPr>
      <w:r>
        <w:t>11. Recomendaciones</w:t>
      </w:r>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Es importante mantener un control de versionamiento en el archivo WSDL. Cualquier modificación en los parámetros del servidor requiere actualización en el código de los cuatro clientes para evitar fallos en la comunicación.</w:t>
      </w:r>
    </w:p>
    <w:p w14:paraId="36D42516" w14:textId="30CCED78" w:rsidR="00BE4BCE" w:rsidRPr="00850009" w:rsidRDefault="00BE4BCE" w:rsidP="006141C5">
      <w:pPr>
        <w:pStyle w:val="Ttulo2"/>
      </w:pPr>
      <w:r>
        <w:t>10. Conclusiones</w:t>
      </w:r>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2"/>
        <w:rPr>
          <w:rFonts w:cstheme="minorHAnsi"/>
        </w:rPr>
      </w:pPr>
      <w:r>
        <w:t>12. Bibliografía</w:t>
      </w:r>
    </w:p>
    <w:p>
      <w:r>
        <w:t>1. IEEE Computer Society. (1998). IEEE Recommended Practice for Software Requirements Specifications (IEEE Std 830-1998).</w:t>
      </w:r>
    </w:p>
    <w:p>
      <w:r>
        <w:t>2. World Wide Web Consortium (W3C). (2007). SOAP Version 1.2 Part 1: Messaging Framework (Second Edition). W3C Recommendation.</w:t>
      </w:r>
    </w:p>
    <w:p>
      <w:r>
        <w:t>3. Oracle Corporation. (2023). Java Platform, Standard Edition &amp; Java Web Services Documentation (JAX-WS).</w:t>
      </w:r>
    </w:p>
    <w:p>
      <w:r>
        <w:t>4. Universidad de las Fuerzas Armadas ESPE. (2026). Guía de Prácticas y Talleres - Arquitectura de Software. Sangolquí, Ecuador.</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 Enrique Viche Castillo / Gabriel Omar Murillo Medina</dc:creator>
  <cp:keywords/>
  <dc:description/>
  <cp:lastModifiedBy>Julio Enrique Viche Castillo / Gabriel Omar Murillo Medina</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