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6BB0" w14:textId="77777777" w:rsidR="00AB3F91" w:rsidRPr="0093558D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798B14" wp14:editId="72D94AD7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2135F4A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DF7E5C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1A37C8F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6925ABF8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543316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DCC338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DE0E74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816767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0CAEED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1438CE5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25100E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89D60B5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893ED1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4DFACC44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97B28C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4D8B04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7EFD7B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0733FA7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01CD01E" w14:textId="19E11D30" w:rsid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>PROYECTO</w:t>
      </w:r>
    </w:p>
    <w:p w14:paraId="1C68F8C6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21C90BC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CE936BE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9E5E49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37ECC2B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26B759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8C33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9113E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8B687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D69AAAA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9C51AC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9A0B755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5A60176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B3F91" w:rsidRPr="0093558D" w14:paraId="0F3B5832" w14:textId="77777777" w:rsidTr="00F860F9">
        <w:tc>
          <w:tcPr>
            <w:tcW w:w="2245" w:type="dxa"/>
            <w:shd w:val="clear" w:color="auto" w:fill="000000" w:themeFill="text1"/>
          </w:tcPr>
          <w:p w14:paraId="3C92CD94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7105" w:type="dxa"/>
            <w:shd w:val="clear" w:color="auto" w:fill="000000" w:themeFill="text1"/>
          </w:tcPr>
          <w:p w14:paraId="66E58C11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AB3F91" w14:paraId="577161C5" w14:textId="77777777" w:rsidTr="00F860F9">
        <w:tc>
          <w:tcPr>
            <w:tcW w:w="2245" w:type="dxa"/>
            <w:shd w:val="clear" w:color="auto" w:fill="FFFFFF" w:themeFill="background1"/>
          </w:tcPr>
          <w:p w14:paraId="72B33ED7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17EC5A6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Juarez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Lopez</w:t>
            </w:r>
            <w:proofErr w:type="spellEnd"/>
          </w:p>
        </w:tc>
      </w:tr>
      <w:tr w:rsidR="00AB3F91" w14:paraId="1D9E3890" w14:textId="77777777" w:rsidTr="00F860F9">
        <w:tc>
          <w:tcPr>
            <w:tcW w:w="2245" w:type="dxa"/>
            <w:shd w:val="clear" w:color="auto" w:fill="FFFFFF" w:themeFill="background1"/>
          </w:tcPr>
          <w:p w14:paraId="33C0B50F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02EEC8E9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AB3F91" w14:paraId="7F1795CC" w14:textId="77777777" w:rsidTr="00F860F9">
        <w:tc>
          <w:tcPr>
            <w:tcW w:w="2245" w:type="dxa"/>
            <w:shd w:val="clear" w:color="auto" w:fill="FFFFFF" w:themeFill="background1"/>
          </w:tcPr>
          <w:p w14:paraId="59EC9C58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6B701" w14:textId="77777777" w:rsidR="00AB3F91" w:rsidRDefault="00AB3F91" w:rsidP="00F860F9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46DABDA7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50AA83F6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38955B78" w14:textId="74B0299E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 w:rsidR="00F860F9">
        <w:rPr>
          <w:rFonts w:ascii="Avenir Next LT Pro" w:hAnsi="Avenir Next LT Pro"/>
          <w:sz w:val="24"/>
          <w:szCs w:val="24"/>
        </w:rPr>
        <w:t xml:space="preserve">30 </w:t>
      </w:r>
      <w:r>
        <w:rPr>
          <w:rFonts w:ascii="Avenir Next LT Pro" w:hAnsi="Avenir Next LT Pro"/>
          <w:sz w:val="24"/>
          <w:szCs w:val="24"/>
        </w:rPr>
        <w:t xml:space="preserve">de </w:t>
      </w:r>
      <w:r w:rsidR="00F860F9">
        <w:rPr>
          <w:rFonts w:ascii="Avenir Next LT Pro" w:hAnsi="Avenir Next LT Pro"/>
          <w:sz w:val="24"/>
          <w:szCs w:val="24"/>
        </w:rPr>
        <w:t>diciembre</w:t>
      </w:r>
      <w:r>
        <w:rPr>
          <w:rFonts w:ascii="Avenir Next LT Pro" w:hAnsi="Avenir Next LT Pro"/>
          <w:sz w:val="24"/>
          <w:szCs w:val="24"/>
        </w:rPr>
        <w:t xml:space="preserve"> de 2019</w:t>
      </w:r>
    </w:p>
    <w:p w14:paraId="442313F1" w14:textId="77777777" w:rsidR="00F860F9" w:rsidRPr="00F860F9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  <w:highlight w:val="yellow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lastRenderedPageBreak/>
        <w:t>MODELO DE SIMULACIÓN</w:t>
      </w:r>
      <w:r w:rsidR="00F860F9"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 xml:space="preserve"> </w:t>
      </w:r>
    </w:p>
    <w:p w14:paraId="54E2E209" w14:textId="28B1B2BF" w:rsidR="00AB3F91" w:rsidRP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>PARA ELECCIONES GENERALES</w:t>
      </w:r>
    </w:p>
    <w:p w14:paraId="1F064C23" w14:textId="77777777" w:rsidR="00AB3F91" w:rsidRDefault="00AB3F91" w:rsidP="00AB3F91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FA39E86" w14:textId="77777777" w:rsidR="00AB3F91" w:rsidRPr="005B2ED2" w:rsidRDefault="00AB3F91" w:rsidP="00AB3F91">
      <w:pPr>
        <w:spacing w:after="0"/>
        <w:rPr>
          <w:rFonts w:ascii="Avenir Next LT Pro" w:hAnsi="Avenir Next LT Pro"/>
          <w:b/>
          <w:bCs/>
          <w:sz w:val="28"/>
          <w:szCs w:val="28"/>
        </w:rPr>
      </w:pPr>
      <w:r w:rsidRPr="005B2ED2">
        <w:rPr>
          <w:rFonts w:ascii="Avenir Next LT Pro" w:hAnsi="Avenir Next LT Pro"/>
          <w:b/>
          <w:bCs/>
          <w:sz w:val="28"/>
          <w:szCs w:val="28"/>
        </w:rPr>
        <w:t>REPOSITORIO DE MODELO</w:t>
      </w:r>
    </w:p>
    <w:p w14:paraId="53056347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siguiente modelo esta almacenado en el siguiente repositorio de </w:t>
      </w:r>
      <w:proofErr w:type="spellStart"/>
      <w:r>
        <w:rPr>
          <w:rFonts w:ascii="Avenir Next LT Pro" w:hAnsi="Avenir Next LT Pro"/>
          <w:sz w:val="24"/>
          <w:szCs w:val="24"/>
        </w:rPr>
        <w:t>Github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8D496C2" w14:textId="4A26B817" w:rsidR="00AB3F91" w:rsidRDefault="004E3A13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  <w:hyperlink r:id="rId8" w:history="1">
        <w:r w:rsidR="005F1044" w:rsidRPr="005F1044">
          <w:rPr>
            <w:rStyle w:val="Hyperlink"/>
            <w:rFonts w:ascii="Avenir Next LT Pro" w:hAnsi="Avenir Next LT Pro"/>
            <w:sz w:val="24"/>
            <w:szCs w:val="24"/>
          </w:rPr>
          <w:t>https://github.com/Juliocotzo/-MyS1_PROYECTO_1</w:t>
        </w:r>
      </w:hyperlink>
    </w:p>
    <w:p w14:paraId="4A7121A6" w14:textId="7124A83B" w:rsidR="005F1044" w:rsidRDefault="005F1044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2656D1DA" w14:textId="5F0DCF9D" w:rsidR="005F1044" w:rsidRDefault="005B2ED2" w:rsidP="005B2ED2">
      <w:pPr>
        <w:spacing w:after="0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INTERPRETACIÓN DE RESULTADOS</w:t>
      </w:r>
    </w:p>
    <w:p w14:paraId="62FE6D59" w14:textId="3D51C7DC" w:rsidR="00A321EE" w:rsidRDefault="00DE21BB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 del siguiente modelo se </w:t>
      </w:r>
      <w:r w:rsidR="00A321EE">
        <w:rPr>
          <w:rFonts w:ascii="Avenir Next LT Pro" w:hAnsi="Avenir Next LT Pro"/>
          <w:sz w:val="24"/>
          <w:szCs w:val="24"/>
        </w:rPr>
        <w:t>obtuvieron los siguientes resultados.</w:t>
      </w:r>
    </w:p>
    <w:p w14:paraId="056D13A0" w14:textId="4496864A" w:rsidR="00A321EE" w:rsidRDefault="00A321EE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2F04F99" w14:textId="5166647A" w:rsidR="00740A14" w:rsidRDefault="00A321EE" w:rsidP="005B2ED2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Conteo de votantes</w:t>
      </w:r>
    </w:p>
    <w:p w14:paraId="60297602" w14:textId="6A87D0D7" w:rsidR="00740A14" w:rsidRPr="00740A14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simulación, se estimaron 800 votantes, de los </w:t>
      </w:r>
      <w:r w:rsidR="00AC1DDD">
        <w:rPr>
          <w:rFonts w:ascii="Avenir Next LT Pro" w:hAnsi="Avenir Next LT Pro"/>
          <w:sz w:val="24"/>
          <w:szCs w:val="24"/>
        </w:rPr>
        <w:t>cuales el</w:t>
      </w:r>
      <w:r>
        <w:rPr>
          <w:rFonts w:ascii="Avenir Next LT Pro" w:hAnsi="Avenir Next LT Pro"/>
          <w:sz w:val="24"/>
          <w:szCs w:val="24"/>
        </w:rPr>
        <w:t xml:space="preserve"> 61% (454) fueron mujeres y 39% (346) fueron hombres. </w:t>
      </w:r>
    </w:p>
    <w:p w14:paraId="1961A793" w14:textId="688EC2C1" w:rsidR="00A321EE" w:rsidRDefault="00A321EE" w:rsidP="00A321EE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7D2462C" wp14:editId="10CBFBD5">
            <wp:extent cx="5860415" cy="2909455"/>
            <wp:effectExtent l="0" t="0" r="698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57614EF3" w14:textId="70C884B2" w:rsidR="00066270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modelo para las elecciones generales cuenta con 6 </w:t>
      </w:r>
      <w:r w:rsidR="00AC1DDD">
        <w:rPr>
          <w:rFonts w:ascii="Avenir Next LT Pro" w:hAnsi="Avenir Next LT Pro"/>
          <w:sz w:val="24"/>
          <w:szCs w:val="24"/>
        </w:rPr>
        <w:t xml:space="preserve">Juntas Receptoras de Votos (JRV). </w:t>
      </w:r>
      <w:r w:rsidR="00066270">
        <w:rPr>
          <w:rFonts w:ascii="Avenir Next LT Pro" w:hAnsi="Avenir Next LT Pro"/>
          <w:sz w:val="24"/>
          <w:szCs w:val="24"/>
        </w:rPr>
        <w:t xml:space="preserve">Cada </w:t>
      </w:r>
      <w:r w:rsidR="00AC1DDD">
        <w:rPr>
          <w:rFonts w:ascii="Avenir Next LT Pro" w:hAnsi="Avenir Next LT Pro"/>
          <w:sz w:val="24"/>
          <w:szCs w:val="24"/>
        </w:rPr>
        <w:t>JRV</w:t>
      </w:r>
      <w:r w:rsidR="00066270">
        <w:rPr>
          <w:rFonts w:ascii="Avenir Next LT Pro" w:hAnsi="Avenir Next LT Pro"/>
          <w:sz w:val="24"/>
          <w:szCs w:val="24"/>
        </w:rPr>
        <w:t xml:space="preserve"> se divide en </w:t>
      </w:r>
      <w:r w:rsidR="00AC1DDD">
        <w:rPr>
          <w:rFonts w:ascii="Avenir Next LT Pro" w:hAnsi="Avenir Next LT Pro"/>
          <w:sz w:val="24"/>
          <w:szCs w:val="24"/>
        </w:rPr>
        <w:t>4</w:t>
      </w:r>
      <w:r w:rsidR="00066270">
        <w:rPr>
          <w:rFonts w:ascii="Avenir Next LT Pro" w:hAnsi="Avenir Next LT Pro"/>
          <w:sz w:val="24"/>
          <w:szCs w:val="24"/>
        </w:rPr>
        <w:t xml:space="preserve"> etapas:</w:t>
      </w:r>
    </w:p>
    <w:p w14:paraId="654B9F7F" w14:textId="563B12AC" w:rsidR="00066270" w:rsidRPr="00066270" w:rsidRDefault="0006627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066270">
        <w:rPr>
          <w:rFonts w:ascii="Avenir Next LT Pro" w:hAnsi="Avenir Next LT Pro"/>
          <w:b/>
          <w:bCs/>
          <w:sz w:val="24"/>
          <w:szCs w:val="24"/>
        </w:rPr>
        <w:t>Datos</w:t>
      </w:r>
      <w:r>
        <w:rPr>
          <w:rFonts w:ascii="Avenir Next LT Pro" w:hAnsi="Avenir Next LT Pro"/>
          <w:b/>
          <w:bCs/>
          <w:sz w:val="24"/>
          <w:szCs w:val="24"/>
        </w:rPr>
        <w:t xml:space="preserve">. </w:t>
      </w:r>
      <w:r>
        <w:rPr>
          <w:rFonts w:ascii="Avenir Next LT Pro" w:hAnsi="Avenir Next LT Pro"/>
          <w:sz w:val="24"/>
          <w:szCs w:val="24"/>
        </w:rPr>
        <w:t xml:space="preserve">Esta es la fase inicial para los votantes. Es donde se verifican los datos y se le reparten las 5 boletas para votar. </w:t>
      </w:r>
    </w:p>
    <w:p w14:paraId="33482AB3" w14:textId="5C66B978" w:rsidR="0006627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Atril</w:t>
      </w:r>
      <w:r w:rsidR="00066270">
        <w:rPr>
          <w:rFonts w:ascii="Avenir Next LT Pro" w:hAnsi="Avenir Next LT Pro"/>
          <w:b/>
          <w:bCs/>
          <w:sz w:val="24"/>
          <w:szCs w:val="24"/>
        </w:rPr>
        <w:t>.</w:t>
      </w:r>
      <w:r>
        <w:rPr>
          <w:rFonts w:ascii="Avenir Next LT Pro" w:hAnsi="Avenir Next LT Pro"/>
          <w:b/>
          <w:bCs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 xml:space="preserve">Esta es la fase donde los votantes realizan su voto. </w:t>
      </w:r>
    </w:p>
    <w:p w14:paraId="6BE620AF" w14:textId="1B9A5935" w:rsidR="00BA6FD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Urnas. </w:t>
      </w:r>
      <w:r>
        <w:rPr>
          <w:rFonts w:ascii="Avenir Next LT Pro" w:hAnsi="Avenir Next LT Pro"/>
          <w:sz w:val="24"/>
          <w:szCs w:val="24"/>
        </w:rPr>
        <w:t xml:space="preserve">Esta es la fase donde los votantes depositan sus votos. </w:t>
      </w:r>
    </w:p>
    <w:p w14:paraId="75739C2A" w14:textId="6380DB69" w:rsidR="00BA6FD0" w:rsidRPr="00BA6FD0" w:rsidRDefault="00BA6FD0" w:rsidP="00BA6FD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Marcajes. </w:t>
      </w:r>
      <w:r>
        <w:rPr>
          <w:rFonts w:ascii="Avenir Next LT Pro" w:hAnsi="Avenir Next LT Pro"/>
          <w:sz w:val="24"/>
          <w:szCs w:val="24"/>
        </w:rPr>
        <w:t xml:space="preserve">Esta es la estación donde el votante firma el patrón electoral y la JRV le marca el dedo índice con tinta indeleble. </w:t>
      </w:r>
    </w:p>
    <w:p w14:paraId="616E3F64" w14:textId="273C6BDB" w:rsidR="00BA6FD0" w:rsidRPr="00BA6FD0" w:rsidRDefault="00BA6FD0" w:rsidP="00BA6FD0">
      <w:pPr>
        <w:pStyle w:val="ListParagraph"/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05CFCCC" w14:textId="1EDF7F05" w:rsidR="00BA6FD0" w:rsidRPr="00BA6FD0" w:rsidRDefault="00BA6FD0" w:rsidP="00BA6FD0">
      <w:pPr>
        <w:spacing w:after="0"/>
        <w:jc w:val="both"/>
        <w:rPr>
          <w:rFonts w:ascii="Avenir Next LT Pro" w:hAnsi="Avenir Next LT Pro"/>
          <w:sz w:val="24"/>
          <w:szCs w:val="24"/>
        </w:rPr>
      </w:pPr>
      <w:r w:rsidRPr="00BA6FD0">
        <w:rPr>
          <w:rFonts w:ascii="Avenir Next LT Pro" w:hAnsi="Avenir Next LT Pro"/>
          <w:sz w:val="24"/>
          <w:szCs w:val="24"/>
        </w:rPr>
        <w:t>Los votantes se distribuyeron de la siguiente manera</w:t>
      </w:r>
      <w:r w:rsidR="00AC1DDD">
        <w:rPr>
          <w:rFonts w:ascii="Avenir Next LT Pro" w:hAnsi="Avenir Next LT Pro"/>
          <w:sz w:val="24"/>
          <w:szCs w:val="24"/>
        </w:rPr>
        <w:t xml:space="preserve"> en las Juntas Receptoras de Votos. </w:t>
      </w:r>
    </w:p>
    <w:p w14:paraId="5B2ED3BA" w14:textId="76A31B29" w:rsidR="00066270" w:rsidRDefault="00066270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2A26674D" w14:textId="3E8E5F0F" w:rsidR="007216F3" w:rsidRDefault="00F5108D" w:rsidP="00F510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inline distT="0" distB="0" distL="0" distR="0" wp14:anchorId="76E1994A" wp14:editId="03B57BE6">
            <wp:extent cx="5801995" cy="3208713"/>
            <wp:effectExtent l="0" t="0" r="825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B4802B" w14:textId="77777777" w:rsidR="007216F3" w:rsidRPr="00740A14" w:rsidRDefault="007216F3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sectPr w:rsidR="007216F3" w:rsidRPr="0074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583"/>
    <w:multiLevelType w:val="hybridMultilevel"/>
    <w:tmpl w:val="512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128"/>
    <w:multiLevelType w:val="hybridMultilevel"/>
    <w:tmpl w:val="1AC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2462"/>
    <w:multiLevelType w:val="hybridMultilevel"/>
    <w:tmpl w:val="8C4240BE"/>
    <w:lvl w:ilvl="0" w:tplc="C858518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1"/>
    <w:rsid w:val="00066270"/>
    <w:rsid w:val="00091950"/>
    <w:rsid w:val="000D1D76"/>
    <w:rsid w:val="001C0D19"/>
    <w:rsid w:val="003A6881"/>
    <w:rsid w:val="003E49B4"/>
    <w:rsid w:val="00431D90"/>
    <w:rsid w:val="0044459A"/>
    <w:rsid w:val="004E3A13"/>
    <w:rsid w:val="005B2ED2"/>
    <w:rsid w:val="005F1044"/>
    <w:rsid w:val="0065094F"/>
    <w:rsid w:val="007216F3"/>
    <w:rsid w:val="00740A14"/>
    <w:rsid w:val="00742FE5"/>
    <w:rsid w:val="00767102"/>
    <w:rsid w:val="0078663B"/>
    <w:rsid w:val="008E2CB7"/>
    <w:rsid w:val="00922022"/>
    <w:rsid w:val="00936330"/>
    <w:rsid w:val="00965E5D"/>
    <w:rsid w:val="00A016B9"/>
    <w:rsid w:val="00A321EE"/>
    <w:rsid w:val="00A97482"/>
    <w:rsid w:val="00AA64BE"/>
    <w:rsid w:val="00AB3F91"/>
    <w:rsid w:val="00AC1DDD"/>
    <w:rsid w:val="00BA6FD0"/>
    <w:rsid w:val="00BF7000"/>
    <w:rsid w:val="00DC7D53"/>
    <w:rsid w:val="00DE21BB"/>
    <w:rsid w:val="00EB0A9E"/>
    <w:rsid w:val="00EB13B7"/>
    <w:rsid w:val="00F17627"/>
    <w:rsid w:val="00F22E4D"/>
    <w:rsid w:val="00F5108D"/>
    <w:rsid w:val="00F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6F4"/>
  <w15:chartTrackingRefBased/>
  <w15:docId w15:val="{6DC9700D-0ECC-4B52-ACCD-D5C67E39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91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AB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cotzo/-MyS1_PROYECTO_1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Votantes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58A-490D-A992-49600538CE57}"/>
              </c:ext>
            </c:extLst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8A-490D-A992-49600538CE5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Mujer</c:v>
                </c:pt>
                <c:pt idx="1">
                  <c:v>Hombre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545</c:v>
                </c:pt>
                <c:pt idx="1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A-490D-A992-49600538C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Junta Receptora de Votos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23</c:v>
                </c:pt>
                <c:pt idx="1">
                  <c:v>73</c:v>
                </c:pt>
                <c:pt idx="2">
                  <c:v>82</c:v>
                </c:pt>
                <c:pt idx="3">
                  <c:v>78</c:v>
                </c:pt>
                <c:pt idx="4">
                  <c:v>68</c:v>
                </c:pt>
                <c:pt idx="5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E-4130-B8D5-FE3D410731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Marcaje 2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35</c:v>
                </c:pt>
                <c:pt idx="1">
                  <c:v>79</c:v>
                </c:pt>
                <c:pt idx="2">
                  <c:v>85</c:v>
                </c:pt>
                <c:pt idx="3">
                  <c:v>73</c:v>
                </c:pt>
                <c:pt idx="4">
                  <c:v>64</c:v>
                </c:pt>
                <c:pt idx="5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CE-4130-B8D5-FE3D41073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2649664"/>
        <c:axId val="481992944"/>
      </c:barChart>
      <c:catAx>
        <c:axId val="48264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992944"/>
        <c:crosses val="autoZero"/>
        <c:auto val="1"/>
        <c:lblAlgn val="ctr"/>
        <c:lblOffset val="100"/>
        <c:noMultiLvlLbl val="0"/>
      </c:catAx>
      <c:valAx>
        <c:axId val="48199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4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10189-1B06-4746-956C-85E7DBB8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7</cp:revision>
  <cp:lastPrinted>2019-12-16T08:21:00Z</cp:lastPrinted>
  <dcterms:created xsi:type="dcterms:W3CDTF">2019-12-15T07:33:00Z</dcterms:created>
  <dcterms:modified xsi:type="dcterms:W3CDTF">2019-12-30T02:36:00Z</dcterms:modified>
</cp:coreProperties>
</file>