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113F" w14:textId="77777777" w:rsidR="00BC661A" w:rsidRPr="00BC661A" w:rsidRDefault="00BC661A" w:rsidP="00BC661A">
      <w:pPr>
        <w:spacing w:after="200" w:line="276" w:lineRule="auto"/>
        <w:rPr>
          <w:rFonts w:ascii="Cambria" w:eastAsia="Cambria" w:hAnsi="Cambria" w:cs="Cambria"/>
          <w:sz w:val="24"/>
          <w:szCs w:val="24"/>
        </w:rPr>
      </w:pPr>
      <w:r>
        <w:rPr>
          <w:rFonts w:ascii="Cambria" w:eastAsia="Cambria" w:hAnsi="Cambria" w:cs="Cambria"/>
        </w:rPr>
        <w:br/>
      </w:r>
      <w:r w:rsidRPr="00BC661A">
        <w:rPr>
          <w:rFonts w:ascii="Cambria" w:eastAsia="Cambria" w:hAnsi="Cambria" w:cs="Cambria"/>
          <w:sz w:val="24"/>
          <w:szCs w:val="24"/>
        </w:rPr>
        <w:br/>
      </w:r>
      <w:r w:rsidRPr="00BC661A">
        <w:rPr>
          <w:rFonts w:ascii="Cambria" w:eastAsia="Cambria" w:hAnsi="Cambria" w:cs="Cambria"/>
          <w:sz w:val="24"/>
          <w:szCs w:val="24"/>
        </w:rPr>
        <w:br/>
      </w:r>
    </w:p>
    <w:p w14:paraId="7ADA62F8" w14:textId="04423DD3" w:rsidR="00BC661A" w:rsidRPr="00BC661A" w:rsidRDefault="00BC661A" w:rsidP="00BC661A">
      <w:pPr>
        <w:spacing w:after="300" w:line="360" w:lineRule="auto"/>
        <w:jc w:val="center"/>
        <w:rPr>
          <w:rFonts w:ascii="Times New Roman" w:hAnsi="Times New Roman" w:cs="Times New Roman"/>
          <w:color w:val="17365D"/>
          <w:spacing w:val="5"/>
          <w:sz w:val="24"/>
          <w:szCs w:val="24"/>
        </w:rPr>
      </w:pPr>
      <w:r w:rsidRPr="00BC661A">
        <w:rPr>
          <w:rFonts w:ascii="Times New Roman" w:eastAsia="Arial Black" w:hAnsi="Times New Roman" w:cs="Times New Roman"/>
          <w:b/>
          <w:spacing w:val="5"/>
          <w:sz w:val="24"/>
          <w:szCs w:val="24"/>
        </w:rPr>
        <w:t>Plan de Pruebas</w:t>
      </w:r>
    </w:p>
    <w:p w14:paraId="37F93723" w14:textId="77777777" w:rsidR="00BC661A" w:rsidRPr="0026767B" w:rsidRDefault="00BC661A" w:rsidP="00BC661A">
      <w:pPr>
        <w:spacing w:line="480" w:lineRule="auto"/>
        <w:rPr>
          <w:rFonts w:ascii="Times New Roman" w:hAnsi="Times New Roman" w:cs="Times New Roman"/>
          <w:sz w:val="24"/>
          <w:szCs w:val="24"/>
          <w:lang w:val="es-ES"/>
        </w:rPr>
      </w:pPr>
      <w:r w:rsidRPr="00BC661A">
        <w:rPr>
          <w:rFonts w:ascii="Cambria" w:eastAsia="Cambria" w:hAnsi="Cambria" w:cs="Cambria"/>
          <w:sz w:val="24"/>
          <w:szCs w:val="24"/>
        </w:rPr>
        <w:br/>
      </w:r>
      <w:r w:rsidRPr="00BC661A">
        <w:rPr>
          <w:rFonts w:ascii="Times New Roman" w:eastAsia="Cambria" w:hAnsi="Times New Roman" w:cs="Times New Roman"/>
          <w:sz w:val="24"/>
          <w:szCs w:val="24"/>
        </w:rPr>
        <w:br/>
      </w:r>
    </w:p>
    <w:p w14:paraId="2713B011" w14:textId="005A42E6" w:rsidR="00BC661A" w:rsidRPr="00BC661A" w:rsidRDefault="00BC661A" w:rsidP="00BC661A">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Autores:</w:t>
      </w:r>
    </w:p>
    <w:p w14:paraId="39564C46" w14:textId="77777777" w:rsidR="00BC661A" w:rsidRPr="00BC661A" w:rsidRDefault="00BC661A" w:rsidP="00BC661A">
      <w:pPr>
        <w:spacing w:after="200" w:line="360" w:lineRule="auto"/>
        <w:jc w:val="center"/>
        <w:rPr>
          <w:rFonts w:ascii="Times New Roman" w:eastAsia="Arial" w:hAnsi="Times New Roman" w:cs="Times New Roman"/>
          <w:sz w:val="24"/>
          <w:szCs w:val="24"/>
        </w:rPr>
      </w:pPr>
      <w:r w:rsidRPr="00BC661A">
        <w:rPr>
          <w:rFonts w:ascii="Times New Roman" w:eastAsia="Arial" w:hAnsi="Times New Roman" w:cs="Times New Roman"/>
          <w:sz w:val="24"/>
          <w:szCs w:val="24"/>
        </w:rPr>
        <w:t>Moisés Pérez</w:t>
      </w:r>
    </w:p>
    <w:p w14:paraId="3EB8F9F0" w14:textId="77777777" w:rsidR="00BC661A" w:rsidRPr="00BC661A" w:rsidRDefault="00BC661A" w:rsidP="00BC661A">
      <w:pPr>
        <w:spacing w:after="200" w:line="360" w:lineRule="auto"/>
        <w:jc w:val="center"/>
        <w:rPr>
          <w:rFonts w:ascii="Times New Roman" w:eastAsia="Arial" w:hAnsi="Times New Roman" w:cs="Times New Roman"/>
          <w:sz w:val="24"/>
          <w:szCs w:val="24"/>
        </w:rPr>
      </w:pPr>
      <w:r w:rsidRPr="00BC661A">
        <w:rPr>
          <w:rFonts w:ascii="Times New Roman" w:eastAsia="Arial" w:hAnsi="Times New Roman" w:cs="Times New Roman"/>
          <w:sz w:val="24"/>
          <w:szCs w:val="24"/>
        </w:rPr>
        <w:t>Miller Hernández</w:t>
      </w:r>
    </w:p>
    <w:p w14:paraId="5959443A" w14:textId="77777777" w:rsidR="00BC661A" w:rsidRPr="00BC661A" w:rsidRDefault="00BC661A" w:rsidP="00BC661A">
      <w:pPr>
        <w:spacing w:after="200" w:line="360" w:lineRule="auto"/>
        <w:jc w:val="center"/>
        <w:rPr>
          <w:rFonts w:ascii="Times New Roman" w:eastAsia="Arial" w:hAnsi="Times New Roman" w:cs="Times New Roman"/>
          <w:sz w:val="24"/>
          <w:szCs w:val="24"/>
        </w:rPr>
      </w:pPr>
      <w:r w:rsidRPr="00BC661A">
        <w:rPr>
          <w:rFonts w:ascii="Times New Roman" w:eastAsia="Arial" w:hAnsi="Times New Roman" w:cs="Times New Roman"/>
          <w:sz w:val="24"/>
          <w:szCs w:val="24"/>
        </w:rPr>
        <w:t>Jose Jimenez</w:t>
      </w:r>
    </w:p>
    <w:p w14:paraId="509B4F51" w14:textId="77777777" w:rsidR="00BC661A" w:rsidRPr="00BC661A" w:rsidRDefault="00BC661A" w:rsidP="00BC661A">
      <w:pPr>
        <w:spacing w:after="200" w:line="360" w:lineRule="auto"/>
        <w:jc w:val="center"/>
        <w:rPr>
          <w:rFonts w:ascii="Times New Roman" w:eastAsia="Arial" w:hAnsi="Times New Roman" w:cs="Times New Roman"/>
          <w:sz w:val="24"/>
          <w:szCs w:val="24"/>
        </w:rPr>
      </w:pPr>
      <w:r w:rsidRPr="00BC661A">
        <w:rPr>
          <w:rFonts w:ascii="Times New Roman" w:eastAsia="Arial" w:hAnsi="Times New Roman" w:cs="Times New Roman"/>
          <w:sz w:val="24"/>
          <w:szCs w:val="24"/>
        </w:rPr>
        <w:t>Julio Peñaloza</w:t>
      </w:r>
    </w:p>
    <w:p w14:paraId="713EC5FE" w14:textId="77777777" w:rsidR="00BC661A" w:rsidRPr="00BC661A" w:rsidRDefault="00BC661A" w:rsidP="00BC661A">
      <w:pPr>
        <w:spacing w:after="200" w:line="360" w:lineRule="auto"/>
        <w:jc w:val="center"/>
        <w:rPr>
          <w:rFonts w:ascii="Times New Roman" w:eastAsia="Arial" w:hAnsi="Times New Roman" w:cs="Times New Roman"/>
          <w:sz w:val="24"/>
          <w:szCs w:val="24"/>
        </w:rPr>
      </w:pPr>
      <w:proofErr w:type="spellStart"/>
      <w:r w:rsidRPr="00BC661A">
        <w:rPr>
          <w:rFonts w:ascii="Times New Roman" w:eastAsia="Arial" w:hAnsi="Times New Roman" w:cs="Times New Roman"/>
          <w:sz w:val="24"/>
          <w:szCs w:val="24"/>
        </w:rPr>
        <w:t>Heidy</w:t>
      </w:r>
      <w:proofErr w:type="spellEnd"/>
      <w:r w:rsidRPr="00BC661A">
        <w:rPr>
          <w:rFonts w:ascii="Times New Roman" w:eastAsia="Arial" w:hAnsi="Times New Roman" w:cs="Times New Roman"/>
          <w:sz w:val="24"/>
          <w:szCs w:val="24"/>
        </w:rPr>
        <w:t xml:space="preserve"> Serrano</w:t>
      </w:r>
    </w:p>
    <w:p w14:paraId="4AAF1A8E" w14:textId="77777777" w:rsidR="00BC661A" w:rsidRPr="00BC661A" w:rsidRDefault="00BC661A" w:rsidP="00BC661A">
      <w:pPr>
        <w:spacing w:after="200" w:line="360" w:lineRule="auto"/>
        <w:rPr>
          <w:rFonts w:ascii="Times New Roman" w:eastAsia="Arial" w:hAnsi="Times New Roman" w:cs="Times New Roman"/>
          <w:sz w:val="24"/>
          <w:szCs w:val="24"/>
        </w:rPr>
      </w:pPr>
      <w:r w:rsidRPr="00BC661A">
        <w:rPr>
          <w:rFonts w:ascii="Times New Roman" w:eastAsia="Arial" w:hAnsi="Times New Roman" w:cs="Times New Roman"/>
          <w:sz w:val="24"/>
          <w:szCs w:val="24"/>
        </w:rPr>
        <w:br/>
      </w:r>
    </w:p>
    <w:p w14:paraId="329F2042" w14:textId="77777777" w:rsidR="007302E9" w:rsidRPr="0026767B"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Universidad de Pamplona</w:t>
      </w:r>
    </w:p>
    <w:p w14:paraId="1DA55CD8" w14:textId="77777777" w:rsidR="007302E9" w:rsidRPr="0026767B"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Facultad de Ingenierías y Arquitectura</w:t>
      </w:r>
    </w:p>
    <w:p w14:paraId="6BE78E47" w14:textId="77777777" w:rsidR="007302E9" w:rsidRPr="0026767B"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Ingeniería de Sistemas</w:t>
      </w:r>
    </w:p>
    <w:p w14:paraId="2D4A2265" w14:textId="77777777" w:rsidR="007302E9"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Villa del Rosario – Norte de Santander</w:t>
      </w:r>
    </w:p>
    <w:p w14:paraId="1016460D" w14:textId="77777777" w:rsidR="007302E9"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202</w:t>
      </w:r>
      <w:r>
        <w:rPr>
          <w:rFonts w:ascii="Times New Roman" w:hAnsi="Times New Roman" w:cs="Times New Roman"/>
          <w:sz w:val="24"/>
          <w:szCs w:val="24"/>
          <w:lang w:val="es-ES"/>
        </w:rPr>
        <w:t>5</w:t>
      </w:r>
    </w:p>
    <w:p w14:paraId="28115090" w14:textId="77777777" w:rsidR="00BC661A" w:rsidRDefault="00BC661A" w:rsidP="00BC661A">
      <w:pPr>
        <w:spacing w:after="200" w:line="360" w:lineRule="auto"/>
        <w:rPr>
          <w:rFonts w:ascii="Cambria" w:eastAsia="Cambria" w:hAnsi="Cambria" w:cs="Cambria"/>
        </w:rPr>
      </w:pPr>
      <w:r>
        <w:rPr>
          <w:rFonts w:ascii="Cambria" w:eastAsia="Cambria" w:hAnsi="Cambria" w:cs="Cambria"/>
        </w:rPr>
        <w:t xml:space="preserve"> </w:t>
      </w:r>
    </w:p>
    <w:p w14:paraId="6ABE6EB0" w14:textId="3DA5BA8E" w:rsidR="007C79A7" w:rsidRPr="007C79A7" w:rsidRDefault="007C79A7" w:rsidP="007C79A7">
      <w:pPr>
        <w:spacing w:line="480" w:lineRule="auto"/>
        <w:ind w:firstLine="720"/>
        <w:jc w:val="both"/>
        <w:rPr>
          <w:rFonts w:ascii="Times New Roman" w:eastAsia="Times New Roman" w:hAnsi="Times New Roman" w:cs="Times New Roman"/>
          <w:b/>
          <w:sz w:val="24"/>
          <w:szCs w:val="24"/>
        </w:rPr>
      </w:pPr>
      <w:r w:rsidRPr="007C79A7">
        <w:rPr>
          <w:rFonts w:ascii="Times New Roman" w:eastAsia="Times New Roman" w:hAnsi="Times New Roman" w:cs="Times New Roman"/>
          <w:b/>
          <w:sz w:val="24"/>
          <w:szCs w:val="24"/>
        </w:rPr>
        <w:lastRenderedPageBreak/>
        <w:t>1.Investigacion inicial</w:t>
      </w:r>
    </w:p>
    <w:p w14:paraId="740263A6" w14:textId="3D09D542" w:rsidR="007C79A7" w:rsidRDefault="007C79A7" w:rsidP="007C79A7">
      <w:pPr>
        <w:spacing w:line="480" w:lineRule="auto"/>
        <w:ind w:firstLine="720"/>
        <w:rPr>
          <w:rFonts w:ascii="Times New Roman" w:hAnsi="Times New Roman" w:cs="Times New Roman"/>
          <w:sz w:val="24"/>
          <w:szCs w:val="24"/>
        </w:rPr>
      </w:pPr>
      <w:r w:rsidRPr="007C79A7">
        <w:rPr>
          <w:rFonts w:ascii="Times New Roman" w:hAnsi="Times New Roman" w:cs="Times New Roman"/>
          <w:b/>
          <w:bCs/>
          <w:sz w:val="24"/>
          <w:szCs w:val="24"/>
        </w:rPr>
        <w:t>¿Qué es un plan de pruebas de software?</w:t>
      </w:r>
      <w:r w:rsidRPr="007C79A7">
        <w:rPr>
          <w:rFonts w:ascii="Times New Roman" w:hAnsi="Times New Roman" w:cs="Times New Roman"/>
          <w:sz w:val="24"/>
          <w:szCs w:val="24"/>
        </w:rPr>
        <w:br/>
        <w:t>Un plan de pruebas de software es un documento formal que describe el enfoque, los objetivos, los recursos y el cronograma para las actividades de prueba de un proyecto de software. Funciona como una guía detallada que asegura que las pruebas se realicen de manera sistemática y completa, cubriendo aspectos como funcionalidad, rendimiento, seguridad y usabilidad del software.</w:t>
      </w:r>
    </w:p>
    <w:p w14:paraId="7BB49558" w14:textId="77777777" w:rsidR="007C79A7" w:rsidRPr="007C79A7" w:rsidRDefault="007C79A7" w:rsidP="00BC661A">
      <w:pPr>
        <w:spacing w:after="120" w:line="480" w:lineRule="auto"/>
        <w:ind w:firstLine="720"/>
        <w:jc w:val="both"/>
        <w:rPr>
          <w:rFonts w:ascii="Times New Roman" w:hAnsi="Times New Roman" w:cs="Times New Roman"/>
          <w:sz w:val="24"/>
          <w:szCs w:val="24"/>
        </w:rPr>
      </w:pPr>
      <w:r w:rsidRPr="007C79A7">
        <w:rPr>
          <w:rFonts w:ascii="Times New Roman" w:hAnsi="Times New Roman" w:cs="Times New Roman"/>
          <w:b/>
          <w:bCs/>
          <w:sz w:val="24"/>
          <w:szCs w:val="24"/>
        </w:rPr>
        <w:t>. ¿Cuál es su importancia en el ciclo de vida del desarrollo de software?</w:t>
      </w:r>
      <w:r w:rsidRPr="007C79A7">
        <w:rPr>
          <w:rFonts w:ascii="Times New Roman" w:hAnsi="Times New Roman" w:cs="Times New Roman"/>
          <w:sz w:val="24"/>
          <w:szCs w:val="24"/>
        </w:rPr>
        <w:br/>
        <w:t>El plan de pruebas es crucial porque:</w:t>
      </w:r>
    </w:p>
    <w:p w14:paraId="59D25DAF"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Garantiza la calidad</w:t>
      </w:r>
      <w:r w:rsidRPr="00BC661A">
        <w:rPr>
          <w:rFonts w:ascii="Times New Roman" w:hAnsi="Times New Roman" w:cs="Times New Roman"/>
          <w:sz w:val="24"/>
          <w:szCs w:val="24"/>
        </w:rPr>
        <w:t>: Ayuda a identificar y corregir errores antes de que el software llegue al usuario final.</w:t>
      </w:r>
    </w:p>
    <w:p w14:paraId="7660E135"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Reduce costos</w:t>
      </w:r>
      <w:r w:rsidRPr="00BC661A">
        <w:rPr>
          <w:rFonts w:ascii="Times New Roman" w:hAnsi="Times New Roman" w:cs="Times New Roman"/>
          <w:sz w:val="24"/>
          <w:szCs w:val="24"/>
        </w:rPr>
        <w:t>: Detectar fallos en etapas tempranas evita gastos altos en correcciones posteriores.</w:t>
      </w:r>
    </w:p>
    <w:p w14:paraId="7DAC97E6"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Organiza el proceso</w:t>
      </w:r>
      <w:r w:rsidRPr="00BC661A">
        <w:rPr>
          <w:rFonts w:ascii="Times New Roman" w:hAnsi="Times New Roman" w:cs="Times New Roman"/>
          <w:sz w:val="24"/>
          <w:szCs w:val="24"/>
        </w:rPr>
        <w:t>: Define roles, responsabilidades y recursos necesarios, evitando improvisaciones.</w:t>
      </w:r>
    </w:p>
    <w:p w14:paraId="614C5740"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Valida requisitos</w:t>
      </w:r>
      <w:r w:rsidRPr="00BC661A">
        <w:rPr>
          <w:rFonts w:ascii="Times New Roman" w:hAnsi="Times New Roman" w:cs="Times New Roman"/>
          <w:sz w:val="24"/>
          <w:szCs w:val="24"/>
        </w:rPr>
        <w:t>: Verifica que el software cumpla con los requerimientos establecidos inicialmente.</w:t>
      </w:r>
    </w:p>
    <w:p w14:paraId="48BC2677" w14:textId="2D31E6D0"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Facilita la comunicación</w:t>
      </w:r>
      <w:r w:rsidRPr="00BC661A">
        <w:rPr>
          <w:rFonts w:ascii="Times New Roman" w:hAnsi="Times New Roman" w:cs="Times New Roman"/>
          <w:sz w:val="24"/>
          <w:szCs w:val="24"/>
        </w:rPr>
        <w:t>: Sirve como referencia para el equipo de desarrollo, testers y stakeholders.</w:t>
      </w:r>
    </w:p>
    <w:p w14:paraId="1DA3715E" w14:textId="77777777" w:rsidR="007C79A7" w:rsidRPr="00E746B5" w:rsidRDefault="007C79A7" w:rsidP="00BC661A">
      <w:pPr>
        <w:spacing w:after="120" w:line="480" w:lineRule="auto"/>
        <w:ind w:firstLine="720"/>
        <w:rPr>
          <w:rFonts w:ascii="Times New Roman" w:hAnsi="Times New Roman" w:cs="Times New Roman"/>
          <w:sz w:val="24"/>
          <w:szCs w:val="24"/>
        </w:rPr>
      </w:pPr>
      <w:r w:rsidRPr="00E746B5">
        <w:rPr>
          <w:rFonts w:ascii="Times New Roman" w:hAnsi="Times New Roman" w:cs="Times New Roman"/>
          <w:b/>
          <w:bCs/>
          <w:sz w:val="24"/>
          <w:szCs w:val="24"/>
        </w:rPr>
        <w:t>. ¿Qué elementos debe contener un plan de pruebas típico?</w:t>
      </w:r>
      <w:r w:rsidRPr="00E746B5">
        <w:rPr>
          <w:rFonts w:ascii="Times New Roman" w:hAnsi="Times New Roman" w:cs="Times New Roman"/>
          <w:sz w:val="24"/>
          <w:szCs w:val="24"/>
        </w:rPr>
        <w:br/>
        <w:t>Un plan de pruebas completo generalmente incluye:</w:t>
      </w:r>
    </w:p>
    <w:p w14:paraId="2240EEAE"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Objetivos</w:t>
      </w:r>
      <w:r w:rsidRPr="00BC661A">
        <w:rPr>
          <w:rFonts w:ascii="Times New Roman" w:hAnsi="Times New Roman" w:cs="Times New Roman"/>
          <w:sz w:val="24"/>
          <w:szCs w:val="24"/>
        </w:rPr>
        <w:t>: Propósito y alcance de las pruebas.</w:t>
      </w:r>
    </w:p>
    <w:p w14:paraId="30114049"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lastRenderedPageBreak/>
        <w:t>Estrategia</w:t>
      </w:r>
      <w:r w:rsidRPr="00BC661A">
        <w:rPr>
          <w:rFonts w:ascii="Times New Roman" w:hAnsi="Times New Roman" w:cs="Times New Roman"/>
          <w:sz w:val="24"/>
          <w:szCs w:val="24"/>
        </w:rPr>
        <w:t>: Tipos de pruebas a realizar (unitarias, integración, sistema, aceptación).</w:t>
      </w:r>
    </w:p>
    <w:p w14:paraId="20DBF767"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Criterios de entrada/salida</w:t>
      </w:r>
      <w:r w:rsidRPr="00BC661A">
        <w:rPr>
          <w:rFonts w:ascii="Times New Roman" w:hAnsi="Times New Roman" w:cs="Times New Roman"/>
          <w:sz w:val="24"/>
          <w:szCs w:val="24"/>
        </w:rPr>
        <w:t>: Condiciones para comenzar y finalizar las pruebas.</w:t>
      </w:r>
    </w:p>
    <w:p w14:paraId="31AEFDD0"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Recursos</w:t>
      </w:r>
      <w:r w:rsidRPr="00BC661A">
        <w:rPr>
          <w:rFonts w:ascii="Times New Roman" w:hAnsi="Times New Roman" w:cs="Times New Roman"/>
          <w:sz w:val="24"/>
          <w:szCs w:val="24"/>
        </w:rPr>
        <w:t xml:space="preserve">: Herramientas (como </w:t>
      </w:r>
      <w:proofErr w:type="spellStart"/>
      <w:r w:rsidRPr="00BC661A">
        <w:rPr>
          <w:rFonts w:ascii="Times New Roman" w:hAnsi="Times New Roman" w:cs="Times New Roman"/>
          <w:sz w:val="24"/>
          <w:szCs w:val="24"/>
        </w:rPr>
        <w:t>Selenium</w:t>
      </w:r>
      <w:proofErr w:type="spellEnd"/>
      <w:r w:rsidRPr="00BC661A">
        <w:rPr>
          <w:rFonts w:ascii="Times New Roman" w:hAnsi="Times New Roman" w:cs="Times New Roman"/>
          <w:sz w:val="24"/>
          <w:szCs w:val="24"/>
        </w:rPr>
        <w:t>, JIRA), equipos y personal asignado.</w:t>
      </w:r>
    </w:p>
    <w:p w14:paraId="214BF4C6"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Cronograma</w:t>
      </w:r>
      <w:r w:rsidRPr="00BC661A">
        <w:rPr>
          <w:rFonts w:ascii="Times New Roman" w:hAnsi="Times New Roman" w:cs="Times New Roman"/>
          <w:sz w:val="24"/>
          <w:szCs w:val="24"/>
        </w:rPr>
        <w:t>: Fechas y tiempos estimados para cada fase de prueba.</w:t>
      </w:r>
    </w:p>
    <w:p w14:paraId="79FA0C18"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Ambientes de prueba</w:t>
      </w:r>
      <w:r w:rsidRPr="00BC661A">
        <w:rPr>
          <w:rFonts w:ascii="Times New Roman" w:hAnsi="Times New Roman" w:cs="Times New Roman"/>
          <w:sz w:val="24"/>
          <w:szCs w:val="24"/>
        </w:rPr>
        <w:t>: Configuraciones de hardware/software necesarias.</w:t>
      </w:r>
    </w:p>
    <w:p w14:paraId="08AEEF74"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Casos de prueba</w:t>
      </w:r>
      <w:r w:rsidRPr="00BC661A">
        <w:rPr>
          <w:rFonts w:ascii="Times New Roman" w:hAnsi="Times New Roman" w:cs="Times New Roman"/>
          <w:sz w:val="24"/>
          <w:szCs w:val="24"/>
        </w:rPr>
        <w:t>: Descripción de escenarios específicos a evaluar.</w:t>
      </w:r>
    </w:p>
    <w:p w14:paraId="3A24FCFF"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Riesgos y mitigaciones</w:t>
      </w:r>
      <w:r w:rsidRPr="00BC661A">
        <w:rPr>
          <w:rFonts w:ascii="Times New Roman" w:hAnsi="Times New Roman" w:cs="Times New Roman"/>
          <w:sz w:val="24"/>
          <w:szCs w:val="24"/>
        </w:rPr>
        <w:t>: Posibles problemas y planes para abordarlos.</w:t>
      </w:r>
    </w:p>
    <w:p w14:paraId="380AA3E5"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Informes</w:t>
      </w:r>
      <w:r w:rsidRPr="00BC661A">
        <w:rPr>
          <w:rFonts w:ascii="Times New Roman" w:hAnsi="Times New Roman" w:cs="Times New Roman"/>
          <w:sz w:val="24"/>
          <w:szCs w:val="24"/>
        </w:rPr>
        <w:t>: Formatos para documentar resultados y hallazgos.</w:t>
      </w:r>
    </w:p>
    <w:p w14:paraId="0844F0E7" w14:textId="77777777" w:rsidR="007C79A7" w:rsidRPr="007C79A7" w:rsidRDefault="007C79A7" w:rsidP="007C79A7">
      <w:pPr>
        <w:spacing w:line="480" w:lineRule="auto"/>
        <w:ind w:left="1080"/>
        <w:jc w:val="both"/>
        <w:rPr>
          <w:rFonts w:ascii="Times New Roman" w:hAnsi="Times New Roman" w:cs="Times New Roman"/>
          <w:sz w:val="24"/>
          <w:szCs w:val="24"/>
        </w:rPr>
      </w:pPr>
    </w:p>
    <w:p w14:paraId="3D472CE7" w14:textId="77777777" w:rsidR="007C79A7" w:rsidRPr="007C79A7" w:rsidRDefault="007C79A7" w:rsidP="007C79A7">
      <w:pPr>
        <w:spacing w:line="480" w:lineRule="auto"/>
        <w:ind w:firstLine="720"/>
        <w:jc w:val="both"/>
        <w:rPr>
          <w:rFonts w:ascii="Times New Roman" w:hAnsi="Times New Roman" w:cs="Times New Roman"/>
          <w:sz w:val="24"/>
          <w:szCs w:val="24"/>
        </w:rPr>
      </w:pPr>
    </w:p>
    <w:p w14:paraId="522F19EC" w14:textId="77777777" w:rsidR="007C79A7" w:rsidRPr="007C79A7" w:rsidRDefault="007C79A7" w:rsidP="007C79A7">
      <w:pPr>
        <w:spacing w:line="480" w:lineRule="auto"/>
        <w:ind w:firstLine="709"/>
        <w:jc w:val="both"/>
        <w:rPr>
          <w:rFonts w:ascii="Times New Roman" w:eastAsia="Times New Roman" w:hAnsi="Times New Roman" w:cs="Times New Roman"/>
          <w:b/>
          <w:sz w:val="24"/>
          <w:szCs w:val="24"/>
        </w:rPr>
      </w:pPr>
    </w:p>
    <w:p w14:paraId="08310706" w14:textId="77777777" w:rsidR="007C79A7" w:rsidRDefault="007C79A7" w:rsidP="007C79A7">
      <w:pPr>
        <w:spacing w:line="480" w:lineRule="auto"/>
        <w:ind w:firstLine="709"/>
        <w:rPr>
          <w:rFonts w:ascii="Times New Roman" w:eastAsia="Times New Roman" w:hAnsi="Times New Roman" w:cs="Times New Roman"/>
          <w:b/>
          <w:sz w:val="26"/>
          <w:szCs w:val="26"/>
        </w:rPr>
      </w:pPr>
    </w:p>
    <w:p w14:paraId="4655378A" w14:textId="170DC342" w:rsidR="007C79A7" w:rsidRDefault="007C79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05067A9" w14:textId="26A941FC" w:rsidR="00D02424" w:rsidRDefault="004605D8">
      <w:pPr>
        <w:spacing w:line="480" w:lineRule="auto"/>
        <w:ind w:firstLine="709"/>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Diseño del plan de pruebas</w:t>
      </w:r>
    </w:p>
    <w:p w14:paraId="57A59F47"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software es un proceso complejo que requiere una planificación meticulosa para garantizar que el producto final cumpla con los estándares de calidad, funcionalidad y seguridad esperados por los stakeholders. En el contexto del sitio web pa</w:t>
      </w:r>
      <w:r>
        <w:rPr>
          <w:rFonts w:ascii="Times New Roman" w:eastAsia="Times New Roman" w:hAnsi="Times New Roman" w:cs="Times New Roman"/>
          <w:sz w:val="24"/>
          <w:szCs w:val="24"/>
        </w:rPr>
        <w:t>ra la peluquería Paris Estilos, la implementación de un Plan de Pruebas de Software es fundamental para validar que el sistema cumpla con los requisitos técnicos, operativos y legales definidos en el análisis de viabilidad del proyecto (Pérez et al., 2024)</w:t>
      </w:r>
      <w:r>
        <w:rPr>
          <w:rFonts w:ascii="Times New Roman" w:eastAsia="Times New Roman" w:hAnsi="Times New Roman" w:cs="Times New Roman"/>
          <w:sz w:val="24"/>
          <w:szCs w:val="24"/>
        </w:rPr>
        <w:t>. Este plan se alinea con las mejores prácticas de la ingeniería de software y</w:t>
      </w:r>
      <w:r>
        <w:rPr>
          <w:rFonts w:ascii="Times New Roman" w:eastAsia="Times New Roman" w:hAnsi="Times New Roman" w:cs="Times New Roman"/>
          <w:sz w:val="24"/>
          <w:szCs w:val="24"/>
        </w:rPr>
        <w:t xml:space="preserve"> sigue los lineamientos de normas internacionales como el IEEE 829 para la documentación de pruebas y el ISTQB (International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Qualifications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2018) para la</w:t>
      </w:r>
      <w:r>
        <w:rPr>
          <w:rFonts w:ascii="Times New Roman" w:eastAsia="Times New Roman" w:hAnsi="Times New Roman" w:cs="Times New Roman"/>
          <w:sz w:val="24"/>
          <w:szCs w:val="24"/>
        </w:rPr>
        <w:t xml:space="preserve"> estandarización de procesos.</w:t>
      </w:r>
    </w:p>
    <w:p w14:paraId="07DC3B64" w14:textId="77777777" w:rsidR="00D02424" w:rsidRDefault="00D02424">
      <w:pPr>
        <w:spacing w:line="480" w:lineRule="auto"/>
        <w:ind w:firstLine="709"/>
        <w:jc w:val="both"/>
        <w:rPr>
          <w:rFonts w:ascii="Times New Roman" w:eastAsia="Times New Roman" w:hAnsi="Times New Roman" w:cs="Times New Roman"/>
          <w:sz w:val="24"/>
          <w:szCs w:val="24"/>
        </w:rPr>
      </w:pPr>
    </w:p>
    <w:p w14:paraId="26DF2194"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sitio web de Paris Estilos busca optimizar procesos clave como la gestión de citas en línea, el control de inventario y la facturación electrónica, lo que demanda un enfoque riguroso en la detección temprana de errores y l</w:t>
      </w:r>
      <w:r>
        <w:rPr>
          <w:rFonts w:ascii="Times New Roman" w:eastAsia="Times New Roman" w:hAnsi="Times New Roman" w:cs="Times New Roman"/>
          <w:sz w:val="24"/>
          <w:szCs w:val="24"/>
        </w:rPr>
        <w:t>a validación de la experiencia del usuario. Según Pressman (2010), las pruebas de software no solo deben verificar la funcionalidad del sistema, sino también su capacidad para operar bajo condiciones reales, incluyendo cargas de trabajo elevadas y posibles</w:t>
      </w:r>
      <w:r>
        <w:rPr>
          <w:rFonts w:ascii="Times New Roman" w:eastAsia="Times New Roman" w:hAnsi="Times New Roman" w:cs="Times New Roman"/>
          <w:sz w:val="24"/>
          <w:szCs w:val="24"/>
        </w:rPr>
        <w:t xml:space="preserve"> amenazas de seguridad. Este plan adopta una estrategia integral que abarca pruebas unitarias, de integración, de sistema y de aceptación, asegurando que cada módulo cumpla con los criterios de calidad antes de su despliegue.</w:t>
      </w:r>
    </w:p>
    <w:p w14:paraId="5917F1B9" w14:textId="77777777" w:rsidR="00D02424" w:rsidRDefault="00D02424">
      <w:pPr>
        <w:spacing w:line="480" w:lineRule="auto"/>
        <w:ind w:firstLine="709"/>
        <w:jc w:val="both"/>
        <w:rPr>
          <w:rFonts w:ascii="Times New Roman" w:eastAsia="Times New Roman" w:hAnsi="Times New Roman" w:cs="Times New Roman"/>
          <w:sz w:val="24"/>
          <w:szCs w:val="24"/>
        </w:rPr>
      </w:pPr>
    </w:p>
    <w:p w14:paraId="06A12093" w14:textId="77777777" w:rsidR="00D02424" w:rsidRDefault="004605D8">
      <w:pPr>
        <w:rPr>
          <w:rFonts w:ascii="Times New Roman" w:eastAsia="Times New Roman" w:hAnsi="Times New Roman" w:cs="Times New Roman"/>
          <w:sz w:val="24"/>
          <w:szCs w:val="24"/>
        </w:rPr>
      </w:pPr>
      <w:r>
        <w:br w:type="page"/>
      </w:r>
    </w:p>
    <w:p w14:paraId="6E6B5D20"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el proyecto debe cu</w:t>
      </w:r>
      <w:r>
        <w:rPr>
          <w:rFonts w:ascii="Times New Roman" w:eastAsia="Times New Roman" w:hAnsi="Times New Roman" w:cs="Times New Roman"/>
          <w:sz w:val="24"/>
          <w:szCs w:val="24"/>
        </w:rPr>
        <w:t>mplir con regulaciones locales como la Ley 1581 de 2012 (protección de datos personales) y la Resolución 000042 de 2020 (facturación electrónica), lo que exige pruebas específicas para garantizar el manejo adecuado de información sensible y la generación d</w:t>
      </w:r>
      <w:r>
        <w:rPr>
          <w:rFonts w:ascii="Times New Roman" w:eastAsia="Times New Roman" w:hAnsi="Times New Roman" w:cs="Times New Roman"/>
          <w:sz w:val="24"/>
          <w:szCs w:val="24"/>
        </w:rPr>
        <w:t>e documentos legales válidos (Ministerio de Tecnologías de la Información y Comunicaciones, 2020). La combinación de metodologías ágiles y un enfoque basado en riesgos permitirá priorizar las pruebas en áreas críticas, como el módulo de reservas y la integ</w:t>
      </w:r>
      <w:r>
        <w:rPr>
          <w:rFonts w:ascii="Times New Roman" w:eastAsia="Times New Roman" w:hAnsi="Times New Roman" w:cs="Times New Roman"/>
          <w:sz w:val="24"/>
          <w:szCs w:val="24"/>
        </w:rPr>
        <w:t>ración con pasarelas de pago, mitigando así posibles fallos que podrían impactar la operación del negocio.</w:t>
      </w:r>
    </w:p>
    <w:p w14:paraId="27E07788" w14:textId="77777777" w:rsidR="00D02424" w:rsidRDefault="004605D8">
      <w:pPr>
        <w:rPr>
          <w:rFonts w:ascii="Times New Roman" w:eastAsia="Times New Roman" w:hAnsi="Times New Roman" w:cs="Times New Roman"/>
          <w:sz w:val="24"/>
          <w:szCs w:val="24"/>
        </w:rPr>
      </w:pPr>
      <w:r>
        <w:br w:type="page"/>
      </w:r>
    </w:p>
    <w:p w14:paraId="69566D40" w14:textId="77777777" w:rsidR="00D02424" w:rsidRDefault="004605D8">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Objetivos de las Pruebas</w:t>
      </w:r>
    </w:p>
    <w:p w14:paraId="33AA3014"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Pruebas de Software para el sitio web de </w:t>
      </w:r>
      <w:r>
        <w:rPr>
          <w:rFonts w:ascii="Times New Roman" w:eastAsia="Times New Roman" w:hAnsi="Times New Roman" w:cs="Times New Roman"/>
          <w:i/>
          <w:sz w:val="24"/>
          <w:szCs w:val="24"/>
        </w:rPr>
        <w:t>Paris Estilos</w:t>
      </w:r>
      <w:r>
        <w:rPr>
          <w:rFonts w:ascii="Times New Roman" w:eastAsia="Times New Roman" w:hAnsi="Times New Roman" w:cs="Times New Roman"/>
          <w:sz w:val="24"/>
          <w:szCs w:val="24"/>
        </w:rPr>
        <w:t> tiene los siguientes objetivos, alineados con los estánd</w:t>
      </w:r>
      <w:r>
        <w:rPr>
          <w:rFonts w:ascii="Times New Roman" w:eastAsia="Times New Roman" w:hAnsi="Times New Roman" w:cs="Times New Roman"/>
          <w:sz w:val="24"/>
          <w:szCs w:val="24"/>
        </w:rPr>
        <w:t>ares de calidad y los requisitos del proyecto:</w:t>
      </w:r>
    </w:p>
    <w:p w14:paraId="23034476" w14:textId="77777777" w:rsidR="00D02424" w:rsidRDefault="004605D8">
      <w:pPr>
        <w:numPr>
          <w:ilvl w:val="0"/>
          <w:numId w:val="4"/>
        </w:numPr>
        <w:pBdr>
          <w:top w:val="nil"/>
          <w:left w:val="nil"/>
          <w:bottom w:val="nil"/>
          <w:right w:val="nil"/>
          <w:between w:val="nil"/>
        </w:pBdr>
        <w:spacing w:line="480"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Validar la funcionalidad del sistema</w:t>
      </w:r>
    </w:p>
    <w:p w14:paraId="4F662A7F"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módulos de </w:t>
      </w:r>
      <w:r>
        <w:rPr>
          <w:rFonts w:ascii="Times New Roman" w:eastAsia="Times New Roman" w:hAnsi="Times New Roman" w:cs="Times New Roman"/>
          <w:b/>
          <w:sz w:val="24"/>
          <w:szCs w:val="24"/>
        </w:rPr>
        <w:t>reservas en línea, gestión de inventario y facturación electrónica</w:t>
      </w:r>
      <w:r>
        <w:rPr>
          <w:rFonts w:ascii="Times New Roman" w:eastAsia="Times New Roman" w:hAnsi="Times New Roman" w:cs="Times New Roman"/>
          <w:sz w:val="24"/>
          <w:szCs w:val="24"/>
        </w:rPr>
        <w:t> operen conforme a los requisitos funcionales (RF1-RF4) definidos en el docum</w:t>
      </w:r>
      <w:r>
        <w:rPr>
          <w:rFonts w:ascii="Times New Roman" w:eastAsia="Times New Roman" w:hAnsi="Times New Roman" w:cs="Times New Roman"/>
          <w:sz w:val="24"/>
          <w:szCs w:val="24"/>
        </w:rPr>
        <w:t xml:space="preserve">ento de análisis (International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Qualifications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xml:space="preserve"> [ISTQB], 2018).</w:t>
      </w:r>
    </w:p>
    <w:p w14:paraId="1D793CDB"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integraciones entre sistemas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base de datos, API de pagos) funcionen sin errores.</w:t>
      </w:r>
    </w:p>
    <w:p w14:paraId="4F20548E"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Garantizar la usabilidad y accesibilidad</w:t>
      </w:r>
    </w:p>
    <w:p w14:paraId="2658B1DD" w14:textId="77777777" w:rsidR="00D02424" w:rsidRDefault="004605D8" w:rsidP="007C79A7">
      <w:pPr>
        <w:numPr>
          <w:ilvl w:val="1"/>
          <w:numId w:val="4"/>
        </w:numPr>
        <w:spacing w:line="480" w:lineRule="auto"/>
        <w:ind w:left="143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que la interfaz de</w:t>
      </w:r>
      <w:r>
        <w:rPr>
          <w:rFonts w:ascii="Times New Roman" w:eastAsia="Times New Roman" w:hAnsi="Times New Roman" w:cs="Times New Roman"/>
          <w:sz w:val="24"/>
          <w:szCs w:val="24"/>
        </w:rPr>
        <w:t xml:space="preserve"> usuario (UI) cumpla con los principios de </w:t>
      </w:r>
      <w:r>
        <w:rPr>
          <w:rFonts w:ascii="Times New Roman" w:eastAsia="Times New Roman" w:hAnsi="Times New Roman" w:cs="Times New Roman"/>
          <w:b/>
          <w:sz w:val="24"/>
          <w:szCs w:val="24"/>
        </w:rPr>
        <w:t xml:space="preserve">diseño intuitivo y </w:t>
      </w:r>
      <w:proofErr w:type="spellStart"/>
      <w:r>
        <w:rPr>
          <w:rFonts w:ascii="Times New Roman" w:eastAsia="Times New Roman" w:hAnsi="Times New Roman" w:cs="Times New Roman"/>
          <w:b/>
          <w:sz w:val="24"/>
          <w:szCs w:val="24"/>
        </w:rPr>
        <w:t>responsividad</w:t>
      </w:r>
      <w:proofErr w:type="spellEnd"/>
      <w:r>
        <w:rPr>
          <w:rFonts w:ascii="Times New Roman" w:eastAsia="Times New Roman" w:hAnsi="Times New Roman" w:cs="Times New Roman"/>
          <w:sz w:val="24"/>
          <w:szCs w:val="24"/>
        </w:rPr>
        <w:t> en dispositivos móviles y de escritorio (Nielsen, 2012).</w:t>
      </w:r>
    </w:p>
    <w:p w14:paraId="33AC42CD" w14:textId="77777777" w:rsidR="00D02424" w:rsidRDefault="004605D8" w:rsidP="007C79A7">
      <w:pPr>
        <w:numPr>
          <w:ilvl w:val="1"/>
          <w:numId w:val="4"/>
        </w:numPr>
        <w:spacing w:line="480" w:lineRule="auto"/>
        <w:ind w:left="143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con usuarios finales (empleados y clientes) para identificar posibles barreras en la navegación.</w:t>
      </w:r>
    </w:p>
    <w:p w14:paraId="728B924E"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Comprobar el rendimiento y escalabilidad</w:t>
      </w:r>
    </w:p>
    <w:p w14:paraId="6F78A063"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Testear la capacidad del sistema para manejar </w:t>
      </w:r>
      <w:r>
        <w:rPr>
          <w:rFonts w:ascii="Times New Roman" w:eastAsia="Times New Roman" w:hAnsi="Times New Roman" w:cs="Times New Roman"/>
          <w:b/>
          <w:sz w:val="24"/>
          <w:szCs w:val="24"/>
        </w:rPr>
        <w:t>50 usuarios concurrentes</w:t>
      </w:r>
      <w:r>
        <w:rPr>
          <w:rFonts w:ascii="Times New Roman" w:eastAsia="Times New Roman" w:hAnsi="Times New Roman" w:cs="Times New Roman"/>
          <w:sz w:val="24"/>
          <w:szCs w:val="24"/>
        </w:rPr>
        <w:t> (RNF-Rendimiento) sin degradac</w:t>
      </w:r>
      <w:r>
        <w:rPr>
          <w:rFonts w:ascii="Times New Roman" w:eastAsia="Times New Roman" w:hAnsi="Times New Roman" w:cs="Times New Roman"/>
          <w:sz w:val="24"/>
          <w:szCs w:val="24"/>
        </w:rPr>
        <w:t>ión en la velocidad de respuesta (Pressman, 2010).</w:t>
      </w:r>
    </w:p>
    <w:p w14:paraId="01ADDF18"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Simular picos de tráfico para evaluar la estabilidad del servidor.</w:t>
      </w:r>
    </w:p>
    <w:p w14:paraId="06544934"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Asegurar la seguridad de los datos</w:t>
      </w:r>
    </w:p>
    <w:p w14:paraId="6A890D2F"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el cumplimiento de la </w:t>
      </w:r>
      <w:r>
        <w:rPr>
          <w:rFonts w:ascii="Times New Roman" w:eastAsia="Times New Roman" w:hAnsi="Times New Roman" w:cs="Times New Roman"/>
          <w:b/>
          <w:sz w:val="24"/>
          <w:szCs w:val="24"/>
        </w:rPr>
        <w:t>Ley 1581 de 2012</w:t>
      </w:r>
      <w:r>
        <w:rPr>
          <w:rFonts w:ascii="Times New Roman" w:eastAsia="Times New Roman" w:hAnsi="Times New Roman" w:cs="Times New Roman"/>
          <w:sz w:val="24"/>
          <w:szCs w:val="24"/>
        </w:rPr>
        <w:t> (protección de datos personales) mediante pruebas de encriptación y controles de acceso (Ministerio de Tecnologías de la Información y Comunicaciones, 2020).</w:t>
      </w:r>
    </w:p>
    <w:p w14:paraId="26CBA4E0"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Ejecutar pruebas de penetración (</w:t>
      </w:r>
      <w:proofErr w:type="spellStart"/>
      <w:r>
        <w:rPr>
          <w:rFonts w:ascii="Times New Roman" w:eastAsia="Times New Roman" w:hAnsi="Times New Roman" w:cs="Times New Roman"/>
          <w:i/>
          <w:sz w:val="24"/>
          <w:szCs w:val="24"/>
        </w:rPr>
        <w:t>pentesting</w:t>
      </w:r>
      <w:proofErr w:type="spellEnd"/>
      <w:r>
        <w:rPr>
          <w:rFonts w:ascii="Times New Roman" w:eastAsia="Times New Roman" w:hAnsi="Times New Roman" w:cs="Times New Roman"/>
          <w:sz w:val="24"/>
          <w:szCs w:val="24"/>
        </w:rPr>
        <w:t>) con herramientas como </w:t>
      </w:r>
      <w:r>
        <w:rPr>
          <w:rFonts w:ascii="Times New Roman" w:eastAsia="Times New Roman" w:hAnsi="Times New Roman" w:cs="Times New Roman"/>
          <w:b/>
          <w:sz w:val="24"/>
          <w:szCs w:val="24"/>
        </w:rPr>
        <w:t>OWASP ZAP</w:t>
      </w:r>
      <w:r>
        <w:rPr>
          <w:rFonts w:ascii="Times New Roman" w:eastAsia="Times New Roman" w:hAnsi="Times New Roman" w:cs="Times New Roman"/>
          <w:sz w:val="24"/>
          <w:szCs w:val="24"/>
        </w:rPr>
        <w:t> para detectar vulner</w:t>
      </w:r>
      <w:r>
        <w:rPr>
          <w:rFonts w:ascii="Times New Roman" w:eastAsia="Times New Roman" w:hAnsi="Times New Roman" w:cs="Times New Roman"/>
          <w:sz w:val="24"/>
          <w:szCs w:val="24"/>
        </w:rPr>
        <w:t xml:space="preserve">abilidades (OWASP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2021).</w:t>
      </w:r>
    </w:p>
    <w:p w14:paraId="6D80E3A3"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Verificar el cumplimiento legal</w:t>
      </w:r>
    </w:p>
    <w:p w14:paraId="04A9E240"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 que las </w:t>
      </w:r>
      <w:r>
        <w:rPr>
          <w:rFonts w:ascii="Times New Roman" w:eastAsia="Times New Roman" w:hAnsi="Times New Roman" w:cs="Times New Roman"/>
          <w:b/>
          <w:sz w:val="24"/>
          <w:szCs w:val="24"/>
        </w:rPr>
        <w:t>facturas electrónicas</w:t>
      </w:r>
      <w:r>
        <w:rPr>
          <w:rFonts w:ascii="Times New Roman" w:eastAsia="Times New Roman" w:hAnsi="Times New Roman" w:cs="Times New Roman"/>
          <w:sz w:val="24"/>
          <w:szCs w:val="24"/>
        </w:rPr>
        <w:t> generadas cumplan con la </w:t>
      </w:r>
      <w:r>
        <w:rPr>
          <w:rFonts w:ascii="Times New Roman" w:eastAsia="Times New Roman" w:hAnsi="Times New Roman" w:cs="Times New Roman"/>
          <w:b/>
          <w:sz w:val="24"/>
          <w:szCs w:val="24"/>
        </w:rPr>
        <w:t>Resolución 000042 de 2020</w:t>
      </w:r>
      <w:r>
        <w:rPr>
          <w:rFonts w:ascii="Times New Roman" w:eastAsia="Times New Roman" w:hAnsi="Times New Roman" w:cs="Times New Roman"/>
          <w:sz w:val="24"/>
          <w:szCs w:val="24"/>
        </w:rPr>
        <w:t>.</w:t>
      </w:r>
    </w:p>
    <w:p w14:paraId="04595272"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políticas de privacidad y términos de uso sean claros y accesibles (Ley 527 de</w:t>
      </w:r>
      <w:r>
        <w:rPr>
          <w:rFonts w:ascii="Times New Roman" w:eastAsia="Times New Roman" w:hAnsi="Times New Roman" w:cs="Times New Roman"/>
          <w:sz w:val="24"/>
          <w:szCs w:val="24"/>
        </w:rPr>
        <w:t xml:space="preserve"> 1999).</w:t>
      </w:r>
    </w:p>
    <w:p w14:paraId="71BCA4CC" w14:textId="77777777" w:rsidR="00D02424" w:rsidRDefault="004605D8">
      <w:pPr>
        <w:rPr>
          <w:rFonts w:ascii="Times New Roman" w:eastAsia="Times New Roman" w:hAnsi="Times New Roman" w:cs="Times New Roman"/>
          <w:sz w:val="24"/>
          <w:szCs w:val="24"/>
        </w:rPr>
      </w:pPr>
      <w:r>
        <w:br w:type="page"/>
      </w:r>
    </w:p>
    <w:p w14:paraId="6D0B0797" w14:textId="77777777" w:rsidR="00D02424" w:rsidRDefault="004605D8">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Estrategia General de Pruebas</w:t>
      </w:r>
    </w:p>
    <w:p w14:paraId="5B2F11D5" w14:textId="77777777" w:rsidR="00D02424" w:rsidRDefault="004605D8">
      <w:pPr>
        <w:spacing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estrategia de pruebas se basa en metodologías ágiles y estándares internacionales (ISTQB, 2018), estructurada en las siguientes etapas:</w:t>
      </w:r>
    </w:p>
    <w:p w14:paraId="37CBFA76"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Tipos de Pruebas</w:t>
      </w:r>
    </w:p>
    <w:p w14:paraId="275451CB"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unitarias</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Unit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68D292D0"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funciones individuales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cálculo de horarios disponibles) con </w:t>
      </w:r>
      <w:proofErr w:type="spellStart"/>
      <w:r>
        <w:rPr>
          <w:rFonts w:ascii="Times New Roman" w:eastAsia="Times New Roman" w:hAnsi="Times New Roman" w:cs="Times New Roman"/>
          <w:b/>
          <w:sz w:val="24"/>
          <w:szCs w:val="24"/>
        </w:rPr>
        <w:t>Jest</w:t>
      </w:r>
      <w:proofErr w:type="spellEnd"/>
      <w:r>
        <w:rPr>
          <w:rFonts w:ascii="Times New Roman" w:eastAsia="Times New Roman" w:hAnsi="Times New Roman" w:cs="Times New Roman"/>
          <w:b/>
          <w:sz w:val="24"/>
          <w:szCs w:val="24"/>
        </w:rPr>
        <w:t xml:space="preserve"> (JavaScript)</w:t>
      </w:r>
      <w:r>
        <w:rPr>
          <w:rFonts w:ascii="Times New Roman" w:eastAsia="Times New Roman" w:hAnsi="Times New Roman" w:cs="Times New Roman"/>
          <w:sz w:val="24"/>
          <w:szCs w:val="24"/>
        </w:rPr>
        <w:t> o </w:t>
      </w:r>
      <w:proofErr w:type="spellStart"/>
      <w:r>
        <w:rPr>
          <w:rFonts w:ascii="Times New Roman" w:eastAsia="Times New Roman" w:hAnsi="Times New Roman" w:cs="Times New Roman"/>
          <w:b/>
          <w:sz w:val="24"/>
          <w:szCs w:val="24"/>
        </w:rPr>
        <w:t>PHPUnit</w:t>
      </w:r>
      <w:proofErr w:type="spellEnd"/>
      <w:r>
        <w:rPr>
          <w:rFonts w:ascii="Times New Roman" w:eastAsia="Times New Roman" w:hAnsi="Times New Roman" w:cs="Times New Roman"/>
          <w:b/>
          <w:sz w:val="24"/>
          <w:szCs w:val="24"/>
        </w:rPr>
        <w:t xml:space="preserve"> (PHP)</w:t>
      </w:r>
      <w:r>
        <w:rPr>
          <w:rFonts w:ascii="Times New Roman" w:eastAsia="Times New Roman" w:hAnsi="Times New Roman" w:cs="Times New Roman"/>
          <w:sz w:val="24"/>
          <w:szCs w:val="24"/>
        </w:rPr>
        <w:t>.</w:t>
      </w:r>
    </w:p>
    <w:p w14:paraId="71572CFF"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Cobertura mínima del </w:t>
      </w:r>
      <w:r>
        <w:rPr>
          <w:rFonts w:ascii="Times New Roman" w:eastAsia="Times New Roman" w:hAnsi="Times New Roman" w:cs="Times New Roman"/>
          <w:b/>
          <w:sz w:val="24"/>
          <w:szCs w:val="24"/>
        </w:rPr>
        <w:t>95% del código</w:t>
      </w:r>
      <w:r>
        <w:rPr>
          <w:rFonts w:ascii="Times New Roman" w:eastAsia="Times New Roman" w:hAnsi="Times New Roman" w:cs="Times New Roman"/>
          <w:sz w:val="24"/>
          <w:szCs w:val="24"/>
        </w:rPr>
        <w:t> (Sommerville, 2011).</w:t>
      </w:r>
    </w:p>
    <w:p w14:paraId="38662102"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integración</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Integration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410D12A2"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sdt>
        <w:sdtPr>
          <w:tag w:val="goog_rdk_0"/>
          <w:id w:val="1402254342"/>
        </w:sdtPr>
        <w:sdtEndPr/>
        <w:sdtContent>
          <w:r>
            <w:rPr>
              <w:rFonts w:ascii="Cardo" w:eastAsia="Cardo" w:hAnsi="Cardo" w:cs="Cardo"/>
              <w:sz w:val="24"/>
              <w:szCs w:val="24"/>
            </w:rPr>
            <w:t>Verificar la comunicación entre módulos (</w:t>
          </w:r>
          <w:proofErr w:type="spellStart"/>
          <w:r>
            <w:rPr>
              <w:rFonts w:ascii="Cardo" w:eastAsia="Cardo" w:hAnsi="Cardo" w:cs="Cardo"/>
              <w:sz w:val="24"/>
              <w:szCs w:val="24"/>
            </w:rPr>
            <w:t>ej</w:t>
          </w:r>
          <w:proofErr w:type="spellEnd"/>
          <w:r>
            <w:rPr>
              <w:rFonts w:ascii="Cardo" w:eastAsia="Cardo" w:hAnsi="Cardo" w:cs="Cardo"/>
              <w:sz w:val="24"/>
              <w:szCs w:val="24"/>
            </w:rPr>
            <w:t xml:space="preserve">: </w:t>
          </w:r>
          <w:r>
            <w:rPr>
              <w:rFonts w:ascii="Cardo" w:eastAsia="Cardo" w:hAnsi="Cardo" w:cs="Cardo"/>
              <w:sz w:val="24"/>
              <w:szCs w:val="24"/>
            </w:rPr>
            <w:t>reservas → base de datos) mediante </w:t>
          </w:r>
          <w:proofErr w:type="spellStart"/>
        </w:sdtContent>
      </w:sdt>
      <w:r>
        <w:rPr>
          <w:rFonts w:ascii="Times New Roman" w:eastAsia="Times New Roman" w:hAnsi="Times New Roman" w:cs="Times New Roman"/>
          <w:b/>
          <w:sz w:val="24"/>
          <w:szCs w:val="24"/>
        </w:rPr>
        <w:t>Postman</w:t>
      </w:r>
      <w:proofErr w:type="spellEnd"/>
      <w:r>
        <w:rPr>
          <w:rFonts w:ascii="Times New Roman" w:eastAsia="Times New Roman" w:hAnsi="Times New Roman" w:cs="Times New Roman"/>
          <w:sz w:val="24"/>
          <w:szCs w:val="24"/>
        </w:rPr>
        <w:t> y pruebas E2E.</w:t>
      </w:r>
    </w:p>
    <w:p w14:paraId="2D90A094"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sistema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System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206D0B6F"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sdt>
        <w:sdtPr>
          <w:tag w:val="goog_rdk_1"/>
          <w:id w:val="-1624760835"/>
        </w:sdtPr>
        <w:sdtEndPr/>
        <w:sdtContent>
          <w:r>
            <w:rPr>
              <w:rFonts w:ascii="Cardo" w:eastAsia="Cardo" w:hAnsi="Cardo" w:cs="Cardo"/>
              <w:sz w:val="24"/>
              <w:szCs w:val="24"/>
            </w:rPr>
            <w:t>Evaluar el flujo completo (agendamiento → confirmación → facturación) en un entorno controlado.</w:t>
          </w:r>
        </w:sdtContent>
      </w:sdt>
    </w:p>
    <w:p w14:paraId="125C679C"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aceptación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 xml:space="preserve">UAT - </w:t>
      </w:r>
      <w:proofErr w:type="spellStart"/>
      <w:r>
        <w:rPr>
          <w:rFonts w:ascii="Times New Roman" w:eastAsia="Times New Roman" w:hAnsi="Times New Roman" w:cs="Times New Roman"/>
          <w:i/>
          <w:sz w:val="24"/>
          <w:szCs w:val="24"/>
        </w:rPr>
        <w:t>User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Acceptance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7DFF8DAE"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Involucrar a los stakeholders (dueños, empleados) para validar que el sistema cumpla con sus necesidade</w:t>
      </w:r>
      <w:r>
        <w:rPr>
          <w:rFonts w:ascii="Times New Roman" w:eastAsia="Times New Roman" w:hAnsi="Times New Roman" w:cs="Times New Roman"/>
          <w:sz w:val="24"/>
          <w:szCs w:val="24"/>
        </w:rPr>
        <w:t>s.</w:t>
      </w:r>
    </w:p>
    <w:p w14:paraId="4FEB4D63" w14:textId="77777777" w:rsidR="00D02424" w:rsidRDefault="00D02424">
      <w:pPr>
        <w:spacing w:line="480" w:lineRule="auto"/>
        <w:ind w:left="720"/>
        <w:jc w:val="both"/>
        <w:rPr>
          <w:rFonts w:ascii="Times New Roman" w:eastAsia="Times New Roman" w:hAnsi="Times New Roman" w:cs="Times New Roman"/>
          <w:sz w:val="24"/>
          <w:szCs w:val="24"/>
        </w:rPr>
      </w:pPr>
    </w:p>
    <w:p w14:paraId="1104AE80" w14:textId="77777777" w:rsidR="00D02424" w:rsidRDefault="00D02424">
      <w:pPr>
        <w:spacing w:line="480" w:lineRule="auto"/>
        <w:ind w:firstLine="709"/>
        <w:jc w:val="both"/>
        <w:rPr>
          <w:rFonts w:ascii="Times New Roman" w:eastAsia="Times New Roman" w:hAnsi="Times New Roman" w:cs="Times New Roman"/>
          <w:sz w:val="24"/>
          <w:szCs w:val="24"/>
        </w:rPr>
      </w:pPr>
    </w:p>
    <w:p w14:paraId="7BA72EAD" w14:textId="77777777" w:rsidR="00D02424" w:rsidRDefault="00D02424">
      <w:pPr>
        <w:spacing w:line="480" w:lineRule="auto"/>
        <w:ind w:firstLine="709"/>
        <w:jc w:val="both"/>
        <w:rPr>
          <w:rFonts w:ascii="Times New Roman" w:eastAsia="Times New Roman" w:hAnsi="Times New Roman" w:cs="Times New Roman"/>
          <w:sz w:val="24"/>
          <w:szCs w:val="24"/>
        </w:rPr>
      </w:pPr>
    </w:p>
    <w:p w14:paraId="57B69C4E"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Metodología</w:t>
      </w:r>
    </w:p>
    <w:p w14:paraId="1397471D" w14:textId="77777777" w:rsidR="00D02424" w:rsidRDefault="004605D8">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Enfoque ágil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Sprints</w:t>
      </w:r>
      <w:proofErr w:type="spellEnd"/>
      <w:r>
        <w:rPr>
          <w:rFonts w:ascii="Times New Roman" w:eastAsia="Times New Roman" w:hAnsi="Times New Roman" w:cs="Times New Roman"/>
          <w:sz w:val="24"/>
          <w:szCs w:val="24"/>
        </w:rPr>
        <w:t xml:space="preserve"> de pruebas en paralelo al desarrollo, con retroalimentación continua.</w:t>
      </w:r>
    </w:p>
    <w:p w14:paraId="2D8FD0CB" w14:textId="77777777" w:rsidR="00D02424" w:rsidRDefault="004605D8">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basadas en riesgos</w:t>
      </w:r>
      <w:r>
        <w:rPr>
          <w:rFonts w:ascii="Times New Roman" w:eastAsia="Times New Roman" w:hAnsi="Times New Roman" w:cs="Times New Roman"/>
          <w:sz w:val="24"/>
          <w:szCs w:val="24"/>
        </w:rPr>
        <w:t>: Priorizar módulos críticos (reservas, facturación) y requisitos legales.</w:t>
      </w:r>
    </w:p>
    <w:p w14:paraId="0149CA80" w14:textId="77777777" w:rsidR="00D02424" w:rsidRDefault="00D02424">
      <w:pPr>
        <w:spacing w:line="480" w:lineRule="auto"/>
        <w:jc w:val="both"/>
        <w:rPr>
          <w:rFonts w:ascii="Times New Roman" w:eastAsia="Times New Roman" w:hAnsi="Times New Roman" w:cs="Times New Roman"/>
          <w:sz w:val="24"/>
          <w:szCs w:val="24"/>
        </w:rPr>
      </w:pPr>
    </w:p>
    <w:p w14:paraId="06EA404F"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Herramientas y Entornos</w:t>
      </w: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98"/>
        <w:gridCol w:w="2627"/>
        <w:gridCol w:w="4313"/>
      </w:tblGrid>
      <w:tr w:rsidR="00D02424" w14:paraId="4D9D3900" w14:textId="77777777">
        <w:trPr>
          <w:tblHeader/>
        </w:trPr>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63B1C5D4" w14:textId="77777777" w:rsidR="00D02424" w:rsidRDefault="004605D8">
            <w:pPr>
              <w:spacing w:after="0" w:line="240" w:lineRule="auto"/>
              <w:ind w:left="286" w:firstLine="2"/>
              <w:rPr>
                <w:rFonts w:ascii="Times New Roman" w:eastAsia="Times New Roman" w:hAnsi="Times New Roman" w:cs="Times New Roman"/>
                <w:b/>
                <w:sz w:val="23"/>
                <w:szCs w:val="23"/>
              </w:rPr>
            </w:pPr>
            <w:r>
              <w:rPr>
                <w:rFonts w:ascii="Times New Roman" w:eastAsia="Times New Roman" w:hAnsi="Times New Roman" w:cs="Times New Roman"/>
                <w:b/>
                <w:color w:val="F5F5F5"/>
                <w:sz w:val="23"/>
                <w:szCs w:val="23"/>
              </w:rPr>
              <w:t xml:space="preserve"> </w:t>
            </w:r>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b/>
                <w:sz w:val="23"/>
                <w:szCs w:val="23"/>
              </w:rPr>
              <w:t>Area</w:t>
            </w:r>
            <w:proofErr w:type="spellEnd"/>
            <w:r>
              <w:rPr>
                <w:rFonts w:ascii="Times New Roman" w:eastAsia="Times New Roman" w:hAnsi="Times New Roman" w:cs="Times New Roman"/>
                <w:b/>
                <w:sz w:val="23"/>
                <w:szCs w:val="23"/>
              </w:rPr>
              <w:t xml:space="preserve"> </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35FF4506" w14:textId="77777777" w:rsidR="00D02424" w:rsidRDefault="004605D8">
            <w:pPr>
              <w:spacing w:after="0" w:line="240" w:lineRule="auto"/>
              <w:ind w:left="286" w:firstLine="2"/>
              <w:rPr>
                <w:rFonts w:ascii="Times New Roman" w:eastAsia="Times New Roman" w:hAnsi="Times New Roman" w:cs="Times New Roman"/>
                <w:b/>
                <w:color w:val="F5F5F5"/>
                <w:sz w:val="23"/>
                <w:szCs w:val="23"/>
              </w:rPr>
            </w:pPr>
            <w:r>
              <w:rPr>
                <w:rFonts w:ascii="Times New Roman" w:eastAsia="Times New Roman" w:hAnsi="Times New Roman" w:cs="Times New Roman"/>
                <w:b/>
                <w:sz w:val="23"/>
                <w:szCs w:val="23"/>
              </w:rPr>
              <w:t>Herramientas</w:t>
            </w:r>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1D07C1A9" w14:textId="77777777" w:rsidR="00D02424" w:rsidRDefault="004605D8">
            <w:pPr>
              <w:spacing w:after="0" w:line="240" w:lineRule="auto"/>
              <w:ind w:left="286" w:firstLine="2"/>
              <w:rPr>
                <w:rFonts w:ascii="Times New Roman" w:eastAsia="Times New Roman" w:hAnsi="Times New Roman" w:cs="Times New Roman"/>
                <w:b/>
                <w:color w:val="F5F5F5"/>
                <w:sz w:val="23"/>
                <w:szCs w:val="23"/>
              </w:rPr>
            </w:pPr>
            <w:r>
              <w:rPr>
                <w:rFonts w:ascii="Times New Roman" w:eastAsia="Times New Roman" w:hAnsi="Times New Roman" w:cs="Times New Roman"/>
                <w:b/>
                <w:sz w:val="23"/>
                <w:szCs w:val="23"/>
              </w:rPr>
              <w:t>Propósito</w:t>
            </w:r>
          </w:p>
        </w:tc>
      </w:tr>
      <w:tr w:rsidR="00D02424" w14:paraId="579A8ED0"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23A08F37"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Automatización UI</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61A2FF21"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Selenium</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Cypress</w:t>
            </w:r>
            <w:proofErr w:type="spellEnd"/>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45228023"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Validar navegación y usabilidad.</w:t>
            </w:r>
          </w:p>
        </w:tc>
      </w:tr>
      <w:tr w:rsidR="00D02424" w14:paraId="23FE9EA9"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5F65A212"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APIs</w:t>
            </w:r>
            <w:proofErr w:type="spellEnd"/>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59076494"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Postman</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Swagger</w:t>
            </w:r>
            <w:proofErr w:type="spellEnd"/>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0BAA6C04"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Probar </w:t>
            </w:r>
            <w:proofErr w:type="spellStart"/>
            <w:r>
              <w:rPr>
                <w:rFonts w:ascii="Times New Roman" w:eastAsia="Times New Roman" w:hAnsi="Times New Roman" w:cs="Times New Roman"/>
                <w:sz w:val="23"/>
                <w:szCs w:val="23"/>
              </w:rPr>
              <w:t>endpoints</w:t>
            </w:r>
            <w:proofErr w:type="spellEnd"/>
            <w:r>
              <w:rPr>
                <w:rFonts w:ascii="Times New Roman" w:eastAsia="Times New Roman" w:hAnsi="Times New Roman" w:cs="Times New Roman"/>
                <w:sz w:val="23"/>
                <w:szCs w:val="23"/>
              </w:rPr>
              <w:t xml:space="preserve"> y respuestas HTTP.</w:t>
            </w:r>
          </w:p>
        </w:tc>
      </w:tr>
      <w:tr w:rsidR="00D02424" w14:paraId="5330B3E2"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7A197EA0"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Seguridad</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3F1BBA09"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OWASP ZAP, </w:t>
            </w:r>
            <w:proofErr w:type="spellStart"/>
            <w:r>
              <w:rPr>
                <w:rFonts w:ascii="Times New Roman" w:eastAsia="Times New Roman" w:hAnsi="Times New Roman" w:cs="Times New Roman"/>
                <w:sz w:val="23"/>
                <w:szCs w:val="23"/>
              </w:rPr>
              <w:t>Burp</w:t>
            </w:r>
            <w:proofErr w:type="spellEnd"/>
            <w:r>
              <w:rPr>
                <w:rFonts w:ascii="Times New Roman" w:eastAsia="Times New Roman" w:hAnsi="Times New Roman" w:cs="Times New Roman"/>
                <w:sz w:val="23"/>
                <w:szCs w:val="23"/>
              </w:rPr>
              <w:t xml:space="preserve"> Suite</w:t>
            </w:r>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25BCB321"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Detectar vulnerabilidades (</w:t>
            </w:r>
            <w:proofErr w:type="spellStart"/>
            <w:r>
              <w:rPr>
                <w:rFonts w:ascii="Times New Roman" w:eastAsia="Times New Roman" w:hAnsi="Times New Roman" w:cs="Times New Roman"/>
                <w:sz w:val="23"/>
                <w:szCs w:val="23"/>
              </w:rPr>
              <w:t>ej</w:t>
            </w:r>
            <w:proofErr w:type="spellEnd"/>
            <w:r>
              <w:rPr>
                <w:rFonts w:ascii="Times New Roman" w:eastAsia="Times New Roman" w:hAnsi="Times New Roman" w:cs="Times New Roman"/>
                <w:sz w:val="23"/>
                <w:szCs w:val="23"/>
              </w:rPr>
              <w:t xml:space="preserve">: SQL </w:t>
            </w:r>
            <w:proofErr w:type="spellStart"/>
            <w:r>
              <w:rPr>
                <w:rFonts w:ascii="Times New Roman" w:eastAsia="Times New Roman" w:hAnsi="Times New Roman" w:cs="Times New Roman"/>
                <w:sz w:val="23"/>
                <w:szCs w:val="23"/>
              </w:rPr>
              <w:t>injection</w:t>
            </w:r>
            <w:proofErr w:type="spellEnd"/>
            <w:r>
              <w:rPr>
                <w:rFonts w:ascii="Times New Roman" w:eastAsia="Times New Roman" w:hAnsi="Times New Roman" w:cs="Times New Roman"/>
                <w:sz w:val="23"/>
                <w:szCs w:val="23"/>
              </w:rPr>
              <w:t>).</w:t>
            </w:r>
          </w:p>
        </w:tc>
      </w:tr>
      <w:tr w:rsidR="00D02424" w14:paraId="23084662"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0E71B61A"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Rendimiento</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3B63C47C"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JMeter</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LoadRunner</w:t>
            </w:r>
            <w:proofErr w:type="spellEnd"/>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7D7595FF"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Simular carga de usuarios concurrentes.</w:t>
            </w:r>
          </w:p>
        </w:tc>
      </w:tr>
    </w:tbl>
    <w:p w14:paraId="0F80E310" w14:textId="77777777" w:rsidR="00D02424" w:rsidRDefault="00D02424">
      <w:pPr>
        <w:spacing w:line="480" w:lineRule="auto"/>
        <w:jc w:val="both"/>
        <w:rPr>
          <w:rFonts w:ascii="Times New Roman" w:eastAsia="Times New Roman" w:hAnsi="Times New Roman" w:cs="Times New Roman"/>
          <w:sz w:val="24"/>
          <w:szCs w:val="24"/>
        </w:rPr>
      </w:pPr>
    </w:p>
    <w:p w14:paraId="5E939EE6"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Criterios de Aprobación</w:t>
      </w:r>
    </w:p>
    <w:p w14:paraId="6043BF56" w14:textId="77777777" w:rsidR="00D02424" w:rsidRDefault="004605D8">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0 errores críticos</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pérdida de datos, fallas en reservas).</w:t>
      </w:r>
    </w:p>
    <w:p w14:paraId="221021A8" w14:textId="77777777" w:rsidR="00D02424" w:rsidRDefault="004605D8">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100% de cumplimiento</w:t>
      </w:r>
      <w:r>
        <w:rPr>
          <w:rFonts w:ascii="Times New Roman" w:eastAsia="Times New Roman" w:hAnsi="Times New Roman" w:cs="Times New Roman"/>
          <w:sz w:val="24"/>
          <w:szCs w:val="24"/>
        </w:rPr>
        <w:t> de normativas legales.</w:t>
      </w:r>
    </w:p>
    <w:p w14:paraId="5FE7F495" w14:textId="77777777" w:rsidR="00D02424" w:rsidRDefault="004605D8">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Tiempo de respuesta</w:t>
      </w:r>
      <w:sdt>
        <w:sdtPr>
          <w:tag w:val="goog_rdk_2"/>
          <w:id w:val="-987634257"/>
        </w:sdtPr>
        <w:sdtEndPr/>
        <w:sdtContent>
          <w:r>
            <w:rPr>
              <w:rFonts w:ascii="Gungsuh" w:eastAsia="Gungsuh" w:hAnsi="Gungsuh" w:cs="Gungsuh"/>
              <w:sz w:val="24"/>
              <w:szCs w:val="24"/>
            </w:rPr>
            <w:t> ≤ 2 segundos en operaciones clave.</w:t>
          </w:r>
        </w:sdtContent>
      </w:sdt>
    </w:p>
    <w:p w14:paraId="609EEE10" w14:textId="77777777" w:rsidR="00D02424" w:rsidRDefault="004605D8">
      <w:pPr>
        <w:rPr>
          <w:rFonts w:ascii="Times New Roman" w:eastAsia="Times New Roman" w:hAnsi="Times New Roman" w:cs="Times New Roman"/>
          <w:sz w:val="24"/>
          <w:szCs w:val="24"/>
        </w:rPr>
      </w:pPr>
      <w:r>
        <w:br w:type="page"/>
      </w:r>
    </w:p>
    <w:p w14:paraId="4C1FD845"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Gestión de Defectos</w:t>
      </w:r>
    </w:p>
    <w:p w14:paraId="7CB89D96" w14:textId="77777777" w:rsidR="00D02424" w:rsidRDefault="004605D8">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w:t>
      </w:r>
      <w:r>
        <w:rPr>
          <w:rFonts w:ascii="Times New Roman" w:eastAsia="Times New Roman" w:hAnsi="Times New Roman" w:cs="Times New Roman"/>
          <w:b/>
          <w:sz w:val="24"/>
          <w:szCs w:val="24"/>
        </w:rPr>
        <w:t>Jira</w:t>
      </w:r>
      <w:r>
        <w:rPr>
          <w:rFonts w:ascii="Times New Roman" w:eastAsia="Times New Roman" w:hAnsi="Times New Roman" w:cs="Times New Roman"/>
          <w:sz w:val="24"/>
          <w:szCs w:val="24"/>
        </w:rPr>
        <w:t> para registrar y priorizar errores por severidad (Crítico, Alto, Medio, Bajo).</w:t>
      </w:r>
    </w:p>
    <w:p w14:paraId="5182917B" w14:textId="77777777" w:rsidR="00D02424" w:rsidRDefault="004605D8">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 de corrección:</w:t>
      </w:r>
    </w:p>
    <w:p w14:paraId="1913FD9E" w14:textId="77777777" w:rsidR="00D02424" w:rsidRDefault="004605D8">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Errores </w:t>
      </w:r>
      <w:r>
        <w:rPr>
          <w:rFonts w:ascii="Times New Roman" w:eastAsia="Times New Roman" w:hAnsi="Times New Roman" w:cs="Times New Roman"/>
          <w:b/>
          <w:sz w:val="24"/>
          <w:szCs w:val="24"/>
        </w:rPr>
        <w:t>críticos</w:t>
      </w:r>
      <w:sdt>
        <w:sdtPr>
          <w:tag w:val="goog_rdk_3"/>
          <w:id w:val="-630710013"/>
        </w:sdtPr>
        <w:sdtEndPr/>
        <w:sdtContent>
          <w:r>
            <w:rPr>
              <w:rFonts w:ascii="Gungsuh" w:eastAsia="Gungsuh" w:hAnsi="Gungsuh" w:cs="Gungsuh"/>
              <w:sz w:val="24"/>
              <w:szCs w:val="24"/>
            </w:rPr>
            <w:t xml:space="preserve">: Resolución en ≤ 24 </w:t>
          </w:r>
          <w:r>
            <w:rPr>
              <w:rFonts w:ascii="Gungsuh" w:eastAsia="Gungsuh" w:hAnsi="Gungsuh" w:cs="Gungsuh"/>
              <w:sz w:val="24"/>
              <w:szCs w:val="24"/>
            </w:rPr>
            <w:t>horas.</w:t>
          </w:r>
        </w:sdtContent>
      </w:sdt>
    </w:p>
    <w:p w14:paraId="2EF55963" w14:textId="77777777" w:rsidR="00D02424" w:rsidRDefault="004605D8">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Errores </w:t>
      </w:r>
      <w:r>
        <w:rPr>
          <w:rFonts w:ascii="Times New Roman" w:eastAsia="Times New Roman" w:hAnsi="Times New Roman" w:cs="Times New Roman"/>
          <w:b/>
          <w:sz w:val="24"/>
          <w:szCs w:val="24"/>
        </w:rPr>
        <w:t>menores</w:t>
      </w:r>
      <w:r>
        <w:rPr>
          <w:rFonts w:ascii="Times New Roman" w:eastAsia="Times New Roman" w:hAnsi="Times New Roman" w:cs="Times New Roman"/>
          <w:sz w:val="24"/>
          <w:szCs w:val="24"/>
        </w:rPr>
        <w:t>: Incluidos en el siguiente sprint.</w:t>
      </w:r>
    </w:p>
    <w:p w14:paraId="1572ED48"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Pruebas</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430"/>
        <w:gridCol w:w="1935"/>
        <w:gridCol w:w="2370"/>
      </w:tblGrid>
      <w:tr w:rsidR="00D02424" w14:paraId="633DE8DA" w14:textId="77777777">
        <w:trPr>
          <w:trHeight w:val="711"/>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58D1D"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Prueba</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386F2"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CE408"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Herramientas </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4D2F6"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tc>
      </w:tr>
      <w:tr w:rsidR="00D02424" w14:paraId="23DBEE5A"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AE9F5"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regresión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3205"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Verifican que las nuevas funciones no dañen funcionalidades previas.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1D7BE"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Playwright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Testim</w:t>
            </w:r>
            <w:proofErr w:type="spellEnd"/>
            <w:r>
              <w:rPr>
                <w:rFonts w:ascii="Times New Roman" w:eastAsia="Times New Roman" w:hAnsi="Times New Roman" w:cs="Times New Roman"/>
                <w:sz w:val="24"/>
                <w:szCs w:val="24"/>
              </w:rPr>
              <w:t xml:space="preserve">, GitHub </w:t>
            </w:r>
            <w:proofErr w:type="spellStart"/>
            <w:r>
              <w:rPr>
                <w:rFonts w:ascii="Times New Roman" w:eastAsia="Times New Roman" w:hAnsi="Times New Roman" w:cs="Times New Roman"/>
                <w:sz w:val="24"/>
                <w:szCs w:val="24"/>
              </w:rPr>
              <w:t>Actions</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331E"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 añadir un botón de “cancelar cita”, se revisa que la reserva siga funcionando.</w:t>
            </w:r>
          </w:p>
        </w:tc>
      </w:tr>
      <w:tr w:rsidR="00D02424" w14:paraId="307BDFC2"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3C51E"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compatibilidad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DE23E"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Aseguran que el sistema funcione en diferentes dispositivos, navegadores y sistemas operativos.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D5643"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BrowserStack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LambdaTest</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33E59"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módulo de reservas en Chrome, Safari y móvil Android.</w:t>
            </w:r>
          </w:p>
        </w:tc>
      </w:tr>
      <w:tr w:rsidR="00D02424" w14:paraId="1A88A78E"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3E008"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Pruebas de accesibilidad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6627C"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Evalúan si el sitio puede ser usado por pe</w:t>
            </w:r>
            <w:r>
              <w:rPr>
                <w:rFonts w:ascii="Times New Roman" w:eastAsia="Times New Roman" w:hAnsi="Times New Roman" w:cs="Times New Roman"/>
                <w:sz w:val="24"/>
                <w:szCs w:val="24"/>
              </w:rPr>
              <w:t>rsonas con discapacidad.</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CDEC7"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DevTools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Lighthouse</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B46D1"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Comprobar que el contraste de color y el uso de teclado estén correctos.</w:t>
            </w:r>
          </w:p>
        </w:tc>
      </w:tr>
      <w:tr w:rsidR="00D02424" w14:paraId="0F76563F"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0AE15"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317A5"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Detectan vulnerabilidades.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F01BC"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OWASP ZAP, </w:t>
            </w:r>
            <w:proofErr w:type="spellStart"/>
            <w:r>
              <w:rPr>
                <w:rFonts w:ascii="Times New Roman" w:eastAsia="Times New Roman" w:hAnsi="Times New Roman" w:cs="Times New Roman"/>
                <w:sz w:val="24"/>
                <w:szCs w:val="24"/>
              </w:rPr>
              <w:t>Burp</w:t>
            </w:r>
            <w:proofErr w:type="spellEnd"/>
            <w:r>
              <w:rPr>
                <w:rFonts w:ascii="Times New Roman" w:eastAsia="Times New Roman" w:hAnsi="Times New Roman" w:cs="Times New Roman"/>
                <w:sz w:val="24"/>
                <w:szCs w:val="24"/>
              </w:rPr>
              <w:t xml:space="preserve"> Suite</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27F9B" w14:textId="77777777" w:rsidR="00D02424" w:rsidRDefault="00D02424">
            <w:pPr>
              <w:spacing w:line="480" w:lineRule="auto"/>
              <w:jc w:val="both"/>
              <w:rPr>
                <w:rFonts w:ascii="Times New Roman" w:eastAsia="Times New Roman" w:hAnsi="Times New Roman" w:cs="Times New Roman"/>
                <w:sz w:val="24"/>
                <w:szCs w:val="24"/>
              </w:rPr>
            </w:pPr>
          </w:p>
        </w:tc>
      </w:tr>
      <w:tr w:rsidR="00D02424" w14:paraId="0B291019"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768F5"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Integración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25013" w14:textId="77777777" w:rsidR="00D02424" w:rsidRDefault="004605D8">
            <w:pPr>
              <w:spacing w:line="480" w:lineRule="auto"/>
              <w:jc w:val="both"/>
              <w:rPr>
                <w:rFonts w:ascii="Times New Roman" w:eastAsia="Times New Roman" w:hAnsi="Times New Roman" w:cs="Times New Roman"/>
                <w:sz w:val="24"/>
                <w:szCs w:val="24"/>
              </w:rPr>
            </w:pPr>
            <w:sdt>
              <w:sdtPr>
                <w:tag w:val="goog_rdk_4"/>
                <w:id w:val="-1081364690"/>
              </w:sdtPr>
              <w:sdtEndPr/>
              <w:sdtContent>
                <w:r>
                  <w:rPr>
                    <w:rFonts w:ascii="Cardo" w:eastAsia="Cardo" w:hAnsi="Cardo" w:cs="Cardo"/>
                    <w:sz w:val="24"/>
                    <w:szCs w:val="24"/>
                  </w:rPr>
                  <w:t xml:space="preserve">Verifican interacción entre módulos (ej. </w:t>
                </w:r>
                <w:proofErr w:type="spellStart"/>
                <w:r>
                  <w:rPr>
                    <w:rFonts w:ascii="Cardo" w:eastAsia="Cardo" w:hAnsi="Cardo" w:cs="Cardo"/>
                    <w:sz w:val="24"/>
                    <w:szCs w:val="24"/>
                  </w:rPr>
                  <w:t>frontend</w:t>
                </w:r>
                <w:proofErr w:type="spellEnd"/>
                <w:r>
                  <w:rPr>
                    <w:rFonts w:ascii="Cardo" w:eastAsia="Cardo" w:hAnsi="Cardo" w:cs="Cardo"/>
                    <w:sz w:val="24"/>
                    <w:szCs w:val="24"/>
                  </w:rPr>
                  <w:t xml:space="preserve"> ↔ </w:t>
                </w:r>
                <w:proofErr w:type="spellStart"/>
                <w:r>
                  <w:rPr>
                    <w:rFonts w:ascii="Cardo" w:eastAsia="Cardo" w:hAnsi="Cardo" w:cs="Cardo"/>
                    <w:sz w:val="24"/>
                    <w:szCs w:val="24"/>
                  </w:rPr>
                  <w:t>backend</w:t>
                </w:r>
                <w:proofErr w:type="spellEnd"/>
                <w:r>
                  <w:rPr>
                    <w:rFonts w:ascii="Cardo" w:eastAsia="Cardo" w:hAnsi="Cardo" w:cs="Cardo"/>
                    <w:sz w:val="24"/>
                    <w:szCs w:val="24"/>
                  </w:rPr>
                  <w:t xml:space="preserve"> ↔ base de datos).</w:t>
                </w:r>
              </w:sdtContent>
            </w:sdt>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6D745"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Supertest</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D6143"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reservar una cita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esta se almacena correctamente en la base de datos y se refleja en el módulo de administración.</w:t>
            </w:r>
          </w:p>
        </w:tc>
      </w:tr>
    </w:tbl>
    <w:p w14:paraId="415B50DF" w14:textId="77777777" w:rsidR="00D02424" w:rsidRDefault="00D02424">
      <w:pPr>
        <w:spacing w:line="480" w:lineRule="auto"/>
        <w:jc w:val="both"/>
        <w:rPr>
          <w:rFonts w:ascii="Times New Roman" w:eastAsia="Times New Roman" w:hAnsi="Times New Roman" w:cs="Times New Roman"/>
          <w:b/>
          <w:sz w:val="24"/>
          <w:szCs w:val="24"/>
        </w:rPr>
      </w:pPr>
    </w:p>
    <w:p w14:paraId="673A40EB"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Necesarios</w:t>
      </w:r>
    </w:p>
    <w:p w14:paraId="40D96345" w14:textId="77777777" w:rsidR="00D02424" w:rsidRDefault="004605D8">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Humanos</w:t>
      </w:r>
    </w:p>
    <w:p w14:paraId="6EC2171E"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QA funcional: para pruebas manuales.</w:t>
      </w:r>
    </w:p>
    <w:p w14:paraId="26FDDDED"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QA técnico: para pruebas automati</w:t>
      </w:r>
      <w:r>
        <w:rPr>
          <w:rFonts w:ascii="Times New Roman" w:eastAsia="Times New Roman" w:hAnsi="Times New Roman" w:cs="Times New Roman"/>
          <w:sz w:val="24"/>
          <w:szCs w:val="24"/>
        </w:rPr>
        <w:t>zadas y de seguridad.</w:t>
      </w:r>
    </w:p>
    <w:p w14:paraId="743782AB"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 de soporte: para corregir errores detectados.</w:t>
      </w:r>
    </w:p>
    <w:p w14:paraId="109CD575"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 final (empleado y cliente): para pruebas de aceptación</w:t>
      </w:r>
    </w:p>
    <w:p w14:paraId="6BB59C61" w14:textId="77777777" w:rsidR="00D02424" w:rsidRDefault="004605D8">
      <w:pPr>
        <w:numPr>
          <w:ilvl w:val="0"/>
          <w:numId w:val="2"/>
        </w:numPr>
        <w:spacing w:after="0" w:line="48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w:t>
      </w:r>
    </w:p>
    <w:p w14:paraId="313D1BE4"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Automatización: </w:t>
      </w:r>
      <w:proofErr w:type="spellStart"/>
      <w:r>
        <w:rPr>
          <w:rFonts w:ascii="Times New Roman" w:eastAsia="Times New Roman" w:hAnsi="Times New Roman" w:cs="Times New Roman"/>
          <w:sz w:val="24"/>
          <w:szCs w:val="24"/>
        </w:rPr>
        <w:t>Playwright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Cypress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w:t>
      </w:r>
    </w:p>
    <w:p w14:paraId="1063CDFA"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Rendimiento: K6, </w:t>
      </w:r>
      <w:proofErr w:type="spellStart"/>
      <w:r>
        <w:rPr>
          <w:rFonts w:ascii="Times New Roman" w:eastAsia="Times New Roman" w:hAnsi="Times New Roman" w:cs="Times New Roman"/>
          <w:sz w:val="24"/>
          <w:szCs w:val="24"/>
        </w:rPr>
        <w:t>Gatling</w:t>
      </w:r>
      <w:proofErr w:type="spellEnd"/>
    </w:p>
    <w:p w14:paraId="5FE1A29F"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Seguridad: OWASP ZAP, </w:t>
      </w:r>
      <w:proofErr w:type="spellStart"/>
      <w:r>
        <w:rPr>
          <w:rFonts w:ascii="Times New Roman" w:eastAsia="Times New Roman" w:hAnsi="Times New Roman" w:cs="Times New Roman"/>
          <w:sz w:val="24"/>
          <w:szCs w:val="24"/>
        </w:rPr>
        <w:t>Burp</w:t>
      </w:r>
      <w:proofErr w:type="spellEnd"/>
      <w:r>
        <w:rPr>
          <w:rFonts w:ascii="Times New Roman" w:eastAsia="Times New Roman" w:hAnsi="Times New Roman" w:cs="Times New Roman"/>
          <w:sz w:val="24"/>
          <w:szCs w:val="24"/>
        </w:rPr>
        <w:t xml:space="preserve"> Suite, </w:t>
      </w:r>
      <w:proofErr w:type="spellStart"/>
      <w:r>
        <w:rPr>
          <w:rFonts w:ascii="Times New Roman" w:eastAsia="Times New Roman" w:hAnsi="Times New Roman" w:cs="Times New Roman"/>
          <w:sz w:val="24"/>
          <w:szCs w:val="24"/>
        </w:rPr>
        <w:t>Snyk</w:t>
      </w:r>
      <w:proofErr w:type="spellEnd"/>
    </w:p>
    <w:p w14:paraId="6E288D71"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de pruebas: </w:t>
      </w:r>
      <w:proofErr w:type="spellStart"/>
      <w:r>
        <w:rPr>
          <w:rFonts w:ascii="Times New Roman" w:eastAsia="Times New Roman" w:hAnsi="Times New Roman" w:cs="Times New Roman"/>
          <w:sz w:val="24"/>
          <w:szCs w:val="24"/>
        </w:rPr>
        <w:t>TestRail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Zephyr</w:t>
      </w:r>
      <w:proofErr w:type="spellEnd"/>
      <w:r>
        <w:rPr>
          <w:rFonts w:ascii="Times New Roman" w:eastAsia="Times New Roman" w:hAnsi="Times New Roman" w:cs="Times New Roman"/>
          <w:sz w:val="24"/>
          <w:szCs w:val="24"/>
        </w:rPr>
        <w:t>, Jira</w:t>
      </w:r>
    </w:p>
    <w:p w14:paraId="24C72688"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versiones: GitHub, </w:t>
      </w:r>
      <w:proofErr w:type="spellStart"/>
      <w:r>
        <w:rPr>
          <w:rFonts w:ascii="Times New Roman" w:eastAsia="Times New Roman" w:hAnsi="Times New Roman" w:cs="Times New Roman"/>
          <w:sz w:val="24"/>
          <w:szCs w:val="24"/>
        </w:rPr>
        <w:t>GitLab</w:t>
      </w:r>
      <w:proofErr w:type="spellEnd"/>
    </w:p>
    <w:p w14:paraId="071DFA43" w14:textId="77777777" w:rsidR="00D02424" w:rsidRDefault="004605D8">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Entornos</w:t>
      </w:r>
    </w:p>
    <w:p w14:paraId="2416A16D" w14:textId="77777777" w:rsidR="00D02424" w:rsidRDefault="004605D8">
      <w:pPr>
        <w:numPr>
          <w:ilvl w:val="1"/>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Ambiente de </w:t>
      </w:r>
      <w:proofErr w:type="spellStart"/>
      <w:r>
        <w:rPr>
          <w:rFonts w:ascii="Times New Roman" w:eastAsia="Times New Roman" w:hAnsi="Times New Roman" w:cs="Times New Roman"/>
          <w:sz w:val="24"/>
          <w:szCs w:val="24"/>
        </w:rPr>
        <w:t>staging</w:t>
      </w:r>
      <w:proofErr w:type="spellEnd"/>
      <w:r>
        <w:rPr>
          <w:rFonts w:ascii="Times New Roman" w:eastAsia="Times New Roman" w:hAnsi="Times New Roman" w:cs="Times New Roman"/>
          <w:sz w:val="24"/>
          <w:szCs w:val="24"/>
        </w:rPr>
        <w:t>: réplica del entorno real.</w:t>
      </w:r>
    </w:p>
    <w:p w14:paraId="133B9836" w14:textId="77777777" w:rsidR="00D02424" w:rsidRDefault="004605D8">
      <w:pPr>
        <w:numPr>
          <w:ilvl w:val="1"/>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Ambiente de desarrollo local: para pruebas de unidad y regresión.</w:t>
      </w:r>
    </w:p>
    <w:p w14:paraId="704AF946" w14:textId="77777777" w:rsidR="00D02424" w:rsidRDefault="004605D8">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de prueba</w:t>
      </w:r>
    </w:p>
    <w:p w14:paraId="0749F256" w14:textId="77777777" w:rsidR="00D02424" w:rsidRDefault="004605D8">
      <w:pPr>
        <w:numPr>
          <w:ilvl w:val="1"/>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Generados artificialmente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data) o con </w:t>
      </w:r>
      <w:proofErr w:type="spellStart"/>
      <w:r>
        <w:rPr>
          <w:rFonts w:ascii="Times New Roman" w:eastAsia="Times New Roman" w:hAnsi="Times New Roman" w:cs="Times New Roman"/>
          <w:sz w:val="24"/>
          <w:szCs w:val="24"/>
        </w:rPr>
        <w:t>anonimización</w:t>
      </w:r>
      <w:proofErr w:type="spellEnd"/>
      <w:r>
        <w:rPr>
          <w:rFonts w:ascii="Times New Roman" w:eastAsia="Times New Roman" w:hAnsi="Times New Roman" w:cs="Times New Roman"/>
          <w:sz w:val="24"/>
          <w:szCs w:val="24"/>
        </w:rPr>
        <w:t xml:space="preserve"> si son reales.</w:t>
      </w:r>
    </w:p>
    <w:p w14:paraId="3AE2831E" w14:textId="77777777" w:rsidR="00D02424" w:rsidRDefault="004605D8">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ab/>
      </w:r>
    </w:p>
    <w:p w14:paraId="1ECCE061" w14:textId="77777777" w:rsidR="00D02424" w:rsidRDefault="004605D8">
      <w:pPr>
        <w:numPr>
          <w:ilvl w:val="1"/>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Casos de prueba, matriz de trazabilidad, guías de instalación y manuales.</w:t>
      </w:r>
    </w:p>
    <w:p w14:paraId="34C8B1D8"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 d</w:t>
      </w:r>
      <w:r>
        <w:rPr>
          <w:rFonts w:ascii="Times New Roman" w:eastAsia="Times New Roman" w:hAnsi="Times New Roman" w:cs="Times New Roman"/>
          <w:b/>
          <w:sz w:val="24"/>
          <w:szCs w:val="24"/>
        </w:rPr>
        <w:t>e Pruebas</w:t>
      </w:r>
    </w:p>
    <w:p w14:paraId="125B85AF"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Semana</w:t>
      </w:r>
      <w:r>
        <w:rPr>
          <w:rFonts w:ascii="Times New Roman" w:eastAsia="Times New Roman" w:hAnsi="Times New Roman" w:cs="Times New Roman"/>
          <w:sz w:val="24"/>
          <w:szCs w:val="24"/>
        </w:rPr>
        <w:tab/>
        <w:t xml:space="preserve">                 Actividad principal</w:t>
      </w:r>
    </w:p>
    <w:p w14:paraId="5C2458B9"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          Pruebas unitarias e integración en módulos iniciales</w:t>
      </w:r>
    </w:p>
    <w:p w14:paraId="796C9C5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Preparación del entorno, diseño de casos de prueba.</w:t>
      </w:r>
    </w:p>
    <w:p w14:paraId="56B71F28"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          Ejecución de pruebas unitarias y de integración</w:t>
      </w:r>
      <w:r>
        <w:rPr>
          <w:rFonts w:ascii="Times New Roman" w:eastAsia="Times New Roman" w:hAnsi="Times New Roman" w:cs="Times New Roman"/>
          <w:sz w:val="24"/>
          <w:szCs w:val="24"/>
        </w:rPr>
        <w:t>.</w:t>
      </w:r>
    </w:p>
    <w:p w14:paraId="4A33221D"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Pruebas de sistema, accesibilidad y regresión</w:t>
      </w:r>
    </w:p>
    <w:p w14:paraId="26B0918C"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Pr>
          <w:rFonts w:ascii="Times New Roman" w:eastAsia="Times New Roman" w:hAnsi="Times New Roman" w:cs="Times New Roman"/>
          <w:sz w:val="24"/>
          <w:szCs w:val="24"/>
        </w:rPr>
        <w:tab/>
        <w:t xml:space="preserve">          Pruebas de rendimiento, sistema y seguridad</w:t>
      </w:r>
    </w:p>
    <w:p w14:paraId="5ECC679F"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r>
        <w:rPr>
          <w:rFonts w:ascii="Times New Roman" w:eastAsia="Times New Roman" w:hAnsi="Times New Roman" w:cs="Times New Roman"/>
          <w:sz w:val="24"/>
          <w:szCs w:val="24"/>
        </w:rPr>
        <w:tab/>
        <w:t xml:space="preserve">          Pruebas de aceptación (UAT) con stakeholders</w:t>
      </w:r>
    </w:p>
    <w:p w14:paraId="62B02EB4"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Pruebas de aceptación con usuarios finales, cierre.</w:t>
      </w:r>
    </w:p>
    <w:p w14:paraId="1BFC9778"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Revisión</w:t>
      </w:r>
      <w:proofErr w:type="gramEnd"/>
      <w:r>
        <w:rPr>
          <w:rFonts w:ascii="Times New Roman" w:eastAsia="Times New Roman" w:hAnsi="Times New Roman" w:cs="Times New Roman"/>
          <w:sz w:val="24"/>
          <w:szCs w:val="24"/>
        </w:rPr>
        <w:t xml:space="preserve"> de hallazgos, corrección y pruebas finales</w:t>
      </w:r>
    </w:p>
    <w:p w14:paraId="444B9589" w14:textId="77777777" w:rsidR="00D02424" w:rsidRDefault="00D02424">
      <w:pPr>
        <w:spacing w:line="360" w:lineRule="auto"/>
        <w:rPr>
          <w:rFonts w:ascii="Times New Roman" w:eastAsia="Times New Roman" w:hAnsi="Times New Roman" w:cs="Times New Roman"/>
          <w:b/>
          <w:sz w:val="24"/>
          <w:szCs w:val="24"/>
        </w:rPr>
      </w:pPr>
    </w:p>
    <w:p w14:paraId="22B4726D" w14:textId="77777777" w:rsidR="00D02424" w:rsidRDefault="00D02424">
      <w:pPr>
        <w:spacing w:line="360" w:lineRule="auto"/>
        <w:rPr>
          <w:rFonts w:ascii="Times New Roman" w:eastAsia="Times New Roman" w:hAnsi="Times New Roman" w:cs="Times New Roman"/>
          <w:b/>
          <w:sz w:val="24"/>
          <w:szCs w:val="24"/>
        </w:rPr>
      </w:pPr>
    </w:p>
    <w:p w14:paraId="7F968846"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Criterios de Aceptación y Rechazo</w:t>
      </w:r>
    </w:p>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7"/>
        <w:gridCol w:w="3323"/>
        <w:gridCol w:w="2998"/>
      </w:tblGrid>
      <w:tr w:rsidR="00D02424" w14:paraId="48696587" w14:textId="77777777">
        <w:trPr>
          <w:trHeight w:val="50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6ECF9"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DFCED"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Aceptación</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CDC3A"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Rechazo</w:t>
            </w:r>
          </w:p>
        </w:tc>
      </w:tr>
      <w:tr w:rsidR="00D02424" w14:paraId="5522F450"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853"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Errores críticos</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3F82E"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errores críticos en módulos esencia</w:t>
            </w:r>
            <w:r>
              <w:rPr>
                <w:rFonts w:ascii="Times New Roman" w:eastAsia="Times New Roman" w:hAnsi="Times New Roman" w:cs="Times New Roman"/>
                <w:sz w:val="24"/>
                <w:szCs w:val="24"/>
              </w:rPr>
              <w:t>les.</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4E71D" w14:textId="77777777" w:rsidR="00D02424" w:rsidRDefault="004605D8">
            <w:pPr>
              <w:spacing w:line="360" w:lineRule="auto"/>
              <w:rPr>
                <w:rFonts w:ascii="Times New Roman" w:eastAsia="Times New Roman" w:hAnsi="Times New Roman" w:cs="Times New Roman"/>
                <w:sz w:val="24"/>
                <w:szCs w:val="24"/>
              </w:rPr>
            </w:pPr>
            <w:sdt>
              <w:sdtPr>
                <w:tag w:val="goog_rdk_5"/>
                <w:id w:val="-693224172"/>
              </w:sdtPr>
              <w:sdtEndPr/>
              <w:sdtContent>
                <w:r>
                  <w:rPr>
                    <w:rFonts w:ascii="Gungsuh" w:eastAsia="Gungsuh" w:hAnsi="Gungsuh" w:cs="Gungsuh"/>
                    <w:sz w:val="24"/>
                    <w:szCs w:val="24"/>
                  </w:rPr>
                  <w:t>≥ 1 error crítico que afecte flujo clave.</w:t>
                </w:r>
              </w:sdtContent>
            </w:sdt>
          </w:p>
        </w:tc>
      </w:tr>
      <w:tr w:rsidR="00D02424" w14:paraId="6E83E3DC"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846B"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Normativa legal</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BD12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total (ej. marco legal).</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41F5D"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Inconsistencias legales o no conformidad.</w:t>
            </w:r>
          </w:p>
        </w:tc>
      </w:tr>
      <w:tr w:rsidR="00D02424" w14:paraId="25FA285F"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96E26"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Usabilidad</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39221"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Navegación clara, responsiva, sin obstáculos.</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9CC2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confusas o inaccesibles.</w:t>
            </w:r>
          </w:p>
        </w:tc>
      </w:tr>
      <w:tr w:rsidR="00D02424" w14:paraId="4E1EE357"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B986F"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Rendimiento</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39E95" w14:textId="77777777" w:rsidR="00D02424" w:rsidRDefault="004605D8">
            <w:pPr>
              <w:spacing w:line="360" w:lineRule="auto"/>
              <w:rPr>
                <w:rFonts w:ascii="Times New Roman" w:eastAsia="Times New Roman" w:hAnsi="Times New Roman" w:cs="Times New Roman"/>
                <w:sz w:val="24"/>
                <w:szCs w:val="24"/>
              </w:rPr>
            </w:pPr>
            <w:sdt>
              <w:sdtPr>
                <w:tag w:val="goog_rdk_6"/>
                <w:id w:val="1868794292"/>
              </w:sdtPr>
              <w:sdtEndPr/>
              <w:sdtContent>
                <w:r>
                  <w:rPr>
                    <w:rFonts w:ascii="Gungsuh" w:eastAsia="Gungsuh" w:hAnsi="Gungsuh" w:cs="Gungsuh"/>
                    <w:sz w:val="24"/>
                    <w:szCs w:val="24"/>
                  </w:rPr>
                  <w:t>Respuesta ≤ 2 segundos para 95% de casos.</w:t>
                </w:r>
              </w:sdtContent>
            </w:sdt>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7A62D"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Latencia alta o caídas bajo carga.</w:t>
            </w:r>
          </w:p>
        </w:tc>
      </w:tr>
      <w:tr w:rsidR="00D02424" w14:paraId="384B93DD"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45607"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Seguridad</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500B7"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 vulnerabilidades severas (OWASP Top 10).</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52D4"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Presencia de riesgos no mitigados.</w:t>
            </w:r>
          </w:p>
        </w:tc>
      </w:tr>
      <w:tr w:rsidR="00D02424" w14:paraId="5DE43C92"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46112"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Cobertura de pruebas unitarias</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CDCEE" w14:textId="77777777" w:rsidR="00D02424" w:rsidRDefault="004605D8">
            <w:pPr>
              <w:spacing w:line="360" w:lineRule="auto"/>
              <w:rPr>
                <w:rFonts w:ascii="Times New Roman" w:eastAsia="Times New Roman" w:hAnsi="Times New Roman" w:cs="Times New Roman"/>
                <w:sz w:val="24"/>
                <w:szCs w:val="24"/>
              </w:rPr>
            </w:pPr>
            <w:sdt>
              <w:sdtPr>
                <w:tag w:val="goog_rdk_7"/>
                <w:id w:val="544404854"/>
              </w:sdtPr>
              <w:sdtEndPr/>
              <w:sdtContent>
                <w:r>
                  <w:rPr>
                    <w:rFonts w:ascii="Gungsuh" w:eastAsia="Gungsuh" w:hAnsi="Gungsuh" w:cs="Gungsuh"/>
                    <w:sz w:val="24"/>
                    <w:szCs w:val="24"/>
                  </w:rPr>
                  <w:t>≥ 90% del código cubierto.</w:t>
                </w:r>
              </w:sdtContent>
            </w:sdt>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49E28"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90% de cobertura sin justificación.</w:t>
            </w:r>
          </w:p>
        </w:tc>
      </w:tr>
    </w:tbl>
    <w:p w14:paraId="17F4974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tarda 5 segundos en agendar una cita y debe hacerlo en menos de 2, se considera rechazado.</w:t>
      </w:r>
    </w:p>
    <w:p w14:paraId="1D5CBB17" w14:textId="77777777" w:rsidR="00D02424" w:rsidRDefault="00D02424">
      <w:pPr>
        <w:spacing w:line="480" w:lineRule="auto"/>
        <w:jc w:val="both"/>
        <w:rPr>
          <w:rFonts w:ascii="Times New Roman" w:eastAsia="Times New Roman" w:hAnsi="Times New Roman" w:cs="Times New Roman"/>
          <w:sz w:val="24"/>
          <w:szCs w:val="24"/>
        </w:rPr>
      </w:pPr>
    </w:p>
    <w:p w14:paraId="09822698" w14:textId="77777777" w:rsidR="00D02424" w:rsidRDefault="00D02424">
      <w:pPr>
        <w:spacing w:line="480" w:lineRule="auto"/>
        <w:jc w:val="both"/>
        <w:rPr>
          <w:rFonts w:ascii="Times New Roman" w:eastAsia="Times New Roman" w:hAnsi="Times New Roman" w:cs="Times New Roman"/>
          <w:sz w:val="24"/>
          <w:szCs w:val="24"/>
        </w:rPr>
      </w:pPr>
    </w:p>
    <w:p w14:paraId="610F4266" w14:textId="77777777" w:rsidR="00D02424" w:rsidRDefault="00D02424">
      <w:pPr>
        <w:spacing w:line="480" w:lineRule="auto"/>
        <w:jc w:val="both"/>
        <w:rPr>
          <w:rFonts w:ascii="Times New Roman" w:eastAsia="Times New Roman" w:hAnsi="Times New Roman" w:cs="Times New Roman"/>
          <w:sz w:val="24"/>
          <w:szCs w:val="24"/>
        </w:rPr>
      </w:pPr>
    </w:p>
    <w:p w14:paraId="21733134" w14:textId="77777777" w:rsidR="00D02424" w:rsidRDefault="004605D8">
      <w:pPr>
        <w:rPr>
          <w:rFonts w:ascii="Times New Roman" w:eastAsia="Times New Roman" w:hAnsi="Times New Roman" w:cs="Times New Roman"/>
          <w:sz w:val="24"/>
          <w:szCs w:val="24"/>
        </w:rPr>
      </w:pPr>
      <w:r>
        <w:lastRenderedPageBreak/>
        <w:br w:type="page"/>
      </w:r>
    </w:p>
    <w:p w14:paraId="5B334BD1" w14:textId="77777777" w:rsidR="00D02424" w:rsidRDefault="004605D8">
      <w:pPr>
        <w:spacing w:line="480" w:lineRule="auto"/>
        <w:ind w:firstLine="7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Referencias</w:t>
      </w:r>
    </w:p>
    <w:p w14:paraId="59F0660B"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ISTQB. (2018). Standard </w:t>
      </w:r>
      <w:proofErr w:type="spellStart"/>
      <w:r>
        <w:rPr>
          <w:rFonts w:ascii="Times New Roman" w:eastAsia="Times New Roman" w:hAnsi="Times New Roman" w:cs="Times New Roman"/>
          <w:sz w:val="24"/>
          <w:szCs w:val="24"/>
        </w:rPr>
        <w:t>Glossary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Terms</w:t>
      </w:r>
      <w:proofErr w:type="spellEnd"/>
      <w:r>
        <w:rPr>
          <w:rFonts w:ascii="Times New Roman" w:eastAsia="Times New Roman" w:hAnsi="Times New Roman" w:cs="Times New Roman"/>
          <w:sz w:val="24"/>
          <w:szCs w:val="24"/>
        </w:rPr>
        <w:t xml:space="preserve"> Used in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International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Qualifications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w:t>
      </w:r>
    </w:p>
    <w:p w14:paraId="76879B05"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https://www.i</w:t>
      </w:r>
      <w:r>
        <w:rPr>
          <w:rFonts w:ascii="Times New Roman" w:eastAsia="Times New Roman" w:hAnsi="Times New Roman" w:cs="Times New Roman"/>
          <w:sz w:val="24"/>
          <w:szCs w:val="24"/>
        </w:rPr>
        <w:t>stqb.org/downloads/send/2-foundation-level-documents/17-glossary-of-terms.html.</w:t>
      </w:r>
    </w:p>
    <w:p w14:paraId="4B5305A7"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Pressman, R. S., &amp; </w:t>
      </w:r>
      <w:proofErr w:type="spellStart"/>
      <w:r>
        <w:rPr>
          <w:rFonts w:ascii="Times New Roman" w:eastAsia="Times New Roman" w:hAnsi="Times New Roman" w:cs="Times New Roman"/>
          <w:sz w:val="24"/>
          <w:szCs w:val="24"/>
        </w:rPr>
        <w:t>Maxim</w:t>
      </w:r>
      <w:proofErr w:type="spellEnd"/>
      <w:r>
        <w:rPr>
          <w:rFonts w:ascii="Times New Roman" w:eastAsia="Times New Roman" w:hAnsi="Times New Roman" w:cs="Times New Roman"/>
          <w:sz w:val="24"/>
          <w:szCs w:val="24"/>
        </w:rPr>
        <w:t>, B. R. (2020). Ingeniería del Software: Un enfoque práctico (8ª ed.). McGraw-Hill.</w:t>
      </w:r>
    </w:p>
    <w:p w14:paraId="4B0CB4CE"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Sommerville, I. (2016). Software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(10th ed.). Pearson.</w:t>
      </w:r>
    </w:p>
    <w:p w14:paraId="41811435"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w:t>
      </w:r>
      <w:r>
        <w:rPr>
          <w:rFonts w:ascii="Times New Roman" w:eastAsia="Times New Roman" w:hAnsi="Times New Roman" w:cs="Times New Roman"/>
          <w:sz w:val="24"/>
          <w:szCs w:val="24"/>
        </w:rPr>
        <w:t xml:space="preserve">ASP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(2021). OWASP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Guide v4. Open Web </w:t>
      </w:r>
      <w:proofErr w:type="spellStart"/>
      <w:r>
        <w:rPr>
          <w:rFonts w:ascii="Times New Roman" w:eastAsia="Times New Roman" w:hAnsi="Times New Roman" w:cs="Times New Roman"/>
          <w:sz w:val="24"/>
          <w:szCs w:val="24"/>
        </w:rPr>
        <w:t>Application</w:t>
      </w:r>
      <w:proofErr w:type="spellEnd"/>
      <w:r>
        <w:rPr>
          <w:rFonts w:ascii="Times New Roman" w:eastAsia="Times New Roman" w:hAnsi="Times New Roman" w:cs="Times New Roman"/>
          <w:sz w:val="24"/>
          <w:szCs w:val="24"/>
        </w:rPr>
        <w:t xml:space="preserve"> Security Project.</w:t>
      </w:r>
    </w:p>
    <w:p w14:paraId="0FF11923"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https://owasp.org/www-project-web-security-testing-guide/</w:t>
      </w:r>
    </w:p>
    <w:p w14:paraId="2F5E0C10"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Developers</w:t>
      </w:r>
      <w:proofErr w:type="spellEnd"/>
      <w:r>
        <w:rPr>
          <w:rFonts w:ascii="Times New Roman" w:eastAsia="Times New Roman" w:hAnsi="Times New Roman" w:cs="Times New Roman"/>
          <w:sz w:val="24"/>
          <w:szCs w:val="24"/>
        </w:rPr>
        <w:t xml:space="preserve">. (2023). Web Performance </w:t>
      </w:r>
      <w:proofErr w:type="spellStart"/>
      <w:r>
        <w:rPr>
          <w:rFonts w:ascii="Times New Roman" w:eastAsia="Times New Roman" w:hAnsi="Times New Roman" w:cs="Times New Roman"/>
          <w:sz w:val="24"/>
          <w:szCs w:val="24"/>
        </w:rPr>
        <w:t>Optimization</w:t>
      </w:r>
      <w:proofErr w:type="spellEnd"/>
      <w:r>
        <w:rPr>
          <w:rFonts w:ascii="Times New Roman" w:eastAsia="Times New Roman" w:hAnsi="Times New Roman" w:cs="Times New Roman"/>
          <w:sz w:val="24"/>
          <w:szCs w:val="24"/>
        </w:rPr>
        <w:t>. Google.</w:t>
      </w:r>
    </w:p>
    <w:p w14:paraId="46018C11"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https://web.dev/performance-scoring/</w:t>
      </w:r>
    </w:p>
    <w:p w14:paraId="4467423D"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Software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JMeter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Manual.</w:t>
      </w:r>
    </w:p>
    <w:p w14:paraId="486504BD"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https://jmeter.apache.org/usermanual/index.html</w:t>
      </w:r>
    </w:p>
    <w:p w14:paraId="667393AF"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Nielsen Norman </w:t>
      </w: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Usability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Heuristics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Interface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w:t>
      </w:r>
    </w:p>
    <w:p w14:paraId="7AF59649"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https://www.nngroup.com/articles/ten-</w:t>
      </w:r>
      <w:r>
        <w:rPr>
          <w:rFonts w:ascii="Times New Roman" w:eastAsia="Times New Roman" w:hAnsi="Times New Roman" w:cs="Times New Roman"/>
          <w:sz w:val="24"/>
          <w:szCs w:val="24"/>
        </w:rPr>
        <w:t>usability-heuristics/</w:t>
      </w:r>
    </w:p>
    <w:p w14:paraId="3A935612"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Ley 1581 de 2012 (Colombia). Protección de datos personales.</w:t>
      </w:r>
    </w:p>
    <w:p w14:paraId="4159CB94"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https://www.funcionpublica.gov.co/eva/gestornormativo/norma.php?i=49981</w:t>
      </w:r>
    </w:p>
    <w:p w14:paraId="2CE3BAD8"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Resolución 000042 de 2020 (DIAN, Colombia). Régimen de facturación electrónica.</w:t>
      </w:r>
    </w:p>
    <w:p w14:paraId="3783AE49"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https://www.dian.gov.</w:t>
      </w:r>
      <w:r>
        <w:rPr>
          <w:rFonts w:ascii="Times New Roman" w:eastAsia="Times New Roman" w:hAnsi="Times New Roman" w:cs="Times New Roman"/>
          <w:sz w:val="24"/>
          <w:szCs w:val="24"/>
        </w:rPr>
        <w:t>co/</w:t>
      </w:r>
    </w:p>
    <w:p w14:paraId="51C1FABD"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Qualifications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(2018). </w:t>
      </w:r>
      <w:r>
        <w:rPr>
          <w:rFonts w:ascii="Times New Roman" w:eastAsia="Times New Roman" w:hAnsi="Times New Roman" w:cs="Times New Roman"/>
          <w:i/>
          <w:sz w:val="24"/>
          <w:szCs w:val="24"/>
        </w:rPr>
        <w:t xml:space="preserve">Standard </w:t>
      </w:r>
      <w:proofErr w:type="spellStart"/>
      <w:r>
        <w:rPr>
          <w:rFonts w:ascii="Times New Roman" w:eastAsia="Times New Roman" w:hAnsi="Times New Roman" w:cs="Times New Roman"/>
          <w:i/>
          <w:sz w:val="24"/>
          <w:szCs w:val="24"/>
        </w:rPr>
        <w:t>Glossary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Terms</w:t>
      </w:r>
      <w:proofErr w:type="spellEnd"/>
      <w:r>
        <w:rPr>
          <w:rFonts w:ascii="Times New Roman" w:eastAsia="Times New Roman" w:hAnsi="Times New Roman" w:cs="Times New Roman"/>
          <w:i/>
          <w:sz w:val="24"/>
          <w:szCs w:val="24"/>
        </w:rPr>
        <w:t xml:space="preserve"> Used in Software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 </w:t>
      </w:r>
      <w:hyperlink r:id="rId8">
        <w:r>
          <w:rPr>
            <w:rFonts w:ascii="Times New Roman" w:eastAsia="Times New Roman" w:hAnsi="Times New Roman" w:cs="Times New Roman"/>
            <w:color w:val="0563C1"/>
            <w:sz w:val="24"/>
            <w:szCs w:val="24"/>
            <w:u w:val="single"/>
          </w:rPr>
          <w:t>https://www.istqb.org</w:t>
        </w:r>
      </w:hyperlink>
    </w:p>
    <w:p w14:paraId="19BD04CC"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Ministerio de Tecnologías de la Información y Comunicaciones. (2020). </w:t>
      </w:r>
      <w:r>
        <w:rPr>
          <w:rFonts w:ascii="Times New Roman" w:eastAsia="Times New Roman" w:hAnsi="Times New Roman" w:cs="Times New Roman"/>
          <w:i/>
          <w:sz w:val="24"/>
          <w:szCs w:val="24"/>
        </w:rPr>
        <w:t>Resolución 000042 de 2020: Facturación Electrónica</w:t>
      </w:r>
      <w:r>
        <w:rPr>
          <w:rFonts w:ascii="Times New Roman" w:eastAsia="Times New Roman" w:hAnsi="Times New Roman" w:cs="Times New Roman"/>
          <w:sz w:val="24"/>
          <w:szCs w:val="24"/>
        </w:rPr>
        <w:t>. Colombia.</w:t>
      </w:r>
    </w:p>
    <w:p w14:paraId="036DBB50"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Nielsen, J. (2012). </w:t>
      </w:r>
      <w:proofErr w:type="spellStart"/>
      <w:r>
        <w:rPr>
          <w:rFonts w:ascii="Times New Roman" w:eastAsia="Times New Roman" w:hAnsi="Times New Roman" w:cs="Times New Roman"/>
          <w:i/>
          <w:sz w:val="24"/>
          <w:szCs w:val="24"/>
        </w:rPr>
        <w:t>Usability</w:t>
      </w:r>
      <w:proofErr w:type="spellEnd"/>
      <w:r>
        <w:rPr>
          <w:rFonts w:ascii="Times New Roman" w:eastAsia="Times New Roman" w:hAnsi="Times New Roman" w:cs="Times New Roman"/>
          <w:i/>
          <w:sz w:val="24"/>
          <w:szCs w:val="24"/>
        </w:rPr>
        <w:t xml:space="preserve"> 101: </w:t>
      </w:r>
      <w:proofErr w:type="spellStart"/>
      <w:r>
        <w:rPr>
          <w:rFonts w:ascii="Times New Roman" w:eastAsia="Times New Roman" w:hAnsi="Times New Roman" w:cs="Times New Roman"/>
          <w:i/>
          <w:sz w:val="24"/>
          <w:szCs w:val="24"/>
        </w:rPr>
        <w:t>Introduction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Usability</w:t>
      </w:r>
      <w:proofErr w:type="spellEnd"/>
      <w:r>
        <w:rPr>
          <w:rFonts w:ascii="Times New Roman" w:eastAsia="Times New Roman" w:hAnsi="Times New Roman" w:cs="Times New Roman"/>
          <w:sz w:val="24"/>
          <w:szCs w:val="24"/>
        </w:rPr>
        <w:t>. Nielsen Norman Group. </w:t>
      </w:r>
      <w:hyperlink r:id="rId9">
        <w:r>
          <w:rPr>
            <w:rFonts w:ascii="Times New Roman" w:eastAsia="Times New Roman" w:hAnsi="Times New Roman" w:cs="Times New Roman"/>
            <w:color w:val="0563C1"/>
            <w:sz w:val="24"/>
            <w:szCs w:val="24"/>
            <w:u w:val="single"/>
          </w:rPr>
          <w:t>https://www.nngroup.com/articles/usability-101-introduction-to-usability/</w:t>
        </w:r>
      </w:hyperlink>
    </w:p>
    <w:p w14:paraId="23B79E31"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OWASP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(2021). </w:t>
      </w:r>
      <w:r>
        <w:rPr>
          <w:rFonts w:ascii="Times New Roman" w:eastAsia="Times New Roman" w:hAnsi="Times New Roman" w:cs="Times New Roman"/>
          <w:i/>
          <w:sz w:val="24"/>
          <w:szCs w:val="24"/>
        </w:rPr>
        <w:t xml:space="preserve">OWASP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i/>
          <w:sz w:val="24"/>
          <w:szCs w:val="24"/>
        </w:rPr>
        <w:t xml:space="preserve"> Guide v4</w:t>
      </w:r>
      <w:r>
        <w:rPr>
          <w:rFonts w:ascii="Times New Roman" w:eastAsia="Times New Roman" w:hAnsi="Times New Roman" w:cs="Times New Roman"/>
          <w:sz w:val="24"/>
          <w:szCs w:val="24"/>
        </w:rPr>
        <w:t>. </w:t>
      </w:r>
      <w:hyperlink r:id="rId10">
        <w:r>
          <w:rPr>
            <w:rFonts w:ascii="Times New Roman" w:eastAsia="Times New Roman" w:hAnsi="Times New Roman" w:cs="Times New Roman"/>
            <w:color w:val="0563C1"/>
            <w:sz w:val="24"/>
            <w:szCs w:val="24"/>
            <w:u w:val="single"/>
          </w:rPr>
          <w:t>ht</w:t>
        </w:r>
        <w:r>
          <w:rPr>
            <w:rFonts w:ascii="Times New Roman" w:eastAsia="Times New Roman" w:hAnsi="Times New Roman" w:cs="Times New Roman"/>
            <w:color w:val="0563C1"/>
            <w:sz w:val="24"/>
            <w:szCs w:val="24"/>
            <w:u w:val="single"/>
          </w:rPr>
          <w:t>tps://owasp.org/www-project-web-security-testing-guide/</w:t>
        </w:r>
      </w:hyperlink>
    </w:p>
    <w:p w14:paraId="563C8522"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Pérez, M., Hernández, M., Jiménez, J., Peñaloza, J., &amp; Serrano, H. (2024). </w:t>
      </w:r>
      <w:r>
        <w:rPr>
          <w:rFonts w:ascii="Times New Roman" w:eastAsia="Times New Roman" w:hAnsi="Times New Roman" w:cs="Times New Roman"/>
          <w:i/>
          <w:sz w:val="24"/>
          <w:szCs w:val="24"/>
        </w:rPr>
        <w:t>Análisis y Desarrollo del Sitio Web de Paris Estilos</w:t>
      </w:r>
      <w:r>
        <w:rPr>
          <w:rFonts w:ascii="Times New Roman" w:eastAsia="Times New Roman" w:hAnsi="Times New Roman" w:cs="Times New Roman"/>
          <w:sz w:val="24"/>
          <w:szCs w:val="24"/>
        </w:rPr>
        <w:t>. Universidad de Pamplona.</w:t>
      </w:r>
    </w:p>
    <w:p w14:paraId="6ACC4031"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Pressman, R. S. (2010). </w:t>
      </w:r>
      <w:r>
        <w:rPr>
          <w:rFonts w:ascii="Times New Roman" w:eastAsia="Times New Roman" w:hAnsi="Times New Roman" w:cs="Times New Roman"/>
          <w:i/>
          <w:sz w:val="24"/>
          <w:szCs w:val="24"/>
        </w:rPr>
        <w:t>Ingeniería del Softwar</w:t>
      </w:r>
      <w:r>
        <w:rPr>
          <w:rFonts w:ascii="Times New Roman" w:eastAsia="Times New Roman" w:hAnsi="Times New Roman" w:cs="Times New Roman"/>
          <w:i/>
          <w:sz w:val="24"/>
          <w:szCs w:val="24"/>
        </w:rPr>
        <w:t>e: Un Enfoque Práctico</w:t>
      </w:r>
      <w:r>
        <w:rPr>
          <w:rFonts w:ascii="Times New Roman" w:eastAsia="Times New Roman" w:hAnsi="Times New Roman" w:cs="Times New Roman"/>
          <w:sz w:val="24"/>
          <w:szCs w:val="24"/>
        </w:rPr>
        <w:t> (7ª ed.). McGraw-Hill.</w:t>
      </w:r>
    </w:p>
    <w:p w14:paraId="38C785A5"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Sommerville, I. (2011). </w:t>
      </w:r>
      <w:r>
        <w:rPr>
          <w:rFonts w:ascii="Times New Roman" w:eastAsia="Times New Roman" w:hAnsi="Times New Roman" w:cs="Times New Roman"/>
          <w:i/>
          <w:sz w:val="24"/>
          <w:szCs w:val="24"/>
        </w:rPr>
        <w:t xml:space="preserve">Software </w:t>
      </w:r>
      <w:proofErr w:type="spellStart"/>
      <w:r>
        <w:rPr>
          <w:rFonts w:ascii="Times New Roman" w:eastAsia="Times New Roman" w:hAnsi="Times New Roman" w:cs="Times New Roman"/>
          <w:i/>
          <w:sz w:val="24"/>
          <w:szCs w:val="24"/>
        </w:rPr>
        <w:t>Engineering</w:t>
      </w:r>
      <w:proofErr w:type="spellEnd"/>
      <w:r>
        <w:rPr>
          <w:rFonts w:ascii="Times New Roman" w:eastAsia="Times New Roman" w:hAnsi="Times New Roman" w:cs="Times New Roman"/>
          <w:sz w:val="24"/>
          <w:szCs w:val="24"/>
        </w:rPr>
        <w:t xml:space="preserve"> (9ª ed.). Pearson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w:t>
      </w:r>
    </w:p>
    <w:p w14:paraId="595EEFDE" w14:textId="77777777" w:rsidR="00D02424" w:rsidRDefault="00D02424">
      <w:pPr>
        <w:spacing w:line="480" w:lineRule="auto"/>
        <w:ind w:firstLine="709"/>
        <w:jc w:val="both"/>
        <w:rPr>
          <w:rFonts w:ascii="Times New Roman" w:eastAsia="Times New Roman" w:hAnsi="Times New Roman" w:cs="Times New Roman"/>
          <w:sz w:val="24"/>
          <w:szCs w:val="24"/>
        </w:rPr>
      </w:pPr>
      <w:bookmarkStart w:id="0" w:name="_heading=h.qzni8m231w3z" w:colFirst="0" w:colLast="0"/>
      <w:bookmarkEnd w:id="0"/>
    </w:p>
    <w:sectPr w:rsidR="00D02424">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E69D" w14:textId="77777777" w:rsidR="004605D8" w:rsidRDefault="004605D8">
      <w:pPr>
        <w:spacing w:after="0" w:line="240" w:lineRule="auto"/>
      </w:pPr>
      <w:r>
        <w:separator/>
      </w:r>
    </w:p>
  </w:endnote>
  <w:endnote w:type="continuationSeparator" w:id="0">
    <w:p w14:paraId="31040AB6" w14:textId="77777777" w:rsidR="004605D8" w:rsidRDefault="0046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F53BB" w14:textId="77777777" w:rsidR="004605D8" w:rsidRDefault="004605D8">
      <w:pPr>
        <w:spacing w:after="0" w:line="240" w:lineRule="auto"/>
      </w:pPr>
      <w:r>
        <w:separator/>
      </w:r>
    </w:p>
  </w:footnote>
  <w:footnote w:type="continuationSeparator" w:id="0">
    <w:p w14:paraId="20411B91" w14:textId="77777777" w:rsidR="004605D8" w:rsidRDefault="00460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6A95" w14:textId="77777777" w:rsidR="00D02424" w:rsidRDefault="00D02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F4A"/>
    <w:multiLevelType w:val="multilevel"/>
    <w:tmpl w:val="4260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E0171"/>
    <w:multiLevelType w:val="multilevel"/>
    <w:tmpl w:val="F8823140"/>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91D154D"/>
    <w:multiLevelType w:val="multilevel"/>
    <w:tmpl w:val="B1B61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EFB0D5F"/>
    <w:multiLevelType w:val="multilevel"/>
    <w:tmpl w:val="5C4C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9B4FE5"/>
    <w:multiLevelType w:val="hybridMultilevel"/>
    <w:tmpl w:val="B68A60F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45227847"/>
    <w:multiLevelType w:val="multilevel"/>
    <w:tmpl w:val="390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A7328"/>
    <w:multiLevelType w:val="multilevel"/>
    <w:tmpl w:val="22300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E13B44"/>
    <w:multiLevelType w:val="multilevel"/>
    <w:tmpl w:val="E334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4B50B8"/>
    <w:multiLevelType w:val="multilevel"/>
    <w:tmpl w:val="D6C4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C0027D"/>
    <w:multiLevelType w:val="multilevel"/>
    <w:tmpl w:val="563CA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3701A3E"/>
    <w:multiLevelType w:val="multilevel"/>
    <w:tmpl w:val="D6D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61786"/>
    <w:multiLevelType w:val="hybridMultilevel"/>
    <w:tmpl w:val="57F01B1C"/>
    <w:lvl w:ilvl="0" w:tplc="240A0001">
      <w:start w:val="1"/>
      <w:numFmt w:val="bullet"/>
      <w:lvlText w:val=""/>
      <w:lvlJc w:val="left"/>
      <w:pPr>
        <w:ind w:left="1437" w:hanging="360"/>
      </w:pPr>
      <w:rPr>
        <w:rFonts w:ascii="Symbol" w:hAnsi="Symbol" w:hint="default"/>
      </w:rPr>
    </w:lvl>
    <w:lvl w:ilvl="1" w:tplc="240A0003" w:tentative="1">
      <w:start w:val="1"/>
      <w:numFmt w:val="bullet"/>
      <w:lvlText w:val="o"/>
      <w:lvlJc w:val="left"/>
      <w:pPr>
        <w:ind w:left="2157" w:hanging="360"/>
      </w:pPr>
      <w:rPr>
        <w:rFonts w:ascii="Courier New" w:hAnsi="Courier New" w:cs="Courier New" w:hint="default"/>
      </w:rPr>
    </w:lvl>
    <w:lvl w:ilvl="2" w:tplc="240A0005" w:tentative="1">
      <w:start w:val="1"/>
      <w:numFmt w:val="bullet"/>
      <w:lvlText w:val=""/>
      <w:lvlJc w:val="left"/>
      <w:pPr>
        <w:ind w:left="2877" w:hanging="360"/>
      </w:pPr>
      <w:rPr>
        <w:rFonts w:ascii="Wingdings" w:hAnsi="Wingdings" w:hint="default"/>
      </w:rPr>
    </w:lvl>
    <w:lvl w:ilvl="3" w:tplc="240A0001" w:tentative="1">
      <w:start w:val="1"/>
      <w:numFmt w:val="bullet"/>
      <w:lvlText w:val=""/>
      <w:lvlJc w:val="left"/>
      <w:pPr>
        <w:ind w:left="3597" w:hanging="360"/>
      </w:pPr>
      <w:rPr>
        <w:rFonts w:ascii="Symbol" w:hAnsi="Symbol" w:hint="default"/>
      </w:rPr>
    </w:lvl>
    <w:lvl w:ilvl="4" w:tplc="240A0003" w:tentative="1">
      <w:start w:val="1"/>
      <w:numFmt w:val="bullet"/>
      <w:lvlText w:val="o"/>
      <w:lvlJc w:val="left"/>
      <w:pPr>
        <w:ind w:left="4317" w:hanging="360"/>
      </w:pPr>
      <w:rPr>
        <w:rFonts w:ascii="Courier New" w:hAnsi="Courier New" w:cs="Courier New" w:hint="default"/>
      </w:rPr>
    </w:lvl>
    <w:lvl w:ilvl="5" w:tplc="240A0005" w:tentative="1">
      <w:start w:val="1"/>
      <w:numFmt w:val="bullet"/>
      <w:lvlText w:val=""/>
      <w:lvlJc w:val="left"/>
      <w:pPr>
        <w:ind w:left="5037" w:hanging="360"/>
      </w:pPr>
      <w:rPr>
        <w:rFonts w:ascii="Wingdings" w:hAnsi="Wingdings" w:hint="default"/>
      </w:rPr>
    </w:lvl>
    <w:lvl w:ilvl="6" w:tplc="240A0001" w:tentative="1">
      <w:start w:val="1"/>
      <w:numFmt w:val="bullet"/>
      <w:lvlText w:val=""/>
      <w:lvlJc w:val="left"/>
      <w:pPr>
        <w:ind w:left="5757" w:hanging="360"/>
      </w:pPr>
      <w:rPr>
        <w:rFonts w:ascii="Symbol" w:hAnsi="Symbol" w:hint="default"/>
      </w:rPr>
    </w:lvl>
    <w:lvl w:ilvl="7" w:tplc="240A0003" w:tentative="1">
      <w:start w:val="1"/>
      <w:numFmt w:val="bullet"/>
      <w:lvlText w:val="o"/>
      <w:lvlJc w:val="left"/>
      <w:pPr>
        <w:ind w:left="6477" w:hanging="360"/>
      </w:pPr>
      <w:rPr>
        <w:rFonts w:ascii="Courier New" w:hAnsi="Courier New" w:cs="Courier New" w:hint="default"/>
      </w:rPr>
    </w:lvl>
    <w:lvl w:ilvl="8" w:tplc="240A0005" w:tentative="1">
      <w:start w:val="1"/>
      <w:numFmt w:val="bullet"/>
      <w:lvlText w:val=""/>
      <w:lvlJc w:val="left"/>
      <w:pPr>
        <w:ind w:left="7197" w:hanging="360"/>
      </w:pPr>
      <w:rPr>
        <w:rFonts w:ascii="Wingdings" w:hAnsi="Wingdings" w:hint="default"/>
      </w:rPr>
    </w:lvl>
  </w:abstractNum>
  <w:abstractNum w:abstractNumId="12" w15:restartNumberingAfterBreak="0">
    <w:nsid w:val="6BBA0846"/>
    <w:multiLevelType w:val="multilevel"/>
    <w:tmpl w:val="51988FB0"/>
    <w:lvl w:ilvl="0">
      <w:start w:val="1"/>
      <w:numFmt w:val="bullet"/>
      <w:lvlText w:val="➔"/>
      <w:lvlJc w:val="left"/>
      <w:pPr>
        <w:ind w:left="1068" w:hanging="360"/>
      </w:pPr>
      <w:rPr>
        <w:rFonts w:ascii="Noto Sans Symbols" w:eastAsia="Noto Sans Symbols" w:hAnsi="Noto Sans Symbols" w:cs="Noto Sans Symbols"/>
        <w:sz w:val="20"/>
        <w:szCs w:val="20"/>
      </w:rPr>
    </w:lvl>
    <w:lvl w:ilvl="1">
      <w:start w:val="1"/>
      <w:numFmt w:val="bullet"/>
      <w:lvlText w:val="◆"/>
      <w:lvlJc w:val="left"/>
      <w:pPr>
        <w:ind w:left="1788" w:hanging="360"/>
      </w:pPr>
      <w:rPr>
        <w:rFonts w:ascii="Courier New" w:eastAsia="Courier New" w:hAnsi="Courier New" w:cs="Courier New"/>
        <w:sz w:val="20"/>
        <w:szCs w:val="20"/>
      </w:rPr>
    </w:lvl>
    <w:lvl w:ilvl="2">
      <w:start w:val="1"/>
      <w:numFmt w:val="bullet"/>
      <w:lvlText w:val="●"/>
      <w:lvlJc w:val="left"/>
      <w:pPr>
        <w:ind w:left="2508" w:hanging="360"/>
      </w:pPr>
      <w:rPr>
        <w:rFonts w:ascii="Noto Sans Symbols" w:eastAsia="Noto Sans Symbols" w:hAnsi="Noto Sans Symbols" w:cs="Noto Sans Symbols"/>
        <w:sz w:val="20"/>
        <w:szCs w:val="20"/>
      </w:rPr>
    </w:lvl>
    <w:lvl w:ilvl="3">
      <w:start w:val="1"/>
      <w:numFmt w:val="bullet"/>
      <w:lvlText w:val="○"/>
      <w:lvlJc w:val="left"/>
      <w:pPr>
        <w:ind w:left="3228" w:hanging="360"/>
      </w:pPr>
      <w:rPr>
        <w:rFonts w:ascii="Noto Sans Symbols" w:eastAsia="Noto Sans Symbols" w:hAnsi="Noto Sans Symbols" w:cs="Noto Sans Symbols"/>
        <w:sz w:val="20"/>
        <w:szCs w:val="20"/>
      </w:rPr>
    </w:lvl>
    <w:lvl w:ilvl="4">
      <w:start w:val="1"/>
      <w:numFmt w:val="bullet"/>
      <w:lvlText w:val="◆"/>
      <w:lvlJc w:val="left"/>
      <w:pPr>
        <w:ind w:left="3948" w:hanging="360"/>
      </w:pPr>
      <w:rPr>
        <w:rFonts w:ascii="Noto Sans Symbols" w:eastAsia="Noto Sans Symbols" w:hAnsi="Noto Sans Symbols" w:cs="Noto Sans Symbols"/>
        <w:sz w:val="20"/>
        <w:szCs w:val="20"/>
      </w:rPr>
    </w:lvl>
    <w:lvl w:ilvl="5">
      <w:start w:val="1"/>
      <w:numFmt w:val="bullet"/>
      <w:lvlText w:val="●"/>
      <w:lvlJc w:val="left"/>
      <w:pPr>
        <w:ind w:left="4668" w:hanging="360"/>
      </w:pPr>
      <w:rPr>
        <w:rFonts w:ascii="Noto Sans Symbols" w:eastAsia="Noto Sans Symbols" w:hAnsi="Noto Sans Symbols" w:cs="Noto Sans Symbols"/>
        <w:sz w:val="20"/>
        <w:szCs w:val="20"/>
      </w:rPr>
    </w:lvl>
    <w:lvl w:ilvl="6">
      <w:start w:val="1"/>
      <w:numFmt w:val="bullet"/>
      <w:lvlText w:val="○"/>
      <w:lvlJc w:val="left"/>
      <w:pPr>
        <w:ind w:left="5388" w:hanging="360"/>
      </w:pPr>
      <w:rPr>
        <w:rFonts w:ascii="Noto Sans Symbols" w:eastAsia="Noto Sans Symbols" w:hAnsi="Noto Sans Symbols" w:cs="Noto Sans Symbols"/>
        <w:sz w:val="20"/>
        <w:szCs w:val="20"/>
      </w:rPr>
    </w:lvl>
    <w:lvl w:ilvl="7">
      <w:start w:val="1"/>
      <w:numFmt w:val="bullet"/>
      <w:lvlText w:val="◆"/>
      <w:lvlJc w:val="left"/>
      <w:pPr>
        <w:ind w:left="6108" w:hanging="360"/>
      </w:pPr>
      <w:rPr>
        <w:rFonts w:ascii="Noto Sans Symbols" w:eastAsia="Noto Sans Symbols" w:hAnsi="Noto Sans Symbols" w:cs="Noto Sans Symbols"/>
        <w:sz w:val="20"/>
        <w:szCs w:val="20"/>
      </w:rPr>
    </w:lvl>
    <w:lvl w:ilvl="8">
      <w:start w:val="1"/>
      <w:numFmt w:val="bullet"/>
      <w:lvlText w:val="●"/>
      <w:lvlJc w:val="left"/>
      <w:pPr>
        <w:ind w:left="6828" w:hanging="360"/>
      </w:pPr>
      <w:rPr>
        <w:rFonts w:ascii="Noto Sans Symbols" w:eastAsia="Noto Sans Symbols" w:hAnsi="Noto Sans Symbols" w:cs="Noto Sans Symbols"/>
        <w:sz w:val="20"/>
        <w:szCs w:val="20"/>
      </w:rPr>
    </w:lvl>
  </w:abstractNum>
  <w:abstractNum w:abstractNumId="13" w15:restartNumberingAfterBreak="0">
    <w:nsid w:val="77A00603"/>
    <w:multiLevelType w:val="hybridMultilevel"/>
    <w:tmpl w:val="9D125A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EFE3B06"/>
    <w:multiLevelType w:val="multilevel"/>
    <w:tmpl w:val="49CC9B16"/>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6"/>
  </w:num>
  <w:num w:numId="3">
    <w:abstractNumId w:val="0"/>
  </w:num>
  <w:num w:numId="4">
    <w:abstractNumId w:val="1"/>
  </w:num>
  <w:num w:numId="5">
    <w:abstractNumId w:val="9"/>
  </w:num>
  <w:num w:numId="6">
    <w:abstractNumId w:val="12"/>
  </w:num>
  <w:num w:numId="7">
    <w:abstractNumId w:val="14"/>
  </w:num>
  <w:num w:numId="8">
    <w:abstractNumId w:val="2"/>
  </w:num>
  <w:num w:numId="9">
    <w:abstractNumId w:val="8"/>
  </w:num>
  <w:num w:numId="10">
    <w:abstractNumId w:val="7"/>
  </w:num>
  <w:num w:numId="11">
    <w:abstractNumId w:val="10"/>
  </w:num>
  <w:num w:numId="12">
    <w:abstractNumId w:val="13"/>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24"/>
    <w:rsid w:val="004605D8"/>
    <w:rsid w:val="007302E9"/>
    <w:rsid w:val="007C79A7"/>
    <w:rsid w:val="00BC661A"/>
    <w:rsid w:val="00D024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015C"/>
  <w15:docId w15:val="{6FEF95E1-1D3F-498B-B525-3E9AEA5A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E69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semiHidden/>
    <w:unhideWhenUsed/>
    <w:qFormat/>
    <w:rsid w:val="008E6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E69DE"/>
    <w:pPr>
      <w:ind w:left="720"/>
      <w:contextualSpacing/>
    </w:pPr>
  </w:style>
  <w:style w:type="character" w:customStyle="1" w:styleId="Ttulo4Car">
    <w:name w:val="Título 4 Car"/>
    <w:basedOn w:val="Fuentedeprrafopredeter"/>
    <w:link w:val="Ttulo4"/>
    <w:uiPriority w:val="9"/>
    <w:rsid w:val="008E69DE"/>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8E69DE"/>
    <w:rPr>
      <w:b/>
      <w:bCs/>
    </w:rPr>
  </w:style>
  <w:style w:type="character" w:customStyle="1" w:styleId="Ttulo3Car">
    <w:name w:val="Título 3 Car"/>
    <w:basedOn w:val="Fuentedeprrafopredeter"/>
    <w:link w:val="Ttulo3"/>
    <w:uiPriority w:val="9"/>
    <w:semiHidden/>
    <w:rsid w:val="008E69DE"/>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8E69D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stq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wasp.org/www-project-web-security-testing-guide/" TargetMode="External"/><Relationship Id="rId4" Type="http://schemas.openxmlformats.org/officeDocument/2006/relationships/settings" Target="settings.xml"/><Relationship Id="rId9" Type="http://schemas.openxmlformats.org/officeDocument/2006/relationships/hyperlink" Target="https://www.nngroup.com/articles/usability-101-introduction-to-usabil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yCQF8zACgiMjwNlrTYRizFTNg==">CgMxLjAaIwoBMBIeChwIB0IYCg9UaW1lcyBOZXcgUm9tYW4SBUNhcmRvGiMKATESHgocCAdCGAoPVGltZXMgTmV3IFJvbWFuEgVDYXJkbxolCgEyEiAKHggHQhoKD1RpbWVzIE5ldyBSb21hbhIHR3VuZ3N1aBolCgEzEiAKHggHQhoKD1RpbWVzIE5ldyBSb21hbhIHR3VuZ3N1aBojCgE0Eh4KHAgHQhgKD1RpbWVzIE5ldyBSb21hbhIFQ2FyZG8aJQoBNRIgCh4IB0IaCg9UaW1lcyBOZXcgUm9tYW4SB0d1bmdzdWgaJQoBNhIgCh4IB0IaCg9UaW1lcyBOZXcgUm9tYW4SB0d1bmdzdWgaJQoBNxIgCh4IB0IaCg9UaW1lcyBOZXcgUm9tYW4SB0d1bmdzdWgyDmgucXpuaThtMjMxdzN6OAByITF5cEJOeG8xcFdLT21mRlRHazFKQWtDUXpkZlhGMFlM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2014</Words>
  <Characters>11078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JOSE JIMENEZ</cp:lastModifiedBy>
  <cp:revision>2</cp:revision>
  <dcterms:created xsi:type="dcterms:W3CDTF">2025-05-05T17:36:00Z</dcterms:created>
  <dcterms:modified xsi:type="dcterms:W3CDTF">2025-05-07T00:05:00Z</dcterms:modified>
</cp:coreProperties>
</file>