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38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roda em ambiente limpo, contra um banco exclusivo de teste, e precisa passar inteira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e o movimento da portaria, com visitantes, encomendas e veículos.</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19 entidades, 220 atributos e 40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Dezenove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do volume,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17.7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17.8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17.9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17.10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17.11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17.12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17.13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17.14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17.15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17.16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17.17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17.18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17.19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tirada na portaria,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79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216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o que não pode ir para o log</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79 endpoints e 216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cb081805afd4c8249a6f0a50d85511693ff402f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ef7fbd9924bf842976d1ba3aae72b51ef6d6eb5c.png"/><Relationship Id="rId36" Type="http://schemas.openxmlformats.org/officeDocument/2006/relationships/image" Target="media/64f76053b9501f0f2803e6d9193aa94d724465c4.png"/><Relationship Id="rId37" Type="http://schemas.openxmlformats.org/officeDocument/2006/relationships/image" Target="media/84307d4c3938003e459d1b890f60351af7d1e239.png"/><Relationship Id="rId38" Type="http://schemas.openxmlformats.org/officeDocument/2006/relationships/image" Target="media/408db9d2a93cfbc62d94ec07f0e2398a550f2ea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2026-09-23T00:35:35.508Z</dcterms:created>
  <dcterms:modified xsi:type="dcterms:W3CDTF">2026-09-23T00:35:35.516Z</dcterms:modified>
</cp:coreProperties>
</file>

<file path=docProps/custom.xml><?xml version="1.0" encoding="utf-8"?>
<Properties xmlns="http://schemas.openxmlformats.org/officeDocument/2006/custom-properties" xmlns:vt="http://schemas.openxmlformats.org/officeDocument/2006/docPropsVTypes"/>
</file>