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autorizacoes_visita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cobrancas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codigos_verificacao</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comunicados</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condominios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despesas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documentos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documentos_cadastro</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encomendas</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espacos_comuns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leituras_comunicado</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mensagens</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movimentacoes_veiculo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ocorrencias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ordens_servico</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pagamentos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permissoes_porteiro</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preferencias_cobranca</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registros_alteracao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registros_ocupacao</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reservas</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unidades</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usuarios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visitantes</w:t>
            </w:r>
            <w:r>
              <w:tab/>
            </w:r>
            <w:r>
              <w:fldChar w:fldCharType="begin" w:dirty="true"/>
              <w:instrText xml:space="preserve">PAGEREF _Toc81 \h</w:instrText>
              <w:fldChar w:fldCharType="separate"/>
              <w:fldChar w:fldCharType="end"/>
            </w:r>
          </w:hyperlink>
        </w:p>
        <w:p>
          <w:pPr>
            <w:pStyle w:val="TOC1"/>
            <w:tabs>
              <w:tab w:val="right" w:pos="9073" w:leader="dot"/>
            </w:tabs>
          </w:pPr>
          <w:hyperlink w:history="1" w:anchor="_Toc82">
            <w:r>
              <w:t xml:space="preserve">18 IMPLEMENTAÇÕES NO BANCO DE DADOS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18.1 Restrições de unicidade</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18.2 Verificações de valor</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18.3 Tipos enumerados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18.4 Índices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18.5 Sobre funções, gatilhos e visões</w:t>
            </w:r>
            <w:r>
              <w:tab/>
            </w:r>
            <w:r>
              <w:fldChar w:fldCharType="begin" w:dirty="true"/>
              <w:instrText xml:space="preserve">PAGEREF _Toc87 \h</w:instrText>
              <w:fldChar w:fldCharType="separate"/>
              <w:fldChar w:fldCharType="end"/>
            </w:r>
          </w:hyperlink>
        </w:p>
        <w:p>
          <w:pPr>
            <w:pStyle w:val="TOC1"/>
            <w:tabs>
              <w:tab w:val="right" w:pos="9073" w:leader="dot"/>
            </w:tabs>
          </w:pPr>
          <w:hyperlink w:history="1" w:anchor="_Toc88">
            <w:r>
              <w:t xml:space="preserve">19 LINGUAGENS E FERRAMENTAS UTILIZADAS</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19.1 HTML</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19.2 CSS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19.3 JavaScript</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19.4 Python</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19.5 PostgreSQL</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19.6 FastAPI</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19.7 SQLAlchemy e Alembic</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19.8 Figma</w:t>
            </w:r>
            <w:r>
              <w:tab/>
            </w:r>
            <w:r>
              <w:fldChar w:fldCharType="begin" w:dirty="true"/>
              <w:instrText xml:space="preserve">PAGEREF _Toc96 \h</w:instrText>
              <w:fldChar w:fldCharType="separate"/>
              <w:fldChar w:fldCharType="end"/>
            </w:r>
          </w:hyperlink>
        </w:p>
        <w:p>
          <w:pPr>
            <w:pStyle w:val="TOC1"/>
            <w:tabs>
              <w:tab w:val="right" w:pos="9073" w:leader="dot"/>
            </w:tabs>
          </w:pPr>
          <w:hyperlink w:history="1" w:anchor="_Toc97">
            <w:r>
              <w:t xml:space="preserve">20 ARQUITETURA DO SISTEMA</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20.1 Segurança dos dados</w:t>
            </w:r>
            <w:r>
              <w:tab/>
            </w:r>
            <w:r>
              <w:fldChar w:fldCharType="begin" w:dirty="true"/>
              <w:instrText xml:space="preserve">PAGEREF _Toc98 \h</w:instrText>
              <w:fldChar w:fldCharType="separate"/>
              <w:fldChar w:fldCharType="end"/>
            </w:r>
          </w:hyperlink>
        </w:p>
        <w:p>
          <w:pPr>
            <w:pStyle w:val="TOC1"/>
            <w:tabs>
              <w:tab w:val="right" w:pos="9073" w:leader="dot"/>
            </w:tabs>
          </w:pPr>
          <w:hyperlink w:history="1" w:anchor="_Toc99">
            <w:r>
              <w:t xml:space="preserve">21 API REST</w:t>
            </w:r>
            <w:r>
              <w:tab/>
            </w:r>
            <w:r>
              <w:fldChar w:fldCharType="begin" w:dirty="true"/>
              <w:instrText xml:space="preserve">PAGEREF _Toc99 \h</w:instrText>
              <w:fldChar w:fldCharType="separate"/>
              <w:fldChar w:fldCharType="end"/>
            </w:r>
          </w:hyperlink>
        </w:p>
        <w:p>
          <w:pPr>
            <w:pStyle w:val="TOC1"/>
            <w:tabs>
              <w:tab w:val="right" w:pos="9073" w:leader="dot"/>
            </w:tabs>
          </w:pPr>
          <w:hyperlink w:history="1" w:anchor="_Toc100">
            <w:r>
              <w:t xml:space="preserve">22 ACESSIBILIDADE</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22.1 Boas práticas</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22.2 VLibras</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22.3 Tamanho da fonte</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22.4 Mudança de cores</w:t>
            </w:r>
            <w:r>
              <w:tab/>
            </w:r>
            <w:r>
              <w:fldChar w:fldCharType="begin" w:dirty="true"/>
              <w:instrText xml:space="preserve">PAGEREF _Toc104 \h</w:instrText>
              <w:fldChar w:fldCharType="separate"/>
              <w:fldChar w:fldCharType="end"/>
            </w:r>
          </w:hyperlink>
        </w:p>
        <w:p>
          <w:pPr>
            <w:pStyle w:val="TOC1"/>
            <w:tabs>
              <w:tab w:val="right" w:pos="9073" w:leader="dot"/>
            </w:tabs>
          </w:pPr>
          <w:hyperlink w:history="1" w:anchor="_Toc105">
            <w:r>
              <w:t xml:space="preserve">23 TESTES AUTOMATIZADOS</w:t>
            </w:r>
            <w:r>
              <w:tab/>
            </w:r>
            <w:r>
              <w:fldChar w:fldCharType="begin" w:dirty="true"/>
              <w:instrText xml:space="preserve">PAGEREF _Toc105 \h</w:instrText>
              <w:fldChar w:fldCharType="separate"/>
              <w:fldChar w:fldCharType="end"/>
            </w:r>
          </w:hyperlink>
        </w:p>
        <w:p>
          <w:pPr>
            <w:pStyle w:val="TOC1"/>
            <w:tabs>
              <w:tab w:val="right" w:pos="9073" w:leader="dot"/>
            </w:tabs>
          </w:pPr>
          <w:hyperlink w:history="1" w:anchor="_Toc106">
            <w:r>
              <w:t xml:space="preserve">24 CONCLUSÃO</w:t>
            </w:r>
            <w:r>
              <w:tab/>
            </w:r>
            <w:r>
              <w:fldChar w:fldCharType="begin" w:dirty="true"/>
              <w:instrText xml:space="preserve">PAGEREF _Toc106 \h</w:instrText>
              <w:fldChar w:fldCharType="separate"/>
              <w:fldChar w:fldCharType="end"/>
            </w:r>
          </w:hyperlink>
        </w:p>
        <w:p>
          <w:pPr>
            <w:pStyle w:val="TOC1"/>
            <w:tabs>
              <w:tab w:val="right" w:pos="9073" w:leader="dot"/>
            </w:tabs>
          </w:pPr>
          <w:hyperlink w:history="1" w:anchor="_Toc107">
            <w:r>
              <w:t xml:space="preserve">25 CRONOGRAMA EM FASES</w:t>
            </w:r>
            <w:r>
              <w:tab/>
            </w:r>
            <w:r>
              <w:fldChar w:fldCharType="begin" w:dirty="true"/>
              <w:instrText xml:space="preserve">PAGEREF _Toc107 \h</w:instrText>
              <w:fldChar w:fldCharType="separate"/>
              <w:fldChar w:fldCharType="end"/>
            </w:r>
          </w:hyperlink>
        </w:p>
        <w:p>
          <w:pPr>
            <w:pStyle w:val="TOC1"/>
            <w:tabs>
              <w:tab w:val="right" w:pos="9073" w:leader="dot"/>
            </w:tabs>
          </w:pPr>
          <w:hyperlink w:history="1" w:anchor="_Toc108">
            <w:r>
              <w:t xml:space="preserve">26 REFERÊNCIA BIBLIOGRÁFICA</w:t>
            </w:r>
            <w:r>
              <w:tab/>
            </w:r>
            <w:r>
              <w:fldChar w:fldCharType="begin" w:dirty="true"/>
              <w:instrText xml:space="preserve">PAGEREF _Toc108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48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24 entidades, 296 atributos e 59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autorizacoes_visita</w:t>
      </w:r>
      <w:bookmarkEnd w:id="58"/>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59" w:id="59"/>
      <w:r>
        <w:rPr>
          <w:rFonts w:ascii="Arial" w:cs="Arial" w:eastAsia="Arial" w:hAnsi="Arial"/>
          <w:b/>
          <w:bCs/>
          <w:sz w:val="24"/>
          <w:szCs w:val="24"/>
        </w:rPr>
        <w:t xml:space="preserve">17.2 cobrancas</w:t>
      </w:r>
      <w:bookmarkEnd w:id="59"/>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0" w:id="60"/>
      <w:r>
        <w:rPr>
          <w:rFonts w:ascii="Arial" w:cs="Arial" w:eastAsia="Arial" w:hAnsi="Arial"/>
          <w:b/>
          <w:bCs/>
          <w:sz w:val="24"/>
          <w:szCs w:val="24"/>
        </w:rPr>
        <w:t xml:space="preserve">17.3 codigos_verificacao</w:t>
      </w:r>
      <w:bookmarkEnd w:id="60"/>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1" w:id="61"/>
      <w:r>
        <w:rPr>
          <w:rFonts w:ascii="Arial" w:cs="Arial" w:eastAsia="Arial" w:hAnsi="Arial"/>
          <w:b/>
          <w:bCs/>
          <w:sz w:val="24"/>
          <w:szCs w:val="24"/>
        </w:rPr>
        <w:t xml:space="preserve">17.4 comunicados</w:t>
      </w:r>
      <w:bookmarkEnd w:id="61"/>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2" w:id="62"/>
      <w:r>
        <w:rPr>
          <w:rFonts w:ascii="Arial" w:cs="Arial" w:eastAsia="Arial" w:hAnsi="Arial"/>
          <w:b/>
          <w:bCs/>
          <w:sz w:val="24"/>
          <w:szCs w:val="24"/>
        </w:rPr>
        <w:t xml:space="preserve">17.5 condominios</w:t>
      </w:r>
      <w:bookmarkEnd w:id="62"/>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3" w:id="63"/>
      <w:r>
        <w:rPr>
          <w:rFonts w:ascii="Arial" w:cs="Arial" w:eastAsia="Arial" w:hAnsi="Arial"/>
          <w:b/>
          <w:bCs/>
          <w:sz w:val="24"/>
          <w:szCs w:val="24"/>
        </w:rPr>
        <w:t xml:space="preserve">17.6 despesas</w:t>
      </w:r>
      <w:bookmarkEnd w:id="63"/>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4" w:id="64"/>
      <w:r>
        <w:rPr>
          <w:rFonts w:ascii="Arial" w:cs="Arial" w:eastAsia="Arial" w:hAnsi="Arial"/>
          <w:b/>
          <w:bCs/>
          <w:sz w:val="24"/>
          <w:szCs w:val="24"/>
        </w:rPr>
        <w:t xml:space="preserve">17.7 documentos</w:t>
      </w:r>
      <w:bookmarkEnd w:id="64"/>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5" w:id="65"/>
      <w:r>
        <w:rPr>
          <w:rFonts w:ascii="Arial" w:cs="Arial" w:eastAsia="Arial" w:hAnsi="Arial"/>
          <w:b/>
          <w:bCs/>
          <w:sz w:val="24"/>
          <w:szCs w:val="24"/>
        </w:rPr>
        <w:t xml:space="preserve">17.8 documentos_cadastro</w:t>
      </w:r>
      <w:bookmarkEnd w:id="65"/>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6" w:id="66"/>
      <w:r>
        <w:rPr>
          <w:rFonts w:ascii="Arial" w:cs="Arial" w:eastAsia="Arial" w:hAnsi="Arial"/>
          <w:b/>
          <w:bCs/>
          <w:sz w:val="24"/>
          <w:szCs w:val="24"/>
        </w:rPr>
        <w:t xml:space="preserve">17.9 encomendas</w:t>
      </w:r>
      <w:bookmarkEnd w:id="66"/>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7" w:id="67"/>
      <w:r>
        <w:rPr>
          <w:rFonts w:ascii="Arial" w:cs="Arial" w:eastAsia="Arial" w:hAnsi="Arial"/>
          <w:b/>
          <w:bCs/>
          <w:sz w:val="24"/>
          <w:szCs w:val="24"/>
        </w:rPr>
        <w:t xml:space="preserve">17.10 espacos_comuns</w:t>
      </w:r>
      <w:bookmarkEnd w:id="67"/>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8" w:id="68"/>
      <w:r>
        <w:rPr>
          <w:rFonts w:ascii="Arial" w:cs="Arial" w:eastAsia="Arial" w:hAnsi="Arial"/>
          <w:b/>
          <w:bCs/>
          <w:sz w:val="24"/>
          <w:szCs w:val="24"/>
        </w:rPr>
        <w:t xml:space="preserve">17.11 leituras_comunicado</w:t>
      </w:r>
      <w:bookmarkEnd w:id="68"/>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69" w:id="69"/>
      <w:r>
        <w:rPr>
          <w:rFonts w:ascii="Arial" w:cs="Arial" w:eastAsia="Arial" w:hAnsi="Arial"/>
          <w:b/>
          <w:bCs/>
          <w:sz w:val="24"/>
          <w:szCs w:val="24"/>
        </w:rPr>
        <w:t xml:space="preserve">17.12 mensagens</w:t>
      </w:r>
      <w:bookmarkEnd w:id="69"/>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0" w:id="70"/>
      <w:r>
        <w:rPr>
          <w:rFonts w:ascii="Arial" w:cs="Arial" w:eastAsia="Arial" w:hAnsi="Arial"/>
          <w:b/>
          <w:bCs/>
          <w:sz w:val="24"/>
          <w:szCs w:val="24"/>
        </w:rPr>
        <w:t xml:space="preserve">17.13 movimentacoes_veiculo</w:t>
      </w:r>
      <w:bookmarkEnd w:id="70"/>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1" w:id="71"/>
      <w:r>
        <w:rPr>
          <w:rFonts w:ascii="Arial" w:cs="Arial" w:eastAsia="Arial" w:hAnsi="Arial"/>
          <w:b/>
          <w:bCs/>
          <w:sz w:val="24"/>
          <w:szCs w:val="24"/>
        </w:rPr>
        <w:t xml:space="preserve">17.14 ocorrencias</w:t>
      </w:r>
      <w:bookmarkEnd w:id="71"/>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2" w:id="72"/>
      <w:r>
        <w:rPr>
          <w:rFonts w:ascii="Arial" w:cs="Arial" w:eastAsia="Arial" w:hAnsi="Arial"/>
          <w:b/>
          <w:bCs/>
          <w:sz w:val="24"/>
          <w:szCs w:val="24"/>
        </w:rPr>
        <w:t xml:space="preserve">17.15 ordens_servico</w:t>
      </w:r>
      <w:bookmarkEnd w:id="72"/>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3" w:id="73"/>
      <w:r>
        <w:rPr>
          <w:rFonts w:ascii="Arial" w:cs="Arial" w:eastAsia="Arial" w:hAnsi="Arial"/>
          <w:b/>
          <w:bCs/>
          <w:sz w:val="24"/>
          <w:szCs w:val="24"/>
        </w:rPr>
        <w:t xml:space="preserve">17.16 pagamentos</w:t>
      </w:r>
      <w:bookmarkEnd w:id="73"/>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4" w:id="74"/>
      <w:r>
        <w:rPr>
          <w:rFonts w:ascii="Arial" w:cs="Arial" w:eastAsia="Arial" w:hAnsi="Arial"/>
          <w:b/>
          <w:bCs/>
          <w:sz w:val="24"/>
          <w:szCs w:val="24"/>
        </w:rPr>
        <w:t xml:space="preserve">17.17 permissoes_porteiro</w:t>
      </w:r>
      <w:bookmarkEnd w:id="74"/>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5" w:id="75"/>
      <w:r>
        <w:rPr>
          <w:rFonts w:ascii="Arial" w:cs="Arial" w:eastAsia="Arial" w:hAnsi="Arial"/>
          <w:b/>
          <w:bCs/>
          <w:sz w:val="24"/>
          <w:szCs w:val="24"/>
        </w:rPr>
        <w:t xml:space="preserve">17.18 preferencias_cobranca</w:t>
      </w:r>
      <w:bookmarkEnd w:id="75"/>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76" w:id="76"/>
      <w:r>
        <w:rPr>
          <w:rFonts w:ascii="Arial" w:cs="Arial" w:eastAsia="Arial" w:hAnsi="Arial"/>
          <w:b/>
          <w:bCs/>
          <w:sz w:val="24"/>
          <w:szCs w:val="24"/>
        </w:rPr>
        <w:t xml:space="preserve">17.19 registros_alteracao</w:t>
      </w:r>
      <w:bookmarkEnd w:id="76"/>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77" w:id="77"/>
      <w:r>
        <w:rPr>
          <w:rFonts w:ascii="Arial" w:cs="Arial" w:eastAsia="Arial" w:hAnsi="Arial"/>
          <w:b/>
          <w:bCs/>
          <w:sz w:val="24"/>
          <w:szCs w:val="24"/>
        </w:rPr>
        <w:t xml:space="preserve">17.20 registros_ocupacao</w:t>
      </w:r>
      <w:bookmarkEnd w:id="77"/>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78" w:id="78"/>
      <w:r>
        <w:rPr>
          <w:rFonts w:ascii="Arial" w:cs="Arial" w:eastAsia="Arial" w:hAnsi="Arial"/>
          <w:b/>
          <w:bCs/>
          <w:sz w:val="24"/>
          <w:szCs w:val="24"/>
        </w:rPr>
        <w:t xml:space="preserve">17.21 reservas</w:t>
      </w:r>
      <w:bookmarkEnd w:id="78"/>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79" w:id="79"/>
      <w:r>
        <w:rPr>
          <w:rFonts w:ascii="Arial" w:cs="Arial" w:eastAsia="Arial" w:hAnsi="Arial"/>
          <w:b/>
          <w:bCs/>
          <w:sz w:val="24"/>
          <w:szCs w:val="24"/>
        </w:rPr>
        <w:t xml:space="preserve">17.22 unidades</w:t>
      </w:r>
      <w:bookmarkEnd w:id="79"/>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0" w:id="80"/>
      <w:r>
        <w:rPr>
          <w:rFonts w:ascii="Arial" w:cs="Arial" w:eastAsia="Arial" w:hAnsi="Arial"/>
          <w:b/>
          <w:bCs/>
          <w:sz w:val="24"/>
          <w:szCs w:val="24"/>
        </w:rPr>
        <w:t xml:space="preserve">17.23 usuarios</w:t>
      </w:r>
      <w:bookmarkEnd w:id="80"/>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1" w:id="81"/>
      <w:r>
        <w:rPr>
          <w:rFonts w:ascii="Arial" w:cs="Arial" w:eastAsia="Arial" w:hAnsi="Arial"/>
          <w:b/>
          <w:bCs/>
          <w:sz w:val="24"/>
          <w:szCs w:val="24"/>
        </w:rPr>
        <w:t xml:space="preserve">17.24 visitantes</w:t>
      </w:r>
      <w:bookmarkEnd w:id="81"/>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bookmarkStart w:name="_Toc82" w:id="82"/>
      <w:r>
        <w:rPr>
          <w:rFonts w:ascii="Arial" w:cs="Arial" w:eastAsia="Arial" w:hAnsi="Arial"/>
          <w:b/>
          <w:bCs/>
          <w:sz w:val="24"/>
          <w:szCs w:val="24"/>
        </w:rPr>
        <w:t xml:space="preserve">18 IMPLEMENTAÇÕES NO BANCO DE DADOS</w:t>
      </w:r>
      <w:bookmarkEnd w:id="82"/>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3" w:id="83"/>
      <w:r>
        <w:rPr>
          <w:rFonts w:ascii="Arial" w:cs="Arial" w:eastAsia="Arial" w:hAnsi="Arial"/>
          <w:b/>
          <w:bCs/>
          <w:sz w:val="24"/>
          <w:szCs w:val="24"/>
        </w:rPr>
        <w:t xml:space="preserve">18.1 Restrições de unicidade</w:t>
      </w:r>
      <w:bookmarkEnd w:id="83"/>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84" w:id="84"/>
      <w:r>
        <w:rPr>
          <w:rFonts w:ascii="Arial" w:cs="Arial" w:eastAsia="Arial" w:hAnsi="Arial"/>
          <w:b/>
          <w:bCs/>
          <w:sz w:val="24"/>
          <w:szCs w:val="24"/>
        </w:rPr>
        <w:t xml:space="preserve">18.2 Verificações de valor</w:t>
      </w:r>
      <w:bookmarkEnd w:id="84"/>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85" w:id="85"/>
      <w:r>
        <w:rPr>
          <w:rFonts w:ascii="Arial" w:cs="Arial" w:eastAsia="Arial" w:hAnsi="Arial"/>
          <w:b/>
          <w:bCs/>
          <w:sz w:val="24"/>
          <w:szCs w:val="24"/>
        </w:rPr>
        <w:t xml:space="preserve">18.3 Tipos enumerados</w:t>
      </w:r>
      <w:bookmarkEnd w:id="85"/>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86" w:id="86"/>
      <w:r>
        <w:rPr>
          <w:rFonts w:ascii="Arial" w:cs="Arial" w:eastAsia="Arial" w:hAnsi="Arial"/>
          <w:b/>
          <w:bCs/>
          <w:sz w:val="24"/>
          <w:szCs w:val="24"/>
        </w:rPr>
        <w:t xml:space="preserve">18.4 Índices</w:t>
      </w:r>
      <w:bookmarkEnd w:id="86"/>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87" w:id="87"/>
      <w:r>
        <w:rPr>
          <w:rFonts w:ascii="Arial" w:cs="Arial" w:eastAsia="Arial" w:hAnsi="Arial"/>
          <w:b/>
          <w:bCs/>
          <w:sz w:val="24"/>
          <w:szCs w:val="24"/>
        </w:rPr>
        <w:t xml:space="preserve">18.5 Sobre funções, gatilhos e visões</w:t>
      </w:r>
      <w:bookmarkEnd w:id="87"/>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88" w:id="88"/>
      <w:r>
        <w:rPr>
          <w:rFonts w:ascii="Arial" w:cs="Arial" w:eastAsia="Arial" w:hAnsi="Arial"/>
          <w:b/>
          <w:bCs/>
          <w:sz w:val="24"/>
          <w:szCs w:val="24"/>
        </w:rPr>
        <w:t xml:space="preserve">19 LINGUAGENS E FERRAMENTAS UTILIZADAS</w:t>
      </w:r>
      <w:bookmarkEnd w:id="88"/>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89" w:id="89"/>
      <w:r>
        <w:rPr>
          <w:rFonts w:ascii="Arial" w:cs="Arial" w:eastAsia="Arial" w:hAnsi="Arial"/>
          <w:b/>
          <w:bCs/>
          <w:sz w:val="24"/>
          <w:szCs w:val="24"/>
        </w:rPr>
        <w:t xml:space="preserve">19.1 HTML</w:t>
      </w:r>
      <w:bookmarkEnd w:id="89"/>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0" w:id="90"/>
      <w:r>
        <w:rPr>
          <w:rFonts w:ascii="Arial" w:cs="Arial" w:eastAsia="Arial" w:hAnsi="Arial"/>
          <w:b/>
          <w:bCs/>
          <w:sz w:val="24"/>
          <w:szCs w:val="24"/>
        </w:rPr>
        <w:t xml:space="preserve">19.2 CSS</w:t>
      </w:r>
      <w:bookmarkEnd w:id="90"/>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1" w:id="91"/>
      <w:r>
        <w:rPr>
          <w:rFonts w:ascii="Arial" w:cs="Arial" w:eastAsia="Arial" w:hAnsi="Arial"/>
          <w:b/>
          <w:bCs/>
          <w:sz w:val="24"/>
          <w:szCs w:val="24"/>
        </w:rPr>
        <w:t xml:space="preserve">19.3 JavaScript</w:t>
      </w:r>
      <w:bookmarkEnd w:id="91"/>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2" w:id="92"/>
      <w:r>
        <w:rPr>
          <w:rFonts w:ascii="Arial" w:cs="Arial" w:eastAsia="Arial" w:hAnsi="Arial"/>
          <w:b/>
          <w:bCs/>
          <w:sz w:val="24"/>
          <w:szCs w:val="24"/>
        </w:rPr>
        <w:t xml:space="preserve">19.4 Python</w:t>
      </w:r>
      <w:bookmarkEnd w:id="92"/>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3" w:id="93"/>
      <w:r>
        <w:rPr>
          <w:rFonts w:ascii="Arial" w:cs="Arial" w:eastAsia="Arial" w:hAnsi="Arial"/>
          <w:b/>
          <w:bCs/>
          <w:sz w:val="24"/>
          <w:szCs w:val="24"/>
        </w:rPr>
        <w:t xml:space="preserve">19.5 PostgreSQL</w:t>
      </w:r>
      <w:bookmarkEnd w:id="93"/>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94" w:id="94"/>
      <w:r>
        <w:rPr>
          <w:rFonts w:ascii="Arial" w:cs="Arial" w:eastAsia="Arial" w:hAnsi="Arial"/>
          <w:b/>
          <w:bCs/>
          <w:sz w:val="24"/>
          <w:szCs w:val="24"/>
        </w:rPr>
        <w:t xml:space="preserve">19.6 FastAPI</w:t>
      </w:r>
      <w:bookmarkEnd w:id="94"/>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95" w:id="95"/>
      <w:r>
        <w:rPr>
          <w:rFonts w:ascii="Arial" w:cs="Arial" w:eastAsia="Arial" w:hAnsi="Arial"/>
          <w:b/>
          <w:bCs/>
          <w:sz w:val="24"/>
          <w:szCs w:val="24"/>
        </w:rPr>
        <w:t xml:space="preserve">19.7 SQLAlchemy e Alembic</w:t>
      </w:r>
      <w:bookmarkEnd w:id="95"/>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96" w:id="96"/>
      <w:r>
        <w:rPr>
          <w:rFonts w:ascii="Arial" w:cs="Arial" w:eastAsia="Arial" w:hAnsi="Arial"/>
          <w:b/>
          <w:bCs/>
          <w:sz w:val="24"/>
          <w:szCs w:val="24"/>
        </w:rPr>
        <w:t xml:space="preserve">19.8 Figma</w:t>
      </w:r>
      <w:bookmarkEnd w:id="96"/>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97" w:id="97"/>
      <w:r>
        <w:rPr>
          <w:rFonts w:ascii="Arial" w:cs="Arial" w:eastAsia="Arial" w:hAnsi="Arial"/>
          <w:b/>
          <w:bCs/>
          <w:sz w:val="24"/>
          <w:szCs w:val="24"/>
        </w:rPr>
        <w:t xml:space="preserve">20 ARQUITETURA DO SISTEMA</w:t>
      </w:r>
      <w:bookmarkEnd w:id="97"/>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98" w:id="98"/>
      <w:r>
        <w:rPr>
          <w:rFonts w:ascii="Arial" w:cs="Arial" w:eastAsia="Arial" w:hAnsi="Arial"/>
          <w:b/>
          <w:bCs/>
          <w:sz w:val="24"/>
          <w:szCs w:val="24"/>
        </w:rPr>
        <w:t xml:space="preserve">20.1 Segurança dos dados</w:t>
      </w:r>
      <w:bookmarkEnd w:id="98"/>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99" w:id="99"/>
      <w:r>
        <w:rPr>
          <w:rFonts w:ascii="Arial" w:cs="Arial" w:eastAsia="Arial" w:hAnsi="Arial"/>
          <w:b/>
          <w:bCs/>
          <w:sz w:val="24"/>
          <w:szCs w:val="24"/>
        </w:rPr>
        <w:t xml:space="preserve">21 API REST</w:t>
      </w:r>
      <w:bookmarkEnd w:id="99"/>
    </w:p>
    <w:p>
      <w:pPr>
        <w:spacing w:after="120" w:line="360"/>
        <w:ind w:firstLine="708"/>
        <w:jc w:val="both"/>
      </w:pPr>
      <w:r>
        <w:rPr>
          <w:rFonts w:ascii="Arial" w:cs="Arial" w:eastAsia="Arial" w:hAnsi="Arial"/>
          <w:sz w:val="24"/>
          <w:szCs w:val="24"/>
        </w:rPr>
        <w:t xml:space="preserve">A comunicação entre o front-end e o banco de dados acontece por uma API REST, com 122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0" w:id="100"/>
      <w:r>
        <w:rPr>
          <w:rFonts w:ascii="Arial" w:cs="Arial" w:eastAsia="Arial" w:hAnsi="Arial"/>
          <w:b/>
          <w:bCs/>
          <w:sz w:val="24"/>
          <w:szCs w:val="24"/>
        </w:rPr>
        <w:t xml:space="preserve">22 ACESSIBILIDADE</w:t>
      </w:r>
      <w:bookmarkEnd w:id="100"/>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1" w:id="101"/>
      <w:r>
        <w:rPr>
          <w:rFonts w:ascii="Arial" w:cs="Arial" w:eastAsia="Arial" w:hAnsi="Arial"/>
          <w:b/>
          <w:bCs/>
          <w:sz w:val="24"/>
          <w:szCs w:val="24"/>
        </w:rPr>
        <w:t xml:space="preserve">22.1 Boas práticas</w:t>
      </w:r>
      <w:bookmarkEnd w:id="101"/>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2" w:id="102"/>
      <w:r>
        <w:rPr>
          <w:rFonts w:ascii="Arial" w:cs="Arial" w:eastAsia="Arial" w:hAnsi="Arial"/>
          <w:b/>
          <w:bCs/>
          <w:sz w:val="24"/>
          <w:szCs w:val="24"/>
        </w:rPr>
        <w:t xml:space="preserve">22.2 VLibras</w:t>
      </w:r>
      <w:bookmarkEnd w:id="102"/>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3" w:id="103"/>
      <w:r>
        <w:rPr>
          <w:rFonts w:ascii="Arial" w:cs="Arial" w:eastAsia="Arial" w:hAnsi="Arial"/>
          <w:b/>
          <w:bCs/>
          <w:sz w:val="24"/>
          <w:szCs w:val="24"/>
        </w:rPr>
        <w:t xml:space="preserve">22.3 Tamanho da fonte</w:t>
      </w:r>
      <w:bookmarkEnd w:id="103"/>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04" w:id="104"/>
      <w:r>
        <w:rPr>
          <w:rFonts w:ascii="Arial" w:cs="Arial" w:eastAsia="Arial" w:hAnsi="Arial"/>
          <w:b/>
          <w:bCs/>
          <w:sz w:val="24"/>
          <w:szCs w:val="24"/>
        </w:rPr>
        <w:t xml:space="preserve">22.4 Mudança de cores</w:t>
      </w:r>
      <w:bookmarkEnd w:id="104"/>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05" w:id="105"/>
      <w:r>
        <w:rPr>
          <w:rFonts w:ascii="Arial" w:cs="Arial" w:eastAsia="Arial" w:hAnsi="Arial"/>
          <w:b/>
          <w:bCs/>
          <w:sz w:val="24"/>
          <w:szCs w:val="24"/>
        </w:rPr>
        <w:t xml:space="preserve">23 TESTES AUTOMATIZADOS</w:t>
      </w:r>
      <w:bookmarkEnd w:id="105"/>
    </w:p>
    <w:p>
      <w:pPr>
        <w:spacing w:after="120" w:line="360"/>
        <w:ind w:firstLine="708"/>
        <w:jc w:val="both"/>
      </w:pPr>
      <w:r>
        <w:rPr>
          <w:rFonts w:ascii="Arial" w:cs="Arial" w:eastAsia="Arial" w:hAnsi="Arial"/>
          <w:sz w:val="24"/>
          <w:szCs w:val="24"/>
        </w:rPr>
        <w:t xml:space="preserve">As regras do sistema são verificadas por uma suíte de 527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112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06" w:id="106"/>
      <w:r>
        <w:rPr>
          <w:rFonts w:ascii="Arial" w:cs="Arial" w:eastAsia="Arial" w:hAnsi="Arial"/>
          <w:b/>
          <w:bCs/>
          <w:sz w:val="24"/>
          <w:szCs w:val="24"/>
        </w:rPr>
        <w:t xml:space="preserve">24 CONCLUSÃO</w:t>
      </w:r>
      <w:bookmarkEnd w:id="106"/>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24 tabelas em PostgreSQL, 122 endpoints, 527 casos de teste automatizados cobrindo as regras de negócio e 112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07" w:id="107"/>
      <w:r>
        <w:rPr>
          <w:rFonts w:ascii="Arial" w:cs="Arial" w:eastAsia="Arial" w:hAnsi="Arial"/>
          <w:b/>
          <w:bCs/>
          <w:sz w:val="24"/>
          <w:szCs w:val="24"/>
        </w:rPr>
        <w:t xml:space="preserve">25 CRONOGRAMA EM FASES</w:t>
      </w:r>
      <w:bookmarkEnd w:id="107"/>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08" w:id="108"/>
      <w:r>
        <w:rPr>
          <w:rFonts w:ascii="Arial" w:cs="Arial" w:eastAsia="Arial" w:hAnsi="Arial"/>
          <w:b/>
          <w:bCs/>
          <w:sz w:val="24"/>
          <w:szCs w:val="24"/>
        </w:rPr>
        <w:t xml:space="preserve">26 REFERÊNCIA BIBLIOGRÁFICA</w:t>
      </w:r>
      <w:bookmarkEnd w:id="108"/>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a767e42f6dab10f5b233ad5d65f4c2eaac0a2baf.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61e9e6ef51b6cb59bae50e106c6f542f382de0c4.png"/><Relationship Id="rId39" Type="http://schemas.openxmlformats.org/officeDocument/2006/relationships/image" Target="media/0f3f733ab9f7214d7d6960b08e920d187dba34f7.png"/><Relationship Id="rId40" Type="http://schemas.openxmlformats.org/officeDocument/2006/relationships/image" Target="media/1e73fbd5bb2cd4706a29a1a61004b1f0d9e80782.png"/><Relationship Id="rId41" Type="http://schemas.openxmlformats.org/officeDocument/2006/relationships/image" Target="media/06c9bd92ad92c70c8a3627251de052b58e15053b.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2026-10-20T23:56:05.561Z</dcterms:created>
  <dcterms:modified xsi:type="dcterms:W3CDTF">2026-10-20T23:56:05.561Z</dcterms:modified>
</cp:coreProperties>
</file>

<file path=docProps/custom.xml><?xml version="1.0" encoding="utf-8"?>
<Properties xmlns="http://schemas.openxmlformats.org/officeDocument/2006/custom-properties" xmlns:vt="http://schemas.openxmlformats.org/officeDocument/2006/docPropsVTypes"/>
</file>