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47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 O cadastro nunca confirmado não prende o e-mail nem o CPF: passada uma hora, um novo cadastro com eles retoma o antigo, que nunca chegou a ser uma conta, e os documentos enviados nele são descartados. A unidade informada que ainda não existia fica pendente: não aparece para a portaria nem para o síndico até ele aprovar alguém nela, cadastrá-la ou cadastrar alguém nela, para que um cadastro recusado ou nunca confirmado não deixe unidades inventadas nas listas.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quem tenta entrar sem ter confirmado é levado à tela do código, com o reenvio liberado.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e também ao tentar entrar.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e registrar ocorrências. O financeiro não é liberado ao porteiro: quem deve o quê não é assunto da portaria (LGPD).</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No espaço reservável, define também as regras de uso, todas opcionais: horário de funcionamento, antecedência mínima, duração máxima de cada reserva e quantas reservas futuras cada apartamento pode ter. Depois, pela mesma tela, edita, inativa ou reativa 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 Valem também as regras de uso que o síndico definiu para o espaço, mostradas ao morador quando ele o escolhe; o limite de reservas futuras conta todos os moradores do mesmo apartamento.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 O síndico também cancela a reserva já aprovada que ainda não começou (vazamento no salão, obra, evento do condomínio), informando o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"recusada" ou "cancelada", e o morador vê o resultado e o motivo na sua lista de reservas; a recusada e a cancelada pelo síndico que ainda estão por vir aparecem no topo, e o cancelamento também chega por e-mail. Fica registrado quem cancelou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 Quem o morador autorizou com antecedência entra sem esperar resposta (RF046).</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 há menos de 2 horas.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 Sem resposta em 2 horas, passa a "sem resposta": sai do painel da portaria e não pode mais ser confirmado.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 O morador confirma pelo app; entregue em mãos, é o porteiro quem dá baixa.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 Na entrega em mãos ficam o nome de quem levou e o porteiro que entregou, e os moradores da unidade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 A placa tem 7 letras (A a Z) ou números e é guardada sem hífen e em maiúsculas, de modo que ABC-1D23 e abc1d23 são o mesmo veículo; a placa do carro de um visitante segue a mesma regra.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para um bloco ou para um apartamento,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categoria e para quem: todo o condomínio, um bloco ("falta de água no bloco B") ou um apartamento (uma advertência). O bloco precisa ter unidades, e o apartamento ser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aparece e é avisado só a quem é o destino, ordenado pela data de publicação. O de bloco também aparece para a portaria; o de um apartamento, só para quem mora lá desde antes da publicação — nem os vizinhos, nem a portaria, nem o morador que chegar depois o veem, e nem conseguem marcá-lo como lido.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que não esteja cancelada,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 Lançada errada, o síndico corrige a descrição, o valor (nunca abaixo do que já foi pago) e o vencimento, ou a cancela com um motivo, se ainda não tiver pagamento. Nada é apagado: a cancelada fica guardada, e cada correção e cancelamento registra quem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 O pagamento feito pelo morador no app avisa o síndico; o recebido fora do app (boleto no banco, depósito) o síndico registra pela tela, e quem é avisado são os moradores da unidade. Em atraso, o valor inclui multa e juros (RF047).</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espaços comuns, unidades e cobranças, e quando — seja o administrador, seja o síndico (inclusive as permissões do porteiro e o novo código de acesso), seja o próprio usuário no perfil e na troca de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Autorizar visitante com antecedência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liberar a entrada de alguém antes de a pessoa chegar — a diarista que vem toda terça e sexta, o prestador da reforma, os convidados da festa —, para que a portaria registre a entrada sem esperar a resposta dele.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tipo (diarista, prestador, familiar, convidado…), o período (de hoje até no máximo um ano) e, se quiser, o CPF, os dias da semana e um recado para a portaria. Na chegada, o porteiro escolhe a pessoa em "Autorizados para hoje" e digita o CPF do documento apresentado.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pessoa entra direto, como "dentro", e o morador recebe o aviso de que ela entrou. Com CPF na autorização, a portaria vê só o meio dele e o sistema recusa outro documento. Fora do período ou dos dias escolhidos, revogada pelo morador, ou deixada por quem não mora mais no apartamento, a autorização não vale. Qualquer morador do apartamento revoga; a mesma pessoa não entra duas vezes sem ter saído.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Cobrar multa e juros do atraso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acrescenta à cobrança paga depois do vencimento a multa e os juros previstos no Código Civil (art. 1.336, § 1º): multa de até 2% sobre o débito e, sem outro valor na convenção, juros de 1% ao mês, contados por dia de atraso.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define os percentuais do condomínio, até esses limites; os condomínios começam com 2% e 1% ao mês. Num acordo, o síndico pode receber sem os encargos.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vê, em cada cobrança vencida, a multa, os juros e o total de hoje, e paga esse total. No pagamento parcial, o dinheiro abate primeiro a multa e os juros (art. 354) e o resto abate o valor, e o pagamento precisa ao menos cobri-los. Cada pagamento guarda quanto foi de encargos; o total recebido do painel os inclui; a dispensa fica registrada, com quem dispensou e quanto.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 As rotas abertas — consulta do código de acesso do condomínio, cadastro, login, confirmação e recuperação de senha — têm ainda um limite de pedidos por origem (IP): sem ele, o código de acesso, de cerca de um milhão de combinações, podia ser adivinhado por um script, e cada cadastro novo disparava e-mails e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por testes que enviam palpites e pedidos de código em paralelo, e por testes que passam do limite por origem e recebem o aviso para aguardar.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 A cobrança aberta ou vencida pode ser corrigida (descrição, valor e vencimento) ou cancelada com um motivo, e o síndico registra o pagamento recebido fora do app; a linha mostra quem mexeu por último.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r>
        <w:rPr>
          <w:rFonts w:ascii="Arial" w:cs="Arial" w:eastAsia="Arial" w:hAnsi="Arial"/>
          <w:sz w:val="24"/>
          <w:szCs w:val="24"/>
        </w:rPr>
        <w:t xml:space="preserve">13.5.8 Tela de moradores e unidades</w:t>
      </w:r>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as autorizações de visita deixadas pelo morador,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23 entidades, 283 atributos e 56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autorizacoes_visita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liberadas pelo morador antes de o visitante chegar — a diarista, o prestador da reforma, os convidados da festa —, que a portaria registra sem esperar a resposta dele.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deixou a autorização; ela deixa de valer se ele não morar mais lá</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revogou a autorização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para o qual a entrada está liberada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de destino, quando o aviso é só para ele (ex.: uma advertência); nunca junto com o bloco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autorizacao_id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Autorização prévia pela qual a pessoa entrou, sem esperar resposta; vazio no anúncio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 (na entrada pela autorização prévia, quem a deixou)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autorizacoes_visita</w:t>
      </w:r>
    </w:p>
    <w:p>
      <w:pPr>
        <w:spacing w:after="120" w:line="360"/>
        <w:ind w:firstLine="708"/>
        <w:jc w:val="both"/>
      </w:pPr>
      <w:r>
        <w:rPr>
          <w:rFonts w:ascii="Arial" w:cs="Arial" w:eastAsia="Arial" w:hAnsi="Arial"/>
          <w:sz w:val="24"/>
          <w:szCs w:val="24"/>
        </w:rPr>
        <w:t xml:space="preserve">As entradas liberadas pelo morador antes de o visitante chegar — a diarista, o prestador da reforma, os convidados da festa —, que a portaria registra sem esperar a resposta dele.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para o qual a entrada está liberada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deixou a autorização; ela deixa de valer se ele não morar mais lá</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pode entrar; é o nome registrado na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da pessoa, opcional; quando informado, a portaria só libera quem apresentar o mesmo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Diarista, prestador de serviço, familiar, convidado…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Primeiro dia em que a entrada está liberada; não pode ser passado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Último dia em que a entrada está liberada; no máximo um ano depois do primeiro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dias_semana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VARCHAR(7)</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Dias da semana em que vale (1 = segunda … 7 = domingo), como 25 para terça e sexta; vazio = todos os dias do período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Recado do morador para 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morador revogou a autorização; vazio enquanto vale. O registro fica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revogou a autorização</w:t>
            </w:r>
          </w:p>
        </w:tc>
      </w:tr>
    </w:tbl>
    <w:p>
      <w:pPr>
        <w:spacing w:after="240" w:before="60" w:line="240"/>
        <w:jc w:val="center"/>
      </w:pPr>
      <w:r>
        <w:rPr>
          <w:rFonts w:ascii="Arial" w:cs="Arial" w:eastAsia="Arial" w:hAnsi="Arial"/>
          <w:sz w:val="20"/>
          <w:szCs w:val="20"/>
        </w:rPr>
        <w:t xml:space="preserve">Quadro — Dicionário de dados da tabela autorizacoes_visita</w:t>
      </w:r>
    </w:p>
    <w:p>
      <w:pPr>
        <w:pStyle w:val="Heading2"/>
        <w:spacing w:after="160" w:before="280" w:line="360"/>
        <w:jc w:val="left"/>
      </w:pPr>
      <w:r>
        <w:rPr>
          <w:rFonts w:ascii="Arial" w:cs="Arial" w:eastAsia="Arial" w:hAnsi="Arial"/>
          <w:b/>
          <w:bCs/>
          <w:sz w:val="24"/>
          <w:szCs w:val="24"/>
        </w:rPr>
        <w:t xml:space="preserve">17.2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17.3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17.4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de destino, quando o aviso é só para ele (ex.: falta de água no bloco B); vazio com a unidade vazia =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de destino, quando o aviso é só para ele (ex.: uma advertência); nunca junto com o bloco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17.5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multa_atraso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NUMERIC(4,2)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Multa, em %, da cobrança paga depois do vencimento; de 0 a 2 (Código Civil, art. 1.336, § 1º)</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juros_mensais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NUMERIC(4,2)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Juros ao mês, em %, contados por dia de atraso; de 0 a 1 (Código Civil, art. 1.336, § 1º)</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17.6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17.7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17.8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retirada, pelo app 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retirado_por_nome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levou a encomenda entregue em mãos (pode não ter cadastro)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17.9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horario_abertura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a partir de que horas o espaço pode ser reservado; vazio = sem regra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horario_fechamento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até que horas o espaço pode ser usado (ex.: 22h, pela lei do silêncio); posterior à abertura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antecedencia_minima_dias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com quantos dias de antecedência, no mínimo, a reserva precisa ser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duracao_maxima_horas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quantas horas cada reserva pode durar, no máximo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limite_por_unidade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quantas reservas futuras deste espaço cada apartamento pode ter ao mesmo tempo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17.10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17.11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17.12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17.13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17.14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17.15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encargos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Parte do valor que pagou multa e juros do atraso; o resto abate a cobrança</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17.16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Sem uso: a permissão saiu do sistema, e o financeiro é sempre recusado ao porteiro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17.17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17.18 registros_alteracao</w:t>
      </w:r>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cancelou ou gerou novo código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unidade ou cobranca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r>
        <w:rPr>
          <w:rFonts w:ascii="Arial" w:cs="Arial" w:eastAsia="Arial" w:hAnsi="Arial"/>
          <w:b/>
          <w:bCs/>
          <w:sz w:val="24"/>
          <w:szCs w:val="24"/>
        </w:rPr>
        <w:t xml:space="preserve">17.19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17.20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do cancelamento, pelo morador ou pelo síndico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a reserva foi cancelada (síndico, espaço inativado ou cadastro inativado); o morador vê este texto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17.21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pendente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Verdadeiro quando a unidade foi criada pelo autocadastro de um morador e ainda não foi confirmada pelo síndico; não aparece nas listas da portaria e do síndico até a aprovação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17.22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17.23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 SEM_RESPOSTA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 (na entrada pela autorização prévia, quem a deixou)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autorizacao_id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Autorização prévia pela qual a pessoa entrou, sem esperar resposta; vazio no anúncio comum</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 SEM_RESPOSTA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Todo pedido tem também um tamanho máximo. A API recebe o corpo inteiro antes mesmo de conferir quem está pedindo, e, sem teto, qualquer pessoa, sem conta nenhuma, poderia mandar gigabytes ao login e ocupar a memória ou o disco do servidor até derrubá-lo. Um pedido sem arquivo vai até 256 KB, muito acima do maior texto aceito; um pedido com arquivo vai até o tamanho do maior arquivo aceito, com uma pequena folga para os outros campos do formulário. Os bytes são contados à medida que chegam, de modo que o limite vale mesmo quando o pedido não declara o próprio tamanho.</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115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edição, inativação e reativação),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(inclusive a entrega em mãos)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(com correção e cancelamento)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507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102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(inclusive o nunca confirmado, que não prende e-mail nem CPF),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(sem contar as de quem saiu)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test_cobranca_correcao.py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corrige e cancela cobrança lançada errada (valor nunca abaixo do pago, cancelada guardada e o mês liberado para a certa) e registra o pagamento recebido fora do app</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test_limite_origem.py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Limite de pedidos por origem nas rotas abertas: adivinhar o código de acesso e repetir o login são barrados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23 tabelas em PostgreSQL, 115 endpoints, 507 casos de teste automatizados cobrindo as regras de negócio e 102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6791835328bfe711af99a83f8718c1b0b35218ac.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932c6b20d9637094d4df70fdb9f6c591cb5f9faf.png"/><Relationship Id="rId39" Type="http://schemas.openxmlformats.org/officeDocument/2006/relationships/image" Target="media/cab53095f24c89470775f47737c3bc4d7ee70eb6.png"/><Relationship Id="rId40" Type="http://schemas.openxmlformats.org/officeDocument/2006/relationships/image" Target="media/fe0280832190fc18057b13b5f0608ee92d3f4e0f.png"/><Relationship Id="rId41" Type="http://schemas.openxmlformats.org/officeDocument/2006/relationships/image" Target="media/d579f8d792f00171edb4ad8f287b1cf39afb83cf.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2026-10-14T00:06:22.486Z</dcterms:created>
  <dcterms:modified xsi:type="dcterms:W3CDTF">2026-10-14T00:06:22.486Z</dcterms:modified>
</cp:coreProperties>
</file>

<file path=docProps/custom.xml><?xml version="1.0" encoding="utf-8"?>
<Properties xmlns="http://schemas.openxmlformats.org/officeDocument/2006/custom-properties" xmlns:vt="http://schemas.openxmlformats.org/officeDocument/2006/docPropsVTypes"/>
</file>