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  <Override ContentType="application/vnd.openxmlformats-officedocument.wordprocessingml.header+xml" PartName="/word/header5.xml"/>
  <Override ContentType="application/vnd.openxmlformats-officedocument.wordprocessingml.footer+xml" PartName="/word/footer5.xml"/>
  <Override ContentType="application/vnd.openxmlformats-officedocument.wordprocessingml.header+xml" PartName="/word/header6.xml"/>
  <Override ContentType="application/vnd.openxmlformats-officedocument.wordprocessingml.footer+xml" PartName="/word/footer6.xml"/>
  <Override ContentType="application/vnd.openxmlformats-officedocument.wordprocessingml.header+xml" PartName="/word/header7.xml"/>
  <Override ContentType="application/vnd.openxmlformats-officedocument.wordprocessingml.footer+xml" PartName="/word/footer7.xml"/>
  <Override ContentType="application/vnd.openxmlformats-officedocument.wordprocessingml.header+xml" PartName="/word/header8.xml"/>
  <Override ContentType="application/vnd.openxmlformats-officedocument.wordprocessingml.footer+xml" PartName="/word/footer8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6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FACULDADE INSTED</w:t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sz w:val="24"/>
          <w:szCs w:val="24"/>
        </w:rPr>
        <w:t xml:space="preserve">ANÁLISE E DESENVOLVIMENTO DE SISTEMAS</w:t>
      </w:r>
    </w:p>
    <w:p>
      <w:pPr>
        <w:spacing w:after="0" w:before="1700" w:line="360"/>
        <w:jc w:val="center"/>
      </w:pPr>
      <w:r>
        <w:rPr>
          <w:rFonts w:ascii="Arial" w:cs="Arial" w:eastAsia="Arial" w:hAnsi="Arial"/>
          <w:sz w:val="24"/>
          <w:szCs w:val="24"/>
        </w:rPr>
        <w:t xml:space="preserve">JOÃO VICTOR MULLER MIRANDA</w:t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sz w:val="24"/>
          <w:szCs w:val="24"/>
        </w:rPr>
        <w:t xml:space="preserve">JULIANO DOS SANTOS APOLINARIO ARAUJO</w:t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sz w:val="24"/>
          <w:szCs w:val="24"/>
        </w:rPr>
        <w:t xml:space="preserve">JÚLIO CÉSAR ZADI DE ASSIS DOS SANTOS</w:t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sz w:val="24"/>
          <w:szCs w:val="24"/>
        </w:rPr>
        <w:t xml:space="preserve">LUAN FLORES MARTINS</w:t>
      </w:r>
    </w:p>
    <w:p>
      <w:pPr>
        <w:spacing w:after="0" w:before="2551" w:line="36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BANCO DE DADOS DE UMA CONCESSIONÁRIA DE VEÍCULOS: modelagem e implementação em PostgreSQL</w:t>
      </w:r>
    </w:p>
    <w:p>
      <w:pPr>
        <w:sectPr>
          <w:headerReference w:type="default" r:id="rId7"/>
          <w:footerReference w:type="default" r:id="rId8"/>
          <w:pgSz w:w="11906" w:h="16838" w:orient="portrait"/>
          <w:pgMar w:top="1700" w:right="1133" w:bottom="1133" w:left="1700" w:header="1133" w:footer="1133" w:gutter="0"/>
          <w:pgNumType/>
          <w:docGrid w:linePitch="360"/>
        </w:sectPr>
      </w:pPr>
    </w:p>
    <w:p>
      <w:pPr>
        <w:spacing w:after="0" w:before="0" w:line="360"/>
        <w:jc w:val="center"/>
      </w:pPr>
      <w:r>
        <w:rPr>
          <w:rFonts w:ascii="Arial" w:cs="Arial" w:eastAsia="Arial" w:hAnsi="Arial"/>
          <w:sz w:val="24"/>
          <w:szCs w:val="24"/>
        </w:rPr>
        <w:t xml:space="preserve">JOÃO VICTOR MULLER MIRANDA</w:t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sz w:val="24"/>
          <w:szCs w:val="24"/>
        </w:rPr>
        <w:t xml:space="preserve">JULIANO DOS SANTOS APOLINARIO ARAUJO</w:t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sz w:val="24"/>
          <w:szCs w:val="24"/>
        </w:rPr>
        <w:t xml:space="preserve">JÚLIO CÉSAR ZADI DE ASSIS DOS SANTOS</w:t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sz w:val="24"/>
          <w:szCs w:val="24"/>
        </w:rPr>
        <w:t xml:space="preserve">LUAN FLORES MARTINS</w:t>
      </w:r>
    </w:p>
    <w:p>
      <w:pPr>
        <w:spacing w:after="0" w:before="2834" w:line="36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BANCO DE DADOS DE UMA CONCESSIONÁRIA DE VEÍCULOS: modelagem e implementação em PostgreSQL</w:t>
      </w:r>
    </w:p>
    <w:p>
      <w:pPr>
        <w:spacing w:after="0" w:before="1417" w:line="240"/>
        <w:ind w:left="4535"/>
        <w:jc w:val="both"/>
      </w:pPr>
      <w:r>
        <w:rPr>
          <w:rFonts w:ascii="Arial" w:cs="Arial" w:eastAsia="Arial" w:hAnsi="Arial"/>
          <w:sz w:val="24"/>
          <w:szCs w:val="24"/>
        </w:rPr>
        <w:t xml:space="preserve">Trabalho apresentado à disciplina de Laboratório de Banco de Dados do curso de Análise e Desenvolvimento de Sistemas da Faculdade Insted, como requisito parcial para avaliação.</w:t>
      </w:r>
    </w:p>
    <w:p>
      <w:pPr>
        <w:spacing w:after="0" w:before="240" w:line="240"/>
        <w:ind w:left="4535"/>
        <w:jc w:val="left"/>
      </w:pPr>
      <w:r>
        <w:rPr>
          <w:rFonts w:ascii="Arial" w:cs="Arial" w:eastAsia="Arial" w:hAnsi="Arial"/>
          <w:sz w:val="24"/>
          <w:szCs w:val="24"/>
        </w:rPr>
        <w:t xml:space="preserve">Professor: Odirley Franco</w:t>
      </w:r>
    </w:p>
    <w:p>
      <w:pPr>
        <w:pageBreakBefore/>
        <w:spacing w:after="360" w:before="0" w:line="3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RESUMO</w:t>
      </w:r>
    </w:p>
    <w:p>
      <w:pPr>
        <w:spacing w:after="36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Este trabalho apresenta a implementação básica de um banco de dados relacional para um sistema de gestão de uma concessionária de veículos, que controla o cadastro de fornecedores, veículos, clientes e funcionários e o registro das vendas. Foi escolhido o Sistema Gerenciador de Banco de Dados (SGBD) PostgreSQL 18, por ser gratuito, de código aberto, aderente ao padrão SQL e oferecer transações, chaves estrangeiras e restrições de verificação. A modelagem foi desenvolvida em dois níveis: o Modelo Entidade-Relacionamento (MER), conceitual, e o Diagrama Entidade-Relacionamento (DER), lógico, complementados por um dicionário de dados. Em seguida, foram criados o banco de dados e a estrutura de cinco tabelas com comandos da linguagem de definição de dados, e realizada a carga de dados com os comandos INSERT, UPDATE e DELETE. Todos os comandos foram executados no PostgreSQL 16.13, e testes de integridade confirmaram que o SGBD recusa operações que deixariam os dados inconsistentes, como vender duas vezes o mesmo veículo ou excluir um cliente que possui compras registradas.</w:t>
      </w:r>
    </w:p>
    <w:p>
      <w:pPr>
        <w:spacing w:after="0" w:line="36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Palavras-chave:</w:t>
      </w:r>
      <w:r>
        <w:rPr>
          <w:rFonts w:ascii="Arial" w:cs="Arial" w:eastAsia="Arial" w:hAnsi="Arial"/>
          <w:sz w:val="24"/>
          <w:szCs w:val="24"/>
        </w:rPr>
        <w:t xml:space="preserve"> Banco de dados. PostgreSQL. Modelagem de dados. SQL. Concessionária de veículos.</w:t>
      </w:r>
    </w:p>
    <w:p>
      <w:pPr>
        <w:pageBreakBefore/>
        <w:spacing w:after="360" w:before="0" w:line="3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LISTA DE FIGURAS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Figura 1 – Modelo Entidade-Relacionamento (MER) do sistema</w:t>
      </w:r>
      <w:r>
        <w:rPr>
          <w:rFonts w:ascii="Arial" w:cs="Arial" w:eastAsia="Arial" w:hAnsi="Arial"/>
          <w:sz w:val="24"/>
          <w:szCs w:val="24"/>
        </w:rPr>
        <w:t xml:space="preserve">	14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Figura 2 – Diagrama Entidade-Relacionamento (DER) do banco concessionaria_db</w:t>
      </w:r>
      <w:r>
        <w:rPr>
          <w:rFonts w:ascii="Arial" w:cs="Arial" w:eastAsia="Arial" w:hAnsi="Arial"/>
          <w:sz w:val="24"/>
          <w:szCs w:val="24"/>
        </w:rPr>
        <w:t xml:space="preserve">	16</w:t>
      </w:r>
    </w:p>
    <w:p>
      <w:pPr>
        <w:pageBreakBefore/>
        <w:spacing w:after="360" w:before="0" w:line="3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LISTA DE QUADROS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Quadro 1 – Comparação entre os SGBDs considerados</w:t>
      </w:r>
      <w:r>
        <w:rPr>
          <w:rFonts w:ascii="Arial" w:cs="Arial" w:eastAsia="Arial" w:hAnsi="Arial"/>
          <w:sz w:val="24"/>
          <w:szCs w:val="24"/>
        </w:rPr>
        <w:t xml:space="preserve">	10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Quadro 2 – Regras de negócio do sistema</w:t>
      </w:r>
      <w:r>
        <w:rPr>
          <w:rFonts w:ascii="Arial" w:cs="Arial" w:eastAsia="Arial" w:hAnsi="Arial"/>
          <w:sz w:val="24"/>
          <w:szCs w:val="24"/>
        </w:rPr>
        <w:t xml:space="preserve">	12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Quadro 3 – Relacionamentos do MER e suas cardinalidades</w:t>
      </w:r>
      <w:r>
        <w:rPr>
          <w:rFonts w:ascii="Arial" w:cs="Arial" w:eastAsia="Arial" w:hAnsi="Arial"/>
          <w:sz w:val="24"/>
          <w:szCs w:val="24"/>
        </w:rPr>
        <w:t xml:space="preserve">	15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Quadro 4 – Chaves primárias, chaves estrangeiras e ações referenciais</w:t>
      </w:r>
      <w:r>
        <w:rPr>
          <w:rFonts w:ascii="Arial" w:cs="Arial" w:eastAsia="Arial" w:hAnsi="Arial"/>
          <w:sz w:val="24"/>
          <w:szCs w:val="24"/>
        </w:rPr>
        <w:t xml:space="preserve">	17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Quadro 5 – Dicionário de dados da tabela fornecedores</w:t>
      </w:r>
      <w:r>
        <w:rPr>
          <w:rFonts w:ascii="Arial" w:cs="Arial" w:eastAsia="Arial" w:hAnsi="Arial"/>
          <w:sz w:val="24"/>
          <w:szCs w:val="24"/>
        </w:rPr>
        <w:t xml:space="preserve">	18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Quadro 6 – Dicionário de dados da tabela veiculos</w:t>
      </w:r>
      <w:r>
        <w:rPr>
          <w:rFonts w:ascii="Arial" w:cs="Arial" w:eastAsia="Arial" w:hAnsi="Arial"/>
          <w:sz w:val="24"/>
          <w:szCs w:val="24"/>
        </w:rPr>
        <w:t xml:space="preserve">	18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Quadro 7 – Dicionário de dados da tabela clientes</w:t>
      </w:r>
      <w:r>
        <w:rPr>
          <w:rFonts w:ascii="Arial" w:cs="Arial" w:eastAsia="Arial" w:hAnsi="Arial"/>
          <w:sz w:val="24"/>
          <w:szCs w:val="24"/>
        </w:rPr>
        <w:t xml:space="preserve">	19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Quadro 8 – Dicionário de dados da tabela funcionarios</w:t>
      </w:r>
      <w:r>
        <w:rPr>
          <w:rFonts w:ascii="Arial" w:cs="Arial" w:eastAsia="Arial" w:hAnsi="Arial"/>
          <w:sz w:val="24"/>
          <w:szCs w:val="24"/>
        </w:rPr>
        <w:t xml:space="preserve">	19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Quadro 9 – Dicionário de dados da tabela vendas</w:t>
      </w:r>
      <w:r>
        <w:rPr>
          <w:rFonts w:ascii="Arial" w:cs="Arial" w:eastAsia="Arial" w:hAnsi="Arial"/>
          <w:sz w:val="24"/>
          <w:szCs w:val="24"/>
        </w:rPr>
        <w:t xml:space="preserve">	19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Quadro 10 – Restrições criadas no banco concessionaria_db</w:t>
      </w:r>
      <w:r>
        <w:rPr>
          <w:rFonts w:ascii="Arial" w:cs="Arial" w:eastAsia="Arial" w:hAnsi="Arial"/>
          <w:sz w:val="24"/>
          <w:szCs w:val="24"/>
        </w:rPr>
        <w:t xml:space="preserve">	24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Quadro 11 – Tabela veiculos após a inserção</w:t>
      </w:r>
      <w:r>
        <w:rPr>
          <w:rFonts w:ascii="Arial" w:cs="Arial" w:eastAsia="Arial" w:hAnsi="Arial"/>
          <w:sz w:val="24"/>
          <w:szCs w:val="24"/>
        </w:rPr>
        <w:t xml:space="preserve">	26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Quadro 12 – Tabela vendas após o registro das vendas</w:t>
      </w:r>
      <w:r>
        <w:rPr>
          <w:rFonts w:ascii="Arial" w:cs="Arial" w:eastAsia="Arial" w:hAnsi="Arial"/>
          <w:sz w:val="24"/>
          <w:szCs w:val="24"/>
        </w:rPr>
        <w:t xml:space="preserve">	27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Quadro 13 – Valores antes e depois das atualizações</w:t>
      </w:r>
      <w:r>
        <w:rPr>
          <w:rFonts w:ascii="Arial" w:cs="Arial" w:eastAsia="Arial" w:hAnsi="Arial"/>
          <w:sz w:val="24"/>
          <w:szCs w:val="24"/>
        </w:rPr>
        <w:t xml:space="preserve">	28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Quadro 14 – Resultado dos testes de integridade</w:t>
      </w:r>
      <w:r>
        <w:rPr>
          <w:rFonts w:ascii="Arial" w:cs="Arial" w:eastAsia="Arial" w:hAnsi="Arial"/>
          <w:sz w:val="24"/>
          <w:szCs w:val="24"/>
        </w:rPr>
        <w:t xml:space="preserve">	30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Quadro 15 – Quantidade de registros por tabela ao final da carga</w:t>
      </w:r>
      <w:r>
        <w:rPr>
          <w:rFonts w:ascii="Arial" w:cs="Arial" w:eastAsia="Arial" w:hAnsi="Arial"/>
          <w:sz w:val="24"/>
          <w:szCs w:val="24"/>
        </w:rPr>
        <w:t xml:space="preserve">	31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Quadro 16 – Veículos em estoque, com o fornecedor</w:t>
      </w:r>
      <w:r>
        <w:rPr>
          <w:rFonts w:ascii="Arial" w:cs="Arial" w:eastAsia="Arial" w:hAnsi="Arial"/>
          <w:sz w:val="24"/>
          <w:szCs w:val="24"/>
        </w:rPr>
        <w:t xml:space="preserve">	31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Quadro 17 – Vendas realizadas</w:t>
      </w:r>
      <w:r>
        <w:rPr>
          <w:rFonts w:ascii="Arial" w:cs="Arial" w:eastAsia="Arial" w:hAnsi="Arial"/>
          <w:sz w:val="24"/>
          <w:szCs w:val="24"/>
        </w:rPr>
        <w:t xml:space="preserve">	32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Quadro 18 – Total vendido por funcionário</w:t>
      </w:r>
      <w:r>
        <w:rPr>
          <w:rFonts w:ascii="Arial" w:cs="Arial" w:eastAsia="Arial" w:hAnsi="Arial"/>
          <w:sz w:val="24"/>
          <w:szCs w:val="24"/>
        </w:rPr>
        <w:t xml:space="preserve">	32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Quadro 19 – Comandos SQL utilizados na implementação</w:t>
      </w:r>
      <w:r>
        <w:rPr>
          <w:rFonts w:ascii="Arial" w:cs="Arial" w:eastAsia="Arial" w:hAnsi="Arial"/>
          <w:sz w:val="24"/>
          <w:szCs w:val="24"/>
        </w:rPr>
        <w:t xml:space="preserve">	32</w:t>
      </w:r>
    </w:p>
    <w:p>
      <w:pPr>
        <w:pageBreakBefore/>
        <w:spacing w:after="360" w:before="0" w:line="3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LISTA DE CÓDIGOS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Código 1 – Criação do banco de dados (arquivo 01_criar_banco.sql)</w:t>
      </w:r>
      <w:r>
        <w:rPr>
          <w:rFonts w:ascii="Arial" w:cs="Arial" w:eastAsia="Arial" w:hAnsi="Arial"/>
          <w:sz w:val="24"/>
          <w:szCs w:val="24"/>
        </w:rPr>
        <w:t xml:space="preserve">	21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Código 2 – Criação da tabela fornecedores</w:t>
      </w:r>
      <w:r>
        <w:rPr>
          <w:rFonts w:ascii="Arial" w:cs="Arial" w:eastAsia="Arial" w:hAnsi="Arial"/>
          <w:sz w:val="24"/>
          <w:szCs w:val="24"/>
        </w:rPr>
        <w:t xml:space="preserve">	22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Código 3 – Criação da tabela veiculos</w:t>
      </w:r>
      <w:r>
        <w:rPr>
          <w:rFonts w:ascii="Arial" w:cs="Arial" w:eastAsia="Arial" w:hAnsi="Arial"/>
          <w:sz w:val="24"/>
          <w:szCs w:val="24"/>
        </w:rPr>
        <w:t xml:space="preserve">	23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Código 4 – Criação da tabela clientes</w:t>
      </w:r>
      <w:r>
        <w:rPr>
          <w:rFonts w:ascii="Arial" w:cs="Arial" w:eastAsia="Arial" w:hAnsi="Arial"/>
          <w:sz w:val="24"/>
          <w:szCs w:val="24"/>
        </w:rPr>
        <w:t xml:space="preserve">	23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Código 5 – Criação da tabela funcionarios</w:t>
      </w:r>
      <w:r>
        <w:rPr>
          <w:rFonts w:ascii="Arial" w:cs="Arial" w:eastAsia="Arial" w:hAnsi="Arial"/>
          <w:sz w:val="24"/>
          <w:szCs w:val="24"/>
        </w:rPr>
        <w:t xml:space="preserve">	23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Código 6 – Criação da tabela vendas</w:t>
      </w:r>
      <w:r>
        <w:rPr>
          <w:rFonts w:ascii="Arial" w:cs="Arial" w:eastAsia="Arial" w:hAnsi="Arial"/>
          <w:sz w:val="24"/>
          <w:szCs w:val="24"/>
        </w:rPr>
        <w:t xml:space="preserve">	24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Código 7 – Consulta às restrições criadas no banco</w:t>
      </w:r>
      <w:r>
        <w:rPr>
          <w:rFonts w:ascii="Arial" w:cs="Arial" w:eastAsia="Arial" w:hAnsi="Arial"/>
          <w:sz w:val="24"/>
          <w:szCs w:val="24"/>
        </w:rPr>
        <w:t xml:space="preserve">	24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Código 8 – Inserção dos cadastros iniciais</w:t>
      </w:r>
      <w:r>
        <w:rPr>
          <w:rFonts w:ascii="Arial" w:cs="Arial" w:eastAsia="Arial" w:hAnsi="Arial"/>
          <w:sz w:val="24"/>
          <w:szCs w:val="24"/>
        </w:rPr>
        <w:t xml:space="preserve">	25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Código 9 – Registro das vendas em transações</w:t>
      </w:r>
      <w:r>
        <w:rPr>
          <w:rFonts w:ascii="Arial" w:cs="Arial" w:eastAsia="Arial" w:hAnsi="Arial"/>
          <w:sz w:val="24"/>
          <w:szCs w:val="24"/>
        </w:rPr>
        <w:t xml:space="preserve">	27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Código 10 – Atualizações de dados</w:t>
      </w:r>
      <w:r>
        <w:rPr>
          <w:rFonts w:ascii="Arial" w:cs="Arial" w:eastAsia="Arial" w:hAnsi="Arial"/>
          <w:sz w:val="24"/>
          <w:szCs w:val="24"/>
        </w:rPr>
        <w:t xml:space="preserve">	28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Código 11 – Exclusões de dados</w:t>
      </w:r>
      <w:r>
        <w:rPr>
          <w:rFonts w:ascii="Arial" w:cs="Arial" w:eastAsia="Arial" w:hAnsi="Arial"/>
          <w:sz w:val="24"/>
          <w:szCs w:val="24"/>
        </w:rPr>
        <w:t xml:space="preserve">	29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Código 12 – Comandos que violam as regras de negócio</w:t>
      </w:r>
      <w:r>
        <w:rPr>
          <w:rFonts w:ascii="Arial" w:cs="Arial" w:eastAsia="Arial" w:hAnsi="Arial"/>
          <w:sz w:val="24"/>
          <w:szCs w:val="24"/>
        </w:rPr>
        <w:t xml:space="preserve">	29</w:t>
      </w:r>
    </w:p>
    <w:p>
      <w:pPr>
        <w:tabs>
          <w:tab w:val="right" w:pos="9070" w:leader="dot"/>
        </w:tabs>
        <w:spacing w:after="0" w:line="360"/>
        <w:ind w:left="340" w:right="453" w:hanging="340"/>
      </w:pPr>
      <w:r>
        <w:rPr>
          <w:rFonts w:ascii="Arial" w:cs="Arial" w:eastAsia="Arial" w:hAnsi="Arial"/>
          <w:sz w:val="24"/>
          <w:szCs w:val="24"/>
        </w:rPr>
        <w:t xml:space="preserve">Código 13 – Consultas de verificação</w:t>
      </w:r>
      <w:r>
        <w:rPr>
          <w:rFonts w:ascii="Arial" w:cs="Arial" w:eastAsia="Arial" w:hAnsi="Arial"/>
          <w:sz w:val="24"/>
          <w:szCs w:val="24"/>
        </w:rPr>
        <w:t xml:space="preserve">	30</w:t>
      </w:r>
    </w:p>
    <w:p>
      <w:pPr>
        <w:pageBreakBefore/>
        <w:spacing w:after="360" w:before="0" w:line="3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LISTA DE ABREVIATURAS E SIGLAS</w:t>
      </w:r>
    </w:p>
    <w:p>
      <w:pPr>
        <w:tabs>
          <w:tab w:val="left" w:pos="1247"/>
        </w:tabs>
        <w:spacing w:after="0" w:line="360"/>
        <w:ind w:left="1247" w:hanging="1247"/>
      </w:pPr>
      <w:r>
        <w:rPr>
          <w:rFonts w:ascii="Arial" w:cs="Arial" w:eastAsia="Arial" w:hAnsi="Arial"/>
          <w:sz w:val="24"/>
          <w:szCs w:val="24"/>
        </w:rPr>
        <w:t xml:space="preserve">ABNT</w:t>
      </w:r>
      <w:r>
        <w:rPr>
          <w:rFonts w:ascii="Arial" w:cs="Arial" w:eastAsia="Arial" w:hAnsi="Arial"/>
          <w:sz w:val="24"/>
          <w:szCs w:val="24"/>
        </w:rPr>
        <w:t xml:space="preserve">	Associação Brasileira de Normas Técnicas</w:t>
      </w:r>
    </w:p>
    <w:p>
      <w:pPr>
        <w:tabs>
          <w:tab w:val="left" w:pos="1247"/>
        </w:tabs>
        <w:spacing w:after="0" w:line="360"/>
        <w:ind w:left="1247" w:hanging="1247"/>
      </w:pPr>
      <w:r>
        <w:rPr>
          <w:rFonts w:ascii="Arial" w:cs="Arial" w:eastAsia="Arial" w:hAnsi="Arial"/>
          <w:sz w:val="24"/>
          <w:szCs w:val="24"/>
        </w:rPr>
        <w:t xml:space="preserve">ACID</w:t>
      </w:r>
      <w:r>
        <w:rPr>
          <w:rFonts w:ascii="Arial" w:cs="Arial" w:eastAsia="Arial" w:hAnsi="Arial"/>
          <w:sz w:val="24"/>
          <w:szCs w:val="24"/>
        </w:rPr>
        <w:t xml:space="preserve">	Atomicidade, Consistência, Isolamento e Durabilidade</w:t>
      </w:r>
    </w:p>
    <w:p>
      <w:pPr>
        <w:tabs>
          <w:tab w:val="left" w:pos="1247"/>
        </w:tabs>
        <w:spacing w:after="0" w:line="360"/>
        <w:ind w:left="1247" w:hanging="1247"/>
      </w:pPr>
      <w:r>
        <w:rPr>
          <w:rFonts w:ascii="Arial" w:cs="Arial" w:eastAsia="Arial" w:hAnsi="Arial"/>
          <w:sz w:val="24"/>
          <w:szCs w:val="24"/>
        </w:rPr>
        <w:t xml:space="preserve">CNPJ</w:t>
      </w:r>
      <w:r>
        <w:rPr>
          <w:rFonts w:ascii="Arial" w:cs="Arial" w:eastAsia="Arial" w:hAnsi="Arial"/>
          <w:sz w:val="24"/>
          <w:szCs w:val="24"/>
        </w:rPr>
        <w:t xml:space="preserve">	Cadastro Nacional da Pessoa Jurídica</w:t>
      </w:r>
    </w:p>
    <w:p>
      <w:pPr>
        <w:tabs>
          <w:tab w:val="left" w:pos="1247"/>
        </w:tabs>
        <w:spacing w:after="0" w:line="360"/>
        <w:ind w:left="1247" w:hanging="1247"/>
      </w:pPr>
      <w:r>
        <w:rPr>
          <w:rFonts w:ascii="Arial" w:cs="Arial" w:eastAsia="Arial" w:hAnsi="Arial"/>
          <w:sz w:val="24"/>
          <w:szCs w:val="24"/>
        </w:rPr>
        <w:t xml:space="preserve">CPF</w:t>
      </w:r>
      <w:r>
        <w:rPr>
          <w:rFonts w:ascii="Arial" w:cs="Arial" w:eastAsia="Arial" w:hAnsi="Arial"/>
          <w:sz w:val="24"/>
          <w:szCs w:val="24"/>
        </w:rPr>
        <w:t xml:space="preserve">	Cadastro de Pessoas Físicas</w:t>
      </w:r>
    </w:p>
    <w:p>
      <w:pPr>
        <w:tabs>
          <w:tab w:val="left" w:pos="1247"/>
        </w:tabs>
        <w:spacing w:after="0" w:line="360"/>
        <w:ind w:left="1247" w:hanging="1247"/>
      </w:pPr>
      <w:r>
        <w:rPr>
          <w:rFonts w:ascii="Arial" w:cs="Arial" w:eastAsia="Arial" w:hAnsi="Arial"/>
          <w:sz w:val="24"/>
          <w:szCs w:val="24"/>
        </w:rPr>
        <w:t xml:space="preserve">DDL</w:t>
      </w:r>
      <w:r>
        <w:rPr>
          <w:rFonts w:ascii="Arial" w:cs="Arial" w:eastAsia="Arial" w:hAnsi="Arial"/>
          <w:sz w:val="24"/>
          <w:szCs w:val="24"/>
        </w:rPr>
        <w:t xml:space="preserve">	Data Definition Language (Linguagem de Definição de Dados)</w:t>
      </w:r>
    </w:p>
    <w:p>
      <w:pPr>
        <w:tabs>
          <w:tab w:val="left" w:pos="1247"/>
        </w:tabs>
        <w:spacing w:after="0" w:line="360"/>
        <w:ind w:left="1247" w:hanging="1247"/>
      </w:pPr>
      <w:r>
        <w:rPr>
          <w:rFonts w:ascii="Arial" w:cs="Arial" w:eastAsia="Arial" w:hAnsi="Arial"/>
          <w:sz w:val="24"/>
          <w:szCs w:val="24"/>
        </w:rPr>
        <w:t xml:space="preserve">DER</w:t>
      </w:r>
      <w:r>
        <w:rPr>
          <w:rFonts w:ascii="Arial" w:cs="Arial" w:eastAsia="Arial" w:hAnsi="Arial"/>
          <w:sz w:val="24"/>
          <w:szCs w:val="24"/>
        </w:rPr>
        <w:t xml:space="preserve">	Diagrama Entidade-Relacionamento</w:t>
      </w:r>
    </w:p>
    <w:p>
      <w:pPr>
        <w:tabs>
          <w:tab w:val="left" w:pos="1247"/>
        </w:tabs>
        <w:spacing w:after="0" w:line="360"/>
        <w:ind w:left="1247" w:hanging="1247"/>
      </w:pPr>
      <w:r>
        <w:rPr>
          <w:rFonts w:ascii="Arial" w:cs="Arial" w:eastAsia="Arial" w:hAnsi="Arial"/>
          <w:sz w:val="24"/>
          <w:szCs w:val="24"/>
        </w:rPr>
        <w:t xml:space="preserve">DML</w:t>
      </w:r>
      <w:r>
        <w:rPr>
          <w:rFonts w:ascii="Arial" w:cs="Arial" w:eastAsia="Arial" w:hAnsi="Arial"/>
          <w:sz w:val="24"/>
          <w:szCs w:val="24"/>
        </w:rPr>
        <w:t xml:space="preserve">	Data Manipulation Language (Linguagem de Manipulação de Dados)</w:t>
      </w:r>
    </w:p>
    <w:p>
      <w:pPr>
        <w:tabs>
          <w:tab w:val="left" w:pos="1247"/>
        </w:tabs>
        <w:spacing w:after="0" w:line="360"/>
        <w:ind w:left="1247" w:hanging="1247"/>
      </w:pPr>
      <w:r>
        <w:rPr>
          <w:rFonts w:ascii="Arial" w:cs="Arial" w:eastAsia="Arial" w:hAnsi="Arial"/>
          <w:sz w:val="24"/>
          <w:szCs w:val="24"/>
        </w:rPr>
        <w:t xml:space="preserve">DQL</w:t>
      </w:r>
      <w:r>
        <w:rPr>
          <w:rFonts w:ascii="Arial" w:cs="Arial" w:eastAsia="Arial" w:hAnsi="Arial"/>
          <w:sz w:val="24"/>
          <w:szCs w:val="24"/>
        </w:rPr>
        <w:t xml:space="preserve">	Data Query Language (Linguagem de Consulta de Dados)</w:t>
      </w:r>
    </w:p>
    <w:p>
      <w:pPr>
        <w:tabs>
          <w:tab w:val="left" w:pos="1247"/>
        </w:tabs>
        <w:spacing w:after="0" w:line="360"/>
        <w:ind w:left="1247" w:hanging="1247"/>
      </w:pPr>
      <w:r>
        <w:rPr>
          <w:rFonts w:ascii="Arial" w:cs="Arial" w:eastAsia="Arial" w:hAnsi="Arial"/>
          <w:sz w:val="24"/>
          <w:szCs w:val="24"/>
        </w:rPr>
        <w:t xml:space="preserve">FK</w:t>
      </w:r>
      <w:r>
        <w:rPr>
          <w:rFonts w:ascii="Arial" w:cs="Arial" w:eastAsia="Arial" w:hAnsi="Arial"/>
          <w:sz w:val="24"/>
          <w:szCs w:val="24"/>
        </w:rPr>
        <w:t xml:space="preserve">	Foreign Key (chave estrangeira)</w:t>
      </w:r>
    </w:p>
    <w:p>
      <w:pPr>
        <w:tabs>
          <w:tab w:val="left" w:pos="1247"/>
        </w:tabs>
        <w:spacing w:after="0" w:line="360"/>
        <w:ind w:left="1247" w:hanging="1247"/>
      </w:pPr>
      <w:r>
        <w:rPr>
          <w:rFonts w:ascii="Arial" w:cs="Arial" w:eastAsia="Arial" w:hAnsi="Arial"/>
          <w:sz w:val="24"/>
          <w:szCs w:val="24"/>
        </w:rPr>
        <w:t xml:space="preserve">MER</w:t>
      </w:r>
      <w:r>
        <w:rPr>
          <w:rFonts w:ascii="Arial" w:cs="Arial" w:eastAsia="Arial" w:hAnsi="Arial"/>
          <w:sz w:val="24"/>
          <w:szCs w:val="24"/>
        </w:rPr>
        <w:t xml:space="preserve">	Modelo Entidade-Relacionamento</w:t>
      </w:r>
    </w:p>
    <w:p>
      <w:pPr>
        <w:tabs>
          <w:tab w:val="left" w:pos="1247"/>
        </w:tabs>
        <w:spacing w:after="0" w:line="360"/>
        <w:ind w:left="1247" w:hanging="1247"/>
      </w:pPr>
      <w:r>
        <w:rPr>
          <w:rFonts w:ascii="Arial" w:cs="Arial" w:eastAsia="Arial" w:hAnsi="Arial"/>
          <w:sz w:val="24"/>
          <w:szCs w:val="24"/>
        </w:rPr>
        <w:t xml:space="preserve">PK</w:t>
      </w:r>
      <w:r>
        <w:rPr>
          <w:rFonts w:ascii="Arial" w:cs="Arial" w:eastAsia="Arial" w:hAnsi="Arial"/>
          <w:sz w:val="24"/>
          <w:szCs w:val="24"/>
        </w:rPr>
        <w:t xml:space="preserve">	Primary Key (chave primária)</w:t>
      </w:r>
    </w:p>
    <w:p>
      <w:pPr>
        <w:tabs>
          <w:tab w:val="left" w:pos="1247"/>
        </w:tabs>
        <w:spacing w:after="0" w:line="360"/>
        <w:ind w:left="1247" w:hanging="1247"/>
      </w:pPr>
      <w:r>
        <w:rPr>
          <w:rFonts w:ascii="Arial" w:cs="Arial" w:eastAsia="Arial" w:hAnsi="Arial"/>
          <w:sz w:val="24"/>
          <w:szCs w:val="24"/>
        </w:rPr>
        <w:t xml:space="preserve">SGBD</w:t>
      </w:r>
      <w:r>
        <w:rPr>
          <w:rFonts w:ascii="Arial" w:cs="Arial" w:eastAsia="Arial" w:hAnsi="Arial"/>
          <w:sz w:val="24"/>
          <w:szCs w:val="24"/>
        </w:rPr>
        <w:t xml:space="preserve">	Sistema Gerenciador de Banco de Dados</w:t>
      </w:r>
    </w:p>
    <w:p>
      <w:pPr>
        <w:tabs>
          <w:tab w:val="left" w:pos="1247"/>
        </w:tabs>
        <w:spacing w:after="0" w:line="360"/>
        <w:ind w:left="1247" w:hanging="1247"/>
      </w:pPr>
      <w:r>
        <w:rPr>
          <w:rFonts w:ascii="Arial" w:cs="Arial" w:eastAsia="Arial" w:hAnsi="Arial"/>
          <w:sz w:val="24"/>
          <w:szCs w:val="24"/>
        </w:rPr>
        <w:t xml:space="preserve">SQL</w:t>
      </w:r>
      <w:r>
        <w:rPr>
          <w:rFonts w:ascii="Arial" w:cs="Arial" w:eastAsia="Arial" w:hAnsi="Arial"/>
          <w:sz w:val="24"/>
          <w:szCs w:val="24"/>
        </w:rPr>
        <w:t xml:space="preserve">	Structured Query Language (Linguagem de Consulta Estruturada)</w:t>
      </w:r>
    </w:p>
    <w:p>
      <w:pPr>
        <w:tabs>
          <w:tab w:val="left" w:pos="1247"/>
        </w:tabs>
        <w:spacing w:after="0" w:line="360"/>
        <w:ind w:left="1247" w:hanging="1247"/>
      </w:pPr>
      <w:r>
        <w:rPr>
          <w:rFonts w:ascii="Arial" w:cs="Arial" w:eastAsia="Arial" w:hAnsi="Arial"/>
          <w:sz w:val="24"/>
          <w:szCs w:val="24"/>
        </w:rPr>
        <w:t xml:space="preserve">TCL</w:t>
      </w:r>
      <w:r>
        <w:rPr>
          <w:rFonts w:ascii="Arial" w:cs="Arial" w:eastAsia="Arial" w:hAnsi="Arial"/>
          <w:sz w:val="24"/>
          <w:szCs w:val="24"/>
        </w:rPr>
        <w:t xml:space="preserve">	Transaction Control Language (Linguagem de Controle de Transações)</w:t>
      </w:r>
    </w:p>
    <w:p>
      <w:pPr>
        <w:tabs>
          <w:tab w:val="left" w:pos="1247"/>
        </w:tabs>
        <w:spacing w:after="0" w:line="360"/>
        <w:ind w:left="1247" w:hanging="1247"/>
      </w:pPr>
      <w:r>
        <w:rPr>
          <w:rFonts w:ascii="Arial" w:cs="Arial" w:eastAsia="Arial" w:hAnsi="Arial"/>
          <w:sz w:val="24"/>
          <w:szCs w:val="24"/>
        </w:rPr>
        <w:t xml:space="preserve">UK</w:t>
      </w:r>
      <w:r>
        <w:rPr>
          <w:rFonts w:ascii="Arial" w:cs="Arial" w:eastAsia="Arial" w:hAnsi="Arial"/>
          <w:sz w:val="24"/>
          <w:szCs w:val="24"/>
        </w:rPr>
        <w:t xml:space="preserve">	Unique Key (chave única)</w:t>
      </w:r>
    </w:p>
    <w:p>
      <w:pPr>
        <w:pageBreakBefore/>
        <w:spacing w:after="360" w:before="0" w:line="3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SUMÁRIO</w:t>
      </w:r>
    </w:p>
    <w:p>
      <w:pPr>
        <w:tabs>
          <w:tab w:val="left" w:pos="793"/>
          <w:tab w:val="right" w:pos="9070" w:leader="dot"/>
        </w:tabs>
        <w:spacing w:after="0" w:line="360"/>
        <w:ind w:left="793" w:right="453" w:hanging="793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	INTRODUÇÃO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	8</w:t>
      </w:r>
    </w:p>
    <w:p>
      <w:pPr>
        <w:tabs>
          <w:tab w:val="left" w:pos="793"/>
          <w:tab w:val="right" w:pos="9070" w:leader="dot"/>
        </w:tabs>
        <w:spacing w:after="0" w:line="360"/>
        <w:ind w:left="793" w:right="453" w:hanging="793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	OBJETIVOS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	9</w:t>
      </w:r>
    </w:p>
    <w:p>
      <w:pPr>
        <w:tabs>
          <w:tab w:val="left" w:pos="793"/>
          <w:tab w:val="right" w:pos="9070" w:leader="dot"/>
        </w:tabs>
        <w:spacing w:after="0" w:line="360"/>
        <w:ind w:left="793" w:right="453" w:hanging="793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2.1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OBJETIVO GERAL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9</w:t>
      </w:r>
    </w:p>
    <w:p>
      <w:pPr>
        <w:tabs>
          <w:tab w:val="left" w:pos="793"/>
          <w:tab w:val="right" w:pos="9070" w:leader="dot"/>
        </w:tabs>
        <w:spacing w:after="0" w:line="360"/>
        <w:ind w:left="793" w:right="453" w:hanging="793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2.2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OBJETIVOS ESPECÍFICOS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9</w:t>
      </w:r>
    </w:p>
    <w:p>
      <w:pPr>
        <w:tabs>
          <w:tab w:val="left" w:pos="793"/>
          <w:tab w:val="right" w:pos="9070" w:leader="dot"/>
        </w:tabs>
        <w:spacing w:after="0" w:line="360"/>
        <w:ind w:left="793" w:right="453" w:hanging="793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	ESCOLHA DO BANCO DE DADOS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	10</w:t>
      </w:r>
    </w:p>
    <w:p>
      <w:pPr>
        <w:tabs>
          <w:tab w:val="left" w:pos="793"/>
          <w:tab w:val="right" w:pos="9070" w:leader="dot"/>
        </w:tabs>
        <w:spacing w:after="0" w:line="360"/>
        <w:ind w:left="793" w:right="453" w:hanging="793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	MODELAGEM DE DADOS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	12</w:t>
      </w:r>
    </w:p>
    <w:p>
      <w:pPr>
        <w:tabs>
          <w:tab w:val="left" w:pos="793"/>
          <w:tab w:val="right" w:pos="9070" w:leader="dot"/>
        </w:tabs>
        <w:spacing w:after="0" w:line="360"/>
        <w:ind w:left="793" w:right="453" w:hanging="793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4.1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DESCRIÇÃO DO SISTEMA E REGRAS DE NEGÓCIO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12</w:t>
      </w:r>
    </w:p>
    <w:p>
      <w:pPr>
        <w:tabs>
          <w:tab w:val="left" w:pos="793"/>
          <w:tab w:val="right" w:pos="9070" w:leader="dot"/>
        </w:tabs>
        <w:spacing w:after="0" w:line="360"/>
        <w:ind w:left="793" w:right="453" w:hanging="793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4.2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MODELO ENTIDADE-RELACIONAMENTO (MER)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12</w:t>
      </w:r>
    </w:p>
    <w:p>
      <w:pPr>
        <w:tabs>
          <w:tab w:val="left" w:pos="793"/>
          <w:tab w:val="right" w:pos="9070" w:leader="dot"/>
        </w:tabs>
        <w:spacing w:after="0" w:line="360"/>
        <w:ind w:left="793" w:right="453" w:hanging="793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4.3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DIAGRAMA ENTIDADE-RELACIONAMENTO (DER)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15</w:t>
      </w:r>
    </w:p>
    <w:p>
      <w:pPr>
        <w:tabs>
          <w:tab w:val="left" w:pos="793"/>
          <w:tab w:val="right" w:pos="9070" w:leader="dot"/>
        </w:tabs>
        <w:spacing w:after="0" w:line="360"/>
        <w:ind w:left="793" w:right="453" w:hanging="793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4.4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DICIONÁRIO DE DADOS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18</w:t>
      </w:r>
    </w:p>
    <w:p>
      <w:pPr>
        <w:tabs>
          <w:tab w:val="left" w:pos="793"/>
          <w:tab w:val="right" w:pos="9070" w:leader="dot"/>
        </w:tabs>
        <w:spacing w:after="0" w:line="360"/>
        <w:ind w:left="793" w:right="453" w:hanging="793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	IMPLEMENTAÇÃO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	21</w:t>
      </w:r>
    </w:p>
    <w:p>
      <w:pPr>
        <w:tabs>
          <w:tab w:val="left" w:pos="793"/>
          <w:tab w:val="right" w:pos="9070" w:leader="dot"/>
        </w:tabs>
        <w:spacing w:after="0" w:line="360"/>
        <w:ind w:left="793" w:right="453" w:hanging="793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5.1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CRIAÇÃO DO BANCO DE DADOS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21</w:t>
      </w:r>
    </w:p>
    <w:p>
      <w:pPr>
        <w:tabs>
          <w:tab w:val="left" w:pos="793"/>
          <w:tab w:val="right" w:pos="9070" w:leader="dot"/>
        </w:tabs>
        <w:spacing w:after="0" w:line="360"/>
        <w:ind w:left="793" w:right="453" w:hanging="793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5.2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CRIAÇÃO DA ESTRUTURA DE TABELAS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22</w:t>
      </w:r>
    </w:p>
    <w:p>
      <w:pPr>
        <w:tabs>
          <w:tab w:val="left" w:pos="793"/>
          <w:tab w:val="right" w:pos="9070" w:leader="dot"/>
        </w:tabs>
        <w:spacing w:after="0" w:line="360"/>
        <w:ind w:left="793" w:right="453" w:hanging="793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5.3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CARGA DE DADOS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25</w:t>
      </w:r>
    </w:p>
    <w:p>
      <w:pPr>
        <w:tabs>
          <w:tab w:val="left" w:pos="793"/>
          <w:tab w:val="right" w:pos="9070" w:leader="dot"/>
        </w:tabs>
        <w:spacing w:after="0" w:line="360"/>
        <w:ind w:left="793" w:right="453" w:hanging="793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5.3.1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	Inserção de dados (INSERT)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	25</w:t>
      </w:r>
    </w:p>
    <w:p>
      <w:pPr>
        <w:tabs>
          <w:tab w:val="left" w:pos="793"/>
          <w:tab w:val="right" w:pos="9070" w:leader="dot"/>
        </w:tabs>
        <w:spacing w:after="0" w:line="360"/>
        <w:ind w:left="793" w:right="453" w:hanging="793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5.3.2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	Registro das vendas (INSERT e UPDATE em transação)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	27</w:t>
      </w:r>
    </w:p>
    <w:p>
      <w:pPr>
        <w:tabs>
          <w:tab w:val="left" w:pos="793"/>
          <w:tab w:val="right" w:pos="9070" w:leader="dot"/>
        </w:tabs>
        <w:spacing w:after="0" w:line="360"/>
        <w:ind w:left="793" w:right="453" w:hanging="793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5.3.3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	Atualização de dados (UPDATE)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	28</w:t>
      </w:r>
    </w:p>
    <w:p>
      <w:pPr>
        <w:tabs>
          <w:tab w:val="left" w:pos="793"/>
          <w:tab w:val="right" w:pos="9070" w:leader="dot"/>
        </w:tabs>
        <w:spacing w:after="0" w:line="360"/>
        <w:ind w:left="793" w:right="453" w:hanging="793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5.3.4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	Exclusão de dados (DELETE)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	29</w:t>
      </w:r>
    </w:p>
    <w:p>
      <w:pPr>
        <w:tabs>
          <w:tab w:val="left" w:pos="793"/>
          <w:tab w:val="right" w:pos="9070" w:leader="dot"/>
        </w:tabs>
        <w:spacing w:after="0" w:line="360"/>
        <w:ind w:left="793" w:right="453" w:hanging="793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5.4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TESTES DE INTEGRIDADE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29</w:t>
      </w:r>
    </w:p>
    <w:p>
      <w:pPr>
        <w:tabs>
          <w:tab w:val="left" w:pos="793"/>
          <w:tab w:val="right" w:pos="9070" w:leader="dot"/>
        </w:tabs>
        <w:spacing w:after="0" w:line="360"/>
        <w:ind w:left="793" w:right="453" w:hanging="793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5.5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CONSULTAS DE VERIFICAÇÃO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30</w:t>
      </w:r>
    </w:p>
    <w:p>
      <w:pPr>
        <w:tabs>
          <w:tab w:val="left" w:pos="793"/>
          <w:tab w:val="right" w:pos="9070" w:leader="dot"/>
        </w:tabs>
        <w:spacing w:after="0" w:line="360"/>
        <w:ind w:left="793" w:right="453" w:hanging="793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5.6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RESUMO DOS COMANDOS UTILIZADOS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	32</w:t>
      </w:r>
    </w:p>
    <w:p>
      <w:pPr>
        <w:tabs>
          <w:tab w:val="left" w:pos="793"/>
          <w:tab w:val="right" w:pos="9070" w:leader="dot"/>
        </w:tabs>
        <w:spacing w:after="0" w:line="360"/>
        <w:ind w:left="793" w:right="453" w:hanging="793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	CONCLUSÃO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	33</w:t>
      </w:r>
    </w:p>
    <w:p>
      <w:pPr>
        <w:tabs>
          <w:tab w:val="left" w:pos="793"/>
          <w:tab w:val="right" w:pos="9070" w:leader="dot"/>
        </w:tabs>
        <w:spacing w:after="0" w:line="360"/>
        <w:ind w:right="453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REFERÊNCIAS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	34</w:t>
      </w:r>
    </w:p>
    <w:p>
      <w:pPr>
        <w:tabs>
          <w:tab w:val="left" w:pos="793"/>
          <w:tab w:val="right" w:pos="9070" w:leader="dot"/>
        </w:tabs>
        <w:spacing w:after="0" w:line="360"/>
        <w:ind w:right="453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APÊNDICE A – SCRIPT DE CRIAÇÃO DO BANCO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	35</w:t>
      </w:r>
    </w:p>
    <w:p>
      <w:pPr>
        <w:tabs>
          <w:tab w:val="left" w:pos="793"/>
          <w:tab w:val="right" w:pos="9070" w:leader="dot"/>
        </w:tabs>
        <w:spacing w:after="0" w:line="360"/>
        <w:ind w:right="453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APÊNDICE B – SCRIPT DE ESTRUTURA E CARGA DE DADOS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	36</w:t>
      </w:r>
    </w:p>
    <w:p>
      <w:pPr>
        <w:sectPr>
          <w:headerReference w:type="default" r:id="rId9"/>
          <w:headerReference w:type="first" r:id="rId10"/>
          <w:footerReference w:type="default" r:id="rId11"/>
          <w:footerReference w:type="first" r:id="rId12"/>
          <w:pgSz w:w="11906" w:h="16838" w:orient="portrait"/>
          <w:pgMar w:top="1700" w:right="1133" w:bottom="1133" w:left="1700" w:header="1133" w:footer="1133" w:gutter="0"/>
          <w:pgNumType w:start="1"/>
          <w:titlePg/>
          <w:docGrid w:linePitch="360"/>
        </w:sectPr>
      </w:pPr>
    </w:p>
    <w:p>
      <w:pPr>
        <w:pStyle w:val="Heading1"/>
        <w:keepNext/>
        <w:pageBreakBefore/>
        <w:spacing w:after="360" w:before="0" w:line="36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1 INTRODUÇÃO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Uma concessionária de veículos lida diariamente com um grande volume de informações: os veículos que chegam dos fornecedores, os que estão em estoque, reservados ou já vendidos, os dados dos clientes, a equipe de vendas e o histórico de cada negociação. Quando essas informações ficam espalhadas em planilhas ou anotações, surgem problemas conhecidos, como o mesmo veículo vendido duas vezes, cadastros de clientes duplicados e a dificuldade de saber quanto cada vendedor negociou no mês.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Um banco de dados relacional resolve esses problemas ao reunir as informações em um único lugar, organizadas em tabelas relacionadas entre si, e ao entregar a um Sistema Gerenciador de Banco de Dados (SGBD) a tarefa de fazer cumprir as regras do negócio. Segundo Elmasri e Navathe (2018), o SGBD é um conjunto de programas que permite aos usuários criar e manter um banco de dados, facilitando a definição, a construção, a manipulação e o compartilhamento dos dados entre diversos usuários e aplicações.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Este trabalho apresenta a implementação básica do banco de dados de um sistema para concessionária de veículos, produto escolhido pelo grupo para desenvolvimento. O foco está na camada de dados: não faz parte do escopo o desenvolvimento de telas (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front-end</w:t>
      </w:r>
      <w:r>
        <w:rPr>
          <w:rFonts w:ascii="Arial" w:cs="Arial" w:eastAsia="Arial" w:hAnsi="Arial"/>
          <w:sz w:val="24"/>
          <w:szCs w:val="24"/>
        </w:rPr>
        <w:t xml:space="preserve">), e sim a definição do SGBD, a modelagem dos dados, a criação do banco e de suas tabelas e a carga e manipulação dos dados por meio da linguagem SQL.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O documento está organizado da seguinte forma: a seção 2 apresenta os objetivos; a seção 3 justifica a escolha do SGBD; a seção 4 descreve a modelagem de dados, com o MER, o DER e o dicionário de dados; a seção 5 detalha a implementação, com todos os comandos utilizados e os resultados obtidos; e a seção 6 traz as conclusões. O script SQL completo está no Apêndice A. A formatação segue a NBR 14724 (ASSOCIAÇÃO BRASILEIRA DE NORMAS TÉCNICAS, 2011) e as referências, a NBR 6023 (ASSOCIAÇÃO BRASILEIRA DE NORMAS TÉCNICAS, 2018).</w:t>
      </w:r>
    </w:p>
    <w:p>
      <w:pPr>
        <w:pStyle w:val="Heading1"/>
        <w:keepNext/>
        <w:pageBreakBefore/>
        <w:spacing w:after="360" w:before="0" w:line="36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2 OBJETIVOS</w:t>
      </w:r>
    </w:p>
    <w:p>
      <w:pPr>
        <w:pStyle w:val="Heading2"/>
        <w:keepNext/>
        <w:spacing w:after="360" w:before="360" w:line="3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2.1 OBJETIVO GERAL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Implementar um banco de dados relacional para um sistema de gestão de concessionária de veículos, contemplando a definição do SGBD, a criação do banco de dados, a criação da estrutura de tabelas e a carga de dados com os comandos INSERT, UPDATE e DELETE.</w:t>
      </w:r>
    </w:p>
    <w:p>
      <w:pPr>
        <w:pStyle w:val="Heading2"/>
        <w:keepNext/>
        <w:spacing w:after="360" w:before="360" w:line="3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2.2 OBJETIVOS ESPECÍFICOS</w:t>
      </w:r>
    </w:p>
    <w:p>
      <w:pPr>
        <w:spacing w:after="0" w:line="360"/>
        <w:ind w:left="1104" w:hanging="396"/>
        <w:jc w:val="both"/>
      </w:pPr>
      <w:r>
        <w:rPr>
          <w:rFonts w:ascii="Arial" w:cs="Arial" w:eastAsia="Arial" w:hAnsi="Arial"/>
          <w:sz w:val="24"/>
          <w:szCs w:val="24"/>
        </w:rPr>
        <w:t xml:space="preserve">a)</w:t>
      </w:r>
      <w:r>
        <w:rPr>
          <w:rFonts w:ascii="Arial" w:cs="Arial" w:eastAsia="Arial" w:hAnsi="Arial"/>
          <w:sz w:val="24"/>
          <w:szCs w:val="24"/>
        </w:rPr>
        <w:t xml:space="preserve">	</w:t>
      </w:r>
      <w:r>
        <w:rPr>
          <w:rFonts w:ascii="Arial" w:cs="Arial" w:eastAsia="Arial" w:hAnsi="Arial"/>
          <w:sz w:val="24"/>
          <w:szCs w:val="24"/>
        </w:rPr>
        <w:t xml:space="preserve">definir e justificar o SGBD utilizado;</w:t>
      </w:r>
    </w:p>
    <w:p>
      <w:pPr>
        <w:spacing w:after="0" w:line="360"/>
        <w:ind w:left="1104" w:hanging="396"/>
        <w:jc w:val="both"/>
      </w:pPr>
      <w:r>
        <w:rPr>
          <w:rFonts w:ascii="Arial" w:cs="Arial" w:eastAsia="Arial" w:hAnsi="Arial"/>
          <w:sz w:val="24"/>
          <w:szCs w:val="24"/>
        </w:rPr>
        <w:t xml:space="preserve">b)</w:t>
      </w:r>
      <w:r>
        <w:rPr>
          <w:rFonts w:ascii="Arial" w:cs="Arial" w:eastAsia="Arial" w:hAnsi="Arial"/>
          <w:sz w:val="24"/>
          <w:szCs w:val="24"/>
        </w:rPr>
        <w:t xml:space="preserve">	</w:t>
      </w:r>
      <w:r>
        <w:rPr>
          <w:rFonts w:ascii="Arial" w:cs="Arial" w:eastAsia="Arial" w:hAnsi="Arial"/>
          <w:sz w:val="24"/>
          <w:szCs w:val="24"/>
        </w:rPr>
        <w:t xml:space="preserve">levantar as regras de negócio e as entidades do sistema;</w:t>
      </w:r>
    </w:p>
    <w:p>
      <w:pPr>
        <w:spacing w:after="0" w:line="360"/>
        <w:ind w:left="1104" w:hanging="396"/>
        <w:jc w:val="both"/>
      </w:pPr>
      <w:r>
        <w:rPr>
          <w:rFonts w:ascii="Arial" w:cs="Arial" w:eastAsia="Arial" w:hAnsi="Arial"/>
          <w:sz w:val="24"/>
          <w:szCs w:val="24"/>
        </w:rPr>
        <w:t xml:space="preserve">c)</w:t>
      </w:r>
      <w:r>
        <w:rPr>
          <w:rFonts w:ascii="Arial" w:cs="Arial" w:eastAsia="Arial" w:hAnsi="Arial"/>
          <w:sz w:val="24"/>
          <w:szCs w:val="24"/>
        </w:rPr>
        <w:t xml:space="preserve">	</w:t>
      </w:r>
      <w:r>
        <w:rPr>
          <w:rFonts w:ascii="Arial" w:cs="Arial" w:eastAsia="Arial" w:hAnsi="Arial"/>
          <w:sz w:val="24"/>
          <w:szCs w:val="24"/>
        </w:rPr>
        <w:t xml:space="preserve">elaborar o Modelo Entidade-Relacionamento (MER) e o Diagrama Entidade-Relacionamento (DER);</w:t>
      </w:r>
    </w:p>
    <w:p>
      <w:pPr>
        <w:spacing w:after="0" w:line="360"/>
        <w:ind w:left="1104" w:hanging="396"/>
        <w:jc w:val="both"/>
      </w:pPr>
      <w:r>
        <w:rPr>
          <w:rFonts w:ascii="Arial" w:cs="Arial" w:eastAsia="Arial" w:hAnsi="Arial"/>
          <w:sz w:val="24"/>
          <w:szCs w:val="24"/>
        </w:rPr>
        <w:t xml:space="preserve">d)</w:t>
      </w:r>
      <w:r>
        <w:rPr>
          <w:rFonts w:ascii="Arial" w:cs="Arial" w:eastAsia="Arial" w:hAnsi="Arial"/>
          <w:sz w:val="24"/>
          <w:szCs w:val="24"/>
        </w:rPr>
        <w:t xml:space="preserve">	</w:t>
      </w:r>
      <w:r>
        <w:rPr>
          <w:rFonts w:ascii="Arial" w:cs="Arial" w:eastAsia="Arial" w:hAnsi="Arial"/>
          <w:sz w:val="24"/>
          <w:szCs w:val="24"/>
        </w:rPr>
        <w:t xml:space="preserve">elaborar o dicionário de dados de todas as tabelas;</w:t>
      </w:r>
    </w:p>
    <w:p>
      <w:pPr>
        <w:spacing w:after="0" w:line="360"/>
        <w:ind w:left="1104" w:hanging="396"/>
        <w:jc w:val="both"/>
      </w:pPr>
      <w:r>
        <w:rPr>
          <w:rFonts w:ascii="Arial" w:cs="Arial" w:eastAsia="Arial" w:hAnsi="Arial"/>
          <w:sz w:val="24"/>
          <w:szCs w:val="24"/>
        </w:rPr>
        <w:t xml:space="preserve">e)</w:t>
      </w:r>
      <w:r>
        <w:rPr>
          <w:rFonts w:ascii="Arial" w:cs="Arial" w:eastAsia="Arial" w:hAnsi="Arial"/>
          <w:sz w:val="24"/>
          <w:szCs w:val="24"/>
        </w:rPr>
        <w:t xml:space="preserve">	</w:t>
      </w:r>
      <w:r>
        <w:rPr>
          <w:rFonts w:ascii="Arial" w:cs="Arial" w:eastAsia="Arial" w:hAnsi="Arial"/>
          <w:sz w:val="24"/>
          <w:szCs w:val="24"/>
        </w:rPr>
        <w:t xml:space="preserve">criar o banco de dados e as tabelas, com chaves primárias, chaves estrangeiras e restrições de integridade;</w:t>
      </w:r>
    </w:p>
    <w:p>
      <w:pPr>
        <w:spacing w:after="0" w:line="360"/>
        <w:ind w:left="1104" w:hanging="396"/>
        <w:jc w:val="both"/>
      </w:pPr>
      <w:r>
        <w:rPr>
          <w:rFonts w:ascii="Arial" w:cs="Arial" w:eastAsia="Arial" w:hAnsi="Arial"/>
          <w:sz w:val="24"/>
          <w:szCs w:val="24"/>
        </w:rPr>
        <w:t xml:space="preserve">f)</w:t>
      </w:r>
      <w:r>
        <w:rPr>
          <w:rFonts w:ascii="Arial" w:cs="Arial" w:eastAsia="Arial" w:hAnsi="Arial"/>
          <w:sz w:val="24"/>
          <w:szCs w:val="24"/>
        </w:rPr>
        <w:t xml:space="preserve">	</w:t>
      </w:r>
      <w:r>
        <w:rPr>
          <w:rFonts w:ascii="Arial" w:cs="Arial" w:eastAsia="Arial" w:hAnsi="Arial"/>
          <w:sz w:val="24"/>
          <w:szCs w:val="24"/>
        </w:rPr>
        <w:t xml:space="preserve">inserir, atualizar e excluir dados, registrando todos os comandos utilizados;</w:t>
      </w:r>
    </w:p>
    <w:p>
      <w:pPr>
        <w:spacing w:after="0" w:line="360"/>
        <w:ind w:left="1104" w:hanging="396"/>
        <w:jc w:val="both"/>
      </w:pPr>
      <w:r>
        <w:rPr>
          <w:rFonts w:ascii="Arial" w:cs="Arial" w:eastAsia="Arial" w:hAnsi="Arial"/>
          <w:sz w:val="24"/>
          <w:szCs w:val="24"/>
        </w:rPr>
        <w:t xml:space="preserve">g)</w:t>
      </w:r>
      <w:r>
        <w:rPr>
          <w:rFonts w:ascii="Arial" w:cs="Arial" w:eastAsia="Arial" w:hAnsi="Arial"/>
          <w:sz w:val="24"/>
          <w:szCs w:val="24"/>
        </w:rPr>
        <w:t xml:space="preserve">	</w:t>
      </w:r>
      <w:r>
        <w:rPr>
          <w:rFonts w:ascii="Arial" w:cs="Arial" w:eastAsia="Arial" w:hAnsi="Arial"/>
          <w:sz w:val="24"/>
          <w:szCs w:val="24"/>
        </w:rPr>
        <w:t xml:space="preserve">verificar, por meio de consultas e testes, que os dados permanecem íntegros após as operações.</w:t>
      </w:r>
    </w:p>
    <w:p>
      <w:pPr>
        <w:pStyle w:val="Heading1"/>
        <w:keepNext/>
        <w:pageBreakBefore/>
        <w:spacing w:after="360" w:before="0" w:line="36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3 ESCOLHA DO BANCO DE DADOS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O SGBD escolhido foi o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PostgreSQL</w:t>
      </w:r>
      <w:r>
        <w:rPr>
          <w:rFonts w:ascii="Arial" w:cs="Arial" w:eastAsia="Arial" w:hAnsi="Arial"/>
          <w:sz w:val="24"/>
          <w:szCs w:val="24"/>
        </w:rPr>
        <w:t xml:space="preserve">, na versão 18. O PostgreSQL é um SGBD objeto-relacional de código aberto, desenvolvido por uma comunidade internacional, o PostgreSQL Global Development Group, e distribuído gratuitamente sob a licença PostgreSQL, semelhante às licenças BSD e MIT (THE POSTGRESQL GLOBAL DEVELOPMENT GROUP, 2026). A escolha considerou os seguintes critérios:</w:t>
      </w:r>
    </w:p>
    <w:p>
      <w:pPr>
        <w:spacing w:after="0" w:line="360"/>
        <w:ind w:left="1104" w:hanging="396"/>
        <w:jc w:val="both"/>
      </w:pPr>
      <w:r>
        <w:rPr>
          <w:rFonts w:ascii="Arial" w:cs="Arial" w:eastAsia="Arial" w:hAnsi="Arial"/>
          <w:sz w:val="24"/>
          <w:szCs w:val="24"/>
        </w:rPr>
        <w:t xml:space="preserve">a)</w:t>
      </w:r>
      <w:r>
        <w:rPr>
          <w:rFonts w:ascii="Arial" w:cs="Arial" w:eastAsia="Arial" w:hAnsi="Arial"/>
          <w:sz w:val="24"/>
          <w:szCs w:val="24"/>
        </w:rPr>
        <w:t xml:space="preserve">	</w:t>
      </w:r>
      <w:r>
        <w:rPr>
          <w:rFonts w:ascii="Arial" w:cs="Arial" w:eastAsia="Arial" w:hAnsi="Arial"/>
          <w:sz w:val="24"/>
          <w:szCs w:val="24"/>
        </w:rPr>
        <w:t xml:space="preserve">custo e licença: é gratuito e de código aberto, sem edições pagas e sem limites de tamanho de banco, de memória ou de processadores;</w:t>
      </w:r>
    </w:p>
    <w:p>
      <w:pPr>
        <w:spacing w:after="0" w:line="360"/>
        <w:ind w:left="1104" w:hanging="396"/>
        <w:jc w:val="both"/>
      </w:pPr>
      <w:r>
        <w:rPr>
          <w:rFonts w:ascii="Arial" w:cs="Arial" w:eastAsia="Arial" w:hAnsi="Arial"/>
          <w:sz w:val="24"/>
          <w:szCs w:val="24"/>
        </w:rPr>
        <w:t xml:space="preserve">b)</w:t>
      </w:r>
      <w:r>
        <w:rPr>
          <w:rFonts w:ascii="Arial" w:cs="Arial" w:eastAsia="Arial" w:hAnsi="Arial"/>
          <w:sz w:val="24"/>
          <w:szCs w:val="24"/>
        </w:rPr>
        <w:t xml:space="preserve">	</w:t>
      </w:r>
      <w:r>
        <w:rPr>
          <w:rFonts w:ascii="Arial" w:cs="Arial" w:eastAsia="Arial" w:hAnsi="Arial"/>
          <w:sz w:val="24"/>
          <w:szCs w:val="24"/>
        </w:rPr>
        <w:t xml:space="preserve">integridade dos dados: oferece transações com as propriedades ACID, chaves estrangeiras com ações referenciais (RESTRICT, CASCADE e SET NULL) e restrições CHECK, e permite até que comandos de definição de dados, como CREATE TABLE, façam parte de uma transação;</w:t>
      </w:r>
    </w:p>
    <w:p>
      <w:pPr>
        <w:spacing w:after="0" w:line="360"/>
        <w:ind w:left="1104" w:hanging="396"/>
        <w:jc w:val="both"/>
      </w:pPr>
      <w:r>
        <w:rPr>
          <w:rFonts w:ascii="Arial" w:cs="Arial" w:eastAsia="Arial" w:hAnsi="Arial"/>
          <w:sz w:val="24"/>
          <w:szCs w:val="24"/>
        </w:rPr>
        <w:t xml:space="preserve">c)</w:t>
      </w:r>
      <w:r>
        <w:rPr>
          <w:rFonts w:ascii="Arial" w:cs="Arial" w:eastAsia="Arial" w:hAnsi="Arial"/>
          <w:sz w:val="24"/>
          <w:szCs w:val="24"/>
        </w:rPr>
        <w:t xml:space="preserve">	</w:t>
      </w:r>
      <w:r>
        <w:rPr>
          <w:rFonts w:ascii="Arial" w:cs="Arial" w:eastAsia="Arial" w:hAnsi="Arial"/>
          <w:sz w:val="24"/>
          <w:szCs w:val="24"/>
        </w:rPr>
        <w:t xml:space="preserve">aderência ao padrão SQL: segue de perto o padrão da linguagem, inclusive nas colunas de identidade (GENERATED ALWAYS AS IDENTITY) usadas neste trabalho para gerar as chaves primárias;</w:t>
      </w:r>
    </w:p>
    <w:p>
      <w:pPr>
        <w:spacing w:after="0" w:line="360"/>
        <w:ind w:left="1104" w:hanging="396"/>
        <w:jc w:val="both"/>
      </w:pPr>
      <w:r>
        <w:rPr>
          <w:rFonts w:ascii="Arial" w:cs="Arial" w:eastAsia="Arial" w:hAnsi="Arial"/>
          <w:sz w:val="24"/>
          <w:szCs w:val="24"/>
        </w:rPr>
        <w:t xml:space="preserve">d)</w:t>
      </w:r>
      <w:r>
        <w:rPr>
          <w:rFonts w:ascii="Arial" w:cs="Arial" w:eastAsia="Arial" w:hAnsi="Arial"/>
          <w:sz w:val="24"/>
          <w:szCs w:val="24"/>
        </w:rPr>
        <w:t xml:space="preserve">	</w:t>
      </w:r>
      <w:r>
        <w:rPr>
          <w:rFonts w:ascii="Arial" w:cs="Arial" w:eastAsia="Arial" w:hAnsi="Arial"/>
          <w:sz w:val="24"/>
          <w:szCs w:val="24"/>
        </w:rPr>
        <w:t xml:space="preserve">adoção no mercado: é amplamente usado em empresas e oferecido pelos principais provedores de nuvem, com documentação oficial completa e comunidade ativa;</w:t>
      </w:r>
    </w:p>
    <w:p>
      <w:pPr>
        <w:spacing w:after="0" w:line="360"/>
        <w:ind w:left="1104" w:hanging="396"/>
        <w:jc w:val="both"/>
      </w:pPr>
      <w:r>
        <w:rPr>
          <w:rFonts w:ascii="Arial" w:cs="Arial" w:eastAsia="Arial" w:hAnsi="Arial"/>
          <w:sz w:val="24"/>
          <w:szCs w:val="24"/>
        </w:rPr>
        <w:t xml:space="preserve">e)</w:t>
      </w:r>
      <w:r>
        <w:rPr>
          <w:rFonts w:ascii="Arial" w:cs="Arial" w:eastAsia="Arial" w:hAnsi="Arial"/>
          <w:sz w:val="24"/>
          <w:szCs w:val="24"/>
        </w:rPr>
        <w:t xml:space="preserve">	</w:t>
      </w:r>
      <w:r>
        <w:rPr>
          <w:rFonts w:ascii="Arial" w:cs="Arial" w:eastAsia="Arial" w:hAnsi="Arial"/>
          <w:sz w:val="24"/>
          <w:szCs w:val="24"/>
        </w:rPr>
        <w:t xml:space="preserve">ferramentas: o pgAdmin, gratuito, permite criar o banco, executar os scripts e visualizar os resultados em ambiente gráfico, e o psql permite fazer o mesmo pelo terminal.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O Quadro 1 compara o PostgreSQL com outros dois SGBDs considerados pelo grupo.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Quadro 1 – Comparação entre os SGBDs considerados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372"/>
        <w:gridCol w:w="2233"/>
        <w:gridCol w:w="2233"/>
        <w:gridCol w:w="2233"/>
      </w:tblGrid>
      <w:tr>
        <w:trPr>
          <w:cantSplit/>
          <w:tblHeader/>
        </w:trPr>
        <w:tc>
          <w:tcPr>
            <w:tcW w:type="dxa" w:w="2372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Critério</w:t>
            </w:r>
          </w:p>
        </w:tc>
        <w:tc>
          <w:tcPr>
            <w:tcW w:type="dxa" w:w="2233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PostgreSQL 18</w:t>
            </w:r>
          </w:p>
        </w:tc>
        <w:tc>
          <w:tcPr>
            <w:tcW w:type="dxa" w:w="2233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MySQL 8.0</w:t>
            </w:r>
          </w:p>
        </w:tc>
        <w:tc>
          <w:tcPr>
            <w:tcW w:type="dxa" w:w="2233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SQL Server Express</w:t>
            </w:r>
          </w:p>
        </w:tc>
      </w:tr>
      <w:tr>
        <w:trPr>
          <w:cantSplit/>
          <w:tblHeader w:val="false"/>
        </w:trPr>
        <w:tc>
          <w:tcPr>
            <w:tcW w:type="dxa" w:w="237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Licença</w:t>
            </w:r>
          </w:p>
        </w:tc>
        <w:tc>
          <w:tcPr>
            <w:tcW w:type="dxa" w:w="22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Código aberto (PostgreSQL License)</w:t>
            </w:r>
          </w:p>
        </w:tc>
        <w:tc>
          <w:tcPr>
            <w:tcW w:type="dxa" w:w="22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Código aberto (GPL) e edições comerciais</w:t>
            </w:r>
          </w:p>
        </w:tc>
        <w:tc>
          <w:tcPr>
            <w:tcW w:type="dxa" w:w="22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Proprietária</w:t>
            </w:r>
          </w:p>
        </w:tc>
      </w:tr>
      <w:tr>
        <w:trPr>
          <w:cantSplit/>
          <w:tblHeader w:val="false"/>
        </w:trPr>
        <w:tc>
          <w:tcPr>
            <w:tcW w:type="dxa" w:w="237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Custo</w:t>
            </w:r>
          </w:p>
        </w:tc>
        <w:tc>
          <w:tcPr>
            <w:tcW w:type="dxa" w:w="22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Gratuito</w:t>
            </w:r>
          </w:p>
        </w:tc>
        <w:tc>
          <w:tcPr>
            <w:tcW w:type="dxa" w:w="22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Gratuito na edição Community</w:t>
            </w:r>
          </w:p>
        </w:tc>
        <w:tc>
          <w:tcPr>
            <w:tcW w:type="dxa" w:w="22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Gratuito, com limites de recursos</w:t>
            </w:r>
          </w:p>
        </w:tc>
      </w:tr>
      <w:tr>
        <w:trPr>
          <w:cantSplit/>
          <w:tblHeader w:val="false"/>
        </w:trPr>
        <w:tc>
          <w:tcPr>
            <w:tcW w:type="dxa" w:w="237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Transações e chaves estrangeiras</w:t>
            </w:r>
          </w:p>
        </w:tc>
        <w:tc>
          <w:tcPr>
            <w:tcW w:type="dxa" w:w="22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22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Sim (motor InnoDB)</w:t>
            </w:r>
          </w:p>
        </w:tc>
        <w:tc>
          <w:tcPr>
            <w:tcW w:type="dxa" w:w="22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</w:tr>
      <w:tr>
        <w:trPr>
          <w:cantSplit/>
          <w:tblHeader w:val="false"/>
        </w:trPr>
        <w:tc>
          <w:tcPr>
            <w:tcW w:type="dxa" w:w="237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Restrições CHECK</w:t>
            </w:r>
          </w:p>
        </w:tc>
        <w:tc>
          <w:tcPr>
            <w:tcW w:type="dxa" w:w="22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22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Sim (desde a 8.0.16)</w:t>
            </w:r>
          </w:p>
        </w:tc>
        <w:tc>
          <w:tcPr>
            <w:tcW w:type="dxa" w:w="22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</w:tr>
      <w:tr>
        <w:trPr>
          <w:cantSplit/>
          <w:tblHeader w:val="false"/>
        </w:trPr>
        <w:tc>
          <w:tcPr>
            <w:tcW w:type="dxa" w:w="237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CREATE TABLE dentro de transação</w:t>
            </w:r>
          </w:p>
        </w:tc>
        <w:tc>
          <w:tcPr>
            <w:tcW w:type="dxa" w:w="22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  <w:tc>
          <w:tcPr>
            <w:tcW w:type="dxa" w:w="22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Não (confirma a transação automaticamente)</w:t>
            </w:r>
          </w:p>
        </w:tc>
        <w:tc>
          <w:tcPr>
            <w:tcW w:type="dxa" w:w="22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Sim</w:t>
            </w:r>
          </w:p>
        </w:tc>
      </w:tr>
      <w:tr>
        <w:trPr>
          <w:cantSplit/>
          <w:tblHeader w:val="false"/>
        </w:trPr>
        <w:tc>
          <w:tcPr>
            <w:tcW w:type="dxa" w:w="237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Ferramenta gráfica mais usada</w:t>
            </w:r>
          </w:p>
        </w:tc>
        <w:tc>
          <w:tcPr>
            <w:tcW w:type="dxa" w:w="22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pgAdmin</w:t>
            </w:r>
          </w:p>
        </w:tc>
        <w:tc>
          <w:tcPr>
            <w:tcW w:type="dxa" w:w="22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MySQL Workbench</w:t>
            </w:r>
          </w:p>
        </w:tc>
        <w:tc>
          <w:tcPr>
            <w:tcW w:type="dxa" w:w="22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SQL Server Management Studio</w:t>
            </w:r>
          </w:p>
        </w:tc>
      </w:tr>
      <w:tr>
        <w:trPr>
          <w:cantSplit/>
          <w:tblHeader w:val="false"/>
        </w:trPr>
        <w:tc>
          <w:tcPr>
            <w:tcW w:type="dxa" w:w="237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Sistemas operacionais</w:t>
            </w:r>
          </w:p>
        </w:tc>
        <w:tc>
          <w:tcPr>
            <w:tcW w:type="dxa" w:w="22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Windows, Linux e macOS</w:t>
            </w:r>
          </w:p>
        </w:tc>
        <w:tc>
          <w:tcPr>
            <w:tcW w:type="dxa" w:w="22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Windows, Linux e macOS</w:t>
            </w:r>
          </w:p>
        </w:tc>
        <w:tc>
          <w:tcPr>
            <w:tcW w:type="dxa" w:w="223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Windows e Linux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 com base na documentação oficial de cada SGBD (2026).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Os três atenderiam ao escopo do trabalho. O PostgreSQL foi escolhido por ser totalmente gratuito e aberto, sem edição comercial nem limites de uso, por seguir de perto o padrão SQL e por oferecer todos os recursos de integridade exigidos pelas regras de negócio da concessionária. Os comandos deste trabalho foram executados e validados no PostgreSQL 16.13, com a codificação UTF8, que representa corretamente os acentos da língua portuguesa. Os scripts usam apenas recursos disponíveis desde a versão 10 do PostgreSQL, como as colunas de identidade, e por isso funcionam da mesma forma na versão 18, instalada nos computadores do grupo.</w:t>
      </w:r>
    </w:p>
    <w:p>
      <w:pPr>
        <w:pStyle w:val="Heading1"/>
        <w:keepNext/>
        <w:pageBreakBefore/>
        <w:spacing w:after="360" w:before="0" w:line="36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4 MODELAGEM DE DADOS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A modelagem de dados foi feita em etapas, como recomenda Heuser (2009): primeiro o levantamento das regras de negócio; depois o modelo conceitual, independente de SGBD, que descreve os dados do ponto de vista do negócio; e por fim o modelo lógico, que já define as tabelas, colunas e chaves a serem implementadas.</w:t>
      </w:r>
    </w:p>
    <w:p>
      <w:pPr>
        <w:pStyle w:val="Heading2"/>
        <w:keepNext/>
        <w:spacing w:after="360" w:before="360" w:line="3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4.1 DESCRIÇÃO DO SISTEMA E REGRAS DE NEGÓCIO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O sistema controla o funcionamento básico de uma concessionária: o cadastro de fornecedores, veículos, clientes e funcionários e o registro das vendas, que relacionam o cliente comprador, o funcionário responsável e o veículo vendido. As regras de negócio levantadas estão no Quadro 2 e orientaram todas as decisões de modelagem.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Quadro 2 – Regras de negócio do sistema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07"/>
        <w:gridCol w:w="8163"/>
      </w:tblGrid>
      <w:tr>
        <w:trPr>
          <w:cantSplit/>
          <w:tblHeader/>
        </w:trPr>
        <w:tc>
          <w:tcPr>
            <w:tcW w:type="dxa" w:w="907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8163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Regra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RN01</w:t>
            </w:r>
          </w:p>
        </w:tc>
        <w:tc>
          <w:tcPr>
            <w:tcW w:type="dxa" w:w="81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Cada fornecedor é identificado pelo CNPJ, que não pode se repetir.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RN02</w:t>
            </w:r>
          </w:p>
        </w:tc>
        <w:tc>
          <w:tcPr>
            <w:tcW w:type="dxa" w:w="81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Um fornecedor pode fornecer vários veículos, e cada veículo vem de, no máximo, um fornecedor. Se o fornecedor for excluído, o veículo continua no estoque, sem fornecedor associado.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RN03</w:t>
            </w:r>
          </w:p>
        </w:tc>
        <w:tc>
          <w:tcPr>
            <w:tcW w:type="dxa" w:w="81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Cada veículo tem marca, modelo, ano, cor, preço e situação. A placa, quando existir, é única; veículos 0 km ainda não emplacados ficam sem placa.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RN04</w:t>
            </w:r>
          </w:p>
        </w:tc>
        <w:tc>
          <w:tcPr>
            <w:tcW w:type="dxa" w:w="81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situação do veículo é Disponivel, Reservado ou Vendido, e todo veículo cadastrado começa como Disponivel.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RN05</w:t>
            </w:r>
          </w:p>
        </w:tc>
        <w:tc>
          <w:tcPr>
            <w:tcW w:type="dxa" w:w="81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Cada cliente é identificado pelo CPF, que não pode se repetir.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RN06</w:t>
            </w:r>
          </w:p>
        </w:tc>
        <w:tc>
          <w:tcPr>
            <w:tcW w:type="dxa" w:w="81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Uma venda envolve exatamente um cliente, um funcionário e um veículo, e registra a data e o valor negociado. Um veículo pode ser vendido no máximo uma vez e, ao ser vendido, passa à situação Vendido.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RN07</w:t>
            </w:r>
          </w:p>
        </w:tc>
        <w:tc>
          <w:tcPr>
            <w:tcW w:type="dxa" w:w="81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Clientes, funcionários e veículos que constam em alguma venda não podem ser excluídos, para preservar o histórico de vendas.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RN08</w:t>
            </w:r>
          </w:p>
        </w:tc>
        <w:tc>
          <w:tcPr>
            <w:tcW w:type="dxa" w:w="816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Preços, salários e valores de venda devem ser maiores que zero.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 (2026).</w:t>
      </w:r>
    </w:p>
    <w:p>
      <w:pPr>
        <w:pStyle w:val="Heading2"/>
        <w:keepNext/>
        <w:spacing w:after="360" w:before="360" w:line="3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4.2 MODELO ENTIDADE-RELACIONAMENTO (MER)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O Modelo Entidade-Relacionamento, proposto por Chen (1976), descreve os dados de forma conceitual por meio de entidades (objetos do mundo real sobre os quais se deseja guardar informações), atributos (propriedades das entidades) e relacionamentos (associações entre entidades). O MER deste trabalho foi representado na notação de Chen, com as cardinalidades no formato (mínima, máxima) usado por Heuser (2009): o par escrito junto a uma entidade indica com quantas ocorrências dela uma ocorrência da outra entidade se associa. Os atributos identificadores aparecem sublinhados.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A Figura 1 apresenta o MER do sistema, com cinco entidades e quatro relacionamentos. Por conter muitos atributos, o diagrama foi colocado em uma página na orientação paisagem.</w:t>
      </w:r>
    </w:p>
    <w:p>
      <w:pPr>
        <w:sectPr>
          <w:headerReference w:type="default" r:id="rId13"/>
          <w:footerReference w:type="default" r:id="rId14"/>
          <w:pgSz w:w="11906" w:h="16838" w:orient="portrait"/>
          <w:pgMar w:top="1700" w:right="1133" w:bottom="1133" w:left="1700" w:header="1133" w:footer="1133" w:gutter="0"/>
          <w:pgNumType/>
          <w:docGrid w:linePitch="360"/>
        </w:sectPr>
      </w:pP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Figura 1 – Modelo Entidade-Relacionamento (MER) do sistema</w:t>
      </w:r>
    </w:p>
    <w:p>
      <w:pPr>
        <w:keepNext/>
        <w:spacing w:after="0" w:before="0"/>
        <w:jc w:val="center"/>
      </w:pPr>
      <w:r>
        <w:drawing>
          <wp:inline distT="0" distB="0" distL="0" distR="0">
            <wp:extent cx="8096250" cy="4905375"/>
            <wp:effectExtent t="0" r="0" b="0" l="0"/>
            <wp:docPr id="1" name="mer.png" descr="mer.png" title="m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96250" cy="490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 (2026).</w:t>
      </w:r>
    </w:p>
    <w:p>
      <w:pPr>
        <w:sectPr>
          <w:headerReference w:type="default" r:id="rId15"/>
          <w:footerReference w:type="default" r:id="rId16"/>
          <w:pgSz w:w="16838" w:h="11906" w:orient="landscape"/>
          <w:pgMar w:top="1700" w:right="1133" w:bottom="1133" w:left="1700" w:header="1133" w:footer="1133" w:gutter="0"/>
          <w:pgNumType/>
          <w:docGrid w:linePitch="360"/>
        </w:sectPr>
      </w:pP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O Quadro 3 explica como ler cada relacionamento do MER.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Quadro 3 – Relacionamentos do MER e suas cardinalidades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474"/>
        <w:gridCol w:w="2041"/>
        <w:gridCol w:w="624"/>
        <w:gridCol w:w="4932"/>
      </w:tblGrid>
      <w:tr>
        <w:trPr>
          <w:cantSplit/>
          <w:tblHeader/>
        </w:trPr>
        <w:tc>
          <w:tcPr>
            <w:tcW w:type="dxa" w:w="1474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Relacionamento</w:t>
            </w:r>
          </w:p>
        </w:tc>
        <w:tc>
          <w:tcPr>
            <w:tcW w:type="dxa" w:w="2041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Entidades</w:t>
            </w:r>
          </w:p>
        </w:tc>
        <w:tc>
          <w:tcPr>
            <w:tcW w:type="dxa" w:w="624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32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Leitura</w:t>
            </w:r>
          </w:p>
        </w:tc>
      </w:tr>
      <w:tr>
        <w:trPr>
          <w:cantSplit/>
          <w:tblHeader w:val="false"/>
        </w:trPr>
        <w:tc>
          <w:tcPr>
            <w:tcW w:type="dxa" w:w="147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fornece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FORNECEDOR e VEÍCULO</w:t>
            </w:r>
          </w:p>
        </w:tc>
        <w:tc>
          <w:tcPr>
            <w:tcW w:type="dxa" w:w="62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1:N</w:t>
            </w:r>
          </w:p>
        </w:tc>
        <w:tc>
          <w:tcPr>
            <w:tcW w:type="dxa" w:w="493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Um fornecedor fornece zero ou muitos veículos; um veículo vem de zero ou um fornecedor.</w:t>
            </w:r>
          </w:p>
        </w:tc>
      </w:tr>
      <w:tr>
        <w:trPr>
          <w:cantSplit/>
          <w:tblHeader w:val="false"/>
        </w:trPr>
        <w:tc>
          <w:tcPr>
            <w:tcW w:type="dxa" w:w="147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é vendido em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VEÍCULO e VENDA</w:t>
            </w:r>
          </w:p>
        </w:tc>
        <w:tc>
          <w:tcPr>
            <w:tcW w:type="dxa" w:w="62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1:1</w:t>
            </w:r>
          </w:p>
        </w:tc>
        <w:tc>
          <w:tcPr>
            <w:tcW w:type="dxa" w:w="493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Um veículo é vendido em zero ou uma venda; cada venda se refere a exatamente um veículo.</w:t>
            </w:r>
          </w:p>
        </w:tc>
      </w:tr>
      <w:tr>
        <w:trPr>
          <w:cantSplit/>
          <w:tblHeader w:val="false"/>
        </w:trPr>
        <w:tc>
          <w:tcPr>
            <w:tcW w:type="dxa" w:w="147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realiza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CLIENTE e VENDA</w:t>
            </w:r>
          </w:p>
        </w:tc>
        <w:tc>
          <w:tcPr>
            <w:tcW w:type="dxa" w:w="62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1:N</w:t>
            </w:r>
          </w:p>
        </w:tc>
        <w:tc>
          <w:tcPr>
            <w:tcW w:type="dxa" w:w="493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Um cliente realiza zero ou muitas compras; cada venda é feita para exatamente um cliente.</w:t>
            </w:r>
          </w:p>
        </w:tc>
      </w:tr>
      <w:tr>
        <w:trPr>
          <w:cantSplit/>
          <w:tblHeader w:val="false"/>
        </w:trPr>
        <w:tc>
          <w:tcPr>
            <w:tcW w:type="dxa" w:w="147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registra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FUNCIONÁRIO e VENDA</w:t>
            </w:r>
          </w:p>
        </w:tc>
        <w:tc>
          <w:tcPr>
            <w:tcW w:type="dxa" w:w="62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1:N</w:t>
            </w:r>
          </w:p>
        </w:tc>
        <w:tc>
          <w:tcPr>
            <w:tcW w:type="dxa" w:w="493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Um funcionário registra zero ou muitas vendas; cada venda é registrada por exatamente um funcionário.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 (2026).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A venda foi modelada como entidade, e não como um relacionamento entre cliente, funcionário e veículo, porque possui identidade própria (o número da venda) e atributos próprios (data e valor negociado), além de se associar a três entidades ao mesmo tempo.</w:t>
      </w:r>
    </w:p>
    <w:p>
      <w:pPr>
        <w:pStyle w:val="Heading2"/>
        <w:keepNext/>
        <w:spacing w:after="360" w:before="360" w:line="3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4.3 DIAGRAMA ENTIDADE-RELACIONAMENTO (DER)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O DER apresenta o modelo lógico do banco, obtido pela transformação do MER em tabelas (HEUSER, 2009). Foi usada a notação conhecida como pé de galinha (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crow's foot</w:t>
      </w:r>
      <w:r>
        <w:rPr>
          <w:rFonts w:ascii="Arial" w:cs="Arial" w:eastAsia="Arial" w:hAnsi="Arial"/>
          <w:sz w:val="24"/>
          <w:szCs w:val="24"/>
        </w:rPr>
        <w:t xml:space="preserve">), a mesma usada pela ferramenta de diagramas do pgAdmin (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ERD Tool</w:t>
      </w:r>
      <w:r>
        <w:rPr>
          <w:rFonts w:ascii="Arial" w:cs="Arial" w:eastAsia="Arial" w:hAnsi="Arial"/>
          <w:sz w:val="24"/>
          <w:szCs w:val="24"/>
        </w:rPr>
        <w:t xml:space="preserve">), em que cada tabela aparece com suas colunas, tipos de dados e chaves, e as linhas entre as tabelas indicam as chaves estrangeiras e suas cardinalidades (Figura 2).</w:t>
      </w:r>
    </w:p>
    <w:p>
      <w:pPr>
        <w:sectPr>
          <w:headerReference w:type="default" r:id="rId17"/>
          <w:footerReference w:type="default" r:id="rId18"/>
          <w:pgSz w:w="11906" w:h="16838" w:orient="portrait"/>
          <w:pgMar w:top="1700" w:right="1133" w:bottom="1133" w:left="1700" w:header="1133" w:footer="1133" w:gutter="0"/>
          <w:pgNumType/>
          <w:docGrid w:linePitch="360"/>
        </w:sectPr>
      </w:pP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Figura 2 – Diagrama Entidade-Relacionamento (DER) do banco concessionaria_db</w:t>
      </w:r>
    </w:p>
    <w:p>
      <w:pPr>
        <w:keepNext/>
        <w:spacing w:after="0" w:before="0"/>
        <w:jc w:val="center"/>
      </w:pPr>
      <w:r>
        <w:drawing>
          <wp:inline distT="0" distB="0" distL="0" distR="0">
            <wp:extent cx="8277225" cy="4791075"/>
            <wp:effectExtent t="0" r="0" b="0" l="0"/>
            <wp:docPr id="1" name="der.png" descr="der.png" title="d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77225" cy="479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 (2026).</w:t>
      </w:r>
    </w:p>
    <w:p>
      <w:pPr>
        <w:sectPr>
          <w:headerReference w:type="default" r:id="rId19"/>
          <w:footerReference w:type="default" r:id="rId20"/>
          <w:pgSz w:w="16838" w:h="11906" w:orient="landscape"/>
          <w:pgMar w:top="1700" w:right="1133" w:bottom="1133" w:left="1700" w:header="1133" w:footer="1133" w:gutter="0"/>
          <w:pgNumType/>
          <w:docGrid w:linePitch="360"/>
        </w:sectPr>
      </w:pP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Na transformação do modelo conceitual para o lógico, foram aplicadas as seguintes regras:</w:t>
      </w:r>
    </w:p>
    <w:p>
      <w:pPr>
        <w:spacing w:after="0" w:line="360"/>
        <w:ind w:left="1104" w:hanging="396"/>
        <w:jc w:val="both"/>
      </w:pPr>
      <w:r>
        <w:rPr>
          <w:rFonts w:ascii="Arial" w:cs="Arial" w:eastAsia="Arial" w:hAnsi="Arial"/>
          <w:sz w:val="24"/>
          <w:szCs w:val="24"/>
        </w:rPr>
        <w:t xml:space="preserve">a)</w:t>
      </w:r>
      <w:r>
        <w:rPr>
          <w:rFonts w:ascii="Arial" w:cs="Arial" w:eastAsia="Arial" w:hAnsi="Arial"/>
          <w:sz w:val="24"/>
          <w:szCs w:val="24"/>
        </w:rPr>
        <w:t xml:space="preserve">	</w:t>
      </w:r>
      <w:r>
        <w:rPr>
          <w:rFonts w:ascii="Arial" w:cs="Arial" w:eastAsia="Arial" w:hAnsi="Arial"/>
          <w:sz w:val="24"/>
          <w:szCs w:val="24"/>
        </w:rPr>
        <w:t xml:space="preserve">cada entidade virou uma tabela, com nome no plural e sem acentos (</w:t>
      </w:r>
      <w:r>
        <w:rPr>
          <w:rFonts w:ascii="Courier New" w:cs="Courier New" w:eastAsia="Courier New" w:hAnsi="Courier New"/>
          <w:sz w:val="22"/>
          <w:szCs w:val="22"/>
        </w:rPr>
        <w:t xml:space="preserve">fornecedores</w:t>
      </w:r>
      <w:r>
        <w:rPr>
          <w:rFonts w:ascii="Arial" w:cs="Arial" w:eastAsia="Arial" w:hAnsi="Arial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veiculos</w:t>
      </w:r>
      <w:r>
        <w:rPr>
          <w:rFonts w:ascii="Arial" w:cs="Arial" w:eastAsia="Arial" w:hAnsi="Arial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clientes</w:t>
      </w:r>
      <w:r>
        <w:rPr>
          <w:rFonts w:ascii="Arial" w:cs="Arial" w:eastAsia="Arial" w:hAnsi="Arial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funcionarios</w:t>
      </w:r>
      <w:r>
        <w:rPr>
          <w:rFonts w:ascii="Arial" w:cs="Arial" w:eastAsia="Arial" w:hAnsi="Arial"/>
          <w:sz w:val="24"/>
          <w:szCs w:val="24"/>
        </w:rPr>
        <w:t xml:space="preserve"> e </w:t>
      </w:r>
      <w:r>
        <w:rPr>
          <w:rFonts w:ascii="Courier New" w:cs="Courier New" w:eastAsia="Courier New" w:hAnsi="Courier New"/>
          <w:sz w:val="22"/>
          <w:szCs w:val="22"/>
        </w:rPr>
        <w:t xml:space="preserve">vendas</w:t>
      </w:r>
      <w:r>
        <w:rPr>
          <w:rFonts w:ascii="Arial" w:cs="Arial" w:eastAsia="Arial" w:hAnsi="Arial"/>
          <w:sz w:val="24"/>
          <w:szCs w:val="24"/>
        </w:rPr>
        <w:t xml:space="preserve">), e cada atributo virou uma coluna;</w:t>
      </w:r>
    </w:p>
    <w:p>
      <w:pPr>
        <w:spacing w:after="0" w:line="360"/>
        <w:ind w:left="1104" w:hanging="396"/>
        <w:jc w:val="both"/>
      </w:pPr>
      <w:r>
        <w:rPr>
          <w:rFonts w:ascii="Arial" w:cs="Arial" w:eastAsia="Arial" w:hAnsi="Arial"/>
          <w:sz w:val="24"/>
          <w:szCs w:val="24"/>
        </w:rPr>
        <w:t xml:space="preserve">b)</w:t>
      </w:r>
      <w:r>
        <w:rPr>
          <w:rFonts w:ascii="Arial" w:cs="Arial" w:eastAsia="Arial" w:hAnsi="Arial"/>
          <w:sz w:val="24"/>
          <w:szCs w:val="24"/>
        </w:rPr>
        <w:t xml:space="preserve">	</w:t>
      </w:r>
      <w:r>
        <w:rPr>
          <w:rFonts w:ascii="Arial" w:cs="Arial" w:eastAsia="Arial" w:hAnsi="Arial"/>
          <w:sz w:val="24"/>
          <w:szCs w:val="24"/>
        </w:rPr>
        <w:t xml:space="preserve">o identificador de cada entidade virou uma chave primária numérica gerada automaticamente pelo SGBD (GENERATED ALWAYS AS IDENTITY);</w:t>
      </w:r>
    </w:p>
    <w:p>
      <w:pPr>
        <w:spacing w:after="0" w:line="360"/>
        <w:ind w:left="1104" w:hanging="396"/>
        <w:jc w:val="both"/>
      </w:pPr>
      <w:r>
        <w:rPr>
          <w:rFonts w:ascii="Arial" w:cs="Arial" w:eastAsia="Arial" w:hAnsi="Arial"/>
          <w:sz w:val="24"/>
          <w:szCs w:val="24"/>
        </w:rPr>
        <w:t xml:space="preserve">c)</w:t>
      </w:r>
      <w:r>
        <w:rPr>
          <w:rFonts w:ascii="Arial" w:cs="Arial" w:eastAsia="Arial" w:hAnsi="Arial"/>
          <w:sz w:val="24"/>
          <w:szCs w:val="24"/>
        </w:rPr>
        <w:t xml:space="preserve">	</w:t>
      </w:r>
      <w:r>
        <w:rPr>
          <w:rFonts w:ascii="Arial" w:cs="Arial" w:eastAsia="Arial" w:hAnsi="Arial"/>
          <w:sz w:val="24"/>
          <w:szCs w:val="24"/>
        </w:rPr>
        <w:t xml:space="preserve">nos relacionamentos 1:N, a chave primária do lado 1 foi copiada como chave estrangeira para a tabela do lado N: </w:t>
      </w:r>
      <w:r>
        <w:rPr>
          <w:rFonts w:ascii="Courier New" w:cs="Courier New" w:eastAsia="Courier New" w:hAnsi="Courier New"/>
          <w:sz w:val="22"/>
          <w:szCs w:val="22"/>
        </w:rPr>
        <w:t xml:space="preserve">fornecedor_id</w:t>
      </w:r>
      <w:r>
        <w:rPr>
          <w:rFonts w:ascii="Arial" w:cs="Arial" w:eastAsia="Arial" w:hAnsi="Arial"/>
          <w:sz w:val="24"/>
          <w:szCs w:val="24"/>
        </w:rPr>
        <w:t xml:space="preserve"> em </w:t>
      </w:r>
      <w:r>
        <w:rPr>
          <w:rFonts w:ascii="Courier New" w:cs="Courier New" w:eastAsia="Courier New" w:hAnsi="Courier New"/>
          <w:sz w:val="22"/>
          <w:szCs w:val="22"/>
        </w:rPr>
        <w:t xml:space="preserve">veiculos</w:t>
      </w:r>
      <w:r>
        <w:rPr>
          <w:rFonts w:ascii="Arial" w:cs="Arial" w:eastAsia="Arial" w:hAnsi="Arial"/>
          <w:sz w:val="24"/>
          <w:szCs w:val="24"/>
        </w:rPr>
        <w:t xml:space="preserve">, e </w:t>
      </w:r>
      <w:r>
        <w:rPr>
          <w:rFonts w:ascii="Courier New" w:cs="Courier New" w:eastAsia="Courier New" w:hAnsi="Courier New"/>
          <w:sz w:val="22"/>
          <w:szCs w:val="22"/>
        </w:rPr>
        <w:t xml:space="preserve">cliente_id</w:t>
      </w:r>
      <w:r>
        <w:rPr>
          <w:rFonts w:ascii="Arial" w:cs="Arial" w:eastAsia="Arial" w:hAnsi="Arial"/>
          <w:sz w:val="24"/>
          <w:szCs w:val="24"/>
        </w:rPr>
        <w:t xml:space="preserve"> e </w:t>
      </w:r>
      <w:r>
        <w:rPr>
          <w:rFonts w:ascii="Courier New" w:cs="Courier New" w:eastAsia="Courier New" w:hAnsi="Courier New"/>
          <w:sz w:val="22"/>
          <w:szCs w:val="22"/>
        </w:rPr>
        <w:t xml:space="preserve">funcionario_id</w:t>
      </w:r>
      <w:r>
        <w:rPr>
          <w:rFonts w:ascii="Arial" w:cs="Arial" w:eastAsia="Arial" w:hAnsi="Arial"/>
          <w:sz w:val="24"/>
          <w:szCs w:val="24"/>
        </w:rPr>
        <w:t xml:space="preserve"> em </w:t>
      </w:r>
      <w:r>
        <w:rPr>
          <w:rFonts w:ascii="Courier New" w:cs="Courier New" w:eastAsia="Courier New" w:hAnsi="Courier New"/>
          <w:sz w:val="22"/>
          <w:szCs w:val="22"/>
        </w:rPr>
        <w:t xml:space="preserve">vendas</w:t>
      </w:r>
      <w:r>
        <w:rPr>
          <w:rFonts w:ascii="Arial" w:cs="Arial" w:eastAsia="Arial" w:hAnsi="Arial"/>
          <w:sz w:val="24"/>
          <w:szCs w:val="24"/>
        </w:rPr>
        <w:t xml:space="preserve">;</w:t>
      </w:r>
    </w:p>
    <w:p>
      <w:pPr>
        <w:spacing w:after="0" w:line="360"/>
        <w:ind w:left="1104" w:hanging="396"/>
        <w:jc w:val="both"/>
      </w:pPr>
      <w:r>
        <w:rPr>
          <w:rFonts w:ascii="Arial" w:cs="Arial" w:eastAsia="Arial" w:hAnsi="Arial"/>
          <w:sz w:val="24"/>
          <w:szCs w:val="24"/>
        </w:rPr>
        <w:t xml:space="preserve">d)</w:t>
      </w:r>
      <w:r>
        <w:rPr>
          <w:rFonts w:ascii="Arial" w:cs="Arial" w:eastAsia="Arial" w:hAnsi="Arial"/>
          <w:sz w:val="24"/>
          <w:szCs w:val="24"/>
        </w:rPr>
        <w:t xml:space="preserve">	</w:t>
      </w:r>
      <w:r>
        <w:rPr>
          <w:rFonts w:ascii="Arial" w:cs="Arial" w:eastAsia="Arial" w:hAnsi="Arial"/>
          <w:sz w:val="24"/>
          <w:szCs w:val="24"/>
        </w:rPr>
        <w:t xml:space="preserve">no relacionamento 1:1 entre veículo e venda, a chave estrangeira </w:t>
      </w:r>
      <w:r>
        <w:rPr>
          <w:rFonts w:ascii="Courier New" w:cs="Courier New" w:eastAsia="Courier New" w:hAnsi="Courier New"/>
          <w:sz w:val="22"/>
          <w:szCs w:val="22"/>
        </w:rPr>
        <w:t xml:space="preserve">veiculo_id</w:t>
      </w:r>
      <w:r>
        <w:rPr>
          <w:rFonts w:ascii="Arial" w:cs="Arial" w:eastAsia="Arial" w:hAnsi="Arial"/>
          <w:sz w:val="24"/>
          <w:szCs w:val="24"/>
        </w:rPr>
        <w:t xml:space="preserve"> ficou na tabela </w:t>
      </w:r>
      <w:r>
        <w:rPr>
          <w:rFonts w:ascii="Courier New" w:cs="Courier New" w:eastAsia="Courier New" w:hAnsi="Courier New"/>
          <w:sz w:val="22"/>
          <w:szCs w:val="22"/>
        </w:rPr>
        <w:t xml:space="preserve">vendas</w:t>
      </w:r>
      <w:r>
        <w:rPr>
          <w:rFonts w:ascii="Arial" w:cs="Arial" w:eastAsia="Arial" w:hAnsi="Arial"/>
          <w:sz w:val="24"/>
          <w:szCs w:val="24"/>
        </w:rPr>
        <w:t xml:space="preserve">, com a restrição UNIQUE, que impede que o mesmo veículo apareça em duas vendas;</w:t>
      </w:r>
    </w:p>
    <w:p>
      <w:pPr>
        <w:spacing w:after="0" w:line="360"/>
        <w:ind w:left="1104" w:hanging="396"/>
        <w:jc w:val="both"/>
      </w:pPr>
      <w:r>
        <w:rPr>
          <w:rFonts w:ascii="Arial" w:cs="Arial" w:eastAsia="Arial" w:hAnsi="Arial"/>
          <w:sz w:val="24"/>
          <w:szCs w:val="24"/>
        </w:rPr>
        <w:t xml:space="preserve">e)</w:t>
      </w:r>
      <w:r>
        <w:rPr>
          <w:rFonts w:ascii="Arial" w:cs="Arial" w:eastAsia="Arial" w:hAnsi="Arial"/>
          <w:sz w:val="24"/>
          <w:szCs w:val="24"/>
        </w:rPr>
        <w:t xml:space="preserve">	</w:t>
      </w:r>
      <w:r>
        <w:rPr>
          <w:rFonts w:ascii="Arial" w:cs="Arial" w:eastAsia="Arial" w:hAnsi="Arial"/>
          <w:sz w:val="24"/>
          <w:szCs w:val="24"/>
        </w:rPr>
        <w:t xml:space="preserve">os atributos que identificam o registro no mundo real (CNPJ, CPF e placa) receberam a restrição UNIQUE.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O Quadro 4 resume as chaves de cada tabela e as ações referenciais escolhidas para as chaves estrangeiras.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Quadro 4 – Chaves primárias, chaves estrangeiras e ações referenciais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417"/>
        <w:gridCol w:w="1247"/>
        <w:gridCol w:w="1757"/>
        <w:gridCol w:w="1814"/>
        <w:gridCol w:w="1417"/>
        <w:gridCol w:w="1417"/>
      </w:tblGrid>
      <w:tr>
        <w:trPr>
          <w:cantSplit/>
          <w:tblHeader/>
        </w:trPr>
        <w:tc>
          <w:tcPr>
            <w:tcW w:type="dxa" w:w="1417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Tabela</w:t>
            </w:r>
          </w:p>
        </w:tc>
        <w:tc>
          <w:tcPr>
            <w:tcW w:type="dxa" w:w="1247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Chave primária</w:t>
            </w:r>
          </w:p>
        </w:tc>
        <w:tc>
          <w:tcPr>
            <w:tcW w:type="dxa" w:w="1757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Chave estrangeira</w:t>
            </w:r>
          </w:p>
        </w:tc>
        <w:tc>
          <w:tcPr>
            <w:tcW w:type="dxa" w:w="1814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Referencia</w:t>
            </w:r>
          </w:p>
        </w:tc>
        <w:tc>
          <w:tcPr>
            <w:tcW w:type="dxa" w:w="1417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Ao excluir</w:t>
            </w:r>
          </w:p>
        </w:tc>
        <w:tc>
          <w:tcPr>
            <w:tcW w:type="dxa" w:w="1417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Ao atualizar</w:t>
            </w:r>
          </w:p>
        </w:tc>
      </w:tr>
      <w:tr>
        <w:trPr>
          <w:cantSplit/>
          <w:tblHeader w:val="false"/>
        </w:trPr>
        <w:tc>
          <w:tcPr>
            <w:tcW w:type="dxa" w:w="141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fornecedores</w:t>
            </w:r>
          </w:p>
        </w:tc>
        <w:tc>
          <w:tcPr>
            <w:tcW w:type="dxa" w:w="124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75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–</w:t>
            </w:r>
          </w:p>
        </w:tc>
        <w:tc>
          <w:tcPr>
            <w:tcW w:type="dxa" w:w="181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–</w:t>
            </w:r>
          </w:p>
        </w:tc>
        <w:tc>
          <w:tcPr>
            <w:tcW w:type="dxa" w:w="141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–</w:t>
            </w:r>
          </w:p>
        </w:tc>
        <w:tc>
          <w:tcPr>
            <w:tcW w:type="dxa" w:w="141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–</w:t>
            </w:r>
          </w:p>
        </w:tc>
      </w:tr>
      <w:tr>
        <w:trPr>
          <w:cantSplit/>
          <w:tblHeader w:val="false"/>
        </w:trPr>
        <w:tc>
          <w:tcPr>
            <w:tcW w:type="dxa" w:w="141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veiculos</w:t>
            </w:r>
          </w:p>
        </w:tc>
        <w:tc>
          <w:tcPr>
            <w:tcW w:type="dxa" w:w="124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75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fornecedor_id</w:t>
            </w:r>
          </w:p>
        </w:tc>
        <w:tc>
          <w:tcPr>
            <w:tcW w:type="dxa" w:w="181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fornecedores (id)</w:t>
            </w:r>
          </w:p>
        </w:tc>
        <w:tc>
          <w:tcPr>
            <w:tcW w:type="dxa" w:w="141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SET NULL</w:t>
            </w:r>
          </w:p>
        </w:tc>
        <w:tc>
          <w:tcPr>
            <w:tcW w:type="dxa" w:w="141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CASCADE</w:t>
            </w:r>
          </w:p>
        </w:tc>
      </w:tr>
      <w:tr>
        <w:trPr>
          <w:cantSplit/>
          <w:tblHeader w:val="false"/>
        </w:trPr>
        <w:tc>
          <w:tcPr>
            <w:tcW w:type="dxa" w:w="141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clientes</w:t>
            </w:r>
          </w:p>
        </w:tc>
        <w:tc>
          <w:tcPr>
            <w:tcW w:type="dxa" w:w="124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75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–</w:t>
            </w:r>
          </w:p>
        </w:tc>
        <w:tc>
          <w:tcPr>
            <w:tcW w:type="dxa" w:w="181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–</w:t>
            </w:r>
          </w:p>
        </w:tc>
        <w:tc>
          <w:tcPr>
            <w:tcW w:type="dxa" w:w="141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–</w:t>
            </w:r>
          </w:p>
        </w:tc>
        <w:tc>
          <w:tcPr>
            <w:tcW w:type="dxa" w:w="141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–</w:t>
            </w:r>
          </w:p>
        </w:tc>
      </w:tr>
      <w:tr>
        <w:trPr>
          <w:cantSplit/>
          <w:tblHeader w:val="false"/>
        </w:trPr>
        <w:tc>
          <w:tcPr>
            <w:tcW w:type="dxa" w:w="141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funcionarios</w:t>
            </w:r>
          </w:p>
        </w:tc>
        <w:tc>
          <w:tcPr>
            <w:tcW w:type="dxa" w:w="124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75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–</w:t>
            </w:r>
          </w:p>
        </w:tc>
        <w:tc>
          <w:tcPr>
            <w:tcW w:type="dxa" w:w="181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–</w:t>
            </w:r>
          </w:p>
        </w:tc>
        <w:tc>
          <w:tcPr>
            <w:tcW w:type="dxa" w:w="141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–</w:t>
            </w:r>
          </w:p>
        </w:tc>
        <w:tc>
          <w:tcPr>
            <w:tcW w:type="dxa" w:w="141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–</w:t>
            </w:r>
          </w:p>
        </w:tc>
      </w:tr>
      <w:tr>
        <w:trPr>
          <w:cantSplit/>
          <w:tblHeader w:val="false"/>
        </w:trPr>
        <w:tc>
          <w:tcPr>
            <w:tcW w:type="dxa" w:w="141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vendas</w:t>
            </w:r>
          </w:p>
        </w:tc>
        <w:tc>
          <w:tcPr>
            <w:tcW w:type="dxa" w:w="124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75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cliente_id</w:t>
            </w:r>
          </w:p>
        </w:tc>
        <w:tc>
          <w:tcPr>
            <w:tcW w:type="dxa" w:w="181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clientes (id)</w:t>
            </w:r>
          </w:p>
        </w:tc>
        <w:tc>
          <w:tcPr>
            <w:tcW w:type="dxa" w:w="141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RESTRICT</w:t>
            </w:r>
          </w:p>
        </w:tc>
        <w:tc>
          <w:tcPr>
            <w:tcW w:type="dxa" w:w="141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CASCADE</w:t>
            </w:r>
          </w:p>
        </w:tc>
      </w:tr>
      <w:tr>
        <w:trPr>
          <w:cantSplit/>
          <w:tblHeader w:val="false"/>
        </w:trPr>
        <w:tc>
          <w:tcPr>
            <w:tcW w:type="dxa" w:w="141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vendas</w:t>
            </w:r>
          </w:p>
        </w:tc>
        <w:tc>
          <w:tcPr>
            <w:tcW w:type="dxa" w:w="124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75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funcionario_id</w:t>
            </w:r>
          </w:p>
        </w:tc>
        <w:tc>
          <w:tcPr>
            <w:tcW w:type="dxa" w:w="181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funcionarios (id)</w:t>
            </w:r>
          </w:p>
        </w:tc>
        <w:tc>
          <w:tcPr>
            <w:tcW w:type="dxa" w:w="141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RESTRICT</w:t>
            </w:r>
          </w:p>
        </w:tc>
        <w:tc>
          <w:tcPr>
            <w:tcW w:type="dxa" w:w="141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CASCADE</w:t>
            </w:r>
          </w:p>
        </w:tc>
      </w:tr>
      <w:tr>
        <w:trPr>
          <w:cantSplit/>
          <w:tblHeader w:val="false"/>
        </w:trPr>
        <w:tc>
          <w:tcPr>
            <w:tcW w:type="dxa" w:w="141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vendas</w:t>
            </w:r>
          </w:p>
        </w:tc>
        <w:tc>
          <w:tcPr>
            <w:tcW w:type="dxa" w:w="124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75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veiculo_id</w:t>
            </w:r>
          </w:p>
        </w:tc>
        <w:tc>
          <w:tcPr>
            <w:tcW w:type="dxa" w:w="181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veiculos (id)</w:t>
            </w:r>
          </w:p>
        </w:tc>
        <w:tc>
          <w:tcPr>
            <w:tcW w:type="dxa" w:w="141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RESTRICT</w:t>
            </w:r>
          </w:p>
        </w:tc>
        <w:tc>
          <w:tcPr>
            <w:tcW w:type="dxa" w:w="141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CASCADE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 (2026).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Segundo Date (2004), a regra de integridade referencial determina que o banco não pode conter valores de chave estrangeira sem correspondência na chave primária referenciada. As ações referenciais definem como o SGBD mantém essa regra. A ação RESTRICT nas chaves estrangeiras de </w:t>
      </w:r>
      <w:r>
        <w:rPr>
          <w:rFonts w:ascii="Courier New" w:cs="Courier New" w:eastAsia="Courier New" w:hAnsi="Courier New"/>
          <w:sz w:val="22"/>
          <w:szCs w:val="22"/>
        </w:rPr>
        <w:t xml:space="preserve">vendas</w:t>
      </w:r>
      <w:r>
        <w:rPr>
          <w:rFonts w:ascii="Arial" w:cs="Arial" w:eastAsia="Arial" w:hAnsi="Arial"/>
          <w:sz w:val="24"/>
          <w:szCs w:val="24"/>
        </w:rPr>
        <w:t xml:space="preserve"> garante a regra RN07: o SGBD recusa a exclusão de um cliente, funcionário ou veículo que já participou de uma venda. A ação SET NULL em </w:t>
      </w:r>
      <w:r>
        <w:rPr>
          <w:rFonts w:ascii="Courier New" w:cs="Courier New" w:eastAsia="Courier New" w:hAnsi="Courier New"/>
          <w:sz w:val="22"/>
          <w:szCs w:val="22"/>
        </w:rPr>
        <w:t xml:space="preserve">veiculos</w:t>
      </w:r>
      <w:r>
        <w:rPr>
          <w:rFonts w:ascii="Arial" w:cs="Arial" w:eastAsia="Arial" w:hAnsi="Arial"/>
          <w:sz w:val="24"/>
          <w:szCs w:val="24"/>
        </w:rPr>
        <w:t xml:space="preserve"> implementa a regra RN02: se um fornecedor for excluído, seus veículos permanecem cadastrados, com a coluna </w:t>
      </w:r>
      <w:r>
        <w:rPr>
          <w:rFonts w:ascii="Courier New" w:cs="Courier New" w:eastAsia="Courier New" w:hAnsi="Courier New"/>
          <w:sz w:val="22"/>
          <w:szCs w:val="22"/>
        </w:rPr>
        <w:t xml:space="preserve">fornecedor_id</w:t>
      </w:r>
      <w:r>
        <w:rPr>
          <w:rFonts w:ascii="Arial" w:cs="Arial" w:eastAsia="Arial" w:hAnsi="Arial"/>
          <w:sz w:val="24"/>
          <w:szCs w:val="24"/>
        </w:rPr>
        <w:t xml:space="preserve"> vazia. A ação CASCADE na atualização propaga automaticamente uma eventual mudança de chave primária para as tabelas que a referenciam.</w:t>
      </w:r>
    </w:p>
    <w:p>
      <w:pPr>
        <w:pStyle w:val="Heading2"/>
        <w:keepNext/>
        <w:spacing w:after="360" w:before="360" w:line="3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4.4 DICIONÁRIO DE DADOS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O dicionário de dados descreve cada coluna das tabelas: o tipo de dado, se aceita valores nulos, as chaves e restrições a que está sujeita e o seu significado. Os Quadros 5 a 9 apresentam o dicionário das cinco tabelas do banco. Na coluna Chave, PK indica chave primária, FK chave estrangeira e UK valor único; na coluna Nulo, "Não" indica que o preenchimento é obrigatório (NOT NULL).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Quadro 5 – Dicionário de dados da tabela fornecedores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531"/>
        <w:gridCol w:w="1559"/>
        <w:gridCol w:w="652"/>
        <w:gridCol w:w="765"/>
        <w:gridCol w:w="2041"/>
        <w:gridCol w:w="2523"/>
      </w:tblGrid>
      <w:tr>
        <w:trPr>
          <w:cantSplit/>
          <w:tblHeader/>
        </w:trPr>
        <w:tc>
          <w:tcPr>
            <w:tcW w:type="dxa" w:w="1531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Coluna</w:t>
            </w:r>
          </w:p>
        </w:tc>
        <w:tc>
          <w:tcPr>
            <w:tcW w:type="dxa" w:w="1559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652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Nulo</w:t>
            </w:r>
          </w:p>
        </w:tc>
        <w:tc>
          <w:tcPr>
            <w:tcW w:type="dxa" w:w="765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Chave</w:t>
            </w:r>
          </w:p>
        </w:tc>
        <w:tc>
          <w:tcPr>
            <w:tcW w:type="dxa" w:w="2041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Padrão / Restrição</w:t>
            </w:r>
          </w:p>
        </w:tc>
        <w:tc>
          <w:tcPr>
            <w:tcW w:type="dxa" w:w="2523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INT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PK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IDENTITY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Código do fornecedor, gerado automaticamente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nome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Razão social ou nome fantasia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cnpj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VARCHAR(18)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UK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uq_fornecedor_cnpj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CNPJ no formato 00.000.000/0000-00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telefone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VARCHAR(15)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Sim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Telefone de contato, com DDD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 (2026).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Quadro 6 – Dicionário de dados da tabela veiculos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531"/>
        <w:gridCol w:w="1559"/>
        <w:gridCol w:w="652"/>
        <w:gridCol w:w="765"/>
        <w:gridCol w:w="2041"/>
        <w:gridCol w:w="2523"/>
      </w:tblGrid>
      <w:tr>
        <w:trPr>
          <w:cantSplit/>
          <w:tblHeader/>
        </w:trPr>
        <w:tc>
          <w:tcPr>
            <w:tcW w:type="dxa" w:w="1531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Coluna</w:t>
            </w:r>
          </w:p>
        </w:tc>
        <w:tc>
          <w:tcPr>
            <w:tcW w:type="dxa" w:w="1559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652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Nulo</w:t>
            </w:r>
          </w:p>
        </w:tc>
        <w:tc>
          <w:tcPr>
            <w:tcW w:type="dxa" w:w="765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Chave</w:t>
            </w:r>
          </w:p>
        </w:tc>
        <w:tc>
          <w:tcPr>
            <w:tcW w:type="dxa" w:w="2041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Padrão / Restrição</w:t>
            </w:r>
          </w:p>
        </w:tc>
        <w:tc>
          <w:tcPr>
            <w:tcW w:type="dxa" w:w="2523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INT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PK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IDENTITY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Código do veículo, gerado automaticamente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marca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Fabricante (ex.: Fiat, Toyota)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modelo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Modelo (ex.: Toro, Corolla)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ano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SMALLINT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CHECK (ano BETWEEN 1900 AND 2100)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Ano do modelo, com quatro dígitos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cor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VARCHAR(30)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Sim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Cor predominante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placa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VARCHAR(8)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Sim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UK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uq_veiculo_placa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Placa no padrão Mercosul; nula enquanto o veículo 0 km não é emplacado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preco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NUMERIC(10,2)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CHECK (preco &gt; 0)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Preço de venda anunciado, em reais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status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DEFAULT 'Disponivel'; CHECK: Disponivel, Reservado ou Vendido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Situação do veículo no estoque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fornecedor_id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INT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Sim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fornecedores (id), ON DELETE SET NULL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Fornecedor de quem o veículo foi adquirido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 (2026).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Quadro 7 – Dicionário de dados da tabela clientes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531"/>
        <w:gridCol w:w="1559"/>
        <w:gridCol w:w="652"/>
        <w:gridCol w:w="765"/>
        <w:gridCol w:w="2041"/>
        <w:gridCol w:w="2523"/>
      </w:tblGrid>
      <w:tr>
        <w:trPr>
          <w:cantSplit/>
          <w:tblHeader/>
        </w:trPr>
        <w:tc>
          <w:tcPr>
            <w:tcW w:type="dxa" w:w="1531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Coluna</w:t>
            </w:r>
          </w:p>
        </w:tc>
        <w:tc>
          <w:tcPr>
            <w:tcW w:type="dxa" w:w="1559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652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Nulo</w:t>
            </w:r>
          </w:p>
        </w:tc>
        <w:tc>
          <w:tcPr>
            <w:tcW w:type="dxa" w:w="765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Chave</w:t>
            </w:r>
          </w:p>
        </w:tc>
        <w:tc>
          <w:tcPr>
            <w:tcW w:type="dxa" w:w="2041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Padrão / Restrição</w:t>
            </w:r>
          </w:p>
        </w:tc>
        <w:tc>
          <w:tcPr>
            <w:tcW w:type="dxa" w:w="2523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INT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PK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IDENTITY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Código do cliente, gerado automaticamente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nome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Nome completo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cpf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VARCHAR(14)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UK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uq_cliente_cpf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CPF no formato 000.000.000-00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telefone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VARCHAR(15)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Sim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Telefone, com DDD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email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Sim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Endereço de e-mail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endereco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VARCHAR(150)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Sim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Logradouro, número, cidade e UF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 (2026).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Quadro 8 – Dicionário de dados da tabela funcionarios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531"/>
        <w:gridCol w:w="1559"/>
        <w:gridCol w:w="652"/>
        <w:gridCol w:w="765"/>
        <w:gridCol w:w="2041"/>
        <w:gridCol w:w="2523"/>
      </w:tblGrid>
      <w:tr>
        <w:trPr>
          <w:cantSplit/>
          <w:tblHeader/>
        </w:trPr>
        <w:tc>
          <w:tcPr>
            <w:tcW w:type="dxa" w:w="1531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Coluna</w:t>
            </w:r>
          </w:p>
        </w:tc>
        <w:tc>
          <w:tcPr>
            <w:tcW w:type="dxa" w:w="1559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652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Nulo</w:t>
            </w:r>
          </w:p>
        </w:tc>
        <w:tc>
          <w:tcPr>
            <w:tcW w:type="dxa" w:w="765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Chave</w:t>
            </w:r>
          </w:p>
        </w:tc>
        <w:tc>
          <w:tcPr>
            <w:tcW w:type="dxa" w:w="2041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Padrão / Restrição</w:t>
            </w:r>
          </w:p>
        </w:tc>
        <w:tc>
          <w:tcPr>
            <w:tcW w:type="dxa" w:w="2523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INT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PK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IDENTITY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Código do funcionário, gerado automaticamente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nome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Nome completo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cargo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Cargo (ex.: Vendedor, Gerente de Vendas)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salario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NUMERIC(10,2)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CHECK (salario &gt; 0)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Salário mensal, em reais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telefone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VARCHAR(15)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Sim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Telefone, com DDD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 (2026).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Quadro 9 – Dicionário de dados da tabela vendas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531"/>
        <w:gridCol w:w="1559"/>
        <w:gridCol w:w="652"/>
        <w:gridCol w:w="765"/>
        <w:gridCol w:w="2041"/>
        <w:gridCol w:w="2523"/>
      </w:tblGrid>
      <w:tr>
        <w:trPr>
          <w:cantSplit/>
          <w:tblHeader/>
        </w:trPr>
        <w:tc>
          <w:tcPr>
            <w:tcW w:type="dxa" w:w="1531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Coluna</w:t>
            </w:r>
          </w:p>
        </w:tc>
        <w:tc>
          <w:tcPr>
            <w:tcW w:type="dxa" w:w="1559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652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Nulo</w:t>
            </w:r>
          </w:p>
        </w:tc>
        <w:tc>
          <w:tcPr>
            <w:tcW w:type="dxa" w:w="765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Chave</w:t>
            </w:r>
          </w:p>
        </w:tc>
        <w:tc>
          <w:tcPr>
            <w:tcW w:type="dxa" w:w="2041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Padrão / Restrição</w:t>
            </w:r>
          </w:p>
        </w:tc>
        <w:tc>
          <w:tcPr>
            <w:tcW w:type="dxa" w:w="2523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Descrição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INT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PK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IDENTITY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Número da venda, gerado automaticamente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cliente_id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INT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clientes (id), ON DELETE RESTRICT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Cliente que comprou o veículo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funcionario_id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INT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funcionarios (id), ON DELETE RESTRICT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Funcionário responsável pela venda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veiculo_id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INT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FK, UK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veiculos (id), ON DELETE RESTRICT; uq_venda_veiculo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Veículo vendido; o UNIQUE impede vendê-lo duas vezes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data_venda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Data em que a venda foi fechada</w:t>
            </w:r>
          </w:p>
        </w:tc>
      </w:tr>
      <w:tr>
        <w:trPr>
          <w:cantSplit/>
          <w:tblHeader w:val="false"/>
        </w:trPr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valor_venda</w:t>
            </w:r>
          </w:p>
        </w:tc>
        <w:tc>
          <w:tcPr>
            <w:tcW w:type="dxa" w:w="155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NUMERIC(10,2)</w:t>
            </w:r>
          </w:p>
        </w:tc>
        <w:tc>
          <w:tcPr>
            <w:tcW w:type="dxa" w:w="652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</w:t>
            </w:r>
          </w:p>
        </w:tc>
        <w:tc>
          <w:tcPr>
            <w:tcW w:type="dxa" w:w="7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</w:t>
            </w:r>
          </w:p>
        </w:tc>
        <w:tc>
          <w:tcPr>
            <w:tcW w:type="dxa" w:w="204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CHECK (valor_venda &gt; 0)</w:t>
            </w:r>
          </w:p>
        </w:tc>
        <w:tc>
          <w:tcPr>
            <w:tcW w:type="dxa" w:w="252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Valor negociado, em reais, que pode diferir do preço anunciado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 (2026).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Os valores monetários usam o tipo NUMERIC(10,2), numérico exato que evita os erros de arredondamento dos tipos de ponto flutuante e comporta valores de até 99.999.999,99. CPF, CNPJ, telefone e placa foram armazenados como texto (VARCHAR) porque não são usados em cálculos e podem conter zeros à esquerda e caracteres de formatação. Como o PostgreSQL não possui um tipo específico para anos, a coluna </w:t>
      </w:r>
      <w:r>
        <w:rPr>
          <w:rFonts w:ascii="Courier New" w:cs="Courier New" w:eastAsia="Courier New" w:hAnsi="Courier New"/>
          <w:sz w:val="22"/>
          <w:szCs w:val="22"/>
        </w:rPr>
        <w:t xml:space="preserve">ano</w:t>
      </w:r>
      <w:r>
        <w:rPr>
          <w:rFonts w:ascii="Arial" w:cs="Arial" w:eastAsia="Arial" w:hAnsi="Arial"/>
          <w:sz w:val="24"/>
          <w:szCs w:val="24"/>
        </w:rPr>
        <w:t xml:space="preserve"> usa SMALLINT (inteiro de 2 bytes) com uma restrição CHECK que limita o valor a anos plausíveis. Na coluna Padrão / Restrição, IDENTITY indica GENERATED ALWAYS AS IDENTITY: o valor é gerado pelo SGBD e não pode ser informado no INSERT.</w:t>
      </w:r>
    </w:p>
    <w:p>
      <w:pPr>
        <w:pStyle w:val="Heading1"/>
        <w:keepNext/>
        <w:pageBreakBefore/>
        <w:spacing w:after="360" w:before="0" w:line="36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5 IMPLEMENTAÇÃO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A implementação seguiu as quatro etapas propostas para o trabalho: definição do SGBD (seção 3), criação do banco de dados, criação da estrutura de tabelas e carga de dados. Os comandos estão em dois arquivos, reproduzidos nos Apêndices A e B: </w:t>
      </w:r>
      <w:r>
        <w:rPr>
          <w:rFonts w:ascii="Courier New" w:cs="Courier New" w:eastAsia="Courier New" w:hAnsi="Courier New"/>
          <w:sz w:val="22"/>
          <w:szCs w:val="22"/>
        </w:rPr>
        <w:t xml:space="preserve">01_criar_banco.sql</w:t>
      </w:r>
      <w:r>
        <w:rPr>
          <w:rFonts w:ascii="Arial" w:cs="Arial" w:eastAsia="Arial" w:hAnsi="Arial"/>
          <w:sz w:val="24"/>
          <w:szCs w:val="24"/>
        </w:rPr>
        <w:t xml:space="preserve">, executado conectado ao banco padrão </w:t>
      </w:r>
      <w:r>
        <w:rPr>
          <w:rFonts w:ascii="Courier New" w:cs="Courier New" w:eastAsia="Courier New" w:hAnsi="Courier New"/>
          <w:sz w:val="22"/>
          <w:szCs w:val="22"/>
        </w:rPr>
        <w:t xml:space="preserve">postgres</w:t>
      </w:r>
      <w:r>
        <w:rPr>
          <w:rFonts w:ascii="Arial" w:cs="Arial" w:eastAsia="Arial" w:hAnsi="Arial"/>
          <w:sz w:val="24"/>
          <w:szCs w:val="24"/>
        </w:rPr>
        <w:t xml:space="preserve">, e </w:t>
      </w:r>
      <w:r>
        <w:rPr>
          <w:rFonts w:ascii="Courier New" w:cs="Courier New" w:eastAsia="Courier New" w:hAnsi="Courier New"/>
          <w:sz w:val="22"/>
          <w:szCs w:val="22"/>
        </w:rPr>
        <w:t xml:space="preserve">02_tabelas_e_carga.sql</w:t>
      </w:r>
      <w:r>
        <w:rPr>
          <w:rFonts w:ascii="Arial" w:cs="Arial" w:eastAsia="Arial" w:hAnsi="Arial"/>
          <w:sz w:val="24"/>
          <w:szCs w:val="24"/>
        </w:rPr>
        <w:t xml:space="preserve">, executado conectado ao banco </w:t>
      </w:r>
      <w:r>
        <w:rPr>
          <w:rFonts w:ascii="Courier New" w:cs="Courier New" w:eastAsia="Courier New" w:hAnsi="Courier New"/>
          <w:sz w:val="22"/>
          <w:szCs w:val="22"/>
        </w:rPr>
        <w:t xml:space="preserve">concessionaria_db</w:t>
      </w:r>
      <w:r>
        <w:rPr>
          <w:rFonts w:ascii="Arial" w:cs="Arial" w:eastAsia="Arial" w:hAnsi="Arial"/>
          <w:sz w:val="24"/>
          <w:szCs w:val="24"/>
        </w:rPr>
        <w:t xml:space="preserve">. Pelo terminal, os dois são executados com </w:t>
      </w:r>
      <w:r>
        <w:rPr>
          <w:rFonts w:ascii="Courier New" w:cs="Courier New" w:eastAsia="Courier New" w:hAnsi="Courier New"/>
          <w:sz w:val="22"/>
          <w:szCs w:val="22"/>
        </w:rPr>
        <w:t xml:space="preserve">psql -U postgres -f 01_criar_banco.sql</w:t>
      </w:r>
      <w:r>
        <w:rPr>
          <w:rFonts w:ascii="Arial" w:cs="Arial" w:eastAsia="Arial" w:hAnsi="Arial"/>
          <w:sz w:val="24"/>
          <w:szCs w:val="24"/>
        </w:rPr>
        <w:t xml:space="preserve"> e </w:t>
      </w:r>
      <w:r>
        <w:rPr>
          <w:rFonts w:ascii="Courier New" w:cs="Courier New" w:eastAsia="Courier New" w:hAnsi="Courier New"/>
          <w:sz w:val="22"/>
          <w:szCs w:val="22"/>
        </w:rPr>
        <w:t xml:space="preserve">psql -U postgres -d concessionaria_db -f 02_tabelas_e_carga.sql</w:t>
      </w:r>
      <w:r>
        <w:rPr>
          <w:rFonts w:ascii="Arial" w:cs="Arial" w:eastAsia="Arial" w:hAnsi="Arial"/>
          <w:sz w:val="24"/>
          <w:szCs w:val="24"/>
        </w:rPr>
        <w:t xml:space="preserve">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A divisão em dois arquivos é necessária porque, no PostgreSQL, cada conexão fica ligada ao banco em que foi aberta: não existe um comando como o USE do MySQL, e para passar a trabalhar no banco recém-criado é preciso abrir uma nova conexão (no pgAdmin, abrindo o Query Tool no banco </w:t>
      </w:r>
      <w:r>
        <w:rPr>
          <w:rFonts w:ascii="Courier New" w:cs="Courier New" w:eastAsia="Courier New" w:hAnsi="Courier New"/>
          <w:sz w:val="22"/>
          <w:szCs w:val="22"/>
        </w:rPr>
        <w:t xml:space="preserve">concessionaria_db</w:t>
      </w:r>
      <w:r>
        <w:rPr>
          <w:rFonts w:ascii="Arial" w:cs="Arial" w:eastAsia="Arial" w:hAnsi="Arial"/>
          <w:sz w:val="24"/>
          <w:szCs w:val="24"/>
        </w:rPr>
        <w:t xml:space="preserve">; no psql, com o metacomando </w:t>
      </w:r>
      <w:r>
        <w:rPr>
          <w:rFonts w:ascii="Courier New" w:cs="Courier New" w:eastAsia="Courier New" w:hAnsi="Courier New"/>
          <w:sz w:val="22"/>
          <w:szCs w:val="22"/>
        </w:rPr>
        <w:t xml:space="preserve">\c</w:t>
      </w:r>
      <w:r>
        <w:rPr>
          <w:rFonts w:ascii="Arial" w:cs="Arial" w:eastAsia="Arial" w:hAnsi="Arial"/>
          <w:sz w:val="24"/>
          <w:szCs w:val="24"/>
        </w:rPr>
        <w:t xml:space="preserve">).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Os comandos SQL costumam ser agrupados em subconjuntos: a DDL, que define a estrutura do banco (CREATE, DROP); a DML, que manipula os dados (INSERT, UPDATE, DELETE); a DQL, que consulta os dados (SELECT); e a TCL, que controla as transações (BEGIN, COMMIT). Todos eles aparecem nas etapas a seguir.</w:t>
      </w:r>
    </w:p>
    <w:p>
      <w:pPr>
        <w:pStyle w:val="Heading2"/>
        <w:keepNext/>
        <w:spacing w:after="360" w:before="360" w:line="3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5.1 CRIAÇÃO DO BANCO DE DADOS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O Código 1 cria o banco de dados </w:t>
      </w:r>
      <w:r>
        <w:rPr>
          <w:rFonts w:ascii="Courier New" w:cs="Courier New" w:eastAsia="Courier New" w:hAnsi="Courier New"/>
          <w:sz w:val="22"/>
          <w:szCs w:val="22"/>
        </w:rPr>
        <w:t xml:space="preserve">concessionaria_db</w:t>
      </w:r>
      <w:r>
        <w:rPr>
          <w:rFonts w:ascii="Arial" w:cs="Arial" w:eastAsia="Arial" w:hAnsi="Arial"/>
          <w:sz w:val="24"/>
          <w:szCs w:val="24"/>
        </w:rPr>
        <w:t xml:space="preserve">. O comando DROP DATABASE IF EXISTS apaga uma versão anterior do banco, o que permite executar os scripts várias vezes, sempre a partir do zero. A opção ENCODING = 'UTF8' define a codificação de caracteres do banco, que armazena qualquer caractere Unicode, inclusive os acentos do português. A opção TEMPLATE = template0 cria o banco a partir do modelo original do PostgreSQL, exigido quando a codificação escolhida pode ser diferente da do modelo padrão.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Código 1 – Criação do banco de dados (arquivo 01_criar_banco.sql)</w:t>
      </w:r>
    </w:p>
    <w:tbl>
      <w:tblPr>
        <w:tblW w:type="dxa" w:w="9070"/>
        <w:tblBorders>
          <w:top w:val="single" w:color="C3C9D1" w:sz="6"/>
          <w:left w:val="single" w:color="C3C9D1" w:sz="6"/>
          <w:bottom w:val="single" w:color="C3C9D1" w:sz="6"/>
          <w:right w:val="single" w:color="C3C9D1" w:sz="6"/>
          <w:insideH w:val="single" w:color="FFFFFF" w:sz="0"/>
          <w:insideV w:val="single" w:color="FFFFFF" w:sz="0"/>
        </w:tblBorders>
      </w:tblPr>
      <w:tblGrid>
        <w:gridCol w:w="9070"/>
      </w:tblGrid>
      <w:tr>
        <w:tc>
          <w:tcPr>
            <w:tcW w:type="dxa" w:w="9070"/>
            <w:shd w:fill="F4F5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8"/>
                <w:szCs w:val="18"/>
              </w:rPr>
              <w:t xml:space="preserve">-- Apaga uma versão anterior para que o script possa ser executado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8"/>
                <w:szCs w:val="18"/>
              </w:rPr>
              <w:t xml:space="preserve">-- novamente sem erro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DROP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DATABASE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IF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EXISTS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concessionaria_db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CREATE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DATABASE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concessionaria_db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WITH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ENCODING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'UTF8'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TEMPLATE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template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0;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 (2026).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No pgAdmin, esses dois comandos devem ser executados um de cada vez: o PostgreSQL não permite DROP DATABASE nem CREATE DATABASE dentro de um bloco de transação, e o pgAdmin envia todos os comandos da janela juntos, em um único bloco. Pelo psql, que envia um comando por vez, o arquivo pode ser executado inteiro.</w:t>
      </w:r>
    </w:p>
    <w:p>
      <w:pPr>
        <w:pStyle w:val="Heading2"/>
        <w:keepNext/>
        <w:spacing w:after="360" w:before="360" w:line="3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5.2 CRIAÇÃO DA ESTRUTURA DE TABELAS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As tabelas foram criadas com o comando CREATE TABLE, em uma ordem que respeita as dependências entre elas: primeiro </w:t>
      </w:r>
      <w:r>
        <w:rPr>
          <w:rFonts w:ascii="Courier New" w:cs="Courier New" w:eastAsia="Courier New" w:hAnsi="Courier New"/>
          <w:sz w:val="22"/>
          <w:szCs w:val="22"/>
        </w:rPr>
        <w:t xml:space="preserve">fornecedores</w:t>
      </w:r>
      <w:r>
        <w:rPr>
          <w:rFonts w:ascii="Arial" w:cs="Arial" w:eastAsia="Arial" w:hAnsi="Arial"/>
          <w:sz w:val="24"/>
          <w:szCs w:val="24"/>
        </w:rPr>
        <w:t xml:space="preserve">, depois </w:t>
      </w:r>
      <w:r>
        <w:rPr>
          <w:rFonts w:ascii="Courier New" w:cs="Courier New" w:eastAsia="Courier New" w:hAnsi="Courier New"/>
          <w:sz w:val="22"/>
          <w:szCs w:val="22"/>
        </w:rPr>
        <w:t xml:space="preserve">veiculos</w:t>
      </w:r>
      <w:r>
        <w:rPr>
          <w:rFonts w:ascii="Arial" w:cs="Arial" w:eastAsia="Arial" w:hAnsi="Arial"/>
          <w:sz w:val="24"/>
          <w:szCs w:val="24"/>
        </w:rPr>
        <w:t xml:space="preserve">, que a referencia; em seguida </w:t>
      </w:r>
      <w:r>
        <w:rPr>
          <w:rFonts w:ascii="Courier New" w:cs="Courier New" w:eastAsia="Courier New" w:hAnsi="Courier New"/>
          <w:sz w:val="22"/>
          <w:szCs w:val="22"/>
        </w:rPr>
        <w:t xml:space="preserve">clientes</w:t>
      </w:r>
      <w:r>
        <w:rPr>
          <w:rFonts w:ascii="Arial" w:cs="Arial" w:eastAsia="Arial" w:hAnsi="Arial"/>
          <w:sz w:val="24"/>
          <w:szCs w:val="24"/>
        </w:rPr>
        <w:t xml:space="preserve"> e </w:t>
      </w:r>
      <w:r>
        <w:rPr>
          <w:rFonts w:ascii="Courier New" w:cs="Courier New" w:eastAsia="Courier New" w:hAnsi="Courier New"/>
          <w:sz w:val="22"/>
          <w:szCs w:val="22"/>
        </w:rPr>
        <w:t xml:space="preserve">funcionarios</w:t>
      </w:r>
      <w:r>
        <w:rPr>
          <w:rFonts w:ascii="Arial" w:cs="Arial" w:eastAsia="Arial" w:hAnsi="Arial"/>
          <w:sz w:val="24"/>
          <w:szCs w:val="24"/>
        </w:rPr>
        <w:t xml:space="preserve">; e por último </w:t>
      </w:r>
      <w:r>
        <w:rPr>
          <w:rFonts w:ascii="Courier New" w:cs="Courier New" w:eastAsia="Courier New" w:hAnsi="Courier New"/>
          <w:sz w:val="22"/>
          <w:szCs w:val="22"/>
        </w:rPr>
        <w:t xml:space="preserve">vendas</w:t>
      </w:r>
      <w:r>
        <w:rPr>
          <w:rFonts w:ascii="Arial" w:cs="Arial" w:eastAsia="Arial" w:hAnsi="Arial"/>
          <w:sz w:val="24"/>
          <w:szCs w:val="24"/>
        </w:rPr>
        <w:t xml:space="preserve">, que referencia três das anteriores. Uma chave estrangeira só pode ser criada quando a tabela referenciada já existe. Diferentemente do MySQL, o PostgreSQL não exige a escolha de um motor de armazenamento: todas as tabelas têm suporte nativo a chaves estrangeiras e a transações (THE POSTGRESQL GLOBAL DEVELOPMENT GROUP, 2026).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As restrições foram declaradas com nome, pela cláusula CONSTRAINT, o que deixa as mensagens de erro do SGBD mais claras, como se verá na seção 5.4. As restrições utilizadas foram:</w:t>
      </w:r>
    </w:p>
    <w:p>
      <w:pPr>
        <w:spacing w:after="0" w:line="360"/>
        <w:ind w:left="1104" w:hanging="396"/>
        <w:jc w:val="both"/>
      </w:pPr>
      <w:r>
        <w:rPr>
          <w:rFonts w:ascii="Arial" w:cs="Arial" w:eastAsia="Arial" w:hAnsi="Arial"/>
          <w:sz w:val="24"/>
          <w:szCs w:val="24"/>
        </w:rPr>
        <w:t xml:space="preserve">a)</w:t>
      </w:r>
      <w:r>
        <w:rPr>
          <w:rFonts w:ascii="Arial" w:cs="Arial" w:eastAsia="Arial" w:hAnsi="Arial"/>
          <w:sz w:val="24"/>
          <w:szCs w:val="24"/>
        </w:rPr>
        <w:t xml:space="preserve">	</w:t>
      </w:r>
      <w:r>
        <w:rPr>
          <w:rFonts w:ascii="Arial" w:cs="Arial" w:eastAsia="Arial" w:hAnsi="Arial"/>
          <w:sz w:val="24"/>
          <w:szCs w:val="24"/>
        </w:rPr>
        <w:t xml:space="preserve">PRIMARY KEY com GENERATED ALWAYS AS IDENTITY: identifica cada linha, com numeração gerada pelo SGBD; é a forma do padrão SQL, recomendada no PostgreSQL no lugar do antigo tipo SERIAL;</w:t>
      </w:r>
    </w:p>
    <w:p>
      <w:pPr>
        <w:spacing w:after="0" w:line="360"/>
        <w:ind w:left="1104" w:hanging="396"/>
        <w:jc w:val="both"/>
      </w:pPr>
      <w:r>
        <w:rPr>
          <w:rFonts w:ascii="Arial" w:cs="Arial" w:eastAsia="Arial" w:hAnsi="Arial"/>
          <w:sz w:val="24"/>
          <w:szCs w:val="24"/>
        </w:rPr>
        <w:t xml:space="preserve">b)</w:t>
      </w:r>
      <w:r>
        <w:rPr>
          <w:rFonts w:ascii="Arial" w:cs="Arial" w:eastAsia="Arial" w:hAnsi="Arial"/>
          <w:sz w:val="24"/>
          <w:szCs w:val="24"/>
        </w:rPr>
        <w:t xml:space="preserve">	</w:t>
      </w:r>
      <w:r>
        <w:rPr>
          <w:rFonts w:ascii="Arial" w:cs="Arial" w:eastAsia="Arial" w:hAnsi="Arial"/>
          <w:sz w:val="24"/>
          <w:szCs w:val="24"/>
        </w:rPr>
        <w:t xml:space="preserve">NOT NULL: torna obrigatório o preenchimento da coluna;</w:t>
      </w:r>
    </w:p>
    <w:p>
      <w:pPr>
        <w:spacing w:after="0" w:line="360"/>
        <w:ind w:left="1104" w:hanging="396"/>
        <w:jc w:val="both"/>
      </w:pPr>
      <w:r>
        <w:rPr>
          <w:rFonts w:ascii="Arial" w:cs="Arial" w:eastAsia="Arial" w:hAnsi="Arial"/>
          <w:sz w:val="24"/>
          <w:szCs w:val="24"/>
        </w:rPr>
        <w:t xml:space="preserve">c)</w:t>
      </w:r>
      <w:r>
        <w:rPr>
          <w:rFonts w:ascii="Arial" w:cs="Arial" w:eastAsia="Arial" w:hAnsi="Arial"/>
          <w:sz w:val="24"/>
          <w:szCs w:val="24"/>
        </w:rPr>
        <w:t xml:space="preserve">	</w:t>
      </w:r>
      <w:r>
        <w:rPr>
          <w:rFonts w:ascii="Arial" w:cs="Arial" w:eastAsia="Arial" w:hAnsi="Arial"/>
          <w:sz w:val="24"/>
          <w:szCs w:val="24"/>
        </w:rPr>
        <w:t xml:space="preserve">UNIQUE: impede valores repetidos na coluna (CNPJ, CPF, placa e veículo da venda);</w:t>
      </w:r>
    </w:p>
    <w:p>
      <w:pPr>
        <w:spacing w:after="0" w:line="360"/>
        <w:ind w:left="1104" w:hanging="396"/>
        <w:jc w:val="both"/>
      </w:pPr>
      <w:r>
        <w:rPr>
          <w:rFonts w:ascii="Arial" w:cs="Arial" w:eastAsia="Arial" w:hAnsi="Arial"/>
          <w:sz w:val="24"/>
          <w:szCs w:val="24"/>
        </w:rPr>
        <w:t xml:space="preserve">d)</w:t>
      </w:r>
      <w:r>
        <w:rPr>
          <w:rFonts w:ascii="Arial" w:cs="Arial" w:eastAsia="Arial" w:hAnsi="Arial"/>
          <w:sz w:val="24"/>
          <w:szCs w:val="24"/>
        </w:rPr>
        <w:t xml:space="preserve">	</w:t>
      </w:r>
      <w:r>
        <w:rPr>
          <w:rFonts w:ascii="Arial" w:cs="Arial" w:eastAsia="Arial" w:hAnsi="Arial"/>
          <w:sz w:val="24"/>
          <w:szCs w:val="24"/>
        </w:rPr>
        <w:t xml:space="preserve">DEFAULT: define o valor usado quando a coluna não é informada no INSERT (a situação 'Disponivel');</w:t>
      </w:r>
    </w:p>
    <w:p>
      <w:pPr>
        <w:spacing w:after="0" w:line="360"/>
        <w:ind w:left="1104" w:hanging="396"/>
        <w:jc w:val="both"/>
      </w:pPr>
      <w:r>
        <w:rPr>
          <w:rFonts w:ascii="Arial" w:cs="Arial" w:eastAsia="Arial" w:hAnsi="Arial"/>
          <w:sz w:val="24"/>
          <w:szCs w:val="24"/>
        </w:rPr>
        <w:t xml:space="preserve">e)</w:t>
      </w:r>
      <w:r>
        <w:rPr>
          <w:rFonts w:ascii="Arial" w:cs="Arial" w:eastAsia="Arial" w:hAnsi="Arial"/>
          <w:sz w:val="24"/>
          <w:szCs w:val="24"/>
        </w:rPr>
        <w:t xml:space="preserve">	</w:t>
      </w:r>
      <w:r>
        <w:rPr>
          <w:rFonts w:ascii="Arial" w:cs="Arial" w:eastAsia="Arial" w:hAnsi="Arial"/>
          <w:sz w:val="24"/>
          <w:szCs w:val="24"/>
        </w:rPr>
        <w:t xml:space="preserve">CHECK: valida o conteúdo da coluna (valores maiores que zero, ano plausível e situação dentro da lista permitida);</w:t>
      </w:r>
    </w:p>
    <w:p>
      <w:pPr>
        <w:spacing w:after="0" w:line="360"/>
        <w:ind w:left="1104" w:hanging="396"/>
        <w:jc w:val="both"/>
      </w:pPr>
      <w:r>
        <w:rPr>
          <w:rFonts w:ascii="Arial" w:cs="Arial" w:eastAsia="Arial" w:hAnsi="Arial"/>
          <w:sz w:val="24"/>
          <w:szCs w:val="24"/>
        </w:rPr>
        <w:t xml:space="preserve">f)</w:t>
      </w:r>
      <w:r>
        <w:rPr>
          <w:rFonts w:ascii="Arial" w:cs="Arial" w:eastAsia="Arial" w:hAnsi="Arial"/>
          <w:sz w:val="24"/>
          <w:szCs w:val="24"/>
        </w:rPr>
        <w:t xml:space="preserve">	</w:t>
      </w:r>
      <w:r>
        <w:rPr>
          <w:rFonts w:ascii="Arial" w:cs="Arial" w:eastAsia="Arial" w:hAnsi="Arial"/>
          <w:sz w:val="24"/>
          <w:szCs w:val="24"/>
        </w:rPr>
        <w:t xml:space="preserve">FOREIGN KEY: liga a tabela a outra e define o que acontece ao excluir ou atualizar a linha referenciada.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Os Códigos 2 a 6 apresentam a criação de cada tabela.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Código 2 – Criação da tabela fornecedores</w:t>
      </w:r>
    </w:p>
    <w:tbl>
      <w:tblPr>
        <w:tblW w:type="dxa" w:w="9070"/>
        <w:tblBorders>
          <w:top w:val="single" w:color="C3C9D1" w:sz="6"/>
          <w:left w:val="single" w:color="C3C9D1" w:sz="6"/>
          <w:bottom w:val="single" w:color="C3C9D1" w:sz="6"/>
          <w:right w:val="single" w:color="C3C9D1" w:sz="6"/>
          <w:insideH w:val="single" w:color="FFFFFF" w:sz="0"/>
          <w:insideV w:val="single" w:color="FFFFFF" w:sz="0"/>
        </w:tblBorders>
      </w:tblPr>
      <w:tblGrid>
        <w:gridCol w:w="9070"/>
      </w:tblGrid>
      <w:tr>
        <w:tc>
          <w:tcPr>
            <w:tcW w:type="dxa" w:w="9070"/>
            <w:shd w:fill="F4F5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CREATE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TABLE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fornecedores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GENERATED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ALWAYS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IDENTITY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PRIMARY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KEY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nome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(100)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cnpj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(18)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telefone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(15),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uq_fornecedor_cnpj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UNIQUE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cnpj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);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 (2026).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Código 3 – Criação da tabela veiculos</w:t>
      </w:r>
    </w:p>
    <w:tbl>
      <w:tblPr>
        <w:tblW w:type="dxa" w:w="9070"/>
        <w:tblBorders>
          <w:top w:val="single" w:color="C3C9D1" w:sz="6"/>
          <w:left w:val="single" w:color="C3C9D1" w:sz="6"/>
          <w:bottom w:val="single" w:color="C3C9D1" w:sz="6"/>
          <w:right w:val="single" w:color="C3C9D1" w:sz="6"/>
          <w:insideH w:val="single" w:color="FFFFFF" w:sz="0"/>
          <w:insideV w:val="single" w:color="FFFFFF" w:sz="0"/>
        </w:tblBorders>
      </w:tblPr>
      <w:tblGrid>
        <w:gridCol w:w="9070"/>
      </w:tblGrid>
      <w:tr>
        <w:tc>
          <w:tcPr>
            <w:tcW w:type="dxa" w:w="9070"/>
            <w:shd w:fill="F4F5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CREATE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TABLE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GENERATED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ALWAYS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IDENTITY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PRIMARY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KEY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marca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(50)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modelo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(50)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SMALLINT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cor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(30),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placa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(8),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preco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NUMERIC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(10,2)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(20)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DEFAULT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'Disponivel'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fornecedor_id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uq_veiculo_placa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UNIQUE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placa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ck_veiculo_ano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CHECK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BETWEEN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1900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AND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2100),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ck_veiculo_preco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CHECK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preco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&gt; 0),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ck_veiculo_status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CHECK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'Disponivel'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'Reservado'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'Vendido'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fk_veiculo_fornecedor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FOREIGN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KEY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fornecedor_id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REFERENCES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fornecedores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DELETE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SET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NULL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UPDATE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CASCADE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);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 (2026).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Código 4 – Criação da tabela clientes</w:t>
      </w:r>
    </w:p>
    <w:tbl>
      <w:tblPr>
        <w:tblW w:type="dxa" w:w="9070"/>
        <w:tblBorders>
          <w:top w:val="single" w:color="C3C9D1" w:sz="6"/>
          <w:left w:val="single" w:color="C3C9D1" w:sz="6"/>
          <w:bottom w:val="single" w:color="C3C9D1" w:sz="6"/>
          <w:right w:val="single" w:color="C3C9D1" w:sz="6"/>
          <w:insideH w:val="single" w:color="FFFFFF" w:sz="0"/>
          <w:insideV w:val="single" w:color="FFFFFF" w:sz="0"/>
        </w:tblBorders>
      </w:tblPr>
      <w:tblGrid>
        <w:gridCol w:w="9070"/>
      </w:tblGrid>
      <w:tr>
        <w:tc>
          <w:tcPr>
            <w:tcW w:type="dxa" w:w="9070"/>
            <w:shd w:fill="F4F5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CREATE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TABLE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clientes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GENERATED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ALWAYS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IDENTITY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PRIMARY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KEY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nome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(100)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cpf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(14)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telefone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(15),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email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(100),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endereco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(150),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uq_cliente_cpf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UNIQUE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cpf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);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 (2026).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Código 5 – Criação da tabela funcionarios</w:t>
      </w:r>
    </w:p>
    <w:tbl>
      <w:tblPr>
        <w:tblW w:type="dxa" w:w="9070"/>
        <w:tblBorders>
          <w:top w:val="single" w:color="C3C9D1" w:sz="6"/>
          <w:left w:val="single" w:color="C3C9D1" w:sz="6"/>
          <w:bottom w:val="single" w:color="C3C9D1" w:sz="6"/>
          <w:right w:val="single" w:color="C3C9D1" w:sz="6"/>
          <w:insideH w:val="single" w:color="FFFFFF" w:sz="0"/>
          <w:insideV w:val="single" w:color="FFFFFF" w:sz="0"/>
        </w:tblBorders>
      </w:tblPr>
      <w:tblGrid>
        <w:gridCol w:w="9070"/>
      </w:tblGrid>
      <w:tr>
        <w:tc>
          <w:tcPr>
            <w:tcW w:type="dxa" w:w="9070"/>
            <w:shd w:fill="F4F5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CREATE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TABLE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funcionarios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GENERATED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ALWAYS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IDENTITY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PRIMARY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KEY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nome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(100)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cargo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(50)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salario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NUMERIC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(10,2)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telefone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(15),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ck_funcionario_salario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CHECK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salario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&gt; 0)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);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 (2026).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Código 6 – Criação da tabela vendas</w:t>
      </w:r>
    </w:p>
    <w:tbl>
      <w:tblPr>
        <w:tblW w:type="dxa" w:w="9070"/>
        <w:tblBorders>
          <w:top w:val="single" w:color="C3C9D1" w:sz="6"/>
          <w:left w:val="single" w:color="C3C9D1" w:sz="6"/>
          <w:bottom w:val="single" w:color="C3C9D1" w:sz="6"/>
          <w:right w:val="single" w:color="C3C9D1" w:sz="6"/>
          <w:insideH w:val="single" w:color="FFFFFF" w:sz="0"/>
          <w:insideV w:val="single" w:color="FFFFFF" w:sz="0"/>
        </w:tblBorders>
      </w:tblPr>
      <w:tblGrid>
        <w:gridCol w:w="9070"/>
      </w:tblGrid>
      <w:tr>
        <w:tc>
          <w:tcPr>
            <w:tcW w:type="dxa" w:w="9070"/>
            <w:shd w:fill="F4F5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CREATE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TABLE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vendas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GENERATED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ALWAYS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IDENTITY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PRIMARY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KEY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cliente_id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funcionario_id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veiculo_id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data_venda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DATE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valor_venda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NUMERIC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(10,2)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uq_venda_veiculo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UNIQUE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veiculo_id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ck_venda_valor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CHECK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valor_venda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&gt; 0),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fk_venda_cliente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FOREIGN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KEY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cliente_id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REFERENCES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clientes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DELETE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RESTRICT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UPDATE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CASCADE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fk_venda_funcionario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FOREIGN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KEY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funcionario_id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REFERENCES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funcionarios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DELETE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RESTRICT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UPDATE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CASCADE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fk_venda_veiculo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FOREIGN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KEY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veiculo_id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REFERENCES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DELETE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RESTRICT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UPDATE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CASCADE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);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 (2026).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Para conferir a estrutura criada, o catálogo do próprio SGBD (a tabela de sistema </w:t>
      </w:r>
      <w:r>
        <w:rPr>
          <w:rFonts w:ascii="Courier New" w:cs="Courier New" w:eastAsia="Courier New" w:hAnsi="Courier New"/>
          <w:sz w:val="22"/>
          <w:szCs w:val="22"/>
        </w:rPr>
        <w:t xml:space="preserve">pg_constraint</w:t>
      </w:r>
      <w:r>
        <w:rPr>
          <w:rFonts w:ascii="Arial" w:cs="Arial" w:eastAsia="Arial" w:hAnsi="Arial"/>
          <w:sz w:val="24"/>
          <w:szCs w:val="24"/>
        </w:rPr>
        <w:t xml:space="preserve">) foi consultado com o Código 7. O resultado, no Quadro 10, mostra as 18 restrições criadas nas cinco tabelas: 5 chaves primárias, 4 restrições UNIQUE, 5 restrições CHECK e 4 chaves estrangeiras. As chaves primárias, que não foram declaradas com nome, receberam do PostgreSQL nomes no formato tabela_pkey. O filtro por </w:t>
      </w:r>
      <w:r>
        <w:rPr>
          <w:rFonts w:ascii="Courier New" w:cs="Courier New" w:eastAsia="Courier New" w:hAnsi="Courier New"/>
          <w:sz w:val="22"/>
          <w:szCs w:val="22"/>
        </w:rPr>
        <w:t xml:space="preserve">contype</w:t>
      </w:r>
      <w:r>
        <w:rPr>
          <w:rFonts w:ascii="Arial" w:cs="Arial" w:eastAsia="Arial" w:hAnsi="Arial"/>
          <w:sz w:val="24"/>
          <w:szCs w:val="24"/>
        </w:rPr>
        <w:t xml:space="preserve"> mantém o resultado igual em todas as versões: a partir do PostgreSQL 18, as restrições NOT NULL também passaram a ser registradas no </w:t>
      </w:r>
      <w:r>
        <w:rPr>
          <w:rFonts w:ascii="Courier New" w:cs="Courier New" w:eastAsia="Courier New" w:hAnsi="Courier New"/>
          <w:sz w:val="22"/>
          <w:szCs w:val="22"/>
        </w:rPr>
        <w:t xml:space="preserve">pg_constraint</w:t>
      </w:r>
      <w:r>
        <w:rPr>
          <w:rFonts w:ascii="Arial" w:cs="Arial" w:eastAsia="Arial" w:hAnsi="Arial"/>
          <w:sz w:val="24"/>
          <w:szCs w:val="24"/>
        </w:rPr>
        <w:t xml:space="preserve">, com o tipo 'n', e ficariam de fora da contagem acima.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Código 7 – Consulta às restrições criadas no banco</w:t>
      </w:r>
    </w:p>
    <w:tbl>
      <w:tblPr>
        <w:tblW w:type="dxa" w:w="9070"/>
        <w:tblBorders>
          <w:top w:val="single" w:color="C3C9D1" w:sz="6"/>
          <w:left w:val="single" w:color="C3C9D1" w:sz="6"/>
          <w:bottom w:val="single" w:color="C3C9D1" w:sz="6"/>
          <w:right w:val="single" w:color="C3C9D1" w:sz="6"/>
          <w:insideH w:val="single" w:color="FFFFFF" w:sz="0"/>
          <w:insideV w:val="single" w:color="FFFFFF" w:sz="0"/>
        </w:tblBorders>
      </w:tblPr>
      <w:tblGrid>
        <w:gridCol w:w="9070"/>
      </w:tblGrid>
      <w:tr>
        <w:tc>
          <w:tcPr>
            <w:tcW w:type="dxa" w:w="9070"/>
            <w:shd w:fill="F4F5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SELECT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conrelid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::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regclass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tabela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conname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restricao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CASE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contype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WHEN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'p'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THEN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'PRIMARY KEY'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WHEN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'u'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THEN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'UNIQUE'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WHEN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'c'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THEN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'CHECK'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WHEN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'f'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THEN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'FOREIGN KEY'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END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tipo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FROM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pg_constraint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WHERE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connamespace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'public'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::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regnamespace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AND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contype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'p'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'u'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'c'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'f'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ORDER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BY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conrelid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::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regclass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::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tipo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conname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;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 (2026).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Quadro 10 – Restrições criadas no banco concessionaria_db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591"/>
        <w:gridCol w:w="3887"/>
        <w:gridCol w:w="2591"/>
      </w:tblGrid>
      <w:tr>
        <w:trPr>
          <w:cantSplit/>
          <w:tblHeader/>
        </w:trPr>
        <w:tc>
          <w:tcPr>
            <w:tcW w:type="dxa" w:w="2591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tabela</w:t>
            </w:r>
          </w:p>
        </w:tc>
        <w:tc>
          <w:tcPr>
            <w:tcW w:type="dxa" w:w="3887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restricao</w:t>
            </w:r>
          </w:p>
        </w:tc>
        <w:tc>
          <w:tcPr>
            <w:tcW w:type="dxa" w:w="2591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</w:t>
            </w:r>
          </w:p>
        </w:tc>
      </w:tr>
      <w:tr>
        <w:trPr>
          <w:cantSplit/>
          <w:tblHeader w:val="false"/>
        </w:trPr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clientes</w:t>
            </w:r>
          </w:p>
        </w:tc>
        <w:tc>
          <w:tcPr>
            <w:tcW w:type="dxa" w:w="388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clientes_pkey</w:t>
            </w:r>
          </w:p>
        </w:tc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PRIMARY KEY</w:t>
            </w:r>
          </w:p>
        </w:tc>
      </w:tr>
      <w:tr>
        <w:trPr>
          <w:cantSplit/>
          <w:tblHeader w:val="false"/>
        </w:trPr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clientes</w:t>
            </w:r>
          </w:p>
        </w:tc>
        <w:tc>
          <w:tcPr>
            <w:tcW w:type="dxa" w:w="388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uq_cliente_cpf</w:t>
            </w:r>
          </w:p>
        </w:tc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</w:t>
            </w:r>
          </w:p>
        </w:tc>
      </w:tr>
      <w:tr>
        <w:trPr>
          <w:cantSplit/>
          <w:tblHeader w:val="false"/>
        </w:trPr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fornecedores</w:t>
            </w:r>
          </w:p>
        </w:tc>
        <w:tc>
          <w:tcPr>
            <w:tcW w:type="dxa" w:w="388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fornecedores_pkey</w:t>
            </w:r>
          </w:p>
        </w:tc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PRIMARY KEY</w:t>
            </w:r>
          </w:p>
        </w:tc>
      </w:tr>
      <w:tr>
        <w:trPr>
          <w:cantSplit/>
          <w:tblHeader w:val="false"/>
        </w:trPr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fornecedores</w:t>
            </w:r>
          </w:p>
        </w:tc>
        <w:tc>
          <w:tcPr>
            <w:tcW w:type="dxa" w:w="388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uq_fornecedor_cnpj</w:t>
            </w:r>
          </w:p>
        </w:tc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</w:t>
            </w:r>
          </w:p>
        </w:tc>
      </w:tr>
      <w:tr>
        <w:trPr>
          <w:cantSplit/>
          <w:tblHeader w:val="false"/>
        </w:trPr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funcionarios</w:t>
            </w:r>
          </w:p>
        </w:tc>
        <w:tc>
          <w:tcPr>
            <w:tcW w:type="dxa" w:w="388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ck_funcionario_salario</w:t>
            </w:r>
          </w:p>
        </w:tc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CHECK</w:t>
            </w:r>
          </w:p>
        </w:tc>
      </w:tr>
      <w:tr>
        <w:trPr>
          <w:cantSplit/>
          <w:tblHeader w:val="false"/>
        </w:trPr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funcionarios</w:t>
            </w:r>
          </w:p>
        </w:tc>
        <w:tc>
          <w:tcPr>
            <w:tcW w:type="dxa" w:w="388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funcionarios_pkey</w:t>
            </w:r>
          </w:p>
        </w:tc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PRIMARY KEY</w:t>
            </w:r>
          </w:p>
        </w:tc>
      </w:tr>
      <w:tr>
        <w:trPr>
          <w:cantSplit/>
          <w:tblHeader w:val="false"/>
        </w:trPr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veiculos</w:t>
            </w:r>
          </w:p>
        </w:tc>
        <w:tc>
          <w:tcPr>
            <w:tcW w:type="dxa" w:w="388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ck_veiculo_ano</w:t>
            </w:r>
          </w:p>
        </w:tc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CHECK</w:t>
            </w:r>
          </w:p>
        </w:tc>
      </w:tr>
      <w:tr>
        <w:trPr>
          <w:cantSplit/>
          <w:tblHeader w:val="false"/>
        </w:trPr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veiculos</w:t>
            </w:r>
          </w:p>
        </w:tc>
        <w:tc>
          <w:tcPr>
            <w:tcW w:type="dxa" w:w="388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ck_veiculo_preco</w:t>
            </w:r>
          </w:p>
        </w:tc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CHECK</w:t>
            </w:r>
          </w:p>
        </w:tc>
      </w:tr>
      <w:tr>
        <w:trPr>
          <w:cantSplit/>
          <w:tblHeader w:val="false"/>
        </w:trPr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veiculos</w:t>
            </w:r>
          </w:p>
        </w:tc>
        <w:tc>
          <w:tcPr>
            <w:tcW w:type="dxa" w:w="388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ck_veiculo_status</w:t>
            </w:r>
          </w:p>
        </w:tc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CHECK</w:t>
            </w:r>
          </w:p>
        </w:tc>
      </w:tr>
      <w:tr>
        <w:trPr>
          <w:cantSplit/>
          <w:tblHeader w:val="false"/>
        </w:trPr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veiculos</w:t>
            </w:r>
          </w:p>
        </w:tc>
        <w:tc>
          <w:tcPr>
            <w:tcW w:type="dxa" w:w="388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fk_veiculo_fornecedor</w:t>
            </w:r>
          </w:p>
        </w:tc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FOREIGN KEY</w:t>
            </w:r>
          </w:p>
        </w:tc>
      </w:tr>
      <w:tr>
        <w:trPr>
          <w:cantSplit/>
          <w:tblHeader w:val="false"/>
        </w:trPr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veiculos</w:t>
            </w:r>
          </w:p>
        </w:tc>
        <w:tc>
          <w:tcPr>
            <w:tcW w:type="dxa" w:w="388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veiculos_pkey</w:t>
            </w:r>
          </w:p>
        </w:tc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PRIMARY KEY</w:t>
            </w:r>
          </w:p>
        </w:tc>
      </w:tr>
      <w:tr>
        <w:trPr>
          <w:cantSplit/>
          <w:tblHeader w:val="false"/>
        </w:trPr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veiculos</w:t>
            </w:r>
          </w:p>
        </w:tc>
        <w:tc>
          <w:tcPr>
            <w:tcW w:type="dxa" w:w="388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uq_veiculo_placa</w:t>
            </w:r>
          </w:p>
        </w:tc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</w:t>
            </w:r>
          </w:p>
        </w:tc>
      </w:tr>
      <w:tr>
        <w:trPr>
          <w:cantSplit/>
          <w:tblHeader w:val="false"/>
        </w:trPr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vendas</w:t>
            </w:r>
          </w:p>
        </w:tc>
        <w:tc>
          <w:tcPr>
            <w:tcW w:type="dxa" w:w="388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ck_venda_valor</w:t>
            </w:r>
          </w:p>
        </w:tc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CHECK</w:t>
            </w:r>
          </w:p>
        </w:tc>
      </w:tr>
      <w:tr>
        <w:trPr>
          <w:cantSplit/>
          <w:tblHeader w:val="false"/>
        </w:trPr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vendas</w:t>
            </w:r>
          </w:p>
        </w:tc>
        <w:tc>
          <w:tcPr>
            <w:tcW w:type="dxa" w:w="388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fk_venda_cliente</w:t>
            </w:r>
          </w:p>
        </w:tc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FOREIGN KEY</w:t>
            </w:r>
          </w:p>
        </w:tc>
      </w:tr>
      <w:tr>
        <w:trPr>
          <w:cantSplit/>
          <w:tblHeader w:val="false"/>
        </w:trPr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vendas</w:t>
            </w:r>
          </w:p>
        </w:tc>
        <w:tc>
          <w:tcPr>
            <w:tcW w:type="dxa" w:w="388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fk_venda_funcionario</w:t>
            </w:r>
          </w:p>
        </w:tc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FOREIGN KEY</w:t>
            </w:r>
          </w:p>
        </w:tc>
      </w:tr>
      <w:tr>
        <w:trPr>
          <w:cantSplit/>
          <w:tblHeader w:val="false"/>
        </w:trPr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vendas</w:t>
            </w:r>
          </w:p>
        </w:tc>
        <w:tc>
          <w:tcPr>
            <w:tcW w:type="dxa" w:w="388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fk_venda_veiculo</w:t>
            </w:r>
          </w:p>
        </w:tc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FOREIGN KEY</w:t>
            </w:r>
          </w:p>
        </w:tc>
      </w:tr>
      <w:tr>
        <w:trPr>
          <w:cantSplit/>
          <w:tblHeader w:val="false"/>
        </w:trPr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vendas</w:t>
            </w:r>
          </w:p>
        </w:tc>
        <w:tc>
          <w:tcPr>
            <w:tcW w:type="dxa" w:w="388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vendas_pkey</w:t>
            </w:r>
          </w:p>
        </w:tc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PRIMARY KEY</w:t>
            </w:r>
          </w:p>
        </w:tc>
      </w:tr>
      <w:tr>
        <w:trPr>
          <w:cantSplit/>
          <w:tblHeader w:val="false"/>
        </w:trPr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vendas</w:t>
            </w:r>
          </w:p>
        </w:tc>
        <w:tc>
          <w:tcPr>
            <w:tcW w:type="dxa" w:w="388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uq_venda_veiculo</w:t>
            </w:r>
          </w:p>
        </w:tc>
        <w:tc>
          <w:tcPr>
            <w:tcW w:type="dxa" w:w="25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autores, a partir da execução no PostgreSQL 16.13 (2026).</w:t>
      </w:r>
    </w:p>
    <w:p>
      <w:pPr>
        <w:pStyle w:val="Heading2"/>
        <w:keepNext/>
        <w:spacing w:after="360" w:before="360" w:line="3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5.3 CARGA DE DADOS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Com a estrutura pronta, a carga de dados foi feita com os três comandos da DML pedidos no trabalho: INSERT, para incluir linhas; UPDATE, para alterar linhas existentes; e DELETE, para removê-las. Todos os dados utilizados são fictícios.</w:t>
      </w:r>
    </w:p>
    <w:p>
      <w:pPr>
        <w:pStyle w:val="Heading3"/>
        <w:keepNext/>
        <w:spacing w:after="360" w:before="360" w:line="36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5.3.1 Inserção de dados (INSERT)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O Código 8 insere os cadastros iniciais. Cada comando INSERT inclui várias linhas de uma vez: primeiro lista as colunas e, em seguida, os valores de cada linha, na mesma ordem. A coluna </w:t>
      </w:r>
      <w:r>
        <w:rPr>
          <w:rFonts w:ascii="Courier New" w:cs="Courier New" w:eastAsia="Courier New" w:hAnsi="Courier New"/>
          <w:sz w:val="22"/>
          <w:szCs w:val="22"/>
        </w:rPr>
        <w:t xml:space="preserve">id</w:t>
      </w:r>
      <w:r>
        <w:rPr>
          <w:rFonts w:ascii="Arial" w:cs="Arial" w:eastAsia="Arial" w:hAnsi="Arial"/>
          <w:sz w:val="24"/>
          <w:szCs w:val="24"/>
        </w:rPr>
        <w:t xml:space="preserve"> não é informada, pois é gerada pelo próprio SGBD (coluna de identidade); por ser GENERATED ALWAYS, o PostgreSQL recusaria um valor informado manualmente. Na tabela </w:t>
      </w:r>
      <w:r>
        <w:rPr>
          <w:rFonts w:ascii="Courier New" w:cs="Courier New" w:eastAsia="Courier New" w:hAnsi="Courier New"/>
          <w:sz w:val="22"/>
          <w:szCs w:val="22"/>
        </w:rPr>
        <w:t xml:space="preserve">veiculos</w:t>
      </w:r>
      <w:r>
        <w:rPr>
          <w:rFonts w:ascii="Arial" w:cs="Arial" w:eastAsia="Arial" w:hAnsi="Arial"/>
          <w:sz w:val="24"/>
          <w:szCs w:val="24"/>
        </w:rPr>
        <w:t xml:space="preserve">, a coluna </w:t>
      </w:r>
      <w:r>
        <w:rPr>
          <w:rFonts w:ascii="Courier New" w:cs="Courier New" w:eastAsia="Courier New" w:hAnsi="Courier New"/>
          <w:sz w:val="22"/>
          <w:szCs w:val="22"/>
        </w:rPr>
        <w:t xml:space="preserve">status</w:t>
      </w:r>
      <w:r>
        <w:rPr>
          <w:rFonts w:ascii="Arial" w:cs="Arial" w:eastAsia="Arial" w:hAnsi="Arial"/>
          <w:sz w:val="24"/>
          <w:szCs w:val="24"/>
        </w:rPr>
        <w:t xml:space="preserve"> também foi omitida e recebeu o valor padrão 'Disponivel', e o Renault Kwid, por ser 0 km e ainda não emplacado, foi inserido com a placa NULL.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Código 8 – Inserção dos cadastros iniciais</w:t>
      </w:r>
    </w:p>
    <w:tbl>
      <w:tblPr>
        <w:tblW w:type="dxa" w:w="9070"/>
        <w:tblBorders>
          <w:top w:val="single" w:color="C3C9D1" w:sz="6"/>
          <w:left w:val="single" w:color="C3C9D1" w:sz="6"/>
          <w:bottom w:val="single" w:color="C3C9D1" w:sz="6"/>
          <w:right w:val="single" w:color="C3C9D1" w:sz="6"/>
          <w:insideH w:val="single" w:color="FFFFFF" w:sz="0"/>
          <w:insideV w:val="single" w:color="FFFFFF" w:sz="0"/>
        </w:tblBorders>
      </w:tblPr>
      <w:tblGrid>
        <w:gridCol w:w="9070"/>
      </w:tblGrid>
      <w:tr>
        <w:tc>
          <w:tcPr>
            <w:tcW w:type="dxa" w:w="9070"/>
            <w:shd w:fill="F4F5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INSERT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INTO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fornecedores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nome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cnpj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telefone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VALUES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'Auto Distribuidora Sul'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     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'12.345.678/0001-90'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'(67) 3321-1122'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'Veículos Brasil Ltda'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       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'98.765.432/0001-10'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'(11) 4002-8922'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'Centro-Oeste Automotores S.A.'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'45.678.912/0001-33'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'(67) 3025-4455'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8"/>
                <w:szCs w:val="18"/>
              </w:rPr>
              <w:t xml:space="preserve">-- A coluna status não é informada: recebe o valor padrão 'Disponivel'.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8"/>
                <w:szCs w:val="18"/>
              </w:rPr>
              <w:t xml:space="preserve">-- O Kwid é 0 km e ainda não foi emplacado, por isso a placa fica NULL.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INSERT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INTO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marca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modelo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cor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placa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preco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fornecedor_id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VALUES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'Volkswagen'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'Gol'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   2023,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'Branco'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'ABC1D23'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78900.00, 1),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'Chevrolet'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'Onix'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  2024,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'Prata'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 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'DEF4E56'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85500.00, 1),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'Fiat'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    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'Toro'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  2023,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'Vermelho'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'GHI7F89'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129900.00, 2),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'Toyota'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  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'Corolla'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2024,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'Preto'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 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'JKL0G12'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145000.00, 2),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'Hyundai'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 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'HB20'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  2025,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'Cinza'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 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'MNO3H45'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92900.00, 3),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'Jeep'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    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'Compass'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2025,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'Branco'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'PQR6I78'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189900.00, 3),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'Renault'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 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'Kwid'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  2026,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'Laranja'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     74990.00, 1);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INSERT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INTO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clientes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nome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cpf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telefone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email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endereco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VALUES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'Mariana Souza'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'123.456.789-00'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'(67) 99911-2233'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'mariana.souza@email.com'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'Rua das Flores, 120 - Campo Grande/MS'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'Ricardo Alves'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'987.654.321-00'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'(67) 98822-3344'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'ricardo.alves@email.com'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'Av. Afonso Pena, 500 - Campo Grande/MS'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'Fernanda Oliveira'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'456.789.123-00'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'(67) 99155-4466'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'fernanda.oliveira@email.com'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'Rua 14 de Julho, 1800 - Campo Grande/MS'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'Paulo Henrique Costa'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'741.852.963-00'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'(67) 98431-7788'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'paulo.costa@email.com'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'Rua Hayel Bon Faker, 950 - Dourados/MS'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INSERT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INTO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funcionarios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nome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cargo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salario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telefone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VALUES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'Bruno Lima'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    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'Vendedor'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        2500.00,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'(67) 99777-1111'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'Camila Fernandes'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'Gerente de Vendas'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5200.00,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'(67) 99666-2222'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'Diego Rocha'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   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'Vendedor'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        2500.00,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'(67) 99555-3333'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);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 (2026).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Após as inserções, o banco passou a ter 3 fornecedores, 7 veículos, 4 clientes e 3 funcionários. O Quadro 11 mostra o conteúdo da tabela </w:t>
      </w:r>
      <w:r>
        <w:rPr>
          <w:rFonts w:ascii="Courier New" w:cs="Courier New" w:eastAsia="Courier New" w:hAnsi="Courier New"/>
          <w:sz w:val="22"/>
          <w:szCs w:val="22"/>
        </w:rPr>
        <w:t xml:space="preserve">veiculos</w:t>
      </w:r>
      <w:r>
        <w:rPr>
          <w:rFonts w:ascii="Arial" w:cs="Arial" w:eastAsia="Arial" w:hAnsi="Arial"/>
          <w:sz w:val="24"/>
          <w:szCs w:val="24"/>
        </w:rPr>
        <w:t xml:space="preserve"> nesse momento, com os códigos gerados pela coluna de identidade, a situação preenchida pelo valor padrão e a placa nula do veículo 0 km.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Quadro 11 – Tabela veiculos após a inserção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410"/>
        <w:gridCol w:w="1229"/>
        <w:gridCol w:w="995"/>
        <w:gridCol w:w="644"/>
        <w:gridCol w:w="995"/>
        <w:gridCol w:w="1053"/>
        <w:gridCol w:w="1170"/>
        <w:gridCol w:w="1170"/>
        <w:gridCol w:w="1404"/>
      </w:tblGrid>
      <w:tr>
        <w:trPr>
          <w:cantSplit/>
          <w:tblHeader/>
        </w:trPr>
        <w:tc>
          <w:tcPr>
            <w:tcW w:type="dxa" w:w="410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229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marca</w:t>
            </w:r>
          </w:p>
        </w:tc>
        <w:tc>
          <w:tcPr>
            <w:tcW w:type="dxa" w:w="995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modelo</w:t>
            </w:r>
          </w:p>
        </w:tc>
        <w:tc>
          <w:tcPr>
            <w:tcW w:type="dxa" w:w="644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ano</w:t>
            </w:r>
          </w:p>
        </w:tc>
        <w:tc>
          <w:tcPr>
            <w:tcW w:type="dxa" w:w="995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cor</w:t>
            </w:r>
          </w:p>
        </w:tc>
        <w:tc>
          <w:tcPr>
            <w:tcW w:type="dxa" w:w="1053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placa</w:t>
            </w:r>
          </w:p>
        </w:tc>
        <w:tc>
          <w:tcPr>
            <w:tcW w:type="dxa" w:w="1170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preco</w:t>
            </w:r>
          </w:p>
        </w:tc>
        <w:tc>
          <w:tcPr>
            <w:tcW w:type="dxa" w:w="1170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status</w:t>
            </w:r>
          </w:p>
        </w:tc>
        <w:tc>
          <w:tcPr>
            <w:tcW w:type="dxa" w:w="1404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fornecedor_id</w:t>
            </w:r>
          </w:p>
        </w:tc>
      </w:tr>
      <w:tr>
        <w:trPr>
          <w:cantSplit/>
          <w:tblHeader w:val="false"/>
        </w:trPr>
        <w:tc>
          <w:tcPr>
            <w:tcW w:type="dxa" w:w="41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122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Volkswagen</w:t>
            </w:r>
          </w:p>
        </w:tc>
        <w:tc>
          <w:tcPr>
            <w:tcW w:type="dxa" w:w="99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Gol</w:t>
            </w:r>
          </w:p>
        </w:tc>
        <w:tc>
          <w:tcPr>
            <w:tcW w:type="dxa" w:w="64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2023</w:t>
            </w:r>
          </w:p>
        </w:tc>
        <w:tc>
          <w:tcPr>
            <w:tcW w:type="dxa" w:w="99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Branco</w:t>
            </w:r>
          </w:p>
        </w:tc>
        <w:tc>
          <w:tcPr>
            <w:tcW w:type="dxa" w:w="105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ABC1D23</w:t>
            </w:r>
          </w:p>
        </w:tc>
        <w:tc>
          <w:tcPr>
            <w:tcW w:type="dxa" w:w="11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78900.00</w:t>
            </w:r>
          </w:p>
        </w:tc>
        <w:tc>
          <w:tcPr>
            <w:tcW w:type="dxa" w:w="11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Disponivel</w:t>
            </w:r>
          </w:p>
        </w:tc>
        <w:tc>
          <w:tcPr>
            <w:tcW w:type="dxa" w:w="140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41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122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Chevrolet</w:t>
            </w:r>
          </w:p>
        </w:tc>
        <w:tc>
          <w:tcPr>
            <w:tcW w:type="dxa" w:w="99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Onix</w:t>
            </w:r>
          </w:p>
        </w:tc>
        <w:tc>
          <w:tcPr>
            <w:tcW w:type="dxa" w:w="64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2024</w:t>
            </w:r>
          </w:p>
        </w:tc>
        <w:tc>
          <w:tcPr>
            <w:tcW w:type="dxa" w:w="99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Prata</w:t>
            </w:r>
          </w:p>
        </w:tc>
        <w:tc>
          <w:tcPr>
            <w:tcW w:type="dxa" w:w="105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DEF4E56</w:t>
            </w:r>
          </w:p>
        </w:tc>
        <w:tc>
          <w:tcPr>
            <w:tcW w:type="dxa" w:w="11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85500.00</w:t>
            </w:r>
          </w:p>
        </w:tc>
        <w:tc>
          <w:tcPr>
            <w:tcW w:type="dxa" w:w="11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Disponivel</w:t>
            </w:r>
          </w:p>
        </w:tc>
        <w:tc>
          <w:tcPr>
            <w:tcW w:type="dxa" w:w="140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41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122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Fiat</w:t>
            </w:r>
          </w:p>
        </w:tc>
        <w:tc>
          <w:tcPr>
            <w:tcW w:type="dxa" w:w="99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Toro</w:t>
            </w:r>
          </w:p>
        </w:tc>
        <w:tc>
          <w:tcPr>
            <w:tcW w:type="dxa" w:w="64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2023</w:t>
            </w:r>
          </w:p>
        </w:tc>
        <w:tc>
          <w:tcPr>
            <w:tcW w:type="dxa" w:w="99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Vermelho</w:t>
            </w:r>
          </w:p>
        </w:tc>
        <w:tc>
          <w:tcPr>
            <w:tcW w:type="dxa" w:w="105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GHI7F89</w:t>
            </w:r>
          </w:p>
        </w:tc>
        <w:tc>
          <w:tcPr>
            <w:tcW w:type="dxa" w:w="11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129900.00</w:t>
            </w:r>
          </w:p>
        </w:tc>
        <w:tc>
          <w:tcPr>
            <w:tcW w:type="dxa" w:w="11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Disponivel</w:t>
            </w:r>
          </w:p>
        </w:tc>
        <w:tc>
          <w:tcPr>
            <w:tcW w:type="dxa" w:w="140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41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122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Toyota</w:t>
            </w:r>
          </w:p>
        </w:tc>
        <w:tc>
          <w:tcPr>
            <w:tcW w:type="dxa" w:w="99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Corolla</w:t>
            </w:r>
          </w:p>
        </w:tc>
        <w:tc>
          <w:tcPr>
            <w:tcW w:type="dxa" w:w="64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2024</w:t>
            </w:r>
          </w:p>
        </w:tc>
        <w:tc>
          <w:tcPr>
            <w:tcW w:type="dxa" w:w="99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Preto</w:t>
            </w:r>
          </w:p>
        </w:tc>
        <w:tc>
          <w:tcPr>
            <w:tcW w:type="dxa" w:w="105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JKL0G12</w:t>
            </w:r>
          </w:p>
        </w:tc>
        <w:tc>
          <w:tcPr>
            <w:tcW w:type="dxa" w:w="11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145000.00</w:t>
            </w:r>
          </w:p>
        </w:tc>
        <w:tc>
          <w:tcPr>
            <w:tcW w:type="dxa" w:w="11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Disponivel</w:t>
            </w:r>
          </w:p>
        </w:tc>
        <w:tc>
          <w:tcPr>
            <w:tcW w:type="dxa" w:w="140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41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122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Hyundai</w:t>
            </w:r>
          </w:p>
        </w:tc>
        <w:tc>
          <w:tcPr>
            <w:tcW w:type="dxa" w:w="99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HB20</w:t>
            </w:r>
          </w:p>
        </w:tc>
        <w:tc>
          <w:tcPr>
            <w:tcW w:type="dxa" w:w="64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2025</w:t>
            </w:r>
          </w:p>
        </w:tc>
        <w:tc>
          <w:tcPr>
            <w:tcW w:type="dxa" w:w="99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Cinza</w:t>
            </w:r>
          </w:p>
        </w:tc>
        <w:tc>
          <w:tcPr>
            <w:tcW w:type="dxa" w:w="105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MNO3H45</w:t>
            </w:r>
          </w:p>
        </w:tc>
        <w:tc>
          <w:tcPr>
            <w:tcW w:type="dxa" w:w="11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92900.00</w:t>
            </w:r>
          </w:p>
        </w:tc>
        <w:tc>
          <w:tcPr>
            <w:tcW w:type="dxa" w:w="11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Disponivel</w:t>
            </w:r>
          </w:p>
        </w:tc>
        <w:tc>
          <w:tcPr>
            <w:tcW w:type="dxa" w:w="140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41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122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Jeep</w:t>
            </w:r>
          </w:p>
        </w:tc>
        <w:tc>
          <w:tcPr>
            <w:tcW w:type="dxa" w:w="99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Compass</w:t>
            </w:r>
          </w:p>
        </w:tc>
        <w:tc>
          <w:tcPr>
            <w:tcW w:type="dxa" w:w="64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2025</w:t>
            </w:r>
          </w:p>
        </w:tc>
        <w:tc>
          <w:tcPr>
            <w:tcW w:type="dxa" w:w="99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Branco</w:t>
            </w:r>
          </w:p>
        </w:tc>
        <w:tc>
          <w:tcPr>
            <w:tcW w:type="dxa" w:w="105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PQR6I78</w:t>
            </w:r>
          </w:p>
        </w:tc>
        <w:tc>
          <w:tcPr>
            <w:tcW w:type="dxa" w:w="11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189900.00</w:t>
            </w:r>
          </w:p>
        </w:tc>
        <w:tc>
          <w:tcPr>
            <w:tcW w:type="dxa" w:w="11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Disponivel</w:t>
            </w:r>
          </w:p>
        </w:tc>
        <w:tc>
          <w:tcPr>
            <w:tcW w:type="dxa" w:w="140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41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122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Renault</w:t>
            </w:r>
          </w:p>
        </w:tc>
        <w:tc>
          <w:tcPr>
            <w:tcW w:type="dxa" w:w="99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Kwid</w:t>
            </w:r>
          </w:p>
        </w:tc>
        <w:tc>
          <w:tcPr>
            <w:tcW w:type="dxa" w:w="64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2026</w:t>
            </w:r>
          </w:p>
        </w:tc>
        <w:tc>
          <w:tcPr>
            <w:tcW w:type="dxa" w:w="99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Laranja</w:t>
            </w:r>
          </w:p>
        </w:tc>
        <w:tc>
          <w:tcPr>
            <w:tcW w:type="dxa" w:w="105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1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74990.00</w:t>
            </w:r>
          </w:p>
        </w:tc>
        <w:tc>
          <w:tcPr>
            <w:tcW w:type="dxa" w:w="117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Disponivel</w:t>
            </w:r>
          </w:p>
        </w:tc>
        <w:tc>
          <w:tcPr>
            <w:tcW w:type="dxa" w:w="140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autores, a partir da execução no PostgreSQL 16.13 (2026).</w:t>
      </w:r>
    </w:p>
    <w:p>
      <w:pPr>
        <w:pStyle w:val="Heading3"/>
        <w:keepNext/>
        <w:spacing w:after="360" w:before="360" w:line="36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5.3.2 Registro das vendas (INSERT e UPDATE em transação)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Registrar uma venda exige duas operações: incluir a linha na tabela </w:t>
      </w:r>
      <w:r>
        <w:rPr>
          <w:rFonts w:ascii="Courier New" w:cs="Courier New" w:eastAsia="Courier New" w:hAnsi="Courier New"/>
          <w:sz w:val="22"/>
          <w:szCs w:val="22"/>
        </w:rPr>
        <w:t xml:space="preserve">vendas</w:t>
      </w:r>
      <w:r>
        <w:rPr>
          <w:rFonts w:ascii="Arial" w:cs="Arial" w:eastAsia="Arial" w:hAnsi="Arial"/>
          <w:sz w:val="24"/>
          <w:szCs w:val="24"/>
        </w:rPr>
        <w:t xml:space="preserve"> e mudar a situação do veículo para 'Vendido'. Se apenas a primeira fosse gravada, por uma falha no meio do caminho, o veículo continuaria aparecendo como disponível mesmo já tendo sido vendido. Por isso, as duas operações foram agrupadas em uma transação, delimitada por BEGIN e COMMIT. Pela propriedade de atomicidade, ou todas as operações de uma transação são efetivadas no banco, ou nenhuma é (SILBERSCHATZ; KORTH; SUDARSHAN, 2012). O Código 9 registra as três vendas.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Código 9 – Registro das vendas em transações</w:t>
      </w:r>
    </w:p>
    <w:tbl>
      <w:tblPr>
        <w:tblW w:type="dxa" w:w="9070"/>
        <w:tblBorders>
          <w:top w:val="single" w:color="C3C9D1" w:sz="6"/>
          <w:left w:val="single" w:color="C3C9D1" w:sz="6"/>
          <w:bottom w:val="single" w:color="C3C9D1" w:sz="6"/>
          <w:right w:val="single" w:color="C3C9D1" w:sz="6"/>
          <w:insideH w:val="single" w:color="FFFFFF" w:sz="0"/>
          <w:insideV w:val="single" w:color="FFFFFF" w:sz="0"/>
        </w:tblBorders>
      </w:tblPr>
      <w:tblGrid>
        <w:gridCol w:w="9070"/>
      </w:tblGrid>
      <w:tr>
        <w:tc>
          <w:tcPr>
            <w:tcW w:type="dxa" w:w="9070"/>
            <w:shd w:fill="F4F5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8"/>
                <w:szCs w:val="18"/>
              </w:rPr>
              <w:t xml:space="preserve">-- Cada venda grava a linha em vendas e marca o veículo como vendido.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8"/>
                <w:szCs w:val="18"/>
              </w:rPr>
              <w:t xml:space="preserve">-- As duas operações ficam na mesma transação: ou as duas são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8"/>
                <w:szCs w:val="18"/>
              </w:rPr>
              <w:t xml:space="preserve">-- gravadas, ou nenhuma é.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BEGIN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INSERT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INTO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vendas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cliente_id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funcionario_id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veiculo_id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data_venda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valor_venda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VALUES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(1, 1, 1,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'2026-09-15'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77500.00);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UPDATE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SET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'Vendido'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WHERE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1;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COMMIT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BEGIN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INSERT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INTO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vendas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cliente_id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funcionario_id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veiculo_id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data_venda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valor_venda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VALUES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(3, 3, 4,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'2026-09-17'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142000.00);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UPDATE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SET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'Vendido'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WHERE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4;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COMMIT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BEGIN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INSERT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INTO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vendas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cliente_id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funcionario_id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veiculo_id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data_venda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valor_venda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VALUES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(4, 1, 5,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'2026-09-19'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91500.00);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UPDATE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SET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'Vendido'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WHERE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5;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COMMIT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;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 (2026).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O Quadro 12 mostra a tabela </w:t>
      </w:r>
      <w:r>
        <w:rPr>
          <w:rFonts w:ascii="Courier New" w:cs="Courier New" w:eastAsia="Courier New" w:hAnsi="Courier New"/>
          <w:sz w:val="22"/>
          <w:szCs w:val="22"/>
        </w:rPr>
        <w:t xml:space="preserve">vendas</w:t>
      </w:r>
      <w:r>
        <w:rPr>
          <w:rFonts w:ascii="Arial" w:cs="Arial" w:eastAsia="Arial" w:hAnsi="Arial"/>
          <w:sz w:val="24"/>
          <w:szCs w:val="24"/>
        </w:rPr>
        <w:t xml:space="preserve"> após o registro. Os veículos 1, 4 e 5 passaram à situação 'Vendido'.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Quadro 12 – Tabela vendas após o registro das vendas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621"/>
        <w:gridCol w:w="1491"/>
        <w:gridCol w:w="1739"/>
        <w:gridCol w:w="1491"/>
        <w:gridCol w:w="1864"/>
        <w:gridCol w:w="1864"/>
      </w:tblGrid>
      <w:tr>
        <w:trPr>
          <w:cantSplit/>
          <w:tblHeader/>
        </w:trPr>
        <w:tc>
          <w:tcPr>
            <w:tcW w:type="dxa" w:w="621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491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cliente_id</w:t>
            </w:r>
          </w:p>
        </w:tc>
        <w:tc>
          <w:tcPr>
            <w:tcW w:type="dxa" w:w="1739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funcionario_id</w:t>
            </w:r>
          </w:p>
        </w:tc>
        <w:tc>
          <w:tcPr>
            <w:tcW w:type="dxa" w:w="1491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veiculo_id</w:t>
            </w:r>
          </w:p>
        </w:tc>
        <w:tc>
          <w:tcPr>
            <w:tcW w:type="dxa" w:w="1864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data_venda</w:t>
            </w:r>
          </w:p>
        </w:tc>
        <w:tc>
          <w:tcPr>
            <w:tcW w:type="dxa" w:w="1864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valor_venda</w:t>
            </w:r>
          </w:p>
        </w:tc>
      </w:tr>
      <w:tr>
        <w:trPr>
          <w:cantSplit/>
          <w:tblHeader w:val="false"/>
        </w:trPr>
        <w:tc>
          <w:tcPr>
            <w:tcW w:type="dxa" w:w="62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4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73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4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86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2026-09-15</w:t>
            </w:r>
          </w:p>
        </w:tc>
        <w:tc>
          <w:tcPr>
            <w:tcW w:type="dxa" w:w="186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77500.00</w:t>
            </w:r>
          </w:p>
        </w:tc>
      </w:tr>
      <w:tr>
        <w:trPr>
          <w:cantSplit/>
          <w:tblHeader w:val="false"/>
        </w:trPr>
        <w:tc>
          <w:tcPr>
            <w:tcW w:type="dxa" w:w="62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14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173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14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186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2026-09-17</w:t>
            </w:r>
          </w:p>
        </w:tc>
        <w:tc>
          <w:tcPr>
            <w:tcW w:type="dxa" w:w="186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142000.00</w:t>
            </w:r>
          </w:p>
        </w:tc>
      </w:tr>
      <w:tr>
        <w:trPr>
          <w:cantSplit/>
          <w:tblHeader w:val="false"/>
        </w:trPr>
        <w:tc>
          <w:tcPr>
            <w:tcW w:type="dxa" w:w="62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14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173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49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186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2026-09-19</w:t>
            </w:r>
          </w:p>
        </w:tc>
        <w:tc>
          <w:tcPr>
            <w:tcW w:type="dxa" w:w="186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91500.00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autores, a partir da execução no PostgreSQL 16.13 (2026).</w:t>
      </w:r>
    </w:p>
    <w:p>
      <w:pPr>
        <w:pStyle w:val="Heading3"/>
        <w:keepNext/>
        <w:spacing w:after="360" w:before="360" w:line="36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5.3.3 Atualização de dados (UPDATE)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O comando UPDATE altera colunas de linhas já existentes. A cláusula WHERE define quais linhas são afetadas; sem ela, todas as linhas da tabela seriam alteradas. O Código 10 traz quatro atualizações: o reajuste de preço de um veículo, a reserva de outro, a troca de telefone de uma cliente e um reajuste de 5% no salário de todos os vendedores, este último calculado a partir do valor atual da própria coluna.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Código 10 – Atualizações de dados</w:t>
      </w:r>
    </w:p>
    <w:tbl>
      <w:tblPr>
        <w:tblW w:type="dxa" w:w="9070"/>
        <w:tblBorders>
          <w:top w:val="single" w:color="C3C9D1" w:sz="6"/>
          <w:left w:val="single" w:color="C3C9D1" w:sz="6"/>
          <w:bottom w:val="single" w:color="C3C9D1" w:sz="6"/>
          <w:right w:val="single" w:color="C3C9D1" w:sz="6"/>
          <w:insideH w:val="single" w:color="FFFFFF" w:sz="0"/>
          <w:insideV w:val="single" w:color="FFFFFF" w:sz="0"/>
        </w:tblBorders>
      </w:tblPr>
      <w:tblGrid>
        <w:gridCol w:w="9070"/>
      </w:tblGrid>
      <w:tr>
        <w:tc>
          <w:tcPr>
            <w:tcW w:type="dxa" w:w="9070"/>
            <w:shd w:fill="F4F5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8"/>
                <w:szCs w:val="18"/>
              </w:rPr>
              <w:t xml:space="preserve">-- Reajuste de preço de um veículo específico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UPDATE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SET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preco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89900.00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WHERE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modelo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'Onix'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8"/>
                <w:szCs w:val="18"/>
              </w:rPr>
              <w:t xml:space="preserve">-- Reserva de um veículo para um cliente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UPDATE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SET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'Reservado'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WHERE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placa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'PQR6I78'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8"/>
                <w:szCs w:val="18"/>
              </w:rPr>
              <w:t xml:space="preserve">-- Atualização do telefone de um cliente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UPDATE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clientes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SET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telefone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'(67) 99911-9999'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WHERE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cpf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'123.456.789-00'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8"/>
                <w:szCs w:val="18"/>
              </w:rPr>
              <w:t xml:space="preserve">-- Reajuste salarial de 5% para todos os vendedores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UPDATE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funcionarios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SET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salario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salario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* 1.05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WHERE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cargo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'Vendedor'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;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 (2026).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O Quadro 13 compara os valores antes e depois das atualizações. O último comando afetou duas linhas, uma para cada vendedor.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Quadro 13 – Valores antes e depois das atualizações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948"/>
        <w:gridCol w:w="1247"/>
        <w:gridCol w:w="2438"/>
        <w:gridCol w:w="2438"/>
      </w:tblGrid>
      <w:tr>
        <w:trPr>
          <w:cantSplit/>
          <w:tblHeader/>
        </w:trPr>
        <w:tc>
          <w:tcPr>
            <w:tcW w:type="dxa" w:w="2948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Atualização</w:t>
            </w:r>
          </w:p>
        </w:tc>
        <w:tc>
          <w:tcPr>
            <w:tcW w:type="dxa" w:w="1247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Linhas afetadas</w:t>
            </w:r>
          </w:p>
        </w:tc>
        <w:tc>
          <w:tcPr>
            <w:tcW w:type="dxa" w:w="2438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Antes</w:t>
            </w:r>
          </w:p>
        </w:tc>
        <w:tc>
          <w:tcPr>
            <w:tcW w:type="dxa" w:w="2438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Depois</w:t>
            </w:r>
          </w:p>
        </w:tc>
      </w:tr>
      <w:tr>
        <w:trPr>
          <w:cantSplit/>
          <w:tblHeader w:val="false"/>
        </w:trPr>
        <w:tc>
          <w:tcPr>
            <w:tcW w:type="dxa" w:w="294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Preço do Chevrolet Onix</w:t>
            </w:r>
          </w:p>
        </w:tc>
        <w:tc>
          <w:tcPr>
            <w:tcW w:type="dxa" w:w="124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4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preco = 85500.00</w:t>
            </w:r>
          </w:p>
        </w:tc>
        <w:tc>
          <w:tcPr>
            <w:tcW w:type="dxa" w:w="24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preco = 89900.00</w:t>
            </w:r>
          </w:p>
        </w:tc>
      </w:tr>
      <w:tr>
        <w:trPr>
          <w:cantSplit/>
          <w:tblHeader w:val="false"/>
        </w:trPr>
        <w:tc>
          <w:tcPr>
            <w:tcW w:type="dxa" w:w="294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Situação do Jeep Compass</w:t>
            </w:r>
          </w:p>
        </w:tc>
        <w:tc>
          <w:tcPr>
            <w:tcW w:type="dxa" w:w="124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4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status = Disponivel</w:t>
            </w:r>
          </w:p>
        </w:tc>
        <w:tc>
          <w:tcPr>
            <w:tcW w:type="dxa" w:w="24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status = Reservado</w:t>
            </w:r>
          </w:p>
        </w:tc>
      </w:tr>
      <w:tr>
        <w:trPr>
          <w:cantSplit/>
          <w:tblHeader w:val="false"/>
        </w:trPr>
        <w:tc>
          <w:tcPr>
            <w:tcW w:type="dxa" w:w="294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Telefone de Mariana Souza</w:t>
            </w:r>
          </w:p>
        </w:tc>
        <w:tc>
          <w:tcPr>
            <w:tcW w:type="dxa" w:w="124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4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(67) 99911-2233</w:t>
            </w:r>
          </w:p>
        </w:tc>
        <w:tc>
          <w:tcPr>
            <w:tcW w:type="dxa" w:w="24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(67) 99911-9999</w:t>
            </w:r>
          </w:p>
        </w:tc>
      </w:tr>
      <w:tr>
        <w:trPr>
          <w:cantSplit/>
          <w:tblHeader w:val="false"/>
        </w:trPr>
        <w:tc>
          <w:tcPr>
            <w:tcW w:type="dxa" w:w="294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Salário dos vendedores (Bruno Lima e Diego Rocha)</w:t>
            </w:r>
          </w:p>
        </w:tc>
        <w:tc>
          <w:tcPr>
            <w:tcW w:type="dxa" w:w="1247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24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salario = 2500.00</w:t>
            </w:r>
          </w:p>
        </w:tc>
        <w:tc>
          <w:tcPr>
            <w:tcW w:type="dxa" w:w="243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salario = 2625.00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autores, a partir da execução no PostgreSQL 16.13 (2026).</w:t>
      </w:r>
    </w:p>
    <w:p>
      <w:pPr>
        <w:pStyle w:val="Heading3"/>
        <w:keepNext/>
        <w:spacing w:after="360" w:before="360" w:line="36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5.3.4 Exclusão de dados (DELETE)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O comando DELETE remove linhas de uma tabela, também filtradas pela cláusula WHERE. O Código 11 exclui o Chevrolet Onix, devolvido ao fornecedor antes de ser vendido, e o cliente Ricardo Alves, que nunca realizou compras. As duas exclusões foram aceitas porque nenhuma venda faz referência a essas linhas.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Código 11 – Exclusões de dados</w:t>
      </w:r>
    </w:p>
    <w:tbl>
      <w:tblPr>
        <w:tblW w:type="dxa" w:w="9070"/>
        <w:tblBorders>
          <w:top w:val="single" w:color="C3C9D1" w:sz="6"/>
          <w:left w:val="single" w:color="C3C9D1" w:sz="6"/>
          <w:bottom w:val="single" w:color="C3C9D1" w:sz="6"/>
          <w:right w:val="single" w:color="C3C9D1" w:sz="6"/>
          <w:insideH w:val="single" w:color="FFFFFF" w:sz="0"/>
          <w:insideV w:val="single" w:color="FFFFFF" w:sz="0"/>
        </w:tblBorders>
      </w:tblPr>
      <w:tblGrid>
        <w:gridCol w:w="9070"/>
      </w:tblGrid>
      <w:tr>
        <w:tc>
          <w:tcPr>
            <w:tcW w:type="dxa" w:w="9070"/>
            <w:shd w:fill="F4F5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8"/>
                <w:szCs w:val="18"/>
              </w:rPr>
              <w:t xml:space="preserve">-- Remove um veículo que não foi vendido (devolvido ao fornecedor)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DELETE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FROM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WHERE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placa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'DEF4E56'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8"/>
                <w:szCs w:val="18"/>
              </w:rPr>
              <w:t xml:space="preserve">-- Remove um cliente que nunca realizou compras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DELETE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FROM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clientes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WHERE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cpf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'987.654.321-00'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;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 (2026).</w:t>
      </w:r>
    </w:p>
    <w:p>
      <w:pPr>
        <w:pStyle w:val="Heading2"/>
        <w:keepNext/>
        <w:spacing w:after="360" w:before="360" w:line="3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5.4 TESTES DE INTEGRIDADE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Para confirmar que as restrições criadas protegem os dados, foram executados três comandos que violam regras de negócio (Código 12). No script, esses comandos ficam comentados, para não interromper a execução.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Código 12 – Comandos que violam as regras de negócio</w:t>
      </w:r>
    </w:p>
    <w:tbl>
      <w:tblPr>
        <w:tblW w:type="dxa" w:w="9070"/>
        <w:tblBorders>
          <w:top w:val="single" w:color="C3C9D1" w:sz="6"/>
          <w:left w:val="single" w:color="C3C9D1" w:sz="6"/>
          <w:bottom w:val="single" w:color="C3C9D1" w:sz="6"/>
          <w:right w:val="single" w:color="C3C9D1" w:sz="6"/>
          <w:insideH w:val="single" w:color="FFFFFF" w:sz="0"/>
          <w:insideV w:val="single" w:color="FFFFFF" w:sz="0"/>
        </w:tblBorders>
      </w:tblPr>
      <w:tblGrid>
        <w:gridCol w:w="9070"/>
      </w:tblGrid>
      <w:tr>
        <w:tc>
          <w:tcPr>
            <w:tcW w:type="dxa" w:w="9070"/>
            <w:shd w:fill="F4F5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8"/>
                <w:szCs w:val="18"/>
              </w:rPr>
              <w:t xml:space="preserve">-- a) Excluir um cliente que já comprou (bloqueado pela chave estrangeira)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DELETE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FROM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clientes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WHERE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cpf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'123.456.789-00'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8"/>
                <w:szCs w:val="18"/>
              </w:rPr>
              <w:t xml:space="preserve">-- b) Vender de novo um veículo já vendido (bloqueado pelo UNIQUE)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INSERT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INTO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vendas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cliente_id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funcionario_id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veiculo_id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data_venda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valor_venda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VALUES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(3, 3, 1,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'2026-09-21'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70000.00);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8"/>
                <w:szCs w:val="18"/>
              </w:rPr>
              <w:t xml:space="preserve">-- c) Gravar uma situação inexistente (bloqueado pelo CHECK)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UPDATE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SET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'Vendida'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WHERE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6;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 (2026).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Os três comandos foram recusados pelo SGBD, que devolveu as mensagens de erro reproduzidas no Quadro 14. Além da mensagem (ERROR), o PostgreSQL informa um detalhe (DETAIL) com o valor que causou o problema. As mensagens aparecem em inglês porque o servidor de testes estava configurado nesse idioma; em uma instalação em português, o texto vem traduzido.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Quadro 14 – Resultado dos testes de integridade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381"/>
        <w:gridCol w:w="794"/>
        <w:gridCol w:w="5896"/>
      </w:tblGrid>
      <w:tr>
        <w:trPr>
          <w:cantSplit/>
          <w:tblHeader/>
        </w:trPr>
        <w:tc>
          <w:tcPr>
            <w:tcW w:type="dxa" w:w="2381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Teste</w:t>
            </w:r>
          </w:p>
        </w:tc>
        <w:tc>
          <w:tcPr>
            <w:tcW w:type="dxa" w:w="794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Regra</w:t>
            </w:r>
          </w:p>
        </w:tc>
        <w:tc>
          <w:tcPr>
            <w:tcW w:type="dxa" w:w="5896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Resposta do PostgreSQL</w:t>
            </w:r>
          </w:p>
        </w:tc>
      </w:tr>
      <w:tr>
        <w:trPr>
          <w:cantSplit/>
          <w:tblHeader w:val="false"/>
        </w:trPr>
        <w:tc>
          <w:tcPr>
            <w:tcW w:type="dxa" w:w="238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a) Excluir a cliente Mariana Souza, que tem uma venda</w:t>
            </w:r>
          </w:p>
        </w:tc>
        <w:tc>
          <w:tcPr>
            <w:tcW w:type="dxa" w:w="79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RN07</w:t>
            </w:r>
          </w:p>
        </w:tc>
        <w:tc>
          <w:tcPr>
            <w:tcW w:type="dxa" w:w="589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ERROR:  update or delete on table "clientes" violates foreign key constraint "fk_venda_cliente" on table "vendas"</w:t>
            </w:r>
          </w:p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DETAIL:  Key (id)=(1) is still referenced from table "vendas".</w:t>
            </w:r>
          </w:p>
        </w:tc>
      </w:tr>
      <w:tr>
        <w:trPr>
          <w:cantSplit/>
          <w:tblHeader w:val="false"/>
        </w:trPr>
        <w:tc>
          <w:tcPr>
            <w:tcW w:type="dxa" w:w="238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b) Vender novamente o Volkswagen Gol</w:t>
            </w:r>
          </w:p>
        </w:tc>
        <w:tc>
          <w:tcPr>
            <w:tcW w:type="dxa" w:w="79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RN06</w:t>
            </w:r>
          </w:p>
        </w:tc>
        <w:tc>
          <w:tcPr>
            <w:tcW w:type="dxa" w:w="589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ERROR:  duplicate key value violates unique constraint "uq_venda_veiculo"</w:t>
            </w:r>
          </w:p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DETAIL:  Key (veiculo_id)=(1) already exists.</w:t>
            </w:r>
          </w:p>
        </w:tc>
      </w:tr>
      <w:tr>
        <w:trPr>
          <w:cantSplit/>
          <w:tblHeader w:val="false"/>
        </w:trPr>
        <w:tc>
          <w:tcPr>
            <w:tcW w:type="dxa" w:w="238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c) Gravar a situação 'Vendida', que não existe</w:t>
            </w:r>
          </w:p>
        </w:tc>
        <w:tc>
          <w:tcPr>
            <w:tcW w:type="dxa" w:w="79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RN04</w:t>
            </w:r>
          </w:p>
        </w:tc>
        <w:tc>
          <w:tcPr>
            <w:tcW w:type="dxa" w:w="589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ERROR:  new row for relation "veiculos" violates check constraint "ck_veiculo_status"</w:t>
            </w:r>
          </w:p>
          <w:p>
            <w:pPr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DETAIL:  Failing row contains (6, Jeep, Compass, 2025, Branco, PQR6I78, 189900.00, Vendida, 3).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autores, a partir da execução no PostgreSQL 16.13 (2026).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No teste a, a chave estrangeira </w:t>
      </w:r>
      <w:r>
        <w:rPr>
          <w:rFonts w:ascii="Courier New" w:cs="Courier New" w:eastAsia="Courier New" w:hAnsi="Courier New"/>
          <w:sz w:val="22"/>
          <w:szCs w:val="22"/>
        </w:rPr>
        <w:t xml:space="preserve">fk_venda_cliente</w:t>
      </w:r>
      <w:r>
        <w:rPr>
          <w:rFonts w:ascii="Arial" w:cs="Arial" w:eastAsia="Arial" w:hAnsi="Arial"/>
          <w:sz w:val="24"/>
          <w:szCs w:val="24"/>
        </w:rPr>
        <w:t xml:space="preserve">, com a ação RESTRICT, impediu a exclusão de um cliente que consta em uma venda. No teste b, a restrição </w:t>
      </w:r>
      <w:r>
        <w:rPr>
          <w:rFonts w:ascii="Courier New" w:cs="Courier New" w:eastAsia="Courier New" w:hAnsi="Courier New"/>
          <w:sz w:val="22"/>
          <w:szCs w:val="22"/>
        </w:rPr>
        <w:t xml:space="preserve">uq_venda_veiculo</w:t>
      </w:r>
      <w:r>
        <w:rPr>
          <w:rFonts w:ascii="Arial" w:cs="Arial" w:eastAsia="Arial" w:hAnsi="Arial"/>
          <w:sz w:val="24"/>
          <w:szCs w:val="24"/>
        </w:rPr>
        <w:t xml:space="preserve"> impediu que o mesmo veículo fosse vendido duas vezes. No teste c, a restrição </w:t>
      </w:r>
      <w:r>
        <w:rPr>
          <w:rFonts w:ascii="Courier New" w:cs="Courier New" w:eastAsia="Courier New" w:hAnsi="Courier New"/>
          <w:sz w:val="22"/>
          <w:szCs w:val="22"/>
        </w:rPr>
        <w:t xml:space="preserve">ck_veiculo_status</w:t>
      </w:r>
      <w:r>
        <w:rPr>
          <w:rFonts w:ascii="Arial" w:cs="Arial" w:eastAsia="Arial" w:hAnsi="Arial"/>
          <w:sz w:val="24"/>
          <w:szCs w:val="24"/>
        </w:rPr>
        <w:t xml:space="preserve"> recusou um valor fora da lista permitida. Nos três casos o banco permaneceu inalterado, o que demonstra que a integridade dos dados é garantida pelo próprio SGBD, independentemente da aplicação que venha a utilizá-lo.</w:t>
      </w:r>
    </w:p>
    <w:p>
      <w:pPr>
        <w:pStyle w:val="Heading2"/>
        <w:keepNext/>
        <w:spacing w:after="360" w:before="360" w:line="3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5.5 CONSULTAS DE VERIFICAÇÃO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Por fim, o comando SELECT foi usado para conferir o resultado da carga. As consultas do Código 13 contam os registros de cada tabela, listam os veículos em estoque com o nome do fornecedor, reúnem os dados de cada venda a partir de quatro tabelas, por meio de junções (JOIN) pelas chaves estrangeiras, e somam o valor vendido por funcionário.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Código 13 – Consultas de verificação</w:t>
      </w:r>
    </w:p>
    <w:tbl>
      <w:tblPr>
        <w:tblW w:type="dxa" w:w="9070"/>
        <w:tblBorders>
          <w:top w:val="single" w:color="C3C9D1" w:sz="6"/>
          <w:left w:val="single" w:color="C3C9D1" w:sz="6"/>
          <w:bottom w:val="single" w:color="C3C9D1" w:sz="6"/>
          <w:right w:val="single" w:color="C3C9D1" w:sz="6"/>
          <w:insideH w:val="single" w:color="FFFFFF" w:sz="0"/>
          <w:insideV w:val="single" w:color="FFFFFF" w:sz="0"/>
        </w:tblBorders>
      </w:tblPr>
      <w:tblGrid>
        <w:gridCol w:w="9070"/>
      </w:tblGrid>
      <w:tr>
        <w:tc>
          <w:tcPr>
            <w:tcW w:type="dxa" w:w="9070"/>
            <w:shd w:fill="F4F5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8"/>
                <w:szCs w:val="18"/>
              </w:rPr>
              <w:t xml:space="preserve">-- Quantidade de registros em cada tabela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SELECT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'fornecedores'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tabela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COUNT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(*)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registros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FROM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fornecedores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UNION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ALL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SELECT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'veiculos'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COUNT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(*)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FROM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UNION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ALL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SELECT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'clientes'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COUNT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(*)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FROM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clientes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UNION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ALL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SELECT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'funcionarios'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COUNT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(*)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FROM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funcionarios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UNION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ALL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SELECT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'vendas'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COUNT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(*)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FROM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vendas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8"/>
                <w:szCs w:val="18"/>
              </w:rPr>
              <w:t xml:space="preserve">-- Veículos em estoque (não vendidos), com o nome do fornecedor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SELECT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marca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modelo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preco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nome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fornecedor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FROM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LEFT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JOIN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fornecedores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fornecedor_id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WHERE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&lt;&gt;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'Vendido'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ORDER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BY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preco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8"/>
                <w:szCs w:val="18"/>
              </w:rPr>
              <w:t xml:space="preserve">-- Vendas com o nome do cliente, do funcionário e o veículo vendido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SELECT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nome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cliente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nome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funcionario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marca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|| </w:t>
            </w:r>
            <w:r>
              <w:rPr>
                <w:rFonts w:ascii="Courier New" w:cs="Courier New" w:eastAsia="Courier New" w:hAnsi="Courier New"/>
                <w:color w:val="8B2E16"/>
                <w:sz w:val="18"/>
                <w:szCs w:val="18"/>
              </w:rPr>
              <w:t xml:space="preserve">' '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||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modelo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data_venda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valor_venda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FROM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vendas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vd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JOIN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clientes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=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cliente_id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JOIN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funcionarios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funcionario_id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JOIN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veiculo_id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ORDER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BY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data_venda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8"/>
                <w:szCs w:val="18"/>
              </w:rPr>
              <w:t xml:space="preserve">-- Total vendido por funcionário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SELECT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nome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cargo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COUNT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vendas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COALESCE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SUM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valor_venda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), 0.00)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total_vendido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FROM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funcionarios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LEFT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JOIN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vendas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funcionario_id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=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GROUP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BY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nome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cargo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ORDER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BY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total_vendido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8"/>
                <w:szCs w:val="18"/>
              </w:rPr>
              <w:t xml:space="preserve">DESC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;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 (2026).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Os resultados estão nos Quadros 15 a 18. Ao final da carga, o banco ficou com 3 fornecedores, 6 veículos, 3 clientes, 3 funcionários e 3 vendas (Quadro 15).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Quadro 15 – Quantidade de registros por tabela ao final da carga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5669"/>
        <w:gridCol w:w="3401"/>
      </w:tblGrid>
      <w:tr>
        <w:trPr>
          <w:cantSplit/>
          <w:tblHeader/>
        </w:trPr>
        <w:tc>
          <w:tcPr>
            <w:tcW w:type="dxa" w:w="5669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tabela</w:t>
            </w:r>
          </w:p>
        </w:tc>
        <w:tc>
          <w:tcPr>
            <w:tcW w:type="dxa" w:w="3401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registros</w:t>
            </w:r>
          </w:p>
        </w:tc>
      </w:tr>
      <w:tr>
        <w:trPr>
          <w:cantSplit/>
          <w:tblHeader w:val="false"/>
        </w:trPr>
        <w:tc>
          <w:tcPr>
            <w:tcW w:type="dxa" w:w="566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fornecedores</w:t>
            </w:r>
          </w:p>
        </w:tc>
        <w:tc>
          <w:tcPr>
            <w:tcW w:type="dxa" w:w="340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566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veiculos</w:t>
            </w:r>
          </w:p>
        </w:tc>
        <w:tc>
          <w:tcPr>
            <w:tcW w:type="dxa" w:w="340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566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clientes</w:t>
            </w:r>
          </w:p>
        </w:tc>
        <w:tc>
          <w:tcPr>
            <w:tcW w:type="dxa" w:w="340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566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funcionarios</w:t>
            </w:r>
          </w:p>
        </w:tc>
        <w:tc>
          <w:tcPr>
            <w:tcW w:type="dxa" w:w="340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566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vendas</w:t>
            </w:r>
          </w:p>
        </w:tc>
        <w:tc>
          <w:tcPr>
            <w:tcW w:type="dxa" w:w="340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autores, a partir da execução no PostgreSQL 16.13 (2026).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A segunda consulta usa LEFT JOIN, e não JOIN, para que um veículo sem fornecedor (situação prevista na regra RN02) também apareça na lista de estoque (Quadro 16).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Quadro 16 – Veículos em estoque, com o fornecedor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209"/>
        <w:gridCol w:w="1209"/>
        <w:gridCol w:w="726"/>
        <w:gridCol w:w="1330"/>
        <w:gridCol w:w="1330"/>
        <w:gridCol w:w="3265"/>
      </w:tblGrid>
      <w:tr>
        <w:trPr>
          <w:cantSplit/>
          <w:tblHeader/>
        </w:trPr>
        <w:tc>
          <w:tcPr>
            <w:tcW w:type="dxa" w:w="1209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marca</w:t>
            </w:r>
          </w:p>
        </w:tc>
        <w:tc>
          <w:tcPr>
            <w:tcW w:type="dxa" w:w="1209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modelo</w:t>
            </w:r>
          </w:p>
        </w:tc>
        <w:tc>
          <w:tcPr>
            <w:tcW w:type="dxa" w:w="726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ano</w:t>
            </w:r>
          </w:p>
        </w:tc>
        <w:tc>
          <w:tcPr>
            <w:tcW w:type="dxa" w:w="1330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preco</w:t>
            </w:r>
          </w:p>
        </w:tc>
        <w:tc>
          <w:tcPr>
            <w:tcW w:type="dxa" w:w="1330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3265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fornecedor</w:t>
            </w:r>
          </w:p>
        </w:tc>
      </w:tr>
      <w:tr>
        <w:trPr>
          <w:cantSplit/>
          <w:tblHeader w:val="false"/>
        </w:trPr>
        <w:tc>
          <w:tcPr>
            <w:tcW w:type="dxa" w:w="120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Renault</w:t>
            </w:r>
          </w:p>
        </w:tc>
        <w:tc>
          <w:tcPr>
            <w:tcW w:type="dxa" w:w="120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Kwid</w:t>
            </w:r>
          </w:p>
        </w:tc>
        <w:tc>
          <w:tcPr>
            <w:tcW w:type="dxa" w:w="72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2026</w:t>
            </w:r>
          </w:p>
        </w:tc>
        <w:tc>
          <w:tcPr>
            <w:tcW w:type="dxa" w:w="133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74990.00</w:t>
            </w:r>
          </w:p>
        </w:tc>
        <w:tc>
          <w:tcPr>
            <w:tcW w:type="dxa" w:w="133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Disponivel</w:t>
            </w:r>
          </w:p>
        </w:tc>
        <w:tc>
          <w:tcPr>
            <w:tcW w:type="dxa" w:w="32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Auto Distribuidora Sul</w:t>
            </w:r>
          </w:p>
        </w:tc>
      </w:tr>
      <w:tr>
        <w:trPr>
          <w:cantSplit/>
          <w:tblHeader w:val="false"/>
        </w:trPr>
        <w:tc>
          <w:tcPr>
            <w:tcW w:type="dxa" w:w="120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Fiat</w:t>
            </w:r>
          </w:p>
        </w:tc>
        <w:tc>
          <w:tcPr>
            <w:tcW w:type="dxa" w:w="120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Toro</w:t>
            </w:r>
          </w:p>
        </w:tc>
        <w:tc>
          <w:tcPr>
            <w:tcW w:type="dxa" w:w="72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2023</w:t>
            </w:r>
          </w:p>
        </w:tc>
        <w:tc>
          <w:tcPr>
            <w:tcW w:type="dxa" w:w="133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129900.00</w:t>
            </w:r>
          </w:p>
        </w:tc>
        <w:tc>
          <w:tcPr>
            <w:tcW w:type="dxa" w:w="133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Disponivel</w:t>
            </w:r>
          </w:p>
        </w:tc>
        <w:tc>
          <w:tcPr>
            <w:tcW w:type="dxa" w:w="32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Veículos Brasil Ltda</w:t>
            </w:r>
          </w:p>
        </w:tc>
      </w:tr>
      <w:tr>
        <w:trPr>
          <w:cantSplit/>
          <w:tblHeader w:val="false"/>
        </w:trPr>
        <w:tc>
          <w:tcPr>
            <w:tcW w:type="dxa" w:w="120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Jeep</w:t>
            </w:r>
          </w:p>
        </w:tc>
        <w:tc>
          <w:tcPr>
            <w:tcW w:type="dxa" w:w="120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Compass</w:t>
            </w:r>
          </w:p>
        </w:tc>
        <w:tc>
          <w:tcPr>
            <w:tcW w:type="dxa" w:w="72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2025</w:t>
            </w:r>
          </w:p>
        </w:tc>
        <w:tc>
          <w:tcPr>
            <w:tcW w:type="dxa" w:w="133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189900.00</w:t>
            </w:r>
          </w:p>
        </w:tc>
        <w:tc>
          <w:tcPr>
            <w:tcW w:type="dxa" w:w="133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Reservado</w:t>
            </w:r>
          </w:p>
        </w:tc>
        <w:tc>
          <w:tcPr>
            <w:tcW w:type="dxa" w:w="326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Centro-Oeste Automotores S.A.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autores, a partir da execução no PostgreSQL 16.13 (2026).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A terceira consulta junta quatro tabelas para apresentar cada venda com os nomes do cliente e do funcionário e a identificação do veículo (Quadro 17).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Quadro 17 – Vendas realizadas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471"/>
        <w:gridCol w:w="2120"/>
        <w:gridCol w:w="1531"/>
        <w:gridCol w:w="1885"/>
        <w:gridCol w:w="1531"/>
        <w:gridCol w:w="1531"/>
      </w:tblGrid>
      <w:tr>
        <w:trPr>
          <w:cantSplit/>
          <w:tblHeader/>
        </w:trPr>
        <w:tc>
          <w:tcPr>
            <w:tcW w:type="dxa" w:w="471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2120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cliente</w:t>
            </w:r>
          </w:p>
        </w:tc>
        <w:tc>
          <w:tcPr>
            <w:tcW w:type="dxa" w:w="1531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funcionario</w:t>
            </w:r>
          </w:p>
        </w:tc>
        <w:tc>
          <w:tcPr>
            <w:tcW w:type="dxa" w:w="1885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veiculo</w:t>
            </w:r>
          </w:p>
        </w:tc>
        <w:tc>
          <w:tcPr>
            <w:tcW w:type="dxa" w:w="1531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data_venda</w:t>
            </w:r>
          </w:p>
        </w:tc>
        <w:tc>
          <w:tcPr>
            <w:tcW w:type="dxa" w:w="1531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valor_venda</w:t>
            </w:r>
          </w:p>
        </w:tc>
      </w:tr>
      <w:tr>
        <w:trPr>
          <w:cantSplit/>
          <w:tblHeader w:val="false"/>
        </w:trPr>
        <w:tc>
          <w:tcPr>
            <w:tcW w:type="dxa" w:w="47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Mariana Souza</w:t>
            </w:r>
          </w:p>
        </w:tc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Bruno Lima</w:t>
            </w:r>
          </w:p>
        </w:tc>
        <w:tc>
          <w:tcPr>
            <w:tcW w:type="dxa" w:w="188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Volkswagen Gol</w:t>
            </w:r>
          </w:p>
        </w:tc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2026-09-15</w:t>
            </w:r>
          </w:p>
        </w:tc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77500.00</w:t>
            </w:r>
          </w:p>
        </w:tc>
      </w:tr>
      <w:tr>
        <w:trPr>
          <w:cantSplit/>
          <w:tblHeader w:val="false"/>
        </w:trPr>
        <w:tc>
          <w:tcPr>
            <w:tcW w:type="dxa" w:w="47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Fernanda Oliveira</w:t>
            </w:r>
          </w:p>
        </w:tc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Diego Rocha</w:t>
            </w:r>
          </w:p>
        </w:tc>
        <w:tc>
          <w:tcPr>
            <w:tcW w:type="dxa" w:w="188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Toyota Corolla</w:t>
            </w:r>
          </w:p>
        </w:tc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2026-09-17</w:t>
            </w:r>
          </w:p>
        </w:tc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142000.00</w:t>
            </w:r>
          </w:p>
        </w:tc>
      </w:tr>
      <w:tr>
        <w:trPr>
          <w:cantSplit/>
          <w:tblHeader w:val="false"/>
        </w:trPr>
        <w:tc>
          <w:tcPr>
            <w:tcW w:type="dxa" w:w="47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212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Paulo Henrique Costa</w:t>
            </w:r>
          </w:p>
        </w:tc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Bruno Lima</w:t>
            </w:r>
          </w:p>
        </w:tc>
        <w:tc>
          <w:tcPr>
            <w:tcW w:type="dxa" w:w="188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Hyundai HB20</w:t>
            </w:r>
          </w:p>
        </w:tc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2026-09-19</w:t>
            </w:r>
          </w:p>
        </w:tc>
        <w:tc>
          <w:tcPr>
            <w:tcW w:type="dxa" w:w="153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91500.00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autores, a partir da execução no PostgreSQL 16.13 (2026).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A última consulta agrupa as vendas por funcionário (GROUP BY) e usa as funções COUNT e SUM. Com LEFT JOIN, a gerente, que não registrou vendas, também aparece, com total zero (Quadro 18).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Quadro 18 – Total vendido por funcionário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915"/>
        <w:gridCol w:w="2915"/>
        <w:gridCol w:w="1296"/>
        <w:gridCol w:w="1944"/>
      </w:tblGrid>
      <w:tr>
        <w:trPr>
          <w:cantSplit/>
          <w:tblHeader/>
        </w:trPr>
        <w:tc>
          <w:tcPr>
            <w:tcW w:type="dxa" w:w="2915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nome</w:t>
            </w:r>
          </w:p>
        </w:tc>
        <w:tc>
          <w:tcPr>
            <w:tcW w:type="dxa" w:w="2915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cargo</w:t>
            </w:r>
          </w:p>
        </w:tc>
        <w:tc>
          <w:tcPr>
            <w:tcW w:type="dxa" w:w="1296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vendas</w:t>
            </w:r>
          </w:p>
        </w:tc>
        <w:tc>
          <w:tcPr>
            <w:tcW w:type="dxa" w:w="1944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total_vendido</w:t>
            </w:r>
          </w:p>
        </w:tc>
      </w:tr>
      <w:tr>
        <w:trPr>
          <w:cantSplit/>
          <w:tblHeader w:val="false"/>
        </w:trPr>
        <w:tc>
          <w:tcPr>
            <w:tcW w:type="dxa" w:w="291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Bruno Lima</w:t>
            </w:r>
          </w:p>
        </w:tc>
        <w:tc>
          <w:tcPr>
            <w:tcW w:type="dxa" w:w="291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Vendedor</w:t>
            </w:r>
          </w:p>
        </w:tc>
        <w:tc>
          <w:tcPr>
            <w:tcW w:type="dxa" w:w="129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194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169000.00</w:t>
            </w:r>
          </w:p>
        </w:tc>
      </w:tr>
      <w:tr>
        <w:trPr>
          <w:cantSplit/>
          <w:tblHeader w:val="false"/>
        </w:trPr>
        <w:tc>
          <w:tcPr>
            <w:tcW w:type="dxa" w:w="291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Diego Rocha</w:t>
            </w:r>
          </w:p>
        </w:tc>
        <w:tc>
          <w:tcPr>
            <w:tcW w:type="dxa" w:w="291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Vendedor</w:t>
            </w:r>
          </w:p>
        </w:tc>
        <w:tc>
          <w:tcPr>
            <w:tcW w:type="dxa" w:w="129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94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142000.00</w:t>
            </w:r>
          </w:p>
        </w:tc>
      </w:tr>
      <w:tr>
        <w:trPr>
          <w:cantSplit/>
          <w:tblHeader w:val="false"/>
        </w:trPr>
        <w:tc>
          <w:tcPr>
            <w:tcW w:type="dxa" w:w="291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Camila Fernandes</w:t>
            </w:r>
          </w:p>
        </w:tc>
        <w:tc>
          <w:tcPr>
            <w:tcW w:type="dxa" w:w="2915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Gerente de Vendas</w:t>
            </w:r>
          </w:p>
        </w:tc>
        <w:tc>
          <w:tcPr>
            <w:tcW w:type="dxa" w:w="129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1944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righ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0.00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autores, a partir da execução no PostgreSQL 16.13 (2026).</w:t>
      </w:r>
    </w:p>
    <w:p>
      <w:pPr>
        <w:pStyle w:val="Heading2"/>
        <w:keepNext/>
        <w:spacing w:after="360" w:before="360" w:line="3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4"/>
          <w:szCs w:val="24"/>
        </w:rPr>
        <w:t xml:space="preserve">5.6 RESUMO DOS COMANDOS UTILIZADOS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O Quadro 19 resume os comandos utilizados em cada etapa da implementação.</w:t>
      </w:r>
    </w:p>
    <w:p>
      <w:pPr>
        <w:keepNext/>
        <w:keepLines/>
        <w:spacing w:after="80" w:before="24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Quadro 19 – Comandos SQL utilizados na implementação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381"/>
        <w:gridCol w:w="4989"/>
        <w:gridCol w:w="1701"/>
      </w:tblGrid>
      <w:tr>
        <w:trPr>
          <w:cantSplit/>
          <w:tblHeader/>
        </w:trPr>
        <w:tc>
          <w:tcPr>
            <w:tcW w:type="dxa" w:w="2381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Etapa</w:t>
            </w:r>
          </w:p>
        </w:tc>
        <w:tc>
          <w:tcPr>
            <w:tcW w:type="dxa" w:w="4989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Comandos</w:t>
            </w:r>
          </w:p>
        </w:tc>
        <w:tc>
          <w:tcPr>
            <w:tcW w:type="dxa" w:w="1701"/>
            <w:shd w:fill="E7E9E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Subconjunto</w:t>
            </w:r>
          </w:p>
        </w:tc>
      </w:tr>
      <w:tr>
        <w:trPr>
          <w:cantSplit/>
          <w:tblHeader w:val="false"/>
        </w:trPr>
        <w:tc>
          <w:tcPr>
            <w:tcW w:type="dxa" w:w="238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Criação do banco</w:t>
            </w:r>
          </w:p>
        </w:tc>
        <w:tc>
          <w:tcPr>
            <w:tcW w:type="dxa" w:w="498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DROP DATABASE IF EXISTS, CREATE DATABASE ... WITH ENCODING</w:t>
            </w:r>
          </w:p>
        </w:tc>
        <w:tc>
          <w:tcPr>
            <w:tcW w:type="dxa" w:w="170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DDL</w:t>
            </w:r>
          </w:p>
        </w:tc>
      </w:tr>
      <w:tr>
        <w:trPr>
          <w:cantSplit/>
          <w:tblHeader w:val="false"/>
        </w:trPr>
        <w:tc>
          <w:tcPr>
            <w:tcW w:type="dxa" w:w="238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Estrutura de tabelas</w:t>
            </w:r>
          </w:p>
        </w:tc>
        <w:tc>
          <w:tcPr>
            <w:tcW w:type="dxa" w:w="498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CREATE TABLE com PRIMARY KEY, GENERATED ALWAYS AS IDENTITY, NOT NULL, UNIQUE, DEFAULT, CHECK e FOREIGN KEY</w:t>
            </w:r>
          </w:p>
        </w:tc>
        <w:tc>
          <w:tcPr>
            <w:tcW w:type="dxa" w:w="170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DDL</w:t>
            </w:r>
          </w:p>
        </w:tc>
      </w:tr>
      <w:tr>
        <w:trPr>
          <w:cantSplit/>
          <w:tblHeader w:val="false"/>
        </w:trPr>
        <w:tc>
          <w:tcPr>
            <w:tcW w:type="dxa" w:w="238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Inserção de dados</w:t>
            </w:r>
          </w:p>
        </w:tc>
        <w:tc>
          <w:tcPr>
            <w:tcW w:type="dxa" w:w="498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INSERT INTO ... VALUES</w:t>
            </w:r>
          </w:p>
        </w:tc>
        <w:tc>
          <w:tcPr>
            <w:tcW w:type="dxa" w:w="170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DML</w:t>
            </w:r>
          </w:p>
        </w:tc>
      </w:tr>
      <w:tr>
        <w:trPr>
          <w:cantSplit/>
          <w:tblHeader w:val="false"/>
        </w:trPr>
        <w:tc>
          <w:tcPr>
            <w:tcW w:type="dxa" w:w="238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Registro das vendas</w:t>
            </w:r>
          </w:p>
        </w:tc>
        <w:tc>
          <w:tcPr>
            <w:tcW w:type="dxa" w:w="498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BEGIN, INSERT, UPDATE, COMMIT</w:t>
            </w:r>
          </w:p>
        </w:tc>
        <w:tc>
          <w:tcPr>
            <w:tcW w:type="dxa" w:w="170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TCL e DML</w:t>
            </w:r>
          </w:p>
        </w:tc>
      </w:tr>
      <w:tr>
        <w:trPr>
          <w:cantSplit/>
          <w:tblHeader w:val="false"/>
        </w:trPr>
        <w:tc>
          <w:tcPr>
            <w:tcW w:type="dxa" w:w="238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Atualização de dados</w:t>
            </w:r>
          </w:p>
        </w:tc>
        <w:tc>
          <w:tcPr>
            <w:tcW w:type="dxa" w:w="498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UPDATE ... SET ... WHERE</w:t>
            </w:r>
          </w:p>
        </w:tc>
        <w:tc>
          <w:tcPr>
            <w:tcW w:type="dxa" w:w="170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DML</w:t>
            </w:r>
          </w:p>
        </w:tc>
      </w:tr>
      <w:tr>
        <w:trPr>
          <w:cantSplit/>
          <w:tblHeader w:val="false"/>
        </w:trPr>
        <w:tc>
          <w:tcPr>
            <w:tcW w:type="dxa" w:w="238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Exclusão de dados</w:t>
            </w:r>
          </w:p>
        </w:tc>
        <w:tc>
          <w:tcPr>
            <w:tcW w:type="dxa" w:w="498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DELETE FROM ... WHERE</w:t>
            </w:r>
          </w:p>
        </w:tc>
        <w:tc>
          <w:tcPr>
            <w:tcW w:type="dxa" w:w="170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DML</w:t>
            </w:r>
          </w:p>
        </w:tc>
      </w:tr>
      <w:tr>
        <w:trPr>
          <w:cantSplit/>
          <w:tblHeader w:val="false"/>
        </w:trPr>
        <w:tc>
          <w:tcPr>
            <w:tcW w:type="dxa" w:w="238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Verificação</w:t>
            </w:r>
          </w:p>
        </w:tc>
        <w:tc>
          <w:tcPr>
            <w:tcW w:type="dxa" w:w="4989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SELECT com JOIN, LEFT JOIN, GROUP BY, COUNT, SUM, COALESCE e consulta ao catálogo pg_constraint</w:t>
            </w:r>
          </w:p>
        </w:tc>
        <w:tc>
          <w:tcPr>
            <w:tcW w:type="dxa" w:w="1701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DQL</w:t>
            </w:r>
          </w:p>
        </w:tc>
      </w:tr>
    </w:tbl>
    <w:p>
      <w:pPr>
        <w:spacing w:after="240" w:before="80" w:line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Fonte: Elaborado pelos autores (2026).</w:t>
      </w:r>
    </w:p>
    <w:p>
      <w:pPr>
        <w:pStyle w:val="Heading1"/>
        <w:keepNext/>
        <w:pageBreakBefore/>
        <w:spacing w:after="360" w:before="0" w:line="36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6 CONCLUSÃO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O trabalho cumpriu as quatro etapas propostas: o SGBD PostgreSQL 18 foi definido e justificado, o banco </w:t>
      </w:r>
      <w:r>
        <w:rPr>
          <w:rFonts w:ascii="Courier New" w:cs="Courier New" w:eastAsia="Courier New" w:hAnsi="Courier New"/>
          <w:sz w:val="22"/>
          <w:szCs w:val="22"/>
        </w:rPr>
        <w:t xml:space="preserve">concessionaria_db</w:t>
      </w:r>
      <w:r>
        <w:rPr>
          <w:rFonts w:ascii="Arial" w:cs="Arial" w:eastAsia="Arial" w:hAnsi="Arial"/>
          <w:sz w:val="24"/>
          <w:szCs w:val="24"/>
        </w:rPr>
        <w:t xml:space="preserve"> foi criado, a estrutura de cinco tabelas foi implementada com chaves e restrições de integridade e a carga de dados foi realizada com os comandos INSERT, UPDATE e DELETE, todos documentados e executados com sucesso.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A modelagem em dois níveis mostrou-se importante para a implementação. O MER permitiu discutir as regras do negócio sem se preocupar com detalhes técnicos, e o DER, junto com o dicionário de dados, serviu de roteiro direto para os comandos CREATE TABLE. Decisões tomadas na modelagem, como a restrição UNIQUE na chave estrangeira </w:t>
      </w:r>
      <w:r>
        <w:rPr>
          <w:rFonts w:ascii="Courier New" w:cs="Courier New" w:eastAsia="Courier New" w:hAnsi="Courier New"/>
          <w:sz w:val="22"/>
          <w:szCs w:val="22"/>
        </w:rPr>
        <w:t xml:space="preserve">veiculo_id</w:t>
      </w:r>
      <w:r>
        <w:rPr>
          <w:rFonts w:ascii="Arial" w:cs="Arial" w:eastAsia="Arial" w:hAnsi="Arial"/>
          <w:sz w:val="24"/>
          <w:szCs w:val="24"/>
        </w:rPr>
        <w:t xml:space="preserve"> e a ação RESTRICT nas exclusões, foram confirmadas nos testes de integridade: o próprio SGBD recusou a venda repetida de um veículo e a exclusão de um cliente com histórico de compras.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Também ficou evidente o valor das transações: ao agrupar o registro da venda e a atualização da situação do veículo, o banco nunca fica em um estado intermediário, em que um veículo vendido aparece como disponível.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Como trabalhos futuros, o modelo pode ser ampliado com tabelas de formas de pagamento e financiamento, agendamento de 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test drive</w:t>
      </w:r>
      <w:r>
        <w:rPr>
          <w:rFonts w:ascii="Arial" w:cs="Arial" w:eastAsia="Arial" w:hAnsi="Arial"/>
          <w:sz w:val="24"/>
          <w:szCs w:val="24"/>
        </w:rPr>
        <w:t xml:space="preserve">, histórico de manutenção e comissões dos vendedores, além de gatilhos (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triggers</w:t>
      </w:r>
      <w:r>
        <w:rPr>
          <w:rFonts w:ascii="Arial" w:cs="Arial" w:eastAsia="Arial" w:hAnsi="Arial"/>
          <w:sz w:val="24"/>
          <w:szCs w:val="24"/>
        </w:rPr>
        <w:t xml:space="preserve">) que atualizem automaticamente a situação do veículo e visões (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views</w:t>
      </w:r>
      <w:r>
        <w:rPr>
          <w:rFonts w:ascii="Arial" w:cs="Arial" w:eastAsia="Arial" w:hAnsi="Arial"/>
          <w:sz w:val="24"/>
          <w:szCs w:val="24"/>
        </w:rPr>
        <w:t xml:space="preserve">) para relatórios gerenciais. O banco também está pronto para ser utilizado por uma aplicação com interface gráfica, que poderá ser desenvolvida em uma etapa posterior.</w:t>
      </w:r>
    </w:p>
    <w:p>
      <w:pPr>
        <w:pStyle w:val="Heading1"/>
        <w:pageBreakBefore/>
        <w:spacing w:after="360" w:before="0" w:line="3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REFERÊNCIAS</w:t>
      </w:r>
    </w:p>
    <w:p>
      <w:pPr>
        <w:spacing w:after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ASSOCIAÇÃO BRASILEIRA DE NORMAS TÉCNICAS.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NBR 6023</w:t>
      </w:r>
      <w:r>
        <w:rPr>
          <w:rFonts w:ascii="Arial" w:cs="Arial" w:eastAsia="Arial" w:hAnsi="Arial"/>
          <w:sz w:val="24"/>
          <w:szCs w:val="24"/>
        </w:rPr>
        <w:t xml:space="preserve">: informação e documentação: referências: elaboração. Rio de Janeiro: ABNT, 2018.</w:t>
      </w:r>
    </w:p>
    <w:p>
      <w:pPr>
        <w:spacing w:after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ASSOCIAÇÃO BRASILEIRA DE NORMAS TÉCNICAS.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NBR 14724</w:t>
      </w:r>
      <w:r>
        <w:rPr>
          <w:rFonts w:ascii="Arial" w:cs="Arial" w:eastAsia="Arial" w:hAnsi="Arial"/>
          <w:sz w:val="24"/>
          <w:szCs w:val="24"/>
        </w:rPr>
        <w:t xml:space="preserve">: informação e documentação: trabalhos acadêmicos: apresentação. Rio de Janeiro: ABNT, 2011.</w:t>
      </w:r>
    </w:p>
    <w:p>
      <w:pPr>
        <w:spacing w:after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CHEN, Peter Pin-Shan. The entity-relationship model: toward a unified view of data.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ACM Transactions on Database Systems</w:t>
      </w:r>
      <w:r>
        <w:rPr>
          <w:rFonts w:ascii="Arial" w:cs="Arial" w:eastAsia="Arial" w:hAnsi="Arial"/>
          <w:sz w:val="24"/>
          <w:szCs w:val="24"/>
        </w:rPr>
        <w:t xml:space="preserve">, New York, v. 1, n. 1, p. 9-36, mar. 1976.</w:t>
      </w:r>
    </w:p>
    <w:p>
      <w:pPr>
        <w:spacing w:after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DATE, C. J.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Introdução a sistemas de bancos de dados</w:t>
      </w:r>
      <w:r>
        <w:rPr>
          <w:rFonts w:ascii="Arial" w:cs="Arial" w:eastAsia="Arial" w:hAnsi="Arial"/>
          <w:sz w:val="24"/>
          <w:szCs w:val="24"/>
        </w:rPr>
        <w:t xml:space="preserve">. Rio de Janeiro: Elsevier, 2004.</w:t>
      </w:r>
    </w:p>
    <w:p>
      <w:pPr>
        <w:spacing w:after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ELMASRI, Ramez; NAVATHE, Shamkant B.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Sistemas de banco de dados</w:t>
      </w:r>
      <w:r>
        <w:rPr>
          <w:rFonts w:ascii="Arial" w:cs="Arial" w:eastAsia="Arial" w:hAnsi="Arial"/>
          <w:sz w:val="24"/>
          <w:szCs w:val="24"/>
        </w:rPr>
        <w:t xml:space="preserve">. 7. ed. São Paulo: Pearson Education do Brasil, 2018.</w:t>
      </w:r>
    </w:p>
    <w:p>
      <w:pPr>
        <w:spacing w:after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HEUSER, Carlos Alberto.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Projeto de banco de dados</w:t>
      </w:r>
      <w:r>
        <w:rPr>
          <w:rFonts w:ascii="Arial" w:cs="Arial" w:eastAsia="Arial" w:hAnsi="Arial"/>
          <w:sz w:val="24"/>
          <w:szCs w:val="24"/>
        </w:rPr>
        <w:t xml:space="preserve">. 6. ed. Porto Alegre: Bookman, 2009.</w:t>
      </w:r>
    </w:p>
    <w:p>
      <w:pPr>
        <w:spacing w:after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SILBERSCHATZ, Abraham; KORTH, Henry F.; SUDARSHAN, S.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Sistema de banco de dados</w:t>
      </w:r>
      <w:r>
        <w:rPr>
          <w:rFonts w:ascii="Arial" w:cs="Arial" w:eastAsia="Arial" w:hAnsi="Arial"/>
          <w:sz w:val="24"/>
          <w:szCs w:val="24"/>
        </w:rPr>
        <w:t xml:space="preserve">. 6. ed. Rio de Janeiro: Elsevier, 2012.</w:t>
      </w:r>
    </w:p>
    <w:p>
      <w:pPr>
        <w:spacing w:after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THE POSTGRESQL GLOBAL DEVELOPMENT GROUP.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PostgreSQL 18 documentation</w:t>
      </w:r>
      <w:r>
        <w:rPr>
          <w:rFonts w:ascii="Arial" w:cs="Arial" w:eastAsia="Arial" w:hAnsi="Arial"/>
          <w:sz w:val="24"/>
          <w:szCs w:val="24"/>
        </w:rPr>
        <w:t xml:space="preserve">. [</w:t>
      </w:r>
      <w:r>
        <w:rPr>
          <w:rFonts w:ascii="Arial" w:cs="Arial" w:eastAsia="Arial" w:hAnsi="Arial"/>
          <w:i/>
          <w:iCs/>
          <w:sz w:val="24"/>
          <w:szCs w:val="24"/>
        </w:rPr>
        <w:t xml:space="preserve">S. l.</w:t>
      </w:r>
      <w:r>
        <w:rPr>
          <w:rFonts w:ascii="Arial" w:cs="Arial" w:eastAsia="Arial" w:hAnsi="Arial"/>
          <w:sz w:val="24"/>
          <w:szCs w:val="24"/>
        </w:rPr>
        <w:t xml:space="preserve">]: The PostgreSQL Global Development Group, 2026. Disponível em: https://www.postgresql.org/docs/18/. Acesso em: 22 set. 2026.</w:t>
      </w:r>
    </w:p>
    <w:p>
      <w:pPr>
        <w:pStyle w:val="Heading1"/>
        <w:pageBreakBefore/>
        <w:spacing w:after="360" w:before="0" w:line="3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APÊNDICE A – SCRIPT DE CRIAÇÃO DO BANCO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Arquivo </w:t>
      </w:r>
      <w:r>
        <w:rPr>
          <w:rFonts w:ascii="Courier New" w:cs="Courier New" w:eastAsia="Courier New" w:hAnsi="Courier New"/>
          <w:sz w:val="22"/>
          <w:szCs w:val="22"/>
        </w:rPr>
        <w:t xml:space="preserve">01_criar_banco.sql</w:t>
      </w:r>
      <w:r>
        <w:rPr>
          <w:rFonts w:ascii="Arial" w:cs="Arial" w:eastAsia="Arial" w:hAnsi="Arial"/>
          <w:sz w:val="24"/>
          <w:szCs w:val="24"/>
        </w:rPr>
        <w:t xml:space="preserve">, entregue junto com este documento. Deve ser executado conectado ao banco padrão </w:t>
      </w:r>
      <w:r>
        <w:rPr>
          <w:rFonts w:ascii="Courier New" w:cs="Courier New" w:eastAsia="Courier New" w:hAnsi="Courier New"/>
          <w:sz w:val="22"/>
          <w:szCs w:val="22"/>
        </w:rPr>
        <w:t xml:space="preserve">postgres</w:t>
      </w:r>
      <w:r>
        <w:rPr>
          <w:rFonts w:ascii="Arial" w:cs="Arial" w:eastAsia="Arial" w:hAnsi="Arial"/>
          <w:sz w:val="24"/>
          <w:szCs w:val="24"/>
        </w:rPr>
        <w:t xml:space="preserve">.</w:t>
      </w:r>
    </w:p>
    <w:p>
      <w:pPr>
        <w:spacing w:after="120"/>
      </w:pPr>
    </w:p>
    <w:tbl>
      <w:tblPr>
        <w:tblW w:type="dxa" w:w="9070"/>
        <w:tblBorders>
          <w:top w:val="single" w:color="C3C9D1" w:sz="6"/>
          <w:left w:val="single" w:color="C3C9D1" w:sz="6"/>
          <w:bottom w:val="single" w:color="C3C9D1" w:sz="6"/>
          <w:right w:val="single" w:color="C3C9D1" w:sz="6"/>
          <w:insideH w:val="single" w:color="FFFFFF" w:sz="0"/>
          <w:insideV w:val="single" w:color="FFFFFF" w:sz="0"/>
        </w:tblBorders>
      </w:tblPr>
      <w:tblGrid>
        <w:gridCol w:w="9070"/>
      </w:tblGrid>
      <w:tr>
        <w:tc>
          <w:tcPr>
            <w:tcW w:type="dxa" w:w="9070"/>
            <w:shd w:fill="F4F5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=============================================================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BANCO DE DADOS DE UMA CONCESSIONÁRIA DE VEÍCULOS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SGBD: PostgreSQL 18 (compatível a partir da versão 10)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ARQUIVO 1 DE 2: CRIAÇÃO DO BANCO DE DADOS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Execute conectado ao banco padrão "postgres":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  Terminal: psql -U postgres -f 01_criar_banco.sql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  pgAdmin:  Query Tool no banco postgres; selecione UM comando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            por vez e tecle F5 (o PostgreSQL não aceita DROP 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            CREATE DATABASE enviados juntos no mesmo bloco)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=============================================================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Apaga uma versão anterior para que o script possa ser executado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novamente sem erro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DROP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DATABASE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IF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EXISTS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concessionaria_db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CREATE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DATABASE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concessionaria_db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WITH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ENCODING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'UTF8'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TEMPLATE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=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template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0;</w:t>
            </w:r>
          </w:p>
        </w:tc>
      </w:tr>
    </w:tbl>
    <w:p>
      <w:pPr>
        <w:pStyle w:val="Heading1"/>
        <w:pageBreakBefore/>
        <w:spacing w:after="360" w:before="0" w:line="3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APÊNDICE B – SCRIPT DE ESTRUTURA E CARGA DE DADOS</w:t>
      </w:r>
    </w:p>
    <w:p>
      <w:pPr>
        <w:spacing w:after="0" w:line="360"/>
        <w:ind w:firstLine="708"/>
        <w:jc w:val="both"/>
      </w:pPr>
      <w:r>
        <w:rPr>
          <w:rFonts w:ascii="Arial" w:cs="Arial" w:eastAsia="Arial" w:hAnsi="Arial"/>
          <w:sz w:val="24"/>
          <w:szCs w:val="24"/>
        </w:rPr>
        <w:t xml:space="preserve">Arquivo </w:t>
      </w:r>
      <w:r>
        <w:rPr>
          <w:rFonts w:ascii="Courier New" w:cs="Courier New" w:eastAsia="Courier New" w:hAnsi="Courier New"/>
          <w:sz w:val="22"/>
          <w:szCs w:val="22"/>
        </w:rPr>
        <w:t xml:space="preserve">02_tabelas_e_carga.sql</w:t>
      </w:r>
      <w:r>
        <w:rPr>
          <w:rFonts w:ascii="Arial" w:cs="Arial" w:eastAsia="Arial" w:hAnsi="Arial"/>
          <w:sz w:val="24"/>
          <w:szCs w:val="24"/>
        </w:rPr>
        <w:t xml:space="preserve">, entregue junto com este documento. Deve ser executado conectado ao banco </w:t>
      </w:r>
      <w:r>
        <w:rPr>
          <w:rFonts w:ascii="Courier New" w:cs="Courier New" w:eastAsia="Courier New" w:hAnsi="Courier New"/>
          <w:sz w:val="22"/>
          <w:szCs w:val="22"/>
        </w:rPr>
        <w:t xml:space="preserve">concessionaria_db</w:t>
      </w:r>
      <w:r>
        <w:rPr>
          <w:rFonts w:ascii="Arial" w:cs="Arial" w:eastAsia="Arial" w:hAnsi="Arial"/>
          <w:sz w:val="24"/>
          <w:szCs w:val="24"/>
        </w:rPr>
        <w:t xml:space="preserve">, criado pelo script do Apêndice A. Executado de uma só vez, ele cria as tabelas e realiza toda a carga de dados descrita na seção 5.</w:t>
      </w:r>
    </w:p>
    <w:p>
      <w:pPr>
        <w:spacing w:after="120"/>
      </w:pPr>
    </w:p>
    <w:tbl>
      <w:tblPr>
        <w:tblW w:type="dxa" w:w="9070"/>
        <w:tblBorders>
          <w:top w:val="single" w:color="C3C9D1" w:sz="6"/>
          <w:left w:val="single" w:color="C3C9D1" w:sz="6"/>
          <w:bottom w:val="single" w:color="C3C9D1" w:sz="6"/>
          <w:right w:val="single" w:color="C3C9D1" w:sz="6"/>
          <w:insideH w:val="single" w:color="FFFFFF" w:sz="0"/>
          <w:insideV w:val="single" w:color="FFFFFF" w:sz="0"/>
        </w:tblBorders>
      </w:tblPr>
      <w:tblGrid>
        <w:gridCol w:w="9070"/>
      </w:tblGrid>
      <w:tr>
        <w:tc>
          <w:tcPr>
            <w:tcW w:type="dxa" w:w="9070"/>
            <w:shd w:fill="F4F5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=============================================================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BANCO DE DADOS DE UMA CONCESSIONÁRIA DE VEÍCULOS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SGBD: PostgreSQL 18 (compatível a partir da versão 10)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ARQUIVO 2 DE 2: ESTRUTURA DE TABELAS E CARGA DE DADOS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Execute conectado ao banco concessionaria_db: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  pgAdmin:  Query Tool no banco concessionaria_db, F5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  Terminal: psql -U postgres -d concessionaria_db -f 02_tabelas_e_carga.sql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=============================================================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-------------------------------------------------------------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-- 2) CRIAÇÃO DA ESTRUTURA DE TABELAS (DDL)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   As tabelas referenciadas são criadas antes das que as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   referenciam por chave estrangeira.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-------------------------------------------------------------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CREATE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TABLE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fornecedores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GENERATED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ALWAYS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IDENTITY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PRIMARY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KEY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nome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(100)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cnpj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(18)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telefone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(15),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uq_fornecedor_cnpj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UNIQUE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cnpj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CREATE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TABLE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veiculos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GENERATED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ALWAYS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IDENTITY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PRIMARY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KEY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marca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(50)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modelo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(50)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ano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SMALLINT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cor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(30),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placa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(8),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preco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NUMERIC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(10,2)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status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(20)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DEFAULT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'Disponivel'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fornecedor_id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uq_veiculo_placa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UNIQUE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placa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ck_veiculo_ano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CHECK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ano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BETWEEN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1900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AND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2100),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ck_veiculo_preco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CHECK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preco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&gt; 0),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ck_veiculo_status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CHECK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status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'Disponivel'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'Reservado'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'Vendido'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fk_veiculo_fornecedor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FOREIGN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KEY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fornecedor_id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REFERENCES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fornecedores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DELETE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SET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NULL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UPDATE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CASCADE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CREATE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TABLE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clientes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GENERATED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ALWAYS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IDENTITY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PRIMARY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KEY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nome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(100)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cpf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(14)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telefone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(15),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email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(100),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endereco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(150),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uq_cliente_cpf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UNIQUE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cpf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CREATE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TABLE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funcionarios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GENERATED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ALWAYS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IDENTITY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PRIMARY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KEY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nome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(100)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cargo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(50)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salario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NUMERIC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(10,2)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telefone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VARCHAR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(15),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ck_funcionario_salario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CHECK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salario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&gt; 0)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CREATE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TABLE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vendas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GENERATED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ALWAYS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IDENTITY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PRIMARY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KEY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cliente_id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funcionario_id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veiculo_id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data_venda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DATE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valor_venda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NUMERIC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(10,2)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NOT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uq_venda_veiculo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UNIQUE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veiculo_id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ck_venda_valor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CHECK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valor_venda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&gt; 0),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fk_venda_cliente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FOREIGN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KEY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cliente_id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REFERENCES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clientes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DELETE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RESTRICT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UPDATE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CASCADE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fk_venda_funcionario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FOREIGN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KEY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funcionario_id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REFERENCES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funcionarios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DELETE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RESTRICT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UPDATE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CASCADE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CONSTRAINT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fk_venda_veiculo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FOREIGN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KEY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veiculo_id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REFERENCES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veiculos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DELETE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RESTRICT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UPDATE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CASCADE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Confere as restrições criadas, consultando o catálogo do PostgreSQL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(o filtro por contype deixa de fora as NOT NULL, que o PostgreSQL 18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também registra no pg_constraint)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SELECT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conrelid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::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regclass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tabela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conname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restricao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CASE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contype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WHEN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'p'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THEN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'PRIMARY KEY'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WHEN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'u'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THEN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'UNIQUE'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WHEN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'c'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THEN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'CHECK'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      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WHEN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'f'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THEN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'FOREIGN KEY'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END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tipo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FROM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pg_constraint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WHERE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connamespace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'public'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::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regnamespace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AND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contype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'p'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'u'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'c'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'f'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ORDER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BY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conrelid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::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regclass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::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text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tipo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conname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-------------------------------------------------------------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-- 3) CARGA DE DADOS (DML)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-------------------------------------------------------------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-- 3.1) INSERT: cadastros iniciais (dados fictícios)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INSERT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INTO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fornecedores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nome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cnpj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telefone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VALUES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'Auto Distribuidora Sul'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     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'12.345.678/0001-90'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'(67) 3321-1122'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'Veículos Brasil Ltda'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       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'98.765.432/0001-10'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'(11) 4002-8922'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'Centro-Oeste Automotores S.A.'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'45.678.912/0001-33'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'(67) 3025-4455'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A coluna status não é informada: recebe o valor padrão 'Disponivel'.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O Kwid é 0 km e ainda não foi emplacado, por isso a placa fica NULL.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INSERT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INTO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veiculos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marca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modelo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ano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cor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placa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preco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fornecedor_id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VALUES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'Volkswagen'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'Gol'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   2023,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'Branco'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'ABC1D23'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78900.00, 1),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'Chevrolet'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'Onix'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  2024,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'Prata'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 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'DEF4E56'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85500.00, 1),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'Fiat'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    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'Toro'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  2023,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'Vermelho'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'GHI7F89'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129900.00, 2),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'Toyota'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  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'Corolla'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2024,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'Preto'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 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'JKL0G12'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145000.00, 2),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'Hyundai'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 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'HB20'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  2025,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'Cinza'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 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'MNO3H45'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92900.00, 3),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'Jeep'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    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'Compass'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2025,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'Branco'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'PQR6I78'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189900.00, 3),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'Renault'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 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'Kwid'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  2026,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'Laranja'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NULL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     74990.00, 1);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INSERT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INTO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clientes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nome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cpf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telefone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email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endereco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VALUES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'Mariana Souza'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'123.456.789-00'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'(67) 99911-2233'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'mariana.souza@email.com'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'Rua das Flores, 120 - Campo Grande/MS'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'Ricardo Alves'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'987.654.321-00'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'(67) 98822-3344'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'ricardo.alves@email.com'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'Av. Afonso Pena, 500 - Campo Grande/MS'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'Fernanda Oliveira'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'456.789.123-00'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'(67) 99155-4466'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'fernanda.oliveira@email.com'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'Rua 14 de Julho, 1800 - Campo Grande/MS'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'Paulo Henrique Costa'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'741.852.963-00'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'(67) 98431-7788'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'paulo.costa@email.com'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'Rua Hayel Bon Faker, 950 - Dourados/MS'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INSERT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INTO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funcionarios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nome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cargo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salario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telefone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VALUES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'Bruno Lima'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    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'Vendedor'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        2500.00,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'(67) 99777-1111'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'Camila Fernandes'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'Gerente de Vendas'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5200.00,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'(67) 99666-2222'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(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'Diego Rocha'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   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'Vendedor'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        2500.00,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'(67) 99555-3333'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-- 3.2) INSERT + UPDATE: registro das vendas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Cada venda grava a linha em vendas e marca o veículo como vendido.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As duas operações ficam na mesma transação: ou as duas são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gravadas, ou nenhuma é.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BEGIN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INSERT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INTO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vendas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cliente_id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funcionario_id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veiculo_id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data_venda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valor_venda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VALUES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(1, 1, 1,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'2026-09-15'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77500.00);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UPDATE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veiculos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SET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status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'Vendido'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WHERE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= 1;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COMMIT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BEGIN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INSERT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INTO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vendas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cliente_id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funcionario_id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veiculo_id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data_venda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valor_venda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VALUES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(3, 3, 4,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'2026-09-17'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142000.00);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UPDATE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veiculos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SET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status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'Vendido'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WHERE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= 4;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COMMIT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BEGIN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INSERT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INTO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vendas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cliente_id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funcionario_id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veiculo_id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data_venda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valor_venda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VALUES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(4, 1, 5,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'2026-09-19'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91500.00);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UPDATE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veiculos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SET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status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'Vendido'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WHERE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= 5;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COMMIT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-- 3.3) UPDATE: atualização de dados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Reajuste de preço de um veículo específico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UPDATE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veiculos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SET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preco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= 89900.00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WHERE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modelo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'Onix'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Reserva de um veículo para um cliente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UPDATE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veiculos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SET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status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'Reservado'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WHERE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placa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'PQR6I78'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Atualização do telefone de um cliente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UPDATE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clientes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SET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telefone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'(67) 99911-9999'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WHERE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cpf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'123.456.789-00'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Reajuste salarial de 5% para todos os vendedores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UPDATE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funcionarios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SET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salario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=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salario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* 1.05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WHERE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cargo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'Vendedor'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-- 3.4) DELETE: remoção de dados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Remove um veículo que não foi vendido (devolvido ao fornecedor)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DELETE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FROM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veiculos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WHERE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placa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'DEF4E56'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Remove um cliente que nunca realizou compras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DELETE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FROM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clientes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WHERE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cpf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=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'987.654.321-00'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-------------------------------------------------------------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-- 4) TESTES DE INTEGRIDADE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   Os comandos abaixo DEVEM falhar: é o SGBD protegendo os dados.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   Estão comentados para não interromper o script; para testar,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   retire o "-- " do início das linhas e execute só aquele comando.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-------------------------------------------------------------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a) Excluir um cliente que já comprou (bloqueado pela chave estrangeira)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DELETE FROM clientes WHERE cpf = '123.456.789-00';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b) Vender de novo um veículo já vendido (bloqueado pelo UNIQUE)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INSERT INTO vendas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    (cliente_id, funcionario_id, veiculo_id, data_venda, valor_venda)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VALUES (3, 3, 1, '2026-09-21', 70000.00);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c) Gravar uma situação inexistente (bloqueado pelo CHECK)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UPDATE veiculos SET status = 'Vendida' WHERE id = 6;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-------------------------------------------------------------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-- 5) CONSULTAS DE VERIFICAÇÃO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-------------------------------------------------------------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Quantidade de registros em cada tabela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SELECT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'fornecedores'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tabela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COUNT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(*)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registros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FROM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fornecedores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UNION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ALL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SELECT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'veiculos'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COUNT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(*)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FROM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veiculos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UNION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ALL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SELECT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'clientes'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COUNT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(*)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FROM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clientes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UNION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ALL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SELECT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'funcionarios'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COUNT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(*)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FROM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funcionarios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UNION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ALL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SELECT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'vendas'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COUNT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(*)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FROM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vendas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Veículos em estoque (não vendidos), com o nome do fornecedor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SELECT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marca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modelo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ano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preco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status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nome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fornecedor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FROM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veiculos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LEFT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JOIN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fornecedores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=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fornecedor_id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WHERE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status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&lt;&gt;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'Vendido'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ORDER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BY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preco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Vendas com o nome do cliente, do funcionário e o veículo vendido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SELECT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nome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cliente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nome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funcionario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marca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|| </w:t>
            </w:r>
            <w:r>
              <w:rPr>
                <w:rFonts w:ascii="Courier New" w:cs="Courier New" w:eastAsia="Courier New" w:hAnsi="Courier New"/>
                <w:color w:val="8B2E16"/>
                <w:sz w:val="17"/>
                <w:szCs w:val="17"/>
              </w:rPr>
              <w:t xml:space="preserve">' '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||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modelo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veiculo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data_venda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valor_venda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FROM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vendas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vd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JOIN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clientes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=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cliente_id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JOIN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funcionarios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=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funcionario_id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JOIN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veiculos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=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veiculo_id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ORDER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BY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data_venda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i/>
                <w:iCs/>
                <w:color w:val="6B7280"/>
                <w:sz w:val="17"/>
                <w:szCs w:val="17"/>
              </w:rPr>
              <w:t xml:space="preserve">-- Total vendido por funcionário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SELECT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nome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cargo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COUNT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vendas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  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COALESCE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SUM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(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valor_venda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), 0.00)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AS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total_vendido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FROM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funcionarios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LEFT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JOIN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vendas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ON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vd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funcionario_id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=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id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GROUP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BY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id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nome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.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cargo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ORDER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BY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total_vendido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</w:t>
            </w:r>
            <w:r>
              <w:rPr>
                <w:rFonts w:ascii="Courier New" w:cs="Courier New" w:eastAsia="Courier New" w:hAnsi="Courier New"/>
                <w:b/>
                <w:bCs/>
                <w:color w:val="1F3A5F"/>
                <w:sz w:val="17"/>
                <w:szCs w:val="17"/>
              </w:rPr>
              <w:t xml:space="preserve">DESC</w:t>
            </w: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;</w:t>
            </w:r>
          </w:p>
        </w:tc>
      </w:tr>
    </w:tbl>
    <w:sectPr>
      <w:headerReference w:type="default" r:id="rId21"/>
      <w:footerReference w:type="default" r:id="rId22"/>
      <w:pgSz w:w="11906" w:h="16838" w:orient="portrait"/>
      <w:pgMar w:top="1700" w:right="1133" w:bottom="1133" w:left="1700" w:header="1133" w:footer="1133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 w:line="360"/>
      <w:jc w:val="center"/>
    </w:pPr>
    <w:r>
      <w:rPr>
        <w:rFonts w:ascii="Arial" w:cs="Arial" w:eastAsia="Arial" w:hAnsi="Arial"/>
        <w:b/>
        <w:bCs/>
        <w:sz w:val="24"/>
        <w:szCs w:val="24"/>
      </w:rPr>
      <w:t xml:space="preserve">CAMPO GRANDE</w:t>
    </w:r>
  </w:p>
  <w:p>
    <w:pPr>
      <w:spacing w:after="0" w:before="0" w:line="360"/>
      <w:jc w:val="center"/>
    </w:pPr>
    <w:r>
      <w:rPr>
        <w:rFonts w:ascii="Arial" w:cs="Arial" w:eastAsia="Arial" w:hAnsi="Arial"/>
        <w:b/>
        <w:bCs/>
        <w:sz w:val="24"/>
        <w:szCs w:val="24"/>
      </w:rPr>
      <w:t xml:space="preserve">2026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 w:line="360"/>
      <w:jc w:val="center"/>
    </w:pPr>
    <w:r>
      <w:rPr>
        <w:rFonts w:ascii="Arial" w:cs="Arial" w:eastAsia="Arial" w:hAnsi="Arial"/>
        <w:b/>
        <w:bCs/>
        <w:sz w:val="24"/>
        <w:szCs w:val="24"/>
      </w:rPr>
      <w:t xml:space="preserve">CAMPO GRANDE</w:t>
    </w:r>
  </w:p>
  <w:p>
    <w:pPr>
      <w:spacing w:after="0" w:before="0" w:line="360"/>
      <w:jc w:val="center"/>
    </w:pPr>
    <w:r>
      <w:rPr>
        <w:rFonts w:ascii="Arial" w:cs="Arial" w:eastAsia="Arial" w:hAnsi="Arial"/>
        <w:b/>
        <w:bCs/>
        <w:sz w:val="24"/>
        <w:szCs w:val="24"/>
      </w:rPr>
      <w:t xml:space="preserve">2026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Arial" w:cs="Arial" w:eastAsia="Arial" w:hAnsi="Arial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rPr>
      <w:rFonts w:ascii="Arial" w:cs="Arial" w:eastAsia="Arial" w:hAnsi="Arial"/>
      <w:b w:val="false"/>
      <w:bCs w:val="false"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rPr>
      <w:rFonts w:ascii="Arial" w:cs="Arial" w:eastAsia="Arial" w:hAnsi="Arial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header" Target="header3.xml"/><Relationship Id="rId11" Type="http://schemas.openxmlformats.org/officeDocument/2006/relationships/footer" Target="footer2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header" Target="header5.xml"/><Relationship Id="rId16" Type="http://schemas.openxmlformats.org/officeDocument/2006/relationships/footer" Target="footer5.xml"/><Relationship Id="rId17" Type="http://schemas.openxmlformats.org/officeDocument/2006/relationships/header" Target="header6.xml"/><Relationship Id="rId18" Type="http://schemas.openxmlformats.org/officeDocument/2006/relationships/footer" Target="footer6.xml"/><Relationship Id="rId19" Type="http://schemas.openxmlformats.org/officeDocument/2006/relationships/header" Target="header7.xml"/><Relationship Id="rId20" Type="http://schemas.openxmlformats.org/officeDocument/2006/relationships/footer" Target="footer7.xml"/><Relationship Id="rId21" Type="http://schemas.openxmlformats.org/officeDocument/2006/relationships/header" Target="header8.xml"/><Relationship Id="rId22" Type="http://schemas.openxmlformats.org/officeDocument/2006/relationships/footer" Target="footer8.xml"/><Relationship Id="rId23" Type="http://schemas.openxmlformats.org/officeDocument/2006/relationships/image" Target="media/642395ef537e811a884bf16a446cef6441107e04.png"/><Relationship Id="rId24" Type="http://schemas.openxmlformats.org/officeDocument/2006/relationships/image" Target="media/2be8373b84930f0995657709d691be630e7bba36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er8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word/_rels/header5.xml.rels><?xml version="1.0" encoding="UTF-8"?><Relationships xmlns="http://schemas.openxmlformats.org/package/2006/relationships"/>
</file>

<file path=word/_rels/header6.xml.rels><?xml version="1.0" encoding="UTF-8"?><Relationships xmlns="http://schemas.openxmlformats.org/package/2006/relationships"/>
</file>

<file path=word/_rels/header7.xml.rels><?xml version="1.0" encoding="UTF-8"?><Relationships xmlns="http://schemas.openxmlformats.org/package/2006/relationships"/>
</file>

<file path=word/_rels/header8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Banco de dados de uma concessionária de veículos</dc:title>
  <dc:creator>Grupo — Banco de Dados</dc:creator>
  <dc:description>Documentação da implementação do banco de dados de uma concessionária de veículos</dc:description>
  <cp:lastModifiedBy>Un-named</cp:lastModifiedBy>
  <cp:revision>1</cp:revision>
  <dcterms:created xsi:type="dcterms:W3CDTF">2026-09-24T20:49:11.051Z</dcterms:created>
  <dcterms:modified xsi:type="dcterms:W3CDTF">2026-09-24T20:49:11.051Z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