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A5" w:rsidRDefault="004C1DA5" w:rsidP="004C1DA5">
      <w:pPr>
        <w:pStyle w:val="a3"/>
        <w:spacing w:before="0" w:beforeAutospacing="0" w:after="0" w:afterAutospacing="0"/>
        <w:rPr>
          <w:color w:val="172B4D"/>
          <w:shd w:val="clear" w:color="auto" w:fill="FFFFFF"/>
        </w:rPr>
      </w:pPr>
      <w:r w:rsidRPr="004C1DA5">
        <w:rPr>
          <w:b/>
          <w:bCs/>
          <w:color w:val="172B4D"/>
          <w:shd w:val="clear" w:color="auto" w:fill="FFFFFF"/>
        </w:rPr>
        <w:t>Условие:</w:t>
      </w:r>
      <w:r w:rsidRPr="004C1DA5">
        <w:rPr>
          <w:color w:val="172B4D"/>
          <w:shd w:val="clear" w:color="auto" w:fill="FFFFFF"/>
        </w:rPr>
        <w:t xml:space="preserve"> </w:t>
      </w:r>
    </w:p>
    <w:p w:rsidR="004C1DA5" w:rsidRPr="004C1DA5" w:rsidRDefault="004C1DA5" w:rsidP="004C1DA5">
      <w:pPr>
        <w:pStyle w:val="a3"/>
        <w:spacing w:before="0" w:beforeAutospacing="0" w:after="0" w:afterAutospacing="0"/>
      </w:pPr>
      <w:r w:rsidRPr="004C1DA5">
        <w:rPr>
          <w:color w:val="292A2E"/>
          <w:shd w:val="clear" w:color="auto" w:fill="FFFFFF"/>
        </w:rPr>
        <w:t>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</w:p>
    <w:p w:rsidR="000869AB" w:rsidRPr="004C1DA5" w:rsidRDefault="000869AB">
      <w:pPr>
        <w:rPr>
          <w:rFonts w:ascii="Times New Roman" w:hAnsi="Times New Roman" w:cs="Times New Roman"/>
          <w:sz w:val="24"/>
          <w:szCs w:val="24"/>
        </w:rPr>
      </w:pPr>
    </w:p>
    <w:p w:rsidR="004C1DA5" w:rsidRPr="004C1DA5" w:rsidRDefault="004C1DA5">
      <w:pPr>
        <w:rPr>
          <w:rFonts w:ascii="Times New Roman" w:hAnsi="Times New Roman" w:cs="Times New Roman"/>
          <w:b/>
          <w:sz w:val="24"/>
          <w:szCs w:val="24"/>
        </w:rPr>
      </w:pPr>
      <w:r w:rsidRPr="004C1DA5">
        <w:rPr>
          <w:rFonts w:ascii="Times New Roman" w:hAnsi="Times New Roman" w:cs="Times New Roman"/>
          <w:b/>
          <w:sz w:val="24"/>
          <w:szCs w:val="24"/>
        </w:rPr>
        <w:t xml:space="preserve">Решение: </w:t>
      </w:r>
    </w:p>
    <w:p w:rsidR="004C1DA5" w:rsidRPr="004C1DA5" w:rsidRDefault="004C1DA5">
      <w:pPr>
        <w:rPr>
          <w:rFonts w:ascii="Times New Roman" w:hAnsi="Times New Roman" w:cs="Times New Roman"/>
          <w:sz w:val="24"/>
          <w:szCs w:val="24"/>
        </w:rPr>
      </w:pPr>
      <w:r w:rsidRPr="004C1DA5">
        <w:rPr>
          <w:rFonts w:ascii="Times New Roman" w:hAnsi="Times New Roman" w:cs="Times New Roman"/>
          <w:sz w:val="24"/>
          <w:szCs w:val="24"/>
        </w:rPr>
        <w:t xml:space="preserve">Посчитаем общее количество шаров </w:t>
      </w:r>
      <w:r w:rsidRPr="004C1DA5">
        <w:rPr>
          <w:rFonts w:ascii="Times New Roman" w:hAnsi="Times New Roman" w:cs="Times New Roman"/>
          <w:b/>
          <w:sz w:val="24"/>
          <w:szCs w:val="24"/>
        </w:rPr>
        <w:t>7+5+8=20</w:t>
      </w:r>
      <w:bookmarkStart w:id="0" w:name="_GoBack"/>
      <w:bookmarkEnd w:id="0"/>
    </w:p>
    <w:p w:rsidR="004C1DA5" w:rsidRPr="004C1DA5" w:rsidRDefault="004C1DA5">
      <w:pPr>
        <w:rPr>
          <w:rFonts w:ascii="Times New Roman" w:hAnsi="Times New Roman" w:cs="Times New Roman"/>
          <w:sz w:val="24"/>
          <w:szCs w:val="24"/>
        </w:rPr>
      </w:pPr>
      <w:r w:rsidRPr="004C1DA5">
        <w:rPr>
          <w:rFonts w:ascii="Times New Roman" w:hAnsi="Times New Roman" w:cs="Times New Roman"/>
          <w:sz w:val="24"/>
          <w:szCs w:val="24"/>
        </w:rPr>
        <w:t xml:space="preserve">Посчитаем сколько зеленых и красных </w:t>
      </w:r>
      <w:r w:rsidRPr="004C1DA5">
        <w:rPr>
          <w:rFonts w:ascii="Times New Roman" w:hAnsi="Times New Roman" w:cs="Times New Roman"/>
          <w:b/>
          <w:sz w:val="24"/>
          <w:szCs w:val="24"/>
        </w:rPr>
        <w:t>7+5=12</w:t>
      </w:r>
    </w:p>
    <w:p w:rsidR="004C1DA5" w:rsidRPr="004C1DA5" w:rsidRDefault="004C1DA5">
      <w:pPr>
        <w:rPr>
          <w:rFonts w:ascii="Times New Roman" w:hAnsi="Times New Roman" w:cs="Times New Roman"/>
          <w:b/>
          <w:sz w:val="24"/>
          <w:szCs w:val="24"/>
        </w:rPr>
      </w:pPr>
      <w:r w:rsidRPr="004C1DA5">
        <w:rPr>
          <w:rFonts w:ascii="Times New Roman" w:hAnsi="Times New Roman" w:cs="Times New Roman"/>
          <w:sz w:val="24"/>
          <w:szCs w:val="24"/>
        </w:rPr>
        <w:t xml:space="preserve">Теперь посчитаем какая доля (в %) красных и зеленых шаров среди всех шаров </w:t>
      </w:r>
      <w:r w:rsidRPr="004C1DA5">
        <w:rPr>
          <w:rFonts w:ascii="Times New Roman" w:hAnsi="Times New Roman" w:cs="Times New Roman"/>
          <w:b/>
          <w:sz w:val="24"/>
          <w:szCs w:val="24"/>
        </w:rPr>
        <w:t>12/20*100=60%</w:t>
      </w:r>
    </w:p>
    <w:p w:rsidR="004C1DA5" w:rsidRPr="004C1DA5" w:rsidRDefault="004C1DA5">
      <w:pPr>
        <w:rPr>
          <w:rFonts w:ascii="Times New Roman" w:hAnsi="Times New Roman" w:cs="Times New Roman"/>
          <w:b/>
          <w:sz w:val="24"/>
          <w:szCs w:val="24"/>
        </w:rPr>
      </w:pPr>
      <w:r w:rsidRPr="004C1DA5">
        <w:rPr>
          <w:rFonts w:ascii="Times New Roman" w:hAnsi="Times New Roman" w:cs="Times New Roman"/>
          <w:b/>
          <w:sz w:val="24"/>
          <w:szCs w:val="24"/>
        </w:rPr>
        <w:t xml:space="preserve">Таким образом вероятность того, что выбранный шар окажется красным или зеленым, составляем 60% </w:t>
      </w:r>
    </w:p>
    <w:sectPr w:rsidR="004C1DA5" w:rsidRPr="004C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64"/>
    <w:rsid w:val="000869AB"/>
    <w:rsid w:val="004C1DA5"/>
    <w:rsid w:val="0079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44EC"/>
  <w15:chartTrackingRefBased/>
  <w15:docId w15:val="{1E4199CC-EA02-46D9-9F81-8A0C68D5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>SPecialiST RePack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2025-09-26T10:49:00Z</dcterms:created>
  <dcterms:modified xsi:type="dcterms:W3CDTF">2025-09-26T10:55:00Z</dcterms:modified>
</cp:coreProperties>
</file>