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41A0" w14:textId="2542C762" w:rsidR="0005220C" w:rsidRDefault="00905453">
      <w:r>
        <w:t>The instructions influenced the response very well. The output was exactly as expected. It gave a simplified and beginner friendly explanation. It gave a small number example, and it asked follow up questions.</w:t>
      </w:r>
    </w:p>
    <w:sectPr w:rsidR="00052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A3"/>
    <w:rsid w:val="0005220C"/>
    <w:rsid w:val="001D5AA3"/>
    <w:rsid w:val="006536A1"/>
    <w:rsid w:val="00863F77"/>
    <w:rsid w:val="0090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39DA"/>
  <w15:chartTrackingRefBased/>
  <w15:docId w15:val="{8563E752-D670-41AA-BA75-42D965CB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182</Characters>
  <Application>Microsoft Office Word</Application>
  <DocSecurity>0</DocSecurity>
  <Lines>4</Lines>
  <Paragraphs>4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julissa almarazflores</dc:creator>
  <cp:keywords/>
  <dc:description/>
  <cp:lastModifiedBy>julissa almarazflores</cp:lastModifiedBy>
  <cp:revision>2</cp:revision>
  <dcterms:created xsi:type="dcterms:W3CDTF">2026-04-01T20:01:00Z</dcterms:created>
  <dcterms:modified xsi:type="dcterms:W3CDTF">2026-04-01T20:03:00Z</dcterms:modified>
</cp:coreProperties>
</file>