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bookmarkStart w:id="0" w:name="_GoBack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CMSC 123 </w:t>
      </w: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Lab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7</w:t>
      </w: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>Goal:  This lab will teach you about hash tables, hash codes, and compression functions.</w:t>
      </w: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Copy the </w:t>
      </w:r>
      <w:hyperlink r:id="rId6" w:history="1">
        <w:r w:rsidRPr="006F0285">
          <w:rPr>
            <w:rFonts w:ascii="Courier New" w:eastAsia="Times New Roman" w:hAnsi="Courier New" w:cs="Courier New"/>
            <w:color w:val="1155CC"/>
            <w:u w:val="single"/>
            <w:lang w:eastAsia="en-PH"/>
          </w:rPr>
          <w:t>files</w:t>
        </w:r>
      </w:hyperlink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to your home directory.</w:t>
      </w: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Implement a class called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HashTableChained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, a hash table with chaining.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HashTableChained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implements an interface called Dictionary, which defines the set of methods that a dictionary needs.  Both files appear in the "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dict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" package.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The methods you will implement:  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insert() an entry (key + value) into a hash table, 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find() an entry with a specified key, 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remove() an entry with a specified key, 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return the size() of the hash table (in entries), 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and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say whether the hash table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isEmpty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().  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There is also a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makeEmpty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() method, which removes every entry from a hash table, and </w:t>
      </w:r>
    </w:p>
    <w:p w:rsidR="006F0285" w:rsidRPr="006F0285" w:rsidRDefault="006F0285" w:rsidP="006F028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PH"/>
        </w:rPr>
      </w:pP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two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HashTableChained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constructors. One constructor lets applications specify an estimate of the number of entries that will be stored in the hash table; the other uses a default size.  Both constructors should create a hash table that uses a prime number of buckets. In the first constructor, shoot for a load factor between 0.5 and 1.  In the second constructor, shoot for around 100 buckets.  Descriptions of all the methods may be found in Dictionary.java and HashTableChained.java.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Do not change Dictionary.java.  Do not change any prototypes in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HashTableChained.java, or throw any checked exceptions.  Most of your solution should appear in HashTableChained.java, but other classes are permitted.  You will probably want to use a linked list code of your choice.  Note that even though the hash table is in the "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dict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" package, it can still use linked list code in a separate "list" package.  There's no need to move the list code or the "list" package into the "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dict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" package, nor is it a good idea.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 xml:space="preserve">Look up the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hashCode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method in the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java.lang.Object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API.  Assume that the objects used as keys to your hash table have a </w:t>
      </w:r>
      <w:proofErr w:type="spellStart"/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hashCode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) method that returns a "good" hash code between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Integer.MIN_VALUE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and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Integer.MAX_VALUE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(that is, between -2147483648 and 2147483647).  Your hash table should use a compression function, as described in lecture, to map each key's hash code to a bucket of the table.  Your compression function should be computed by the </w:t>
      </w:r>
      <w:proofErr w:type="spellStart"/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compFunction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>) helper method in HashTableChained.java (which has "package" protection so we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 xml:space="preserve">can test it independently; DO NOT CHANGE ITS PROTECTION).  Your </w:t>
      </w: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insert(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), find(), and remove() should all use this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compFunction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() method.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lastRenderedPageBreak/>
        <w:br/>
        <w:t xml:space="preserve">The methods </w:t>
      </w: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find(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>) and remove() should return (and in the latter case, remove) an entry whose key is equals() to the parameter "key".  Reference equality (==) is NOT required for a match.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Compression functions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---------------------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 xml:space="preserve">Besides the lecture notes, compression functions are also covered in Section 9.2.4 of Goodrich and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Tamassia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>.  If you have an old edition (prior to the fifth), they make the erroneous claim that for a hash code i and an N-bucket hash table,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 </w:t>
      </w: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h(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>i) = |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ai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+ b| mod N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is "a more sophisticated compression function" than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 h(i) = |i| mod N.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Actually, the "more sophisticated" function causes _exactly_ the same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collisions as the less sophisticated compression function; it just shuffles the buckets to different indices.  The better compression function (which they get right in the fifth edition) is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 </w:t>
      </w: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h(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>i) = ((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ai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+ b) mod p) mod N,</w:t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</w:r>
      <w:r w:rsidRPr="006F0285">
        <w:rPr>
          <w:rFonts w:ascii="Courier New" w:eastAsia="Times New Roman" w:hAnsi="Courier New" w:cs="Courier New"/>
          <w:color w:val="000000"/>
          <w:lang w:eastAsia="en-PH"/>
        </w:rPr>
        <w:br/>
        <w:t>where p is a large prime that's substantially bigger than N.  (You can replace the parentheses with absolute values if you like; it doesn't matter much.)</w:t>
      </w:r>
    </w:p>
    <w:p w:rsidR="006F0285" w:rsidRPr="006F0285" w:rsidRDefault="006F0285" w:rsidP="006F02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6F0285">
        <w:rPr>
          <w:rFonts w:ascii="Courier New" w:eastAsia="Times New Roman" w:hAnsi="Courier New" w:cs="Courier New"/>
          <w:b/>
          <w:bCs/>
          <w:color w:val="000000"/>
          <w:lang w:eastAsia="en-PH"/>
        </w:rPr>
        <w:t>Checkoff</w:t>
      </w:r>
      <w:proofErr w:type="spellEnd"/>
    </w:p>
    <w:p w:rsidR="006F0285" w:rsidRPr="006F0285" w:rsidRDefault="006F0285" w:rsidP="006F02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0285">
        <w:rPr>
          <w:rFonts w:ascii="Courier New" w:eastAsia="Times New Roman" w:hAnsi="Courier New" w:cs="Courier New"/>
          <w:color w:val="000000"/>
          <w:lang w:eastAsia="en-PH"/>
        </w:rPr>
        <w:t>Run the HashTableChained.java</w:t>
      </w:r>
    </w:p>
    <w:p w:rsidR="006F0285" w:rsidRPr="006F0285" w:rsidRDefault="006F0285" w:rsidP="006F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F0285" w:rsidRPr="006F0285" w:rsidRDefault="006F0285" w:rsidP="006F02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6F0285">
        <w:rPr>
          <w:rFonts w:ascii="Courier New" w:eastAsia="Times New Roman" w:hAnsi="Courier New" w:cs="Courier New"/>
          <w:color w:val="000000"/>
          <w:lang w:eastAsia="en-PH"/>
        </w:rPr>
        <w:t>Bonus(</w:t>
      </w:r>
      <w:proofErr w:type="gram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2pts): Construct a chart of the distribution of keys. You can use 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xchart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library (</w:t>
      </w:r>
      <w:proofErr w:type="spellStart"/>
      <w:r w:rsidRPr="006F0285">
        <w:rPr>
          <w:rFonts w:ascii="Courier New" w:eastAsia="Times New Roman" w:hAnsi="Courier New" w:cs="Courier New"/>
          <w:color w:val="000000"/>
          <w:lang w:eastAsia="en-PH"/>
        </w:rPr>
        <w:t>google</w:t>
      </w:r>
      <w:proofErr w:type="spellEnd"/>
      <w:r w:rsidRPr="006F0285">
        <w:rPr>
          <w:rFonts w:ascii="Courier New" w:eastAsia="Times New Roman" w:hAnsi="Courier New" w:cs="Courier New"/>
          <w:color w:val="000000"/>
          <w:lang w:eastAsia="en-PH"/>
        </w:rPr>
        <w:t xml:space="preserve"> it). </w:t>
      </w:r>
    </w:p>
    <w:bookmarkEnd w:id="0"/>
    <w:p w:rsidR="00565D08" w:rsidRPr="006F0285" w:rsidRDefault="00565D08" w:rsidP="006F0285"/>
    <w:sectPr w:rsidR="00565D08" w:rsidRPr="006F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28C"/>
    <w:multiLevelType w:val="multilevel"/>
    <w:tmpl w:val="541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85"/>
    <w:rsid w:val="00565D08"/>
    <w:rsid w:val="006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F02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F0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olderview?id=0BxWgfE7ZstaYRFo5OEl6WmZabU0&amp;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3124</Characters>
  <Application>Microsoft Office Word</Application>
  <DocSecurity>0</DocSecurity>
  <Lines>26</Lines>
  <Paragraphs>7</Paragraphs>
  <ScaleCrop>false</ScaleCrop>
  <Company>Toshiba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Whilsy</dc:creator>
  <cp:lastModifiedBy>Whilsy</cp:lastModifiedBy>
  <cp:revision>1</cp:revision>
  <dcterms:created xsi:type="dcterms:W3CDTF">2015-10-27T02:44:00Z</dcterms:created>
  <dcterms:modified xsi:type="dcterms:W3CDTF">2015-10-27T02:45:00Z</dcterms:modified>
</cp:coreProperties>
</file>