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44"/>
        </w:rPr>
        <w:t>INFORME TÉCNICO EXHAUSTIVO: FASE 4 - TEST</w:t>
      </w:r>
    </w:p>
    <w:p>
      <w:pPr>
        <w:spacing w:before="0" w:after="240"/>
      </w:pPr>
      <w:r>
        <w:rPr>
          <w:rFonts w:ascii="Calibri" w:hAnsi="Calibri"/>
          <w:i/>
          <w:color w:val="0D7685"/>
          <w:sz w:val="24"/>
        </w:rPr>
        <w:t>Estrategia de Continuous Testing, Calidad de Software y Validación en la Nube</w:t>
      </w:r>
    </w:p>
    <w:tbl>
      <w:tblPr>
        <w:tblW w:type="auto" w:w="0"/>
        <w:jc w:val="center"/>
        <w:tblLayout w:type="fixed"/>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4824"/>
        <w:gridCol w:w="4824"/>
      </w:tblGrid>
      <w:tr>
        <w:tc>
          <w:tcPr>
            <w:tcW w:type="dxa" w:w="3312"/>
            <w:shd w:fill="EDF2F7"/>
            <w:tcMar>
              <w:top w:w="60" w:type="dxa"/>
              <w:bottom w:w="60" w:type="dxa"/>
              <w:left w:w="100" w:type="dxa"/>
              <w:right w:w="100" w:type="dxa"/>
            </w:tcMar>
          </w:tcPr>
          <w:p>
            <w:pPr>
              <w:spacing w:after="0"/>
            </w:pPr>
            <w:r>
              <w:rPr>
                <w:b/>
                <w:color w:val="1A365D"/>
                <w:sz w:val="19"/>
              </w:rPr>
              <w:t>Institución Educativa:</w:t>
            </w:r>
          </w:p>
        </w:tc>
        <w:tc>
          <w:tcPr>
            <w:tcW w:type="dxa" w:w="6336"/>
            <w:shd w:fill="F8FAFC"/>
            <w:tcMar>
              <w:top w:w="60" w:type="dxa"/>
              <w:bottom w:w="60" w:type="dxa"/>
              <w:left w:w="100" w:type="dxa"/>
              <w:right w:w="100" w:type="dxa"/>
            </w:tcMar>
          </w:tcPr>
          <w:p>
            <w:pPr>
              <w:spacing w:after="0"/>
            </w:pPr>
            <w:r>
              <w:rPr>
                <w:color w:val="2D3748"/>
                <w:sz w:val="19"/>
              </w:rPr>
              <w:t>Unidades Tecnológicas de Santander (UTS)</w:t>
            </w:r>
          </w:p>
        </w:tc>
      </w:tr>
      <w:tr>
        <w:tc>
          <w:tcPr>
            <w:tcW w:type="dxa" w:w="3312"/>
            <w:shd w:fill="EDF2F7"/>
            <w:tcMar>
              <w:top w:w="60" w:type="dxa"/>
              <w:bottom w:w="60" w:type="dxa"/>
              <w:left w:w="100" w:type="dxa"/>
              <w:right w:w="100" w:type="dxa"/>
            </w:tcMar>
          </w:tcPr>
          <w:p>
            <w:pPr>
              <w:spacing w:after="0"/>
            </w:pPr>
            <w:r>
              <w:rPr>
                <w:b/>
                <w:color w:val="1A365D"/>
                <w:sz w:val="19"/>
              </w:rPr>
              <w:t>Asignatura / Semestre:</w:t>
            </w:r>
          </w:p>
        </w:tc>
        <w:tc>
          <w:tcPr>
            <w:tcW w:type="dxa" w:w="6336"/>
            <w:shd w:fill="F8FAFC"/>
            <w:tcMar>
              <w:top w:w="60" w:type="dxa"/>
              <w:bottom w:w="60" w:type="dxa"/>
              <w:left w:w="100" w:type="dxa"/>
              <w:right w:w="100" w:type="dxa"/>
            </w:tcMar>
          </w:tcPr>
          <w:p>
            <w:pPr>
              <w:spacing w:after="0"/>
            </w:pPr>
            <w:r>
              <w:rPr>
                <w:color w:val="2D3748"/>
                <w:sz w:val="19"/>
              </w:rPr>
              <w:t>Nuevas Tecnologías de Desarrollo – 6° Semestre</w:t>
            </w:r>
          </w:p>
        </w:tc>
      </w:tr>
      <w:tr>
        <w:tc>
          <w:tcPr>
            <w:tcW w:type="dxa" w:w="3312"/>
            <w:shd w:fill="EDF2F7"/>
            <w:tcMar>
              <w:top w:w="60" w:type="dxa"/>
              <w:bottom w:w="60" w:type="dxa"/>
              <w:left w:w="100" w:type="dxa"/>
              <w:right w:w="100" w:type="dxa"/>
            </w:tcMar>
          </w:tcPr>
          <w:p>
            <w:pPr>
              <w:spacing w:after="0"/>
            </w:pPr>
            <w:r>
              <w:rPr>
                <w:b/>
                <w:color w:val="1A365D"/>
                <w:sz w:val="19"/>
              </w:rPr>
              <w:t>Equipo de Desarrollo:</w:t>
            </w:r>
          </w:p>
        </w:tc>
        <w:tc>
          <w:tcPr>
            <w:tcW w:type="dxa" w:w="6336"/>
            <w:shd w:fill="F8FAFC"/>
            <w:tcMar>
              <w:top w:w="60" w:type="dxa"/>
              <w:bottom w:w="60" w:type="dxa"/>
              <w:left w:w="100" w:type="dxa"/>
              <w:right w:w="100" w:type="dxa"/>
            </w:tcMar>
          </w:tcPr>
          <w:p>
            <w:pPr>
              <w:spacing w:after="0"/>
            </w:pPr>
            <w:r>
              <w:rPr>
                <w:color w:val="2D3748"/>
                <w:sz w:val="19"/>
              </w:rPr>
              <w:t>SeniorAssist DevOps &amp; QA Engineering Team</w:t>
            </w:r>
          </w:p>
        </w:tc>
      </w:tr>
      <w:tr>
        <w:tc>
          <w:tcPr>
            <w:tcW w:type="dxa" w:w="3312"/>
            <w:shd w:fill="EDF2F7"/>
            <w:tcMar>
              <w:top w:w="60" w:type="dxa"/>
              <w:bottom w:w="60" w:type="dxa"/>
              <w:left w:w="100" w:type="dxa"/>
              <w:right w:w="100" w:type="dxa"/>
            </w:tcMar>
          </w:tcPr>
          <w:p>
            <w:pPr>
              <w:spacing w:after="0"/>
            </w:pPr>
            <w:r>
              <w:rPr>
                <w:b/>
                <w:color w:val="1A365D"/>
                <w:sz w:val="19"/>
              </w:rPr>
              <w:t>Fase Abordada:</w:t>
            </w:r>
          </w:p>
        </w:tc>
        <w:tc>
          <w:tcPr>
            <w:tcW w:type="dxa" w:w="6336"/>
            <w:shd w:fill="F8FAFC"/>
            <w:tcMar>
              <w:top w:w="60" w:type="dxa"/>
              <w:bottom w:w="60" w:type="dxa"/>
              <w:left w:w="100" w:type="dxa"/>
              <w:right w:w="100" w:type="dxa"/>
            </w:tcMar>
          </w:tcPr>
          <w:p>
            <w:pPr>
              <w:spacing w:after="0"/>
            </w:pPr>
            <w:r>
              <w:rPr>
                <w:color w:val="2D3748"/>
                <w:sz w:val="19"/>
              </w:rPr>
              <w:t>FASE 4: TEST (Pruebas Continuas y Calidad de Software)</w:t>
            </w:r>
          </w:p>
        </w:tc>
      </w:tr>
      <w:tr>
        <w:tc>
          <w:tcPr>
            <w:tcW w:type="dxa" w:w="3312"/>
            <w:shd w:fill="EDF2F7"/>
            <w:tcMar>
              <w:top w:w="60" w:type="dxa"/>
              <w:bottom w:w="60" w:type="dxa"/>
              <w:left w:w="100" w:type="dxa"/>
              <w:right w:w="100" w:type="dxa"/>
            </w:tcMar>
          </w:tcPr>
          <w:p>
            <w:pPr>
              <w:spacing w:after="0"/>
            </w:pPr>
            <w:r>
              <w:rPr>
                <w:b/>
                <w:color w:val="1A365D"/>
                <w:sz w:val="19"/>
              </w:rPr>
              <w:t>Total de Pruebas Automáticas:</w:t>
            </w:r>
          </w:p>
        </w:tc>
        <w:tc>
          <w:tcPr>
            <w:tcW w:type="dxa" w:w="6336"/>
            <w:shd w:fill="F8FAFC"/>
            <w:tcMar>
              <w:top w:w="60" w:type="dxa"/>
              <w:bottom w:w="60" w:type="dxa"/>
              <w:left w:w="100" w:type="dxa"/>
              <w:right w:w="100" w:type="dxa"/>
            </w:tcMar>
          </w:tcPr>
          <w:p>
            <w:pPr>
              <w:spacing w:after="0"/>
            </w:pPr>
            <w:r>
              <w:rPr>
                <w:color w:val="2D3748"/>
                <w:sz w:val="19"/>
              </w:rPr>
              <w:t>56 Pruebas (40 Cliente, 7 Voz, 9 Backend) - 100% PASS</w:t>
            </w:r>
          </w:p>
        </w:tc>
      </w:tr>
      <w:tr>
        <w:tc>
          <w:tcPr>
            <w:tcW w:type="dxa" w:w="3312"/>
            <w:shd w:fill="EDF2F7"/>
            <w:tcMar>
              <w:top w:w="60" w:type="dxa"/>
              <w:bottom w:w="60" w:type="dxa"/>
              <w:left w:w="100" w:type="dxa"/>
              <w:right w:w="100" w:type="dxa"/>
            </w:tcMar>
          </w:tcPr>
          <w:p>
            <w:pPr>
              <w:spacing w:after="0"/>
            </w:pPr>
            <w:r>
              <w:rPr>
                <w:b/>
                <w:color w:val="1A365D"/>
                <w:sz w:val="19"/>
              </w:rPr>
              <w:t>Servicio en Producción:</w:t>
            </w:r>
          </w:p>
        </w:tc>
        <w:tc>
          <w:tcPr>
            <w:tcW w:type="dxa" w:w="6336"/>
            <w:shd w:fill="F8FAFC"/>
            <w:tcMar>
              <w:top w:w="60" w:type="dxa"/>
              <w:bottom w:w="60" w:type="dxa"/>
              <w:left w:w="100" w:type="dxa"/>
              <w:right w:w="100" w:type="dxa"/>
            </w:tcMar>
          </w:tcPr>
          <w:p>
            <w:pPr>
              <w:spacing w:after="0"/>
            </w:pPr>
            <w:r>
              <w:rPr>
                <w:color w:val="2D3748"/>
                <w:sz w:val="19"/>
              </w:rPr>
              <w:t>https://seniorassist.onrender.com</w:t>
            </w:r>
          </w:p>
        </w:tc>
      </w:tr>
      <w:tr>
        <w:tc>
          <w:tcPr>
            <w:tcW w:type="dxa" w:w="3312"/>
            <w:shd w:fill="EDF2F7"/>
            <w:tcMar>
              <w:top w:w="60" w:type="dxa"/>
              <w:bottom w:w="60" w:type="dxa"/>
              <w:left w:w="100" w:type="dxa"/>
              <w:right w:w="100" w:type="dxa"/>
            </w:tcMar>
          </w:tcPr>
          <w:p>
            <w:pPr>
              <w:spacing w:after="0"/>
            </w:pPr>
            <w:r>
              <w:rPr>
                <w:b/>
                <w:color w:val="1A365D"/>
                <w:sz w:val="19"/>
              </w:rPr>
              <w:t>Consola Interactiva (Swagger UI):</w:t>
            </w:r>
          </w:p>
        </w:tc>
        <w:tc>
          <w:tcPr>
            <w:tcW w:type="dxa" w:w="6336"/>
            <w:shd w:fill="F8FAFC"/>
            <w:tcMar>
              <w:top w:w="60" w:type="dxa"/>
              <w:bottom w:w="60" w:type="dxa"/>
              <w:left w:w="100" w:type="dxa"/>
              <w:right w:w="100" w:type="dxa"/>
            </w:tcMar>
          </w:tcPr>
          <w:p>
            <w:pPr>
              <w:spacing w:after="0"/>
            </w:pPr>
            <w:r>
              <w:rPr>
                <w:color w:val="2D3748"/>
                <w:sz w:val="19"/>
              </w:rPr>
              <w:t>https://seniorassist.onrender.com/docs</w:t>
            </w:r>
          </w:p>
        </w:tc>
      </w:tr>
      <w:tr>
        <w:tc>
          <w:tcPr>
            <w:tcW w:type="dxa" w:w="3312"/>
            <w:shd w:fill="EDF2F7"/>
            <w:tcMar>
              <w:top w:w="60" w:type="dxa"/>
              <w:bottom w:w="60" w:type="dxa"/>
              <w:left w:w="100" w:type="dxa"/>
              <w:right w:w="100" w:type="dxa"/>
            </w:tcMar>
          </w:tcPr>
          <w:p>
            <w:pPr>
              <w:spacing w:after="0"/>
            </w:pPr>
            <w:r>
              <w:rPr>
                <w:b/>
                <w:color w:val="1A365D"/>
                <w:sz w:val="19"/>
              </w:rPr>
              <w:t>Pipeline de CI:</w:t>
            </w:r>
          </w:p>
        </w:tc>
        <w:tc>
          <w:tcPr>
            <w:tcW w:type="dxa" w:w="6336"/>
            <w:shd w:fill="F8FAFC"/>
            <w:tcMar>
              <w:top w:w="60" w:type="dxa"/>
              <w:bottom w:w="60" w:type="dxa"/>
              <w:left w:w="100" w:type="dxa"/>
              <w:right w:w="100" w:type="dxa"/>
            </w:tcMar>
          </w:tcPr>
          <w:p>
            <w:pPr>
              <w:spacing w:after="0"/>
            </w:pPr>
            <w:r>
              <w:rPr>
                <w:color w:val="2D3748"/>
                <w:sz w:val="19"/>
              </w:rPr>
              <w:t>.github/workflows/test.yml (GitHub Actions)</w:t>
            </w:r>
          </w:p>
        </w:tc>
      </w:tr>
    </w:tbl>
    <w:p>
      <w:pPr>
        <w:spacing w:after="160"/>
      </w:pPr>
    </w:p>
    <w:p>
      <w:pPr>
        <w:pStyle w:val="Heading1"/>
        <w:keepNext/>
        <w:spacing w:before="320" w:after="120"/>
      </w:pPr>
      <w:r>
        <w:rPr>
          <w:rFonts w:ascii="Calibri" w:hAnsi="Calibri"/>
          <w:b/>
          <w:color w:val="1A365D"/>
          <w:sz w:val="30"/>
        </w:rPr>
        <w:t>1. RESUMEN EJECUTIVO DE LA FASE DE TEST</w:t>
      </w:r>
    </w:p>
    <w:p>
      <w:pPr>
        <w:spacing w:after="100" w:line="276" w:lineRule="auto"/>
      </w:pPr>
      <w:r>
        <w:rPr>
          <w:rFonts w:ascii="Calibri" w:hAnsi="Calibri"/>
          <w:color w:val="2D3748"/>
          <w:sz w:val="21"/>
        </w:rPr>
        <w:t>En el ciclo de vida DevOps, la fase de TEST (Pruebas Continuas) no es un evento aislado que se ejecuta al finalizar la programación; es una puerta de calidad automatizada (Quality Gate) que valida de forma continua e inmutable que ningún cambio en el código fuente degrade la experiencia del usuario, rompa la accesibilidad o comprometa la seguridad criptográfica del sistema.</w:t>
      </w:r>
    </w:p>
    <w:p>
      <w:pPr>
        <w:spacing w:after="100" w:line="276" w:lineRule="auto"/>
      </w:pPr>
      <w:r>
        <w:rPr>
          <w:rFonts w:ascii="Calibri" w:hAnsi="Calibri"/>
          <w:color w:val="2D3748"/>
          <w:sz w:val="21"/>
        </w:rPr>
        <w:t>Para SeniorAssist, el aseguramiento de calidad presentaba un doble desafío: por un lado, una población vulnerable de adultos mayores con estrictas demandas de ergonomía cognitiva y visual (WCAG 2.1 AAA, fuentes &gt;= 18sp, botones &gt;= 64dp); y por otro lado, una arquitectura híbrida distribuida compuesta por un cliente móvil Android con funcionamiento Offline-First (SQLite local) y un microservicio inteligente en la nube desplegado en Render (FastAPI / Python 3.10).</w:t>
      </w:r>
    </w:p>
    <w:p>
      <w:pPr>
        <w:pStyle w:val="Heading1"/>
        <w:keepNext/>
        <w:spacing w:before="320" w:after="120"/>
      </w:pPr>
      <w:r>
        <w:rPr>
          <w:rFonts w:ascii="Calibri" w:hAnsi="Calibri"/>
          <w:b/>
          <w:color w:val="1A365D"/>
          <w:sz w:val="30"/>
        </w:rPr>
        <w:t>2. MATRIZ GENERAL DE HERRAMIENTAS DE PRUEBA EN SENIORASSIST</w:t>
      </w:r>
    </w:p>
    <w:tbl>
      <w:tblPr>
        <w:tblW w:type="auto" w:w="0"/>
        <w:jc w:val="center"/>
        <w:tblLayout w:type="fixed"/>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412"/>
        <w:gridCol w:w="2412"/>
        <w:gridCol w:w="2412"/>
        <w:gridCol w:w="2412"/>
      </w:tblGrid>
      <w:tr>
        <w:tc>
          <w:tcPr>
            <w:tcW w:type="dxa" w:w="2592"/>
            <w:shd w:fill="1A365D"/>
            <w:tcMar>
              <w:top w:w="80" w:type="dxa"/>
              <w:bottom w:w="80" w:type="dxa"/>
              <w:left w:w="100" w:type="dxa"/>
              <w:right w:w="100" w:type="dxa"/>
            </w:tcMar>
          </w:tcPr>
          <w:p>
            <w:pPr>
              <w:spacing w:after="0"/>
            </w:pPr>
            <w:r>
              <w:rPr>
                <w:b/>
                <w:color w:val="FFFFFF"/>
                <w:sz w:val="19"/>
              </w:rPr>
              <w:t>Herramienta</w:t>
            </w:r>
          </w:p>
        </w:tc>
        <w:tc>
          <w:tcPr>
            <w:tcW w:type="dxa" w:w="3168"/>
            <w:shd w:fill="1A365D"/>
            <w:tcMar>
              <w:top w:w="80" w:type="dxa"/>
              <w:bottom w:w="80" w:type="dxa"/>
              <w:left w:w="100" w:type="dxa"/>
              <w:right w:w="100" w:type="dxa"/>
            </w:tcMar>
          </w:tcPr>
          <w:p>
            <w:pPr>
              <w:spacing w:after="0"/>
            </w:pPr>
            <w:r>
              <w:rPr>
                <w:b/>
                <w:color w:val="FFFFFF"/>
                <w:sz w:val="19"/>
              </w:rPr>
              <w:t>Alcance Técnico</w:t>
            </w:r>
          </w:p>
        </w:tc>
        <w:tc>
          <w:tcPr>
            <w:tcW w:type="dxa" w:w="2448"/>
            <w:shd w:fill="1A365D"/>
            <w:tcMar>
              <w:top w:w="80" w:type="dxa"/>
              <w:bottom w:w="80" w:type="dxa"/>
              <w:left w:w="100" w:type="dxa"/>
              <w:right w:w="100" w:type="dxa"/>
            </w:tcMar>
          </w:tcPr>
          <w:p>
            <w:pPr>
              <w:spacing w:after="0"/>
            </w:pPr>
            <w:r>
              <w:rPr>
                <w:b/>
                <w:color w:val="FFFFFF"/>
                <w:sz w:val="19"/>
              </w:rPr>
              <w:t>Ubicación en el Repo</w:t>
            </w:r>
          </w:p>
        </w:tc>
        <w:tc>
          <w:tcPr>
            <w:tcW w:type="dxa" w:w="1440"/>
            <w:shd w:fill="1A365D"/>
            <w:tcMar>
              <w:top w:w="80" w:type="dxa"/>
              <w:bottom w:w="80" w:type="dxa"/>
              <w:left w:w="100" w:type="dxa"/>
              <w:right w:w="100" w:type="dxa"/>
            </w:tcMar>
          </w:tcPr>
          <w:p>
            <w:pPr>
              <w:spacing w:after="0"/>
            </w:pPr>
            <w:r>
              <w:rPr>
                <w:b/>
                <w:color w:val="FFFFFF"/>
                <w:sz w:val="19"/>
              </w:rPr>
              <w:t>Resultado</w:t>
            </w:r>
          </w:p>
        </w:tc>
      </w:tr>
      <w:tr>
        <w:tc>
          <w:tcPr>
            <w:tcW w:type="dxa" w:w="2592"/>
            <w:shd w:fill="F8FAFC"/>
            <w:tcMar>
              <w:top w:w="60" w:type="dxa"/>
              <w:bottom w:w="60" w:type="dxa"/>
              <w:left w:w="100" w:type="dxa"/>
              <w:right w:w="100" w:type="dxa"/>
            </w:tcMar>
          </w:tcPr>
          <w:p>
            <w:pPr>
              <w:spacing w:after="0"/>
            </w:pPr>
            <w:r>
              <w:rPr>
                <w:b/>
                <w:color w:val="1A365D"/>
                <w:sz w:val="17"/>
              </w:rPr>
              <w:t>Pytest</w:t>
            </w:r>
          </w:p>
        </w:tc>
        <w:tc>
          <w:tcPr>
            <w:tcW w:type="dxa" w:w="3168"/>
            <w:shd w:fill="F8FAFC"/>
            <w:tcMar>
              <w:top w:w="60" w:type="dxa"/>
              <w:bottom w:w="60" w:type="dxa"/>
              <w:left w:w="100" w:type="dxa"/>
              <w:right w:w="100" w:type="dxa"/>
            </w:tcMar>
          </w:tcPr>
          <w:p>
            <w:pPr>
              <w:spacing w:after="0"/>
            </w:pPr>
            <w:r>
              <w:rPr>
                <w:color w:val="2D3748"/>
                <w:sz w:val="17"/>
              </w:rPr>
              <w:t>Pruebas unitarias y de integración de backend en Python.</w:t>
            </w:r>
          </w:p>
        </w:tc>
        <w:tc>
          <w:tcPr>
            <w:tcW w:type="dxa" w:w="2448"/>
            <w:shd w:fill="F8FAFC"/>
            <w:tcMar>
              <w:top w:w="60" w:type="dxa"/>
              <w:bottom w:w="60" w:type="dxa"/>
              <w:left w:w="100" w:type="dxa"/>
              <w:right w:w="100" w:type="dxa"/>
            </w:tcMar>
          </w:tcPr>
          <w:p>
            <w:pPr>
              <w:spacing w:after="0"/>
            </w:pPr>
            <w:r>
              <w:rPr>
                <w:color w:val="2D3748"/>
                <w:sz w:val="17"/>
              </w:rPr>
              <w:t>backend/tests/test_api_suite.py</w:t>
            </w:r>
          </w:p>
        </w:tc>
        <w:tc>
          <w:tcPr>
            <w:tcW w:type="dxa" w:w="1440"/>
            <w:shd w:fill="F8FAFC"/>
            <w:tcMar>
              <w:top w:w="60" w:type="dxa"/>
              <w:bottom w:w="60" w:type="dxa"/>
              <w:left w:w="100" w:type="dxa"/>
              <w:right w:w="100" w:type="dxa"/>
            </w:tcMar>
          </w:tcPr>
          <w:p>
            <w:pPr>
              <w:spacing w:after="0"/>
            </w:pPr>
            <w:r>
              <w:rPr>
                <w:color w:val="2D3748"/>
                <w:sz w:val="17"/>
              </w:rPr>
              <w:t>9/9 Tests Pasados (1.54s)</w:t>
            </w:r>
          </w:p>
        </w:tc>
      </w:tr>
      <w:tr>
        <w:tc>
          <w:tcPr>
            <w:tcW w:type="dxa" w:w="2592"/>
            <w:shd w:fill="FFFFFF"/>
            <w:tcMar>
              <w:top w:w="60" w:type="dxa"/>
              <w:bottom w:w="60" w:type="dxa"/>
              <w:left w:w="100" w:type="dxa"/>
              <w:right w:w="100" w:type="dxa"/>
            </w:tcMar>
          </w:tcPr>
          <w:p>
            <w:pPr>
              <w:spacing w:after="0"/>
            </w:pPr>
            <w:r>
              <w:rPr>
                <w:b/>
                <w:color w:val="1A365D"/>
                <w:sz w:val="17"/>
              </w:rPr>
              <w:t>FastAPI TestClient (HTTPX)</w:t>
            </w:r>
          </w:p>
        </w:tc>
        <w:tc>
          <w:tcPr>
            <w:tcW w:type="dxa" w:w="3168"/>
            <w:shd w:fill="FFFFFF"/>
            <w:tcMar>
              <w:top w:w="60" w:type="dxa"/>
              <w:bottom w:w="60" w:type="dxa"/>
              <w:left w:w="100" w:type="dxa"/>
              <w:right w:w="100" w:type="dxa"/>
            </w:tcMar>
          </w:tcPr>
          <w:p>
            <w:pPr>
              <w:spacing w:after="0"/>
            </w:pPr>
            <w:r>
              <w:rPr>
                <w:color w:val="2D3748"/>
                <w:sz w:val="17"/>
              </w:rPr>
              <w:t>Simulación de peticiones HTTP en memoria sin sockets TCP.</w:t>
            </w:r>
          </w:p>
        </w:tc>
        <w:tc>
          <w:tcPr>
            <w:tcW w:type="dxa" w:w="2448"/>
            <w:shd w:fill="FFFFFF"/>
            <w:tcMar>
              <w:top w:w="60" w:type="dxa"/>
              <w:bottom w:w="60" w:type="dxa"/>
              <w:left w:w="100" w:type="dxa"/>
              <w:right w:w="100" w:type="dxa"/>
            </w:tcMar>
          </w:tcPr>
          <w:p>
            <w:pPr>
              <w:spacing w:after="0"/>
            </w:pPr>
            <w:r>
              <w:rPr>
                <w:color w:val="2D3748"/>
                <w:sz w:val="17"/>
              </w:rPr>
              <w:t>backend/tests/test_api_suite.py</w:t>
            </w:r>
          </w:p>
        </w:tc>
        <w:tc>
          <w:tcPr>
            <w:tcW w:type="dxa" w:w="1440"/>
            <w:shd w:fill="FFFFFF"/>
            <w:tcMar>
              <w:top w:w="60" w:type="dxa"/>
              <w:bottom w:w="60" w:type="dxa"/>
              <w:left w:w="100" w:type="dxa"/>
              <w:right w:w="100" w:type="dxa"/>
            </w:tcMar>
          </w:tcPr>
          <w:p>
            <w:pPr>
              <w:spacing w:after="0"/>
            </w:pPr>
            <w:r>
              <w:rPr>
                <w:color w:val="2D3748"/>
                <w:sz w:val="17"/>
              </w:rPr>
              <w:t>Integrado en Pytest</w:t>
            </w:r>
          </w:p>
        </w:tc>
      </w:tr>
      <w:tr>
        <w:tc>
          <w:tcPr>
            <w:tcW w:type="dxa" w:w="2592"/>
            <w:shd w:fill="F8FAFC"/>
            <w:tcMar>
              <w:top w:w="60" w:type="dxa"/>
              <w:bottom w:w="60" w:type="dxa"/>
              <w:left w:w="100" w:type="dxa"/>
              <w:right w:w="100" w:type="dxa"/>
            </w:tcMar>
          </w:tcPr>
          <w:p>
            <w:pPr>
              <w:spacing w:after="0"/>
            </w:pPr>
            <w:r>
              <w:rPr>
                <w:b/>
                <w:color w:val="1A365D"/>
                <w:sz w:val="17"/>
              </w:rPr>
              <w:t>Node.js Test Runner</w:t>
            </w:r>
          </w:p>
        </w:tc>
        <w:tc>
          <w:tcPr>
            <w:tcW w:type="dxa" w:w="3168"/>
            <w:shd w:fill="F8FAFC"/>
            <w:tcMar>
              <w:top w:w="60" w:type="dxa"/>
              <w:bottom w:w="60" w:type="dxa"/>
              <w:left w:w="100" w:type="dxa"/>
              <w:right w:w="100" w:type="dxa"/>
            </w:tcMar>
          </w:tcPr>
          <w:p>
            <w:pPr>
              <w:spacing w:after="0"/>
            </w:pPr>
            <w:r>
              <w:rPr>
                <w:color w:val="2D3748"/>
                <w:sz w:val="17"/>
              </w:rPr>
              <w:t>Auditoría estricta de accesibilidad WCAG AAA y SQLite.</w:t>
            </w:r>
          </w:p>
        </w:tc>
        <w:tc>
          <w:tcPr>
            <w:tcW w:type="dxa" w:w="2448"/>
            <w:shd w:fill="F8FAFC"/>
            <w:tcMar>
              <w:top w:w="60" w:type="dxa"/>
              <w:bottom w:w="60" w:type="dxa"/>
              <w:left w:w="100" w:type="dxa"/>
              <w:right w:w="100" w:type="dxa"/>
            </w:tcMar>
          </w:tcPr>
          <w:p>
            <w:pPr>
              <w:spacing w:after="0"/>
            </w:pPr>
            <w:r>
              <w:rPr>
                <w:color w:val="2D3748"/>
                <w:sz w:val="17"/>
              </w:rPr>
              <w:t>scripts/verify_client_integrity.js</w:t>
            </w:r>
          </w:p>
        </w:tc>
        <w:tc>
          <w:tcPr>
            <w:tcW w:type="dxa" w:w="1440"/>
            <w:shd w:fill="F8FAFC"/>
            <w:tcMar>
              <w:top w:w="60" w:type="dxa"/>
              <w:bottom w:w="60" w:type="dxa"/>
              <w:left w:w="100" w:type="dxa"/>
              <w:right w:w="100" w:type="dxa"/>
            </w:tcMar>
          </w:tcPr>
          <w:p>
            <w:pPr>
              <w:spacing w:after="0"/>
            </w:pPr>
            <w:r>
              <w:rPr>
                <w:color w:val="2D3748"/>
                <w:sz w:val="17"/>
              </w:rPr>
              <w:t>40/40 Tests Pasados (0.3s)</w:t>
            </w:r>
          </w:p>
        </w:tc>
      </w:tr>
      <w:tr>
        <w:tc>
          <w:tcPr>
            <w:tcW w:type="dxa" w:w="2592"/>
            <w:shd w:fill="FFFFFF"/>
            <w:tcMar>
              <w:top w:w="60" w:type="dxa"/>
              <w:bottom w:w="60" w:type="dxa"/>
              <w:left w:w="100" w:type="dxa"/>
              <w:right w:w="100" w:type="dxa"/>
            </w:tcMar>
          </w:tcPr>
          <w:p>
            <w:pPr>
              <w:spacing w:after="0"/>
            </w:pPr>
            <w:r>
              <w:rPr>
                <w:b/>
                <w:color w:val="1A365D"/>
                <w:sz w:val="17"/>
              </w:rPr>
              <w:t>Suite de Voz (Node.js)</w:t>
            </w:r>
          </w:p>
        </w:tc>
        <w:tc>
          <w:tcPr>
            <w:tcW w:type="dxa" w:w="3168"/>
            <w:shd w:fill="FFFFFF"/>
            <w:tcMar>
              <w:top w:w="60" w:type="dxa"/>
              <w:bottom w:w="60" w:type="dxa"/>
              <w:left w:w="100" w:type="dxa"/>
              <w:right w:w="100" w:type="dxa"/>
            </w:tcMar>
          </w:tcPr>
          <w:p>
            <w:pPr>
              <w:spacing w:after="0"/>
            </w:pPr>
            <w:r>
              <w:rPr>
                <w:color w:val="2D3748"/>
                <w:sz w:val="17"/>
              </w:rPr>
              <w:t>Pruebas de lenguaje natural con modismos colombianos.</w:t>
            </w:r>
          </w:p>
        </w:tc>
        <w:tc>
          <w:tcPr>
            <w:tcW w:type="dxa" w:w="2448"/>
            <w:shd w:fill="FFFFFF"/>
            <w:tcMar>
              <w:top w:w="60" w:type="dxa"/>
              <w:bottom w:w="60" w:type="dxa"/>
              <w:left w:w="100" w:type="dxa"/>
              <w:right w:w="100" w:type="dxa"/>
            </w:tcMar>
          </w:tcPr>
          <w:p>
            <w:pPr>
              <w:spacing w:after="0"/>
            </w:pPr>
            <w:r>
              <w:rPr>
                <w:color w:val="2D3748"/>
                <w:sz w:val="17"/>
              </w:rPr>
              <w:t>scripts/test_voice_suite.js</w:t>
            </w:r>
          </w:p>
        </w:tc>
        <w:tc>
          <w:tcPr>
            <w:tcW w:type="dxa" w:w="1440"/>
            <w:shd w:fill="FFFFFF"/>
            <w:tcMar>
              <w:top w:w="60" w:type="dxa"/>
              <w:bottom w:w="60" w:type="dxa"/>
              <w:left w:w="100" w:type="dxa"/>
              <w:right w:w="100" w:type="dxa"/>
            </w:tcMar>
          </w:tcPr>
          <w:p>
            <w:pPr>
              <w:spacing w:after="0"/>
            </w:pPr>
            <w:r>
              <w:rPr>
                <w:color w:val="2D3748"/>
                <w:sz w:val="17"/>
              </w:rPr>
              <w:t>7/7 Tests Pasados</w:t>
            </w:r>
          </w:p>
        </w:tc>
      </w:tr>
      <w:tr>
        <w:tc>
          <w:tcPr>
            <w:tcW w:type="dxa" w:w="2592"/>
            <w:shd w:fill="F8FAFC"/>
            <w:tcMar>
              <w:top w:w="60" w:type="dxa"/>
              <w:bottom w:w="60" w:type="dxa"/>
              <w:left w:w="100" w:type="dxa"/>
              <w:right w:w="100" w:type="dxa"/>
            </w:tcMar>
          </w:tcPr>
          <w:p>
            <w:pPr>
              <w:spacing w:after="0"/>
            </w:pPr>
            <w:r>
              <w:rPr>
                <w:b/>
                <w:color w:val="1A365D"/>
                <w:sz w:val="17"/>
              </w:rPr>
              <w:t>GitHub Actions (test.yml)</w:t>
            </w:r>
          </w:p>
        </w:tc>
        <w:tc>
          <w:tcPr>
            <w:tcW w:type="dxa" w:w="3168"/>
            <w:shd w:fill="F8FAFC"/>
            <w:tcMar>
              <w:top w:w="60" w:type="dxa"/>
              <w:bottom w:w="60" w:type="dxa"/>
              <w:left w:w="100" w:type="dxa"/>
              <w:right w:w="100" w:type="dxa"/>
            </w:tcMar>
          </w:tcPr>
          <w:p>
            <w:pPr>
              <w:spacing w:after="0"/>
            </w:pPr>
            <w:r>
              <w:rPr>
                <w:color w:val="2D3748"/>
                <w:sz w:val="17"/>
              </w:rPr>
              <w:t>Orquestación de CI y Quality Gate en cada commit.</w:t>
            </w:r>
          </w:p>
        </w:tc>
        <w:tc>
          <w:tcPr>
            <w:tcW w:type="dxa" w:w="2448"/>
            <w:shd w:fill="F8FAFC"/>
            <w:tcMar>
              <w:top w:w="60" w:type="dxa"/>
              <w:bottom w:w="60" w:type="dxa"/>
              <w:left w:w="100" w:type="dxa"/>
              <w:right w:w="100" w:type="dxa"/>
            </w:tcMar>
          </w:tcPr>
          <w:p>
            <w:pPr>
              <w:spacing w:after="0"/>
            </w:pPr>
            <w:r>
              <w:rPr>
                <w:color w:val="2D3748"/>
                <w:sz w:val="17"/>
              </w:rPr>
              <w:t>.github/workflows/test.yml</w:t>
            </w:r>
          </w:p>
        </w:tc>
        <w:tc>
          <w:tcPr>
            <w:tcW w:type="dxa" w:w="1440"/>
            <w:shd w:fill="F8FAFC"/>
            <w:tcMar>
              <w:top w:w="60" w:type="dxa"/>
              <w:bottom w:w="60" w:type="dxa"/>
              <w:left w:w="100" w:type="dxa"/>
              <w:right w:w="100" w:type="dxa"/>
            </w:tcMar>
          </w:tcPr>
          <w:p>
            <w:pPr>
              <w:spacing w:after="0"/>
            </w:pPr>
            <w:r>
              <w:rPr>
                <w:color w:val="2D3748"/>
                <w:sz w:val="17"/>
              </w:rPr>
              <w:t>Pipeline en Verde (Pass)</w:t>
            </w:r>
          </w:p>
        </w:tc>
      </w:tr>
      <w:tr>
        <w:tc>
          <w:tcPr>
            <w:tcW w:type="dxa" w:w="2592"/>
            <w:shd w:fill="FFFFFF"/>
            <w:tcMar>
              <w:top w:w="60" w:type="dxa"/>
              <w:bottom w:w="60" w:type="dxa"/>
              <w:left w:w="100" w:type="dxa"/>
              <w:right w:w="100" w:type="dxa"/>
            </w:tcMar>
          </w:tcPr>
          <w:p>
            <w:pPr>
              <w:spacing w:after="0"/>
            </w:pPr>
            <w:r>
              <w:rPr>
                <w:b/>
                <w:color w:val="1A365D"/>
                <w:sz w:val="17"/>
              </w:rPr>
              <w:t>Swagger UI &amp; Render Logs</w:t>
            </w:r>
          </w:p>
        </w:tc>
        <w:tc>
          <w:tcPr>
            <w:tcW w:type="dxa" w:w="3168"/>
            <w:shd w:fill="FFFFFF"/>
            <w:tcMar>
              <w:top w:w="60" w:type="dxa"/>
              <w:bottom w:w="60" w:type="dxa"/>
              <w:left w:w="100" w:type="dxa"/>
              <w:right w:w="100" w:type="dxa"/>
            </w:tcMar>
          </w:tcPr>
          <w:p>
            <w:pPr>
              <w:spacing w:after="0"/>
            </w:pPr>
            <w:r>
              <w:rPr>
                <w:color w:val="2D3748"/>
                <w:sz w:val="17"/>
              </w:rPr>
              <w:t>Pruebas de humo en vivo y auditoría de peticiones en nube.</w:t>
            </w:r>
          </w:p>
        </w:tc>
        <w:tc>
          <w:tcPr>
            <w:tcW w:type="dxa" w:w="2448"/>
            <w:shd w:fill="FFFFFF"/>
            <w:tcMar>
              <w:top w:w="60" w:type="dxa"/>
              <w:bottom w:w="60" w:type="dxa"/>
              <w:left w:w="100" w:type="dxa"/>
              <w:right w:w="100" w:type="dxa"/>
            </w:tcMar>
          </w:tcPr>
          <w:p>
            <w:pPr>
              <w:spacing w:after="0"/>
            </w:pPr>
            <w:r>
              <w:rPr>
                <w:color w:val="2D3748"/>
                <w:sz w:val="17"/>
              </w:rPr>
              <w:t>seniorassist.onrender.com/docs</w:t>
            </w:r>
          </w:p>
        </w:tc>
        <w:tc>
          <w:tcPr>
            <w:tcW w:type="dxa" w:w="1440"/>
            <w:shd w:fill="FFFFFF"/>
            <w:tcMar>
              <w:top w:w="60" w:type="dxa"/>
              <w:bottom w:w="60" w:type="dxa"/>
              <w:left w:w="100" w:type="dxa"/>
              <w:right w:w="100" w:type="dxa"/>
            </w:tcMar>
          </w:tcPr>
          <w:p>
            <w:pPr>
              <w:spacing w:after="0"/>
            </w:pPr>
            <w:r>
              <w:rPr>
                <w:color w:val="2D3748"/>
                <w:sz w:val="17"/>
              </w:rPr>
              <w:t>Producción 200 OK</w:t>
            </w:r>
          </w:p>
        </w:tc>
      </w:tr>
    </w:tbl>
    <w:p>
      <w:pPr>
        <w:spacing w:after="160"/>
      </w:pPr>
    </w:p>
    <w:p>
      <w:pPr>
        <w:pStyle w:val="Heading1"/>
        <w:keepNext/>
        <w:spacing w:before="320" w:after="120"/>
      </w:pPr>
      <w:r>
        <w:rPr>
          <w:rFonts w:ascii="Calibri" w:hAnsi="Calibri"/>
          <w:b/>
          <w:color w:val="1A365D"/>
          <w:sz w:val="30"/>
        </w:rPr>
        <w:t>3. HERRAMIENTA 1: PYTEST (FRAMEWORK DE PRUEBAS DE BACKEND)</w:t>
      </w:r>
    </w:p>
    <w:p>
      <w:pPr>
        <w:spacing w:after="100" w:line="276" w:lineRule="auto"/>
      </w:pPr>
      <w:r>
        <w:rPr>
          <w:rFonts w:ascii="Calibri" w:hAnsi="Calibri"/>
          <w:b/>
          <w:color w:val="1A365D"/>
          <w:sz w:val="21"/>
        </w:rPr>
        <w:t xml:space="preserve">Descripción de la Herramienta: </w:t>
      </w:r>
      <w:r>
        <w:rPr>
          <w:rFonts w:ascii="Calibri" w:hAnsi="Calibri"/>
          <w:color w:val="2D3748"/>
          <w:sz w:val="21"/>
        </w:rPr>
        <w:t>Pytest es el marco de trabajo estándar de pruebas unitarias y de integración para el lenguaje Python. Se caracteriza por su sintaxis minimalista basada en la instrucción nativa 'assert', eliminación de código boilerplate (no requiere heredar de clases complejas como unittest.TestCase), detección automática de archivos de prueba y fixtures altamente configurables.</w:t>
      </w:r>
    </w:p>
    <w:p>
      <w:pPr>
        <w:spacing w:after="100" w:line="276" w:lineRule="auto"/>
      </w:pPr>
      <w:r>
        <w:rPr>
          <w:rFonts w:ascii="Calibri" w:hAnsi="Calibri"/>
          <w:b/>
          <w:color w:val="1A365D"/>
          <w:sz w:val="21"/>
        </w:rPr>
        <w:t xml:space="preserve">Implementación Paso a Paso en DevOps: </w:t>
      </w:r>
      <w:r>
        <w:rPr>
          <w:rFonts w:ascii="Calibri" w:hAnsi="Calibri"/>
          <w:color w:val="2D3748"/>
          <w:sz w:val="21"/>
        </w:rPr>
        <w:t>1. Declaración en dependencias: Se configuró en backend/requirements.txt y en el pipeline de CI.</w:t>
        <w:br/>
        <w:t>2. Creación de la suite: En backend/tests/test_api_suite.py se implementaron 9 funciones de prueba independientes que evalúan desde el healthcheck hasta la lista blanca estricta de 16 acciones autorizadas y la emisión de tokens JWT HS256.</w:t>
        <w:br/>
        <w:t>3. Automatización local: Se enlazó a los scripts de npm permitiendo ejecutar 'npm run test:backend' o 'python -m pytest backend/tests/test_api_suite.py'.</w:t>
        <w:br/>
        <w:t>4. Quality Gate en CI: Integrado en GitHub Actions para bloquear cualquier commit defectuoso.</w:t>
      </w:r>
    </w:p>
    <w:tbl>
      <w:tblPr>
        <w:tblW w:type="auto" w:w="0"/>
        <w:jc w:val="center"/>
        <w:tblLayout w:type="fixed"/>
        <w:tblLook w:firstColumn="1" w:firstRow="1" w:lastColumn="0" w:lastRow="0" w:noHBand="0" w:noVBand="1" w:val="04A0"/>
      </w:tblPr>
      <w:tblGrid>
        <w:gridCol w:w="9648"/>
      </w:tblGrid>
      <w:tr>
        <w:tc>
          <w:tcPr>
            <w:tcW w:type="dxa" w:w="9648"/>
            <w:shd w:fill="F1F5F9"/>
            <w:tcMar>
              <w:top w:w="140" w:type="dxa"/>
              <w:bottom w:w="140" w:type="dxa"/>
              <w:left w:w="180" w:type="dxa"/>
              <w:right w:w="180" w:type="dxa"/>
            </w:tcMar>
            <w:tcBorders>
              <w:top w:val="single" w:sz="12" w:space="0" w:color="3B82F6"/>
              <w:bottom w:val="single" w:sz="12" w:space="0" w:color="3B82F6"/>
              <w:left w:val="single" w:sz="24" w:space="0" w:color="3B82F6"/>
              <w:right w:val="single" w:sz="12" w:space="0" w:color="3B82F6"/>
            </w:tcBorders>
          </w:tcPr>
          <w:p>
            <w:pPr>
              <w:spacing w:after="80"/>
            </w:pPr>
            <w:r>
              <w:rPr>
                <w:rFonts w:ascii="Calibri" w:hAnsi="Calibri"/>
                <w:b/>
                <w:color w:val="1E40AF"/>
                <w:sz w:val="22"/>
              </w:rPr>
              <w:t>📷 ESPACIO PARA CAPTURA DE EVIDENCIA 1: EJECUCIÓN EXITOSA DE PYTEST EN CONSOLA</w:t>
              <w:br/>
            </w:r>
          </w:p>
          <w:p>
            <w:pPr>
              <w:spacing w:after="80" w:line="276" w:lineRule="auto"/>
            </w:pPr>
            <w:r>
              <w:rPr>
                <w:rFonts w:ascii="Calibri" w:hAnsi="Calibri"/>
                <w:i/>
                <w:color w:val="2D3748"/>
                <w:sz w:val="19"/>
              </w:rPr>
              <w:t>Cómo obtener esta captura: Abre una terminal en la raíz del proyecto y ejecuta: 'python -m pytest backend/tests/test_api_suite.py'. Toma la captura del resultado.</w:t>
              <w:br/>
              <w:br/>
            </w:r>
            <w:r>
              <w:rPr>
                <w:rFonts w:ascii="Calibri" w:hAnsi="Calibri"/>
                <w:b/>
                <w:color w:val="1A365D"/>
                <w:sz w:val="19"/>
              </w:rPr>
              <w:t>Qué debe observarse claramente en la imagen:</w:t>
              <w:br/>
            </w:r>
          </w:p>
          <w:p>
            <w:pPr>
              <w:pStyle w:val="ListBullet"/>
              <w:spacing w:after="40"/>
            </w:pPr>
            <w:r>
              <w:rPr>
                <w:rFonts w:ascii="Calibri" w:hAnsi="Calibri"/>
                <w:color w:val="2D3748"/>
                <w:sz w:val="18"/>
              </w:rPr>
              <w:t>El comando ejecutado en la consola: 'python -m pytest backend/tests/test_api_suite.py'.</w:t>
            </w:r>
          </w:p>
          <w:p>
            <w:pPr>
              <w:pStyle w:val="ListBullet"/>
              <w:spacing w:after="40"/>
            </w:pPr>
            <w:r>
              <w:rPr>
                <w:rFonts w:ascii="Calibri" w:hAnsi="Calibri"/>
                <w:color w:val="2D3748"/>
                <w:sz w:val="18"/>
              </w:rPr>
              <w:t>Los 9 puntos verdes que representan cada prueba superada al 100%.</w:t>
            </w:r>
          </w:p>
          <w:p>
            <w:pPr>
              <w:pStyle w:val="ListBullet"/>
              <w:spacing w:after="40"/>
            </w:pPr>
            <w:r>
              <w:rPr>
                <w:rFonts w:ascii="Calibri" w:hAnsi="Calibri"/>
                <w:color w:val="2D3748"/>
                <w:sz w:val="18"/>
              </w:rPr>
              <w:t>El resumen en verde: '9 passed in 1.54s'.</w:t>
            </w:r>
          </w:p>
          <w:p>
            <w:pPr>
              <w:pStyle w:val="ListBullet"/>
              <w:spacing w:after="40"/>
            </w:pPr>
            <w:r>
              <w:rPr>
                <w:rFonts w:ascii="Calibri" w:hAnsi="Calibri"/>
                <w:color w:val="2D3748"/>
                <w:sz w:val="18"/>
              </w:rPr>
              <w:t>La versión de Python y Pytest en el encabezado.</w:t>
            </w:r>
          </w:p>
          <w:p>
            <w:pPr>
              <w:spacing w:before="160" w:after="160"/>
              <w:jc w:val="center"/>
            </w:pPr>
            <w:r>
              <w:rPr>
                <w:rFonts w:ascii="Consolas" w:hAnsi="Consolas"/>
                <w:b/>
                <w:color w:val="94A3B8"/>
                <w:sz w:val="20"/>
              </w:rPr>
              <w:br/>
              <w:t>[ --- PEGAR AQUÍ LA CAPTURA DE PANTALLA --- ]</w:t>
              <w:br/>
            </w:r>
          </w:p>
        </w:tc>
      </w:tr>
    </w:tbl>
    <w:p>
      <w:pPr>
        <w:spacing w:after="80"/>
      </w:pPr>
    </w:p>
    <w:p>
      <w:pPr>
        <w:spacing w:after="100" w:line="276" w:lineRule="auto"/>
      </w:pPr>
      <w:r>
        <w:rPr>
          <w:rFonts w:ascii="Calibri" w:hAnsi="Calibri"/>
          <w:b/>
          <w:color w:val="1A365D"/>
          <w:sz w:val="21"/>
        </w:rPr>
        <w:t xml:space="preserve">Beneficios y Limitaciones: </w:t>
      </w:r>
      <w:r>
        <w:rPr>
          <w:rFonts w:ascii="Calibri" w:hAnsi="Calibri"/>
          <w:color w:val="2D3748"/>
          <w:sz w:val="21"/>
        </w:rPr>
        <w:t>Beneficios: Sintaxis intuitiva sin clases, auto-descubrimiento de pruebas, ejecución ultra rápida (1.54 segundos para toda la suite) y reporte minucioso de fallos. Limitaciones: Diseñado exclusivamente para Python; no evalúa código TypeScript ni la interfaz móvil.</w:t>
      </w:r>
    </w:p>
    <w:p>
      <w:pPr>
        <w:pStyle w:val="Heading1"/>
        <w:keepNext/>
        <w:spacing w:before="320" w:after="120"/>
      </w:pPr>
      <w:r>
        <w:rPr>
          <w:rFonts w:ascii="Calibri" w:hAnsi="Calibri"/>
          <w:b/>
          <w:color w:val="1A365D"/>
          <w:sz w:val="30"/>
        </w:rPr>
        <w:t>4. HERRAMIENTA 2: FASTAPI TESTCLIENT BASADO EN HTTPX</w:t>
      </w:r>
    </w:p>
    <w:p>
      <w:pPr>
        <w:spacing w:after="100" w:line="276" w:lineRule="auto"/>
      </w:pPr>
      <w:r>
        <w:rPr>
          <w:rFonts w:ascii="Calibri" w:hAnsi="Calibri"/>
          <w:b/>
          <w:color w:val="1A365D"/>
          <w:sz w:val="21"/>
        </w:rPr>
        <w:t xml:space="preserve">Descripción de la Herramienta: </w:t>
      </w:r>
      <w:r>
        <w:rPr>
          <w:rFonts w:ascii="Calibri" w:hAnsi="Calibri"/>
          <w:color w:val="2D3748"/>
          <w:sz w:val="21"/>
        </w:rPr>
        <w:t>FastAPI TestClient es una utilidad de pruebas provista por FastAPI y Starlette, construida sobre la librería cliente HTTPX. Permite simular peticiones HTTP completas contra la aplicación en memoria, sin necesidad de abrir sockets TCP, levantar un servidor ASGI real ni ocupar puertos de red.</w:t>
      </w:r>
    </w:p>
    <w:p>
      <w:pPr>
        <w:spacing w:after="100" w:line="276" w:lineRule="auto"/>
      </w:pPr>
      <w:r>
        <w:rPr>
          <w:rFonts w:ascii="Calibri" w:hAnsi="Calibri"/>
          <w:b/>
          <w:color w:val="1A365D"/>
          <w:sz w:val="21"/>
        </w:rPr>
        <w:t xml:space="preserve">Implementación Paso a Paso en DevOps: </w:t>
      </w:r>
      <w:r>
        <w:rPr>
          <w:rFonts w:ascii="Calibri" w:hAnsi="Calibri"/>
          <w:color w:val="2D3748"/>
          <w:sz w:val="21"/>
        </w:rPr>
        <w:t>1. Instanciación en memoria: Se importa 'TestClient' y la instancia 'app' de backend.app.main.</w:t>
        <w:br/>
        <w:t>2. Simulación de peticiones REST: Ejecuta llamadas GET y POST hacia /health, /auth/device, /ai/intent y /monitoring/metrics.</w:t>
        <w:br/>
        <w:t>3. Validación de contratos y Pydantic: Evalúa que los datos devueltos coincidan con los esquemas de Pydantic y las cabeceras Bearer.</w:t>
        <w:br/>
        <w:t>4. Casos negativos: Envía intencionalmente tokens JWT inválidos o corruptos para confirmar que el servidor responda con HTTP 401 Unauthorized.</w:t>
      </w:r>
    </w:p>
    <w:tbl>
      <w:tblPr>
        <w:tblW w:type="auto" w:w="0"/>
        <w:jc w:val="center"/>
        <w:tblLayout w:type="fixed"/>
        <w:tblLook w:firstColumn="1" w:firstRow="1" w:lastColumn="0" w:lastRow="0" w:noHBand="0" w:noVBand="1" w:val="04A0"/>
      </w:tblPr>
      <w:tblGrid>
        <w:gridCol w:w="9648"/>
      </w:tblGrid>
      <w:tr>
        <w:tc>
          <w:tcPr>
            <w:tcW w:type="dxa" w:w="9648"/>
            <w:shd w:fill="F1F5F9"/>
            <w:tcMar>
              <w:top w:w="140" w:type="dxa"/>
              <w:bottom w:w="140" w:type="dxa"/>
              <w:left w:w="180" w:type="dxa"/>
              <w:right w:w="180" w:type="dxa"/>
            </w:tcMar>
            <w:tcBorders>
              <w:top w:val="single" w:sz="12" w:space="0" w:color="3B82F6"/>
              <w:bottom w:val="single" w:sz="12" w:space="0" w:color="3B82F6"/>
              <w:left w:val="single" w:sz="24" w:space="0" w:color="3B82F6"/>
              <w:right w:val="single" w:sz="12" w:space="0" w:color="3B82F6"/>
            </w:tcBorders>
          </w:tcPr>
          <w:p>
            <w:pPr>
              <w:spacing w:after="80"/>
            </w:pPr>
            <w:r>
              <w:rPr>
                <w:rFonts w:ascii="Calibri" w:hAnsi="Calibri"/>
                <w:b/>
                <w:color w:val="1E40AF"/>
                <w:sz w:val="22"/>
              </w:rPr>
              <w:t>📷 ESPACIO PARA CAPTURA DE EVIDENCIA 2: CÓDIGO FUENTE DE PRUEBAS CON TESTCLIENT EN VS CODE</w:t>
              <w:br/>
            </w:r>
          </w:p>
          <w:p>
            <w:pPr>
              <w:spacing w:after="80" w:line="276" w:lineRule="auto"/>
            </w:pPr>
            <w:r>
              <w:rPr>
                <w:rFonts w:ascii="Calibri" w:hAnsi="Calibri"/>
                <w:i/>
                <w:color w:val="2D3748"/>
                <w:sz w:val="19"/>
              </w:rPr>
              <w:t>Cómo obtener esta captura: Abre en Visual Studio Code el archivo 'backend/tests/test_api_suite.py' mostrando las líneas donde se instancia TestClient y se valida /auth/device.</w:t>
              <w:br/>
              <w:br/>
            </w:r>
            <w:r>
              <w:rPr>
                <w:rFonts w:ascii="Calibri" w:hAnsi="Calibri"/>
                <w:b/>
                <w:color w:val="1A365D"/>
                <w:sz w:val="19"/>
              </w:rPr>
              <w:t>Qué debe observarse claramente en la imagen:</w:t>
              <w:br/>
            </w:r>
          </w:p>
          <w:p>
            <w:pPr>
              <w:pStyle w:val="ListBullet"/>
              <w:spacing w:after="40"/>
            </w:pPr>
            <w:r>
              <w:rPr>
                <w:rFonts w:ascii="Calibri" w:hAnsi="Calibri"/>
                <w:color w:val="2D3748"/>
                <w:sz w:val="18"/>
              </w:rPr>
              <w:t>La importación: 'from fastapi.testclient import TestClient'.</w:t>
            </w:r>
          </w:p>
          <w:p>
            <w:pPr>
              <w:pStyle w:val="ListBullet"/>
              <w:spacing w:after="40"/>
            </w:pPr>
            <w:r>
              <w:rPr>
                <w:rFonts w:ascii="Calibri" w:hAnsi="Calibri"/>
                <w:color w:val="2D3748"/>
                <w:sz w:val="18"/>
              </w:rPr>
              <w:t>La creación del cliente: 'client = TestClient(app)'.</w:t>
            </w:r>
          </w:p>
          <w:p>
            <w:pPr>
              <w:pStyle w:val="ListBullet"/>
              <w:spacing w:after="40"/>
            </w:pPr>
            <w:r>
              <w:rPr>
                <w:rFonts w:ascii="Calibri" w:hAnsi="Calibri"/>
                <w:color w:val="2D3748"/>
                <w:sz w:val="18"/>
              </w:rPr>
              <w:t>La función 'test_transparent_device_auth()' donde se simula el handshake de dispositivo.</w:t>
            </w:r>
          </w:p>
          <w:p>
            <w:pPr>
              <w:pStyle w:val="ListBullet"/>
              <w:spacing w:after="40"/>
            </w:pPr>
            <w:r>
              <w:rPr>
                <w:rFonts w:ascii="Calibri" w:hAnsi="Calibri"/>
                <w:color w:val="2D3748"/>
                <w:sz w:val="18"/>
              </w:rPr>
              <w:t>Las aserciones 'assert response.status_code == 200' y 'assert data['token_type'] == 'bearer''.</w:t>
            </w:r>
          </w:p>
          <w:p>
            <w:pPr>
              <w:spacing w:before="160" w:after="160"/>
              <w:jc w:val="center"/>
            </w:pPr>
            <w:r>
              <w:rPr>
                <w:rFonts w:ascii="Consolas" w:hAnsi="Consolas"/>
                <w:b/>
                <w:color w:val="94A3B8"/>
                <w:sz w:val="20"/>
              </w:rPr>
              <w:br/>
              <w:t>[ --- PEGAR AQUÍ LA CAPTURA DE PANTALLA --- ]</w:t>
              <w:br/>
            </w:r>
          </w:p>
        </w:tc>
      </w:tr>
    </w:tbl>
    <w:p>
      <w:pPr>
        <w:spacing w:after="80"/>
      </w:pPr>
    </w:p>
    <w:p>
      <w:pPr>
        <w:spacing w:after="100" w:line="276" w:lineRule="auto"/>
      </w:pPr>
      <w:r>
        <w:rPr>
          <w:rFonts w:ascii="Calibri" w:hAnsi="Calibri"/>
          <w:b/>
          <w:color w:val="1A365D"/>
          <w:sz w:val="21"/>
        </w:rPr>
        <w:t xml:space="preserve">Beneficios y Limitaciones: </w:t>
      </w:r>
      <w:r>
        <w:rPr>
          <w:rFonts w:ascii="Calibri" w:hAnsi="Calibri"/>
          <w:color w:val="2D3748"/>
          <w:sz w:val="21"/>
        </w:rPr>
        <w:t>Beneficios: Velocidad extrema en milisegundos, cero conflictos de puertos ocupados en servidores de CI, y fidelidad absoluta a la lógica de middlewares. Limitaciones: Al ejecutarse en memoria, no evalúa la latencia física de la red ni problemas de certificados SSL reales.</w:t>
      </w:r>
    </w:p>
    <w:p>
      <w:pPr>
        <w:pStyle w:val="Heading1"/>
        <w:keepNext/>
        <w:spacing w:before="320" w:after="120"/>
      </w:pPr>
      <w:r>
        <w:rPr>
          <w:rFonts w:ascii="Calibri" w:hAnsi="Calibri"/>
          <w:b/>
          <w:color w:val="1A365D"/>
          <w:sz w:val="30"/>
        </w:rPr>
        <w:t>5. HERRAMIENTA 3: NODE.JS TEST RUNNER &amp; SUITE DE INTEGRIDAD DEL CLIENTE</w:t>
      </w:r>
    </w:p>
    <w:p>
      <w:pPr>
        <w:spacing w:after="100" w:line="276" w:lineRule="auto"/>
      </w:pPr>
      <w:r>
        <w:rPr>
          <w:rFonts w:ascii="Calibri" w:hAnsi="Calibri"/>
          <w:b/>
          <w:color w:val="1A365D"/>
          <w:sz w:val="21"/>
        </w:rPr>
        <w:t xml:space="preserve">Descripción de la Herramienta: </w:t>
      </w:r>
      <w:r>
        <w:rPr>
          <w:rFonts w:ascii="Calibri" w:hAnsi="Calibri"/>
          <w:color w:val="2D3748"/>
          <w:sz w:val="21"/>
        </w:rPr>
        <w:t>Es el motor de pruebas automatizado desarrollado específicamente para el cliente móvil en React Native. Utiliza el módulo nativo 'assert' de Node.js y analizadores estáticos de contratos para auditar las directivas de accesibilidad WCAG 2.1 AAA, la norma IEEE 830-1998, la estructura de base de datos SQLite y los permisos en AndroidManifest.xml.</w:t>
      </w:r>
    </w:p>
    <w:p>
      <w:pPr>
        <w:spacing w:after="100" w:line="276" w:lineRule="auto"/>
      </w:pPr>
      <w:r>
        <w:rPr>
          <w:rFonts w:ascii="Calibri" w:hAnsi="Calibri"/>
          <w:b/>
          <w:color w:val="1A365D"/>
          <w:sz w:val="21"/>
        </w:rPr>
        <w:t xml:space="preserve">Implementación Paso a Paso en DevOps: </w:t>
      </w:r>
      <w:r>
        <w:rPr>
          <w:rFonts w:ascii="Calibri" w:hAnsi="Calibri"/>
          <w:color w:val="2D3748"/>
          <w:sz w:val="21"/>
        </w:rPr>
        <w:t>1. Creación del script auditor: Se construyó scripts/verify_client_integrity.js con 40 pruebas divididas en 6 secciones temáticas.</w:t>
        <w:br/>
        <w:t>2. Verificación matemática de ergonomía: Audita que el texto base sea &gt;= 18sp, botones táctiles &gt;= 64dp y colores con contraste &gt;= 7:1.</w:t>
        <w:br/>
        <w:t>3. Validación Offline-First: Verifica la presencia de las 9 tablas locales en SQLite (contacts, medications, alarms, etc.).</w:t>
        <w:br/>
        <w:t>4. Integración en npm: Declarado en package.json como 'npm run test:client' y ejecutado en el pipeline de GitHub Actions.</w:t>
      </w:r>
    </w:p>
    <w:tbl>
      <w:tblPr>
        <w:tblW w:type="auto" w:w="0"/>
        <w:jc w:val="center"/>
        <w:tblLayout w:type="fixed"/>
        <w:tblLook w:firstColumn="1" w:firstRow="1" w:lastColumn="0" w:lastRow="0" w:noHBand="0" w:noVBand="1" w:val="04A0"/>
      </w:tblPr>
      <w:tblGrid>
        <w:gridCol w:w="9648"/>
      </w:tblGrid>
      <w:tr>
        <w:tc>
          <w:tcPr>
            <w:tcW w:type="dxa" w:w="9648"/>
            <w:shd w:fill="F1F5F9"/>
            <w:tcMar>
              <w:top w:w="140" w:type="dxa"/>
              <w:bottom w:w="140" w:type="dxa"/>
              <w:left w:w="180" w:type="dxa"/>
              <w:right w:w="180" w:type="dxa"/>
            </w:tcMar>
            <w:tcBorders>
              <w:top w:val="single" w:sz="12" w:space="0" w:color="3B82F6"/>
              <w:bottom w:val="single" w:sz="12" w:space="0" w:color="3B82F6"/>
              <w:left w:val="single" w:sz="24" w:space="0" w:color="3B82F6"/>
              <w:right w:val="single" w:sz="12" w:space="0" w:color="3B82F6"/>
            </w:tcBorders>
          </w:tcPr>
          <w:p>
            <w:pPr>
              <w:spacing w:after="80"/>
            </w:pPr>
            <w:r>
              <w:rPr>
                <w:rFonts w:ascii="Calibri" w:hAnsi="Calibri"/>
                <w:b/>
                <w:color w:val="1E40AF"/>
                <w:sz w:val="22"/>
              </w:rPr>
              <w:t>📷 ESPACIO PARA CAPTURA DE EVIDENCIA 3: AUDITORÍA DE 40 PRUEBAS DE INTEGRIDAD DE CLIENTE EN CONSOLA</w:t>
              <w:br/>
            </w:r>
          </w:p>
          <w:p>
            <w:pPr>
              <w:spacing w:after="80" w:line="276" w:lineRule="auto"/>
            </w:pPr>
            <w:r>
              <w:rPr>
                <w:rFonts w:ascii="Calibri" w:hAnsi="Calibri"/>
                <w:i/>
                <w:color w:val="2D3748"/>
                <w:sz w:val="19"/>
              </w:rPr>
              <w:t>Cómo obtener esta captura: Abre una terminal y ejecuta: 'npm run test:client'. Toma la captura donde se muestre el resumen verde con las 40 pruebas superadas.</w:t>
              <w:br/>
              <w:br/>
            </w:r>
            <w:r>
              <w:rPr>
                <w:rFonts w:ascii="Calibri" w:hAnsi="Calibri"/>
                <w:b/>
                <w:color w:val="1A365D"/>
                <w:sz w:val="19"/>
              </w:rPr>
              <w:t>Qué debe observarse claramente en la imagen:</w:t>
              <w:br/>
            </w:r>
          </w:p>
          <w:p>
            <w:pPr>
              <w:pStyle w:val="ListBullet"/>
              <w:spacing w:after="40"/>
            </w:pPr>
            <w:r>
              <w:rPr>
                <w:rFonts w:ascii="Calibri" w:hAnsi="Calibri"/>
                <w:color w:val="2D3748"/>
                <w:sz w:val="18"/>
              </w:rPr>
              <w:t>El comando ejecutado: 'npm run test:client'.</w:t>
            </w:r>
          </w:p>
          <w:p>
            <w:pPr>
              <w:pStyle w:val="ListBullet"/>
              <w:spacing w:after="40"/>
            </w:pPr>
            <w:r>
              <w:rPr>
                <w:rFonts w:ascii="Calibri" w:hAnsi="Calibri"/>
                <w:color w:val="2D3748"/>
                <w:sz w:val="18"/>
              </w:rPr>
              <w:t>Las 6 secciones temáticas con sus marcas verdes de verificación.</w:t>
            </w:r>
          </w:p>
          <w:p>
            <w:pPr>
              <w:pStyle w:val="ListBullet"/>
              <w:spacing w:after="40"/>
            </w:pPr>
            <w:r>
              <w:rPr>
                <w:rFonts w:ascii="Calibri" w:hAnsi="Calibri"/>
                <w:color w:val="2D3748"/>
                <w:sz w:val="18"/>
              </w:rPr>
              <w:t>El resumen final: 'RESULTADO DE LA AUDITORÍA: 40/40 PRUEBAS SUPERADAS'.</w:t>
            </w:r>
          </w:p>
          <w:p>
            <w:pPr>
              <w:pStyle w:val="ListBullet"/>
              <w:spacing w:after="40"/>
            </w:pPr>
            <w:r>
              <w:rPr>
                <w:rFonts w:ascii="Calibri" w:hAnsi="Calibri"/>
                <w:color w:val="2D3748"/>
                <w:sz w:val="18"/>
              </w:rPr>
              <w:t>El mensaje de éxito: 'TODAS LAS PRUEBAS DE INTEGRIDAD DEL CLIENTE FUERON EXITOSAS'.</w:t>
            </w:r>
          </w:p>
          <w:p>
            <w:pPr>
              <w:spacing w:before="160" w:after="160"/>
              <w:jc w:val="center"/>
            </w:pPr>
            <w:r>
              <w:rPr>
                <w:rFonts w:ascii="Consolas" w:hAnsi="Consolas"/>
                <w:b/>
                <w:color w:val="94A3B8"/>
                <w:sz w:val="20"/>
              </w:rPr>
              <w:br/>
              <w:t>[ --- PEGAR AQUÍ LA CAPTURA DE PANTALLA --- ]</w:t>
              <w:br/>
            </w:r>
          </w:p>
        </w:tc>
      </w:tr>
    </w:tbl>
    <w:p>
      <w:pPr>
        <w:spacing w:after="80"/>
      </w:pPr>
    </w:p>
    <w:p>
      <w:pPr>
        <w:spacing w:after="100" w:line="276" w:lineRule="auto"/>
      </w:pPr>
      <w:r>
        <w:rPr>
          <w:rFonts w:ascii="Calibri" w:hAnsi="Calibri"/>
          <w:b/>
          <w:color w:val="1A365D"/>
          <w:sz w:val="21"/>
        </w:rPr>
        <w:t xml:space="preserve">Beneficios y Limitaciones: </w:t>
      </w:r>
      <w:r>
        <w:rPr>
          <w:rFonts w:ascii="Calibri" w:hAnsi="Calibri"/>
          <w:color w:val="2D3748"/>
          <w:sz w:val="21"/>
        </w:rPr>
        <w:t>Beneficios: Cero dependencias pesadas de Babel o emuladores; ejecución en solo 0.3 segundos; garantiza matemáticamente que nadie altere la accesibilidad. Limitaciones: No renderiza componentes gráficos en pantalla física (eso se valida con el APK instalado en el celular).</w:t>
      </w:r>
    </w:p>
    <w:p>
      <w:pPr>
        <w:pStyle w:val="Heading1"/>
        <w:keepNext/>
        <w:spacing w:before="320" w:after="120"/>
      </w:pPr>
      <w:r>
        <w:rPr>
          <w:rFonts w:ascii="Calibri" w:hAnsi="Calibri"/>
          <w:b/>
          <w:color w:val="1A365D"/>
          <w:sz w:val="30"/>
        </w:rPr>
        <w:t>6. HERRAMIENTA 4: SUITE DE PRUEBAS DE LENGUAJE NATURAL Y DIALECTOS DE VOZ</w:t>
      </w:r>
    </w:p>
    <w:p>
      <w:pPr>
        <w:spacing w:after="100" w:line="276" w:lineRule="auto"/>
      </w:pPr>
      <w:r>
        <w:rPr>
          <w:rFonts w:ascii="Calibri" w:hAnsi="Calibri"/>
          <w:b/>
          <w:color w:val="1A365D"/>
          <w:sz w:val="21"/>
        </w:rPr>
        <w:t xml:space="preserve">Descripción de la Herramienta: </w:t>
      </w:r>
      <w:r>
        <w:rPr>
          <w:rFonts w:ascii="Calibri" w:hAnsi="Calibri"/>
          <w:color w:val="2D3748"/>
          <w:sz w:val="21"/>
        </w:rPr>
        <w:t>Suite de pruebas sintéticas en Node.js (scripts/test_voice_suite.js) que valida la precisión semántica y la tolerancia a modismos coloquiales colombianos utilizados por adultos mayores al interactuar con el asistente de voz omnipresente.</w:t>
      </w:r>
    </w:p>
    <w:p>
      <w:pPr>
        <w:spacing w:after="100" w:line="276" w:lineRule="auto"/>
      </w:pPr>
      <w:r>
        <w:rPr>
          <w:rFonts w:ascii="Calibri" w:hAnsi="Calibri"/>
          <w:b/>
          <w:color w:val="1A365D"/>
          <w:sz w:val="21"/>
        </w:rPr>
        <w:t xml:space="preserve">Implementación Paso a Paso en DevOps: </w:t>
      </w:r>
      <w:r>
        <w:rPr>
          <w:rFonts w:ascii="Calibri" w:hAnsi="Calibri"/>
          <w:color w:val="2D3748"/>
          <w:sz w:val="21"/>
        </w:rPr>
        <w:t>1. Definición de dialectos: Pruebas con lenguaje informal ('mama' sin tilde, posesivos 'mi mamá', verbos en infinitivo 'llamar a Carlos').</w:t>
        <w:br/>
        <w:t>2. Wake-word parsing: Valida la activación por palabra clave ('asistente llama a Pedro').</w:t>
        <w:br/>
        <w:t>3. Desambiguación de contactos: Comprueba que el sistema distinga estrictamente entre 'Mamá' y 'Mamá Celular' evitando llamadas accidentales.</w:t>
        <w:br/>
        <w:t>4. Automatización: Enlazado al comando 'npm run test:voice' y al pipeline de CI.</w:t>
      </w:r>
    </w:p>
    <w:tbl>
      <w:tblPr>
        <w:tblW w:type="auto" w:w="0"/>
        <w:jc w:val="center"/>
        <w:tblLayout w:type="fixed"/>
        <w:tblLook w:firstColumn="1" w:firstRow="1" w:lastColumn="0" w:lastRow="0" w:noHBand="0" w:noVBand="1" w:val="04A0"/>
      </w:tblPr>
      <w:tblGrid>
        <w:gridCol w:w="9648"/>
      </w:tblGrid>
      <w:tr>
        <w:tc>
          <w:tcPr>
            <w:tcW w:type="dxa" w:w="9648"/>
            <w:shd w:fill="F1F5F9"/>
            <w:tcMar>
              <w:top w:w="140" w:type="dxa"/>
              <w:bottom w:w="140" w:type="dxa"/>
              <w:left w:w="180" w:type="dxa"/>
              <w:right w:w="180" w:type="dxa"/>
            </w:tcMar>
            <w:tcBorders>
              <w:top w:val="single" w:sz="12" w:space="0" w:color="3B82F6"/>
              <w:bottom w:val="single" w:sz="12" w:space="0" w:color="3B82F6"/>
              <w:left w:val="single" w:sz="24" w:space="0" w:color="3B82F6"/>
              <w:right w:val="single" w:sz="12" w:space="0" w:color="3B82F6"/>
            </w:tcBorders>
          </w:tcPr>
          <w:p>
            <w:pPr>
              <w:spacing w:after="80"/>
            </w:pPr>
            <w:r>
              <w:rPr>
                <w:rFonts w:ascii="Calibri" w:hAnsi="Calibri"/>
                <w:b/>
                <w:color w:val="1E40AF"/>
                <w:sz w:val="22"/>
              </w:rPr>
              <w:t>📷 ESPACIO PARA CAPTURA DE EVIDENCIA 4: EJECUCIÓN DE LA SUITE DE COMANDOS DE VOZ Y PARSING</w:t>
              <w:br/>
            </w:r>
          </w:p>
          <w:p>
            <w:pPr>
              <w:spacing w:after="80" w:line="276" w:lineRule="auto"/>
            </w:pPr>
            <w:r>
              <w:rPr>
                <w:rFonts w:ascii="Calibri" w:hAnsi="Calibri"/>
                <w:i/>
                <w:color w:val="2D3748"/>
                <w:sz w:val="19"/>
              </w:rPr>
              <w:t>Cómo obtener esta captura: Ejecuta en consola: 'npm run test:voice'. Captura la pantalla mostrando las 7 pruebas de voz superadas.</w:t>
              <w:br/>
              <w:br/>
            </w:r>
            <w:r>
              <w:rPr>
                <w:rFonts w:ascii="Calibri" w:hAnsi="Calibri"/>
                <w:b/>
                <w:color w:val="1A365D"/>
                <w:sz w:val="19"/>
              </w:rPr>
              <w:t>Qué debe observarse claramente en la imagen:</w:t>
              <w:br/>
            </w:r>
          </w:p>
          <w:p>
            <w:pPr>
              <w:pStyle w:val="ListBullet"/>
              <w:spacing w:after="40"/>
            </w:pPr>
            <w:r>
              <w:rPr>
                <w:rFonts w:ascii="Calibri" w:hAnsi="Calibri"/>
                <w:color w:val="2D3748"/>
                <w:sz w:val="18"/>
              </w:rPr>
              <w:t>El comando ejecutado: 'npm run test:voice'.</w:t>
            </w:r>
          </w:p>
          <w:p>
            <w:pPr>
              <w:pStyle w:val="ListBullet"/>
              <w:spacing w:after="40"/>
            </w:pPr>
            <w:r>
              <w:rPr>
                <w:rFonts w:ascii="Calibri" w:hAnsi="Calibri"/>
                <w:color w:val="2D3748"/>
                <w:sz w:val="18"/>
              </w:rPr>
              <w:t>Las 7 líneas con etiqueta [VOZ PASS] demostrando reconocimiento de modismos, tildes y wake-words.</w:t>
            </w:r>
          </w:p>
          <w:p>
            <w:pPr>
              <w:pStyle w:val="ListBullet"/>
              <w:spacing w:after="40"/>
            </w:pPr>
            <w:r>
              <w:rPr>
                <w:rFonts w:ascii="Calibri" w:hAnsi="Calibri"/>
                <w:color w:val="2D3748"/>
                <w:sz w:val="18"/>
              </w:rPr>
              <w:t>El cuadro de resumen: 'RESULTADO DE VOZ: 7/7 PRUEBAS SUPERADAS'.</w:t>
            </w:r>
          </w:p>
          <w:p>
            <w:pPr>
              <w:spacing w:before="160" w:after="160"/>
              <w:jc w:val="center"/>
            </w:pPr>
            <w:r>
              <w:rPr>
                <w:rFonts w:ascii="Consolas" w:hAnsi="Consolas"/>
                <w:b/>
                <w:color w:val="94A3B8"/>
                <w:sz w:val="20"/>
              </w:rPr>
              <w:br/>
              <w:t>[ --- PEGAR AQUÍ LA CAPTURA DE PANTALLA --- ]</w:t>
              <w:br/>
            </w:r>
          </w:p>
        </w:tc>
      </w:tr>
    </w:tbl>
    <w:p>
      <w:pPr>
        <w:spacing w:after="80"/>
      </w:pPr>
    </w:p>
    <w:p>
      <w:pPr>
        <w:spacing w:after="100" w:line="276" w:lineRule="auto"/>
      </w:pPr>
      <w:r>
        <w:rPr>
          <w:rFonts w:ascii="Calibri" w:hAnsi="Calibri"/>
          <w:b/>
          <w:color w:val="1A365D"/>
          <w:sz w:val="21"/>
        </w:rPr>
        <w:t xml:space="preserve">Beneficios y Limitaciones: </w:t>
      </w:r>
      <w:r>
        <w:rPr>
          <w:rFonts w:ascii="Calibri" w:hAnsi="Calibri"/>
          <w:color w:val="2D3748"/>
          <w:sz w:val="21"/>
        </w:rPr>
        <w:t>Beneficios: Previene frustración en adultos mayores asegurando comprensión de habla natural informal. Limitaciones: Evalúa texto transcrito, no ruido acústico del micrófono.</w:t>
      </w:r>
    </w:p>
    <w:p>
      <w:pPr>
        <w:pStyle w:val="Heading1"/>
        <w:keepNext/>
        <w:spacing w:before="320" w:after="120"/>
      </w:pPr>
      <w:r>
        <w:rPr>
          <w:rFonts w:ascii="Calibri" w:hAnsi="Calibri"/>
          <w:b/>
          <w:color w:val="1A365D"/>
          <w:sz w:val="30"/>
        </w:rPr>
        <w:t>7. ANÁLISIS COMPARATIVO DE HERRAMIENTAS: NODE.JS TEST RUNNER VS. JEST</w:t>
      </w:r>
    </w:p>
    <w:p>
      <w:pPr>
        <w:spacing w:after="100" w:line="276" w:lineRule="auto"/>
      </w:pPr>
      <w:r>
        <w:rPr>
          <w:rFonts w:ascii="Calibri" w:hAnsi="Calibri"/>
          <w:color w:val="2D3748"/>
          <w:sz w:val="21"/>
        </w:rPr>
        <w:t>Una de las preguntas más frecuentes de los evaluadores es por qué se optó por un Test Runner optimizado en Node.js en lugar de Jest. La respuesta radica en la naturaleza de React Native y la filosofía DevOps de eficiencia en CI:</w:t>
      </w:r>
    </w:p>
    <w:tbl>
      <w:tblPr>
        <w:tblW w:type="auto" w:w="0"/>
        <w:jc w:val="center"/>
        <w:tblLayout w:type="fixed"/>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216"/>
        <w:gridCol w:w="3216"/>
        <w:gridCol w:w="3216"/>
      </w:tblGrid>
      <w:tr>
        <w:tc>
          <w:tcPr>
            <w:tcW w:type="dxa" w:w="3024"/>
            <w:shd w:fill="1A365D"/>
            <w:tcMar>
              <w:top w:w="70" w:type="dxa"/>
              <w:bottom w:w="70" w:type="dxa"/>
              <w:left w:w="100" w:type="dxa"/>
              <w:right w:w="100" w:type="dxa"/>
            </w:tcMar>
          </w:tcPr>
          <w:p>
            <w:pPr>
              <w:spacing w:after="0"/>
            </w:pPr>
            <w:r>
              <w:rPr>
                <w:b/>
                <w:color w:val="FFFFFF"/>
                <w:sz w:val="18"/>
              </w:rPr>
              <w:t>Criterio Técnico</w:t>
            </w:r>
          </w:p>
        </w:tc>
        <w:tc>
          <w:tcPr>
            <w:tcW w:type="dxa" w:w="3312"/>
            <w:shd w:fill="1A365D"/>
            <w:tcMar>
              <w:top w:w="70" w:type="dxa"/>
              <w:bottom w:w="70" w:type="dxa"/>
              <w:left w:w="100" w:type="dxa"/>
              <w:right w:w="100" w:type="dxa"/>
            </w:tcMar>
          </w:tcPr>
          <w:p>
            <w:pPr>
              <w:spacing w:after="0"/>
            </w:pPr>
            <w:r>
              <w:rPr>
                <w:b/>
                <w:color w:val="FFFFFF"/>
                <w:sz w:val="18"/>
              </w:rPr>
              <w:t>Node.js Custom Runner (SeniorAssist)</w:t>
            </w:r>
          </w:p>
        </w:tc>
        <w:tc>
          <w:tcPr>
            <w:tcW w:type="dxa" w:w="3312"/>
            <w:shd w:fill="1A365D"/>
            <w:tcMar>
              <w:top w:w="70" w:type="dxa"/>
              <w:bottom w:w="70" w:type="dxa"/>
              <w:left w:w="100" w:type="dxa"/>
              <w:right w:w="100" w:type="dxa"/>
            </w:tcMar>
          </w:tcPr>
          <w:p>
            <w:pPr>
              <w:spacing w:after="0"/>
            </w:pPr>
            <w:r>
              <w:rPr>
                <w:b/>
                <w:color w:val="FFFFFF"/>
                <w:sz w:val="18"/>
              </w:rPr>
              <w:t>Jest Framework</w:t>
            </w:r>
          </w:p>
        </w:tc>
      </w:tr>
      <w:tr>
        <w:tc>
          <w:tcPr>
            <w:tcW w:type="dxa" w:w="3024"/>
            <w:shd w:fill="F8FAFC"/>
            <w:tcMar>
              <w:top w:w="70" w:type="dxa"/>
              <w:bottom w:w="70" w:type="dxa"/>
              <w:left w:w="100" w:type="dxa"/>
              <w:right w:w="100" w:type="dxa"/>
            </w:tcMar>
          </w:tcPr>
          <w:p>
            <w:pPr>
              <w:spacing w:after="0"/>
            </w:pPr>
            <w:r>
              <w:rPr>
                <w:b/>
                <w:color w:val="2D3748"/>
                <w:sz w:val="18"/>
              </w:rPr>
              <w:t>Tiempo de Ejecución en CI</w:t>
            </w:r>
          </w:p>
        </w:tc>
        <w:tc>
          <w:tcPr>
            <w:tcW w:type="dxa" w:w="3312"/>
            <w:shd w:fill="F8FAFC"/>
            <w:tcMar>
              <w:top w:w="70" w:type="dxa"/>
              <w:bottom w:w="70" w:type="dxa"/>
              <w:left w:w="100" w:type="dxa"/>
              <w:right w:w="100" w:type="dxa"/>
            </w:tcMar>
          </w:tcPr>
          <w:p>
            <w:pPr>
              <w:spacing w:after="0"/>
            </w:pPr>
            <w:r>
              <w:rPr>
                <w:color w:val="2D3748"/>
                <w:sz w:val="18"/>
              </w:rPr>
              <w:t>0.3 segundos</w:t>
            </w:r>
          </w:p>
        </w:tc>
        <w:tc>
          <w:tcPr>
            <w:tcW w:type="dxa" w:w="3312"/>
            <w:shd w:fill="F8FAFC"/>
            <w:tcMar>
              <w:top w:w="70" w:type="dxa"/>
              <w:bottom w:w="70" w:type="dxa"/>
              <w:left w:w="100" w:type="dxa"/>
              <w:right w:w="100" w:type="dxa"/>
            </w:tcMar>
          </w:tcPr>
          <w:p>
            <w:pPr>
              <w:spacing w:after="0"/>
            </w:pPr>
            <w:r>
              <w:rPr>
                <w:color w:val="2D3748"/>
                <w:sz w:val="18"/>
              </w:rPr>
              <w:t>15 a 35 segundos</w:t>
            </w:r>
          </w:p>
        </w:tc>
      </w:tr>
      <w:tr>
        <w:tc>
          <w:tcPr>
            <w:tcW w:type="dxa" w:w="3024"/>
            <w:shd w:fill="FFFFFF"/>
            <w:tcMar>
              <w:top w:w="70" w:type="dxa"/>
              <w:bottom w:w="70" w:type="dxa"/>
              <w:left w:w="100" w:type="dxa"/>
              <w:right w:w="100" w:type="dxa"/>
            </w:tcMar>
          </w:tcPr>
          <w:p>
            <w:pPr>
              <w:spacing w:after="0"/>
            </w:pPr>
            <w:r>
              <w:rPr>
                <w:b/>
                <w:color w:val="2D3748"/>
                <w:sz w:val="18"/>
              </w:rPr>
              <w:t>Dependencias Requeridas</w:t>
            </w:r>
          </w:p>
        </w:tc>
        <w:tc>
          <w:tcPr>
            <w:tcW w:type="dxa" w:w="3312"/>
            <w:shd w:fill="FFFFFF"/>
            <w:tcMar>
              <w:top w:w="70" w:type="dxa"/>
              <w:bottom w:w="70" w:type="dxa"/>
              <w:left w:w="100" w:type="dxa"/>
              <w:right w:w="100" w:type="dxa"/>
            </w:tcMar>
          </w:tcPr>
          <w:p>
            <w:pPr>
              <w:spacing w:after="0"/>
            </w:pPr>
            <w:r>
              <w:rPr>
                <w:color w:val="2D3748"/>
                <w:sz w:val="18"/>
              </w:rPr>
              <w:t>Cero (Nativo de Node.js)</w:t>
            </w:r>
          </w:p>
        </w:tc>
        <w:tc>
          <w:tcPr>
            <w:tcW w:type="dxa" w:w="3312"/>
            <w:shd w:fill="FFFFFF"/>
            <w:tcMar>
              <w:top w:w="70" w:type="dxa"/>
              <w:bottom w:w="70" w:type="dxa"/>
              <w:left w:w="100" w:type="dxa"/>
              <w:right w:w="100" w:type="dxa"/>
            </w:tcMar>
          </w:tcPr>
          <w:p>
            <w:pPr>
              <w:spacing w:after="0"/>
            </w:pPr>
            <w:r>
              <w:rPr>
                <w:color w:val="2D3748"/>
                <w:sz w:val="18"/>
              </w:rPr>
              <w:t>&gt; 150 MB (Babel, jest-expo, ts-jest)</w:t>
            </w:r>
          </w:p>
        </w:tc>
      </w:tr>
      <w:tr>
        <w:tc>
          <w:tcPr>
            <w:tcW w:type="dxa" w:w="3024"/>
            <w:shd w:fill="F8FAFC"/>
            <w:tcMar>
              <w:top w:w="70" w:type="dxa"/>
              <w:bottom w:w="70" w:type="dxa"/>
              <w:left w:w="100" w:type="dxa"/>
              <w:right w:w="100" w:type="dxa"/>
            </w:tcMar>
          </w:tcPr>
          <w:p>
            <w:pPr>
              <w:spacing w:after="0"/>
            </w:pPr>
            <w:r>
              <w:rPr>
                <w:b/>
                <w:color w:val="2D3748"/>
                <w:sz w:val="18"/>
              </w:rPr>
              <w:t>Manejo de Hardware Nativo</w:t>
            </w:r>
          </w:p>
        </w:tc>
        <w:tc>
          <w:tcPr>
            <w:tcW w:type="dxa" w:w="3312"/>
            <w:shd w:fill="F8FAFC"/>
            <w:tcMar>
              <w:top w:w="70" w:type="dxa"/>
              <w:bottom w:w="70" w:type="dxa"/>
              <w:left w:w="100" w:type="dxa"/>
              <w:right w:w="100" w:type="dxa"/>
            </w:tcMar>
          </w:tcPr>
          <w:p>
            <w:pPr>
              <w:spacing w:after="0"/>
            </w:pPr>
            <w:r>
              <w:rPr>
                <w:color w:val="2D3748"/>
                <w:sz w:val="18"/>
              </w:rPr>
              <w:t>Auditoría directa de contratos y esquemas</w:t>
            </w:r>
          </w:p>
        </w:tc>
        <w:tc>
          <w:tcPr>
            <w:tcW w:type="dxa" w:w="3312"/>
            <w:shd w:fill="F8FAFC"/>
            <w:tcMar>
              <w:top w:w="70" w:type="dxa"/>
              <w:bottom w:w="70" w:type="dxa"/>
              <w:left w:w="100" w:type="dxa"/>
              <w:right w:w="100" w:type="dxa"/>
            </w:tcMar>
          </w:tcPr>
          <w:p>
            <w:pPr>
              <w:spacing w:after="0"/>
            </w:pPr>
            <w:r>
              <w:rPr>
                <w:color w:val="2D3748"/>
                <w:sz w:val="18"/>
              </w:rPr>
              <w:t>Requiere mockear manualmente cada API nativa</w:t>
            </w:r>
          </w:p>
        </w:tc>
      </w:tr>
      <w:tr>
        <w:tc>
          <w:tcPr>
            <w:tcW w:type="dxa" w:w="3024"/>
            <w:shd w:fill="FFFFFF"/>
            <w:tcMar>
              <w:top w:w="70" w:type="dxa"/>
              <w:bottom w:w="70" w:type="dxa"/>
              <w:left w:w="100" w:type="dxa"/>
              <w:right w:w="100" w:type="dxa"/>
            </w:tcMar>
          </w:tcPr>
          <w:p>
            <w:pPr>
              <w:spacing w:after="0"/>
            </w:pPr>
            <w:r>
              <w:rPr>
                <w:b/>
                <w:color w:val="2D3748"/>
                <w:sz w:val="18"/>
              </w:rPr>
              <w:t>Estabilidad ante Actualizaciones</w:t>
            </w:r>
          </w:p>
        </w:tc>
        <w:tc>
          <w:tcPr>
            <w:tcW w:type="dxa" w:w="3312"/>
            <w:shd w:fill="FFFFFF"/>
            <w:tcMar>
              <w:top w:w="70" w:type="dxa"/>
              <w:bottom w:w="70" w:type="dxa"/>
              <w:left w:w="100" w:type="dxa"/>
              <w:right w:w="100" w:type="dxa"/>
            </w:tcMar>
          </w:tcPr>
          <w:p>
            <w:pPr>
              <w:spacing w:after="0"/>
            </w:pPr>
            <w:r>
              <w:rPr>
                <w:color w:val="2D3748"/>
                <w:sz w:val="18"/>
              </w:rPr>
              <w:t>Muy alta (inmune a cambios de versión)</w:t>
            </w:r>
          </w:p>
        </w:tc>
        <w:tc>
          <w:tcPr>
            <w:tcW w:type="dxa" w:w="3312"/>
            <w:shd w:fill="FFFFFF"/>
            <w:tcMar>
              <w:top w:w="70" w:type="dxa"/>
              <w:bottom w:w="70" w:type="dxa"/>
              <w:left w:w="100" w:type="dxa"/>
              <w:right w:w="100" w:type="dxa"/>
            </w:tcMar>
          </w:tcPr>
          <w:p>
            <w:pPr>
              <w:spacing w:after="0"/>
            </w:pPr>
            <w:r>
              <w:rPr>
                <w:color w:val="2D3748"/>
                <w:sz w:val="18"/>
              </w:rPr>
              <w:t>Frágil (conflictos ESM vs CJS en React Native)</w:t>
            </w:r>
          </w:p>
        </w:tc>
      </w:tr>
      <w:tr>
        <w:tc>
          <w:tcPr>
            <w:tcW w:type="dxa" w:w="3024"/>
            <w:shd w:fill="F8FAFC"/>
            <w:tcMar>
              <w:top w:w="70" w:type="dxa"/>
              <w:bottom w:w="70" w:type="dxa"/>
              <w:left w:w="100" w:type="dxa"/>
              <w:right w:w="100" w:type="dxa"/>
            </w:tcMar>
          </w:tcPr>
          <w:p>
            <w:pPr>
              <w:spacing w:after="0"/>
            </w:pPr>
            <w:r>
              <w:rPr>
                <w:b/>
                <w:color w:val="2D3748"/>
                <w:sz w:val="18"/>
              </w:rPr>
              <w:t>Idoneidad para SeniorAssist</w:t>
            </w:r>
          </w:p>
        </w:tc>
        <w:tc>
          <w:tcPr>
            <w:tcW w:type="dxa" w:w="3312"/>
            <w:shd w:fill="F8FAFC"/>
            <w:tcMar>
              <w:top w:w="70" w:type="dxa"/>
              <w:bottom w:w="70" w:type="dxa"/>
              <w:left w:w="100" w:type="dxa"/>
              <w:right w:w="100" w:type="dxa"/>
            </w:tcMar>
          </w:tcPr>
          <w:p>
            <w:pPr>
              <w:spacing w:after="0"/>
            </w:pPr>
            <w:r>
              <w:rPr>
                <w:color w:val="2D3748"/>
                <w:sz w:val="18"/>
              </w:rPr>
              <w:t>Óptima para normatividad WCAG e IEEE 830</w:t>
            </w:r>
          </w:p>
        </w:tc>
        <w:tc>
          <w:tcPr>
            <w:tcW w:type="dxa" w:w="3312"/>
            <w:shd w:fill="F8FAFC"/>
            <w:tcMar>
              <w:top w:w="70" w:type="dxa"/>
              <w:bottom w:w="70" w:type="dxa"/>
              <w:left w:w="100" w:type="dxa"/>
              <w:right w:w="100" w:type="dxa"/>
            </w:tcMar>
          </w:tcPr>
          <w:p>
            <w:pPr>
              <w:spacing w:after="0"/>
            </w:pPr>
            <w:r>
              <w:rPr>
                <w:color w:val="2D3748"/>
                <w:sz w:val="18"/>
              </w:rPr>
              <w:t>Excesivamente pesada para contratos estáticos</w:t>
            </w:r>
          </w:p>
        </w:tc>
      </w:tr>
    </w:tbl>
    <w:p>
      <w:pPr>
        <w:spacing w:after="120"/>
      </w:pPr>
    </w:p>
    <w:p>
      <w:pPr>
        <w:pStyle w:val="Heading1"/>
        <w:keepNext/>
        <w:spacing w:before="320" w:after="120"/>
      </w:pPr>
      <w:r>
        <w:rPr>
          <w:rFonts w:ascii="Calibri" w:hAnsi="Calibri"/>
          <w:b/>
          <w:color w:val="1A365D"/>
          <w:sz w:val="30"/>
        </w:rPr>
        <w:t>8. HERRAMIENTA 5: GITHUB ACTIONS (TEST.YML) - ORQUESTADOR CI</w:t>
      </w:r>
    </w:p>
    <w:p>
      <w:pPr>
        <w:spacing w:after="100" w:line="276" w:lineRule="auto"/>
      </w:pPr>
      <w:r>
        <w:rPr>
          <w:rFonts w:ascii="Calibri" w:hAnsi="Calibri"/>
          <w:b/>
          <w:color w:val="1A365D"/>
          <w:sz w:val="21"/>
        </w:rPr>
        <w:t xml:space="preserve">Descripción de la Herramienta: </w:t>
      </w:r>
      <w:r>
        <w:rPr>
          <w:rFonts w:ascii="Calibri" w:hAnsi="Calibri"/>
          <w:color w:val="2D3748"/>
          <w:sz w:val="21"/>
        </w:rPr>
        <w:t>GitHub Actions es la plataforma de integración continua nativa de GitHub. En la fase de TEST, actúa como el 'Quality Gate' desatendido que ejecuta automáticamente todas las suites de prueba en máquinas virtuales efímeras de Ubuntu cada vez que se sube un commit o PR.</w:t>
      </w:r>
    </w:p>
    <w:p>
      <w:pPr>
        <w:spacing w:after="100" w:line="276" w:lineRule="auto"/>
      </w:pPr>
      <w:r>
        <w:rPr>
          <w:rFonts w:ascii="Calibri" w:hAnsi="Calibri"/>
          <w:b/>
          <w:color w:val="1A365D"/>
          <w:sz w:val="21"/>
        </w:rPr>
        <w:t xml:space="preserve">Implementación Paso a Paso en DevOps: </w:t>
      </w:r>
      <w:r>
        <w:rPr>
          <w:rFonts w:ascii="Calibri" w:hAnsi="Calibri"/>
          <w:color w:val="2D3748"/>
          <w:sz w:val="21"/>
        </w:rPr>
        <w:t>1. Definición declarativa: En .github/workflows/test.yml se programaron disparadores en push y pull_request hacia main.</w:t>
        <w:br/>
        <w:t>2. Aprovisionamiento: Descarga una máquina limpia Ubuntu, aprovisiona Node.js 20 y Python 3.10 con caché de paquetes.</w:t>
        <w:br/>
        <w:t>3. Secuencia de 4 pasos de calidad: (1) Typecheck con TypeScript 5.3, (2) 40 pruebas de cliente, (3) 7 pruebas de voz, (4) 9 pruebas de backend.</w:t>
        <w:br/>
        <w:t>4. Bloqueo estricto: Si una sola prueba falla, el commit queda en estado rojo ❌ y se prohíbe el merge o despliegue a producción.</w:t>
      </w:r>
    </w:p>
    <w:tbl>
      <w:tblPr>
        <w:tblW w:type="auto" w:w="0"/>
        <w:jc w:val="center"/>
        <w:tblLayout w:type="fixed"/>
        <w:tblLook w:firstColumn="1" w:firstRow="1" w:lastColumn="0" w:lastRow="0" w:noHBand="0" w:noVBand="1" w:val="04A0"/>
      </w:tblPr>
      <w:tblGrid>
        <w:gridCol w:w="9648"/>
      </w:tblGrid>
      <w:tr>
        <w:tc>
          <w:tcPr>
            <w:tcW w:type="dxa" w:w="9648"/>
            <w:shd w:fill="F1F5F9"/>
            <w:tcMar>
              <w:top w:w="140" w:type="dxa"/>
              <w:bottom w:w="140" w:type="dxa"/>
              <w:left w:w="180" w:type="dxa"/>
              <w:right w:w="180" w:type="dxa"/>
            </w:tcMar>
            <w:tcBorders>
              <w:top w:val="single" w:sz="12" w:space="0" w:color="3B82F6"/>
              <w:bottom w:val="single" w:sz="12" w:space="0" w:color="3B82F6"/>
              <w:left w:val="single" w:sz="24" w:space="0" w:color="3B82F6"/>
              <w:right w:val="single" w:sz="12" w:space="0" w:color="3B82F6"/>
            </w:tcBorders>
          </w:tcPr>
          <w:p>
            <w:pPr>
              <w:spacing w:after="80"/>
            </w:pPr>
            <w:r>
              <w:rPr>
                <w:rFonts w:ascii="Calibri" w:hAnsi="Calibri"/>
                <w:b/>
                <w:color w:val="1E40AF"/>
                <w:sz w:val="22"/>
              </w:rPr>
              <w:t>📷 ESPACIO PARA CAPTURA DE EVIDENCIA 5: WORKFLOW DE PRUEBAS EXITOSO EN GITHUB ACTIONS</w:t>
              <w:br/>
            </w:r>
          </w:p>
          <w:p>
            <w:pPr>
              <w:spacing w:after="80" w:line="276" w:lineRule="auto"/>
            </w:pPr>
            <w:r>
              <w:rPr>
                <w:rFonts w:ascii="Calibri" w:hAnsi="Calibri"/>
                <w:i/>
                <w:color w:val="2D3748"/>
                <w:sz w:val="19"/>
              </w:rPr>
              <w:t>Cómo obtener esta captura: Entra a tu repositorio en GitHub (https://github.com/Julitosh07/SeniorAssist), haz clic en la pestaña 'Actions', selecciona 'DevOps Test Pipeline' y toma la captura del pipeline en verde.</w:t>
              <w:br/>
              <w:br/>
            </w:r>
            <w:r>
              <w:rPr>
                <w:rFonts w:ascii="Calibri" w:hAnsi="Calibri"/>
                <w:b/>
                <w:color w:val="1A365D"/>
                <w:sz w:val="19"/>
              </w:rPr>
              <w:t>Qué debe observarse claramente en la imagen:</w:t>
              <w:br/>
            </w:r>
          </w:p>
          <w:p>
            <w:pPr>
              <w:pStyle w:val="ListBullet"/>
              <w:spacing w:after="40"/>
            </w:pPr>
            <w:r>
              <w:rPr>
                <w:rFonts w:ascii="Calibri" w:hAnsi="Calibri"/>
                <w:color w:val="2D3748"/>
                <w:sz w:val="18"/>
              </w:rPr>
              <w:t>La pestaña 'Actions' del repositorio con el icono verde de verificación (Pass).</w:t>
            </w:r>
          </w:p>
          <w:p>
            <w:pPr>
              <w:pStyle w:val="ListBullet"/>
              <w:spacing w:after="40"/>
            </w:pPr>
            <w:r>
              <w:rPr>
                <w:rFonts w:ascii="Calibri" w:hAnsi="Calibri"/>
                <w:color w:val="2D3748"/>
                <w:sz w:val="18"/>
              </w:rPr>
              <w:t>El nombre del workflow: 'DevOps Test Pipeline - SeniorAssist'.</w:t>
            </w:r>
          </w:p>
          <w:p>
            <w:pPr>
              <w:pStyle w:val="ListBullet"/>
              <w:spacing w:after="40"/>
            </w:pPr>
            <w:r>
              <w:rPr>
                <w:rFonts w:ascii="Calibri" w:hAnsi="Calibri"/>
                <w:color w:val="2D3748"/>
                <w:sz w:val="18"/>
              </w:rPr>
              <w:t>Los 4 pasos de prueba ejecutados y completados con éxito.</w:t>
            </w:r>
          </w:p>
          <w:p>
            <w:pPr>
              <w:pStyle w:val="ListBullet"/>
              <w:spacing w:after="40"/>
            </w:pPr>
            <w:r>
              <w:rPr>
                <w:rFonts w:ascii="Calibri" w:hAnsi="Calibri"/>
                <w:color w:val="2D3748"/>
                <w:sz w:val="18"/>
              </w:rPr>
              <w:t>El tiempo total de ejecución (aproximadamente 1 minuto).</w:t>
            </w:r>
          </w:p>
          <w:p>
            <w:pPr>
              <w:spacing w:before="160" w:after="160"/>
              <w:jc w:val="center"/>
            </w:pPr>
            <w:r>
              <w:rPr>
                <w:rFonts w:ascii="Consolas" w:hAnsi="Consolas"/>
                <w:b/>
                <w:color w:val="94A3B8"/>
                <w:sz w:val="20"/>
              </w:rPr>
              <w:br/>
              <w:t>[ --- PEGAR AQUÍ LA CAPTURA DE PANTALLA --- ]</w:t>
              <w:br/>
            </w:r>
          </w:p>
        </w:tc>
      </w:tr>
    </w:tbl>
    <w:p>
      <w:pPr>
        <w:spacing w:after="80"/>
      </w:pPr>
    </w:p>
    <w:p>
      <w:pPr>
        <w:spacing w:after="100" w:line="276" w:lineRule="auto"/>
      </w:pPr>
      <w:r>
        <w:rPr>
          <w:rFonts w:ascii="Calibri" w:hAnsi="Calibri"/>
          <w:b/>
          <w:color w:val="1A365D"/>
          <w:sz w:val="21"/>
        </w:rPr>
        <w:t xml:space="preserve">Beneficios y Limitaciones: </w:t>
      </w:r>
      <w:r>
        <w:rPr>
          <w:rFonts w:ascii="Calibri" w:hAnsi="Calibri"/>
          <w:color w:val="2D3748"/>
          <w:sz w:val="21"/>
        </w:rPr>
        <w:t>Beneficios: Ejecución en servidores neutros de Ubuntu eliminando sesgos de máquina local; automatización desatendida; historial auditable. Limitaciones: Requiere conexión a internet y consume minutos de cómputo en la cuota de GitHub.</w:t>
      </w:r>
    </w:p>
    <w:p>
      <w:pPr>
        <w:pStyle w:val="Heading1"/>
        <w:keepNext/>
        <w:spacing w:before="320" w:after="120"/>
      </w:pPr>
      <w:r>
        <w:rPr>
          <w:rFonts w:ascii="Calibri" w:hAnsi="Calibri"/>
          <w:b/>
          <w:color w:val="1A365D"/>
          <w:sz w:val="30"/>
        </w:rPr>
        <w:t>9. HERRAMIENTA 6: SWAGGER UI (/DOCS) &amp; RENDER LIVE LOGS (PRUEBAS EN VIVO EN PRODUCCIÓN)</w:t>
      </w:r>
    </w:p>
    <w:p>
      <w:pPr>
        <w:spacing w:after="100" w:line="276" w:lineRule="auto"/>
      </w:pPr>
      <w:r>
        <w:rPr>
          <w:rFonts w:ascii="Calibri" w:hAnsi="Calibri"/>
          <w:b/>
          <w:color w:val="1A365D"/>
          <w:sz w:val="21"/>
        </w:rPr>
        <w:t xml:space="preserve">Descripción de la Herramienta: </w:t>
      </w:r>
      <w:r>
        <w:rPr>
          <w:rFonts w:ascii="Calibri" w:hAnsi="Calibri"/>
          <w:color w:val="2D3748"/>
          <w:sz w:val="21"/>
        </w:rPr>
        <w:t>El uso de Swagger UI (OpenAPI 3.0) en https://seniorassist.onrender.com/docs junto a la consola de logs en vivo de Render constituye una estrategia formal de 'Pruebas de Humo en Producción' (Live Smoke Testing). Permite interactuar directamente contra el microservicio en la nube y auditar en tiempo real la respuesta en los servidores.</w:t>
      </w:r>
    </w:p>
    <w:p>
      <w:pPr>
        <w:spacing w:after="100" w:line="276" w:lineRule="auto"/>
      </w:pPr>
      <w:r>
        <w:rPr>
          <w:rFonts w:ascii="Calibri" w:hAnsi="Calibri"/>
          <w:b/>
          <w:color w:val="1A365D"/>
          <w:sz w:val="21"/>
        </w:rPr>
        <w:t xml:space="preserve">Implementación Paso a Paso en DevOps: </w:t>
      </w:r>
      <w:r>
        <w:rPr>
          <w:rFonts w:ascii="Calibri" w:hAnsi="Calibri"/>
          <w:color w:val="2D3748"/>
          <w:sz w:val="21"/>
        </w:rPr>
        <w:t>1. Acceso público interactivo: Al ingresar a /docs, la interfaz gráfica permite probar cualquier endpoint sin instalar Postman.</w:t>
        <w:br/>
        <w:t>2. Prueba de Healthcheck: Ejecución de GET /health para comprobar que el servicio responda HTTP 200 OK en producción.</w:t>
        <w:br/>
        <w:t>3. Prueba de Autenticación: Ejecución de POST /auth/device enviando el identificador del dispositivo para verificar la firma del token JWT HS256.</w:t>
        <w:br/>
        <w:t>4. Prueba de NLU: Ejecución de POST /ai/intent con una frase de voz y validación de la respuesta estructurada.</w:t>
        <w:br/>
        <w:t>5. Auditoría en Render Logs: En la consola web de Render (dashboard.render.com), con el botón 'Live tail' activo, se comprueba la llegada inmediata de cada petición.</w:t>
      </w:r>
    </w:p>
    <w:tbl>
      <w:tblPr>
        <w:tblW w:type="auto" w:w="0"/>
        <w:jc w:val="center"/>
        <w:tblLayout w:type="fixed"/>
        <w:tblLook w:firstColumn="1" w:firstRow="1" w:lastColumn="0" w:lastRow="0" w:noHBand="0" w:noVBand="1" w:val="04A0"/>
      </w:tblPr>
      <w:tblGrid>
        <w:gridCol w:w="9648"/>
      </w:tblGrid>
      <w:tr>
        <w:tc>
          <w:tcPr>
            <w:tcW w:type="dxa" w:w="9648"/>
            <w:shd w:fill="F1F5F9"/>
            <w:tcMar>
              <w:top w:w="140" w:type="dxa"/>
              <w:bottom w:w="140" w:type="dxa"/>
              <w:left w:w="180" w:type="dxa"/>
              <w:right w:w="180" w:type="dxa"/>
            </w:tcMar>
            <w:tcBorders>
              <w:top w:val="single" w:sz="12" w:space="0" w:color="3B82F6"/>
              <w:bottom w:val="single" w:sz="12" w:space="0" w:color="3B82F6"/>
              <w:left w:val="single" w:sz="24" w:space="0" w:color="3B82F6"/>
              <w:right w:val="single" w:sz="12" w:space="0" w:color="3B82F6"/>
            </w:tcBorders>
          </w:tcPr>
          <w:p>
            <w:pPr>
              <w:spacing w:after="80"/>
            </w:pPr>
            <w:r>
              <w:rPr>
                <w:rFonts w:ascii="Calibri" w:hAnsi="Calibri"/>
                <w:b/>
                <w:color w:val="1E40AF"/>
                <w:sz w:val="22"/>
              </w:rPr>
              <w:t>📷 ESPACIO PARA CAPTURA DE EVIDENCIA 6A: CONSOLA INTERACTIVA SWAGGER UI EN PRODUCCIÓN ACTIVA</w:t>
              <w:br/>
            </w:r>
          </w:p>
          <w:p>
            <w:pPr>
              <w:spacing w:after="80" w:line="276" w:lineRule="auto"/>
            </w:pPr>
            <w:r>
              <w:rPr>
                <w:rFonts w:ascii="Calibri" w:hAnsi="Calibri"/>
                <w:i/>
                <w:color w:val="2D3748"/>
                <w:sz w:val="19"/>
              </w:rPr>
              <w:t>Cómo obtener esta captura: Abre en tu navegador https://seniorassist.onrender.com/docs, despliega el endpoint GET /health o POST /auth/device, dale a 'Try it out' -&gt; 'Execute' y captura la respuesta 200 OK.</w:t>
              <w:br/>
              <w:br/>
            </w:r>
            <w:r>
              <w:rPr>
                <w:rFonts w:ascii="Calibri" w:hAnsi="Calibri"/>
                <w:b/>
                <w:color w:val="1A365D"/>
                <w:sz w:val="19"/>
              </w:rPr>
              <w:t>Qué debe observarse claramente en la imagen:</w:t>
              <w:br/>
            </w:r>
          </w:p>
          <w:p>
            <w:pPr>
              <w:pStyle w:val="ListBullet"/>
              <w:spacing w:after="40"/>
            </w:pPr>
            <w:r>
              <w:rPr>
                <w:rFonts w:ascii="Calibri" w:hAnsi="Calibri"/>
                <w:color w:val="2D3748"/>
                <w:sz w:val="18"/>
              </w:rPr>
              <w:t>La URL en el navegador: https://seniorassist.onrender.com/docs.</w:t>
            </w:r>
          </w:p>
          <w:p>
            <w:pPr>
              <w:pStyle w:val="ListBullet"/>
              <w:spacing w:after="40"/>
            </w:pPr>
            <w:r>
              <w:rPr>
                <w:rFonts w:ascii="Calibri" w:hAnsi="Calibri"/>
                <w:color w:val="2D3748"/>
                <w:sz w:val="18"/>
              </w:rPr>
              <w:t>El título: 'SeniorAssist Backend - AI &amp; Accessibility Engine'.</w:t>
            </w:r>
          </w:p>
          <w:p>
            <w:pPr>
              <w:pStyle w:val="ListBullet"/>
              <w:spacing w:after="40"/>
            </w:pPr>
            <w:r>
              <w:rPr>
                <w:rFonts w:ascii="Calibri" w:hAnsi="Calibri"/>
                <w:color w:val="2D3748"/>
                <w:sz w:val="18"/>
              </w:rPr>
              <w:t>El endpoint GET /health o POST /auth/device desplegado con respuesta HTTP 200 OK.</w:t>
            </w:r>
          </w:p>
          <w:p>
            <w:pPr>
              <w:pStyle w:val="ListBullet"/>
              <w:spacing w:after="40"/>
            </w:pPr>
            <w:r>
              <w:rPr>
                <w:rFonts w:ascii="Calibri" w:hAnsi="Calibri"/>
                <w:color w:val="2D3748"/>
                <w:sz w:val="18"/>
              </w:rPr>
              <w:t>El cuerpo JSON de respuesta devuelto por el servidor en la nube.</w:t>
            </w:r>
          </w:p>
          <w:p>
            <w:pPr>
              <w:spacing w:before="160" w:after="160"/>
              <w:jc w:val="center"/>
            </w:pPr>
            <w:r>
              <w:rPr>
                <w:rFonts w:ascii="Consolas" w:hAnsi="Consolas"/>
                <w:b/>
                <w:color w:val="94A3B8"/>
                <w:sz w:val="20"/>
              </w:rPr>
              <w:br/>
              <w:t>[ --- PEGAR AQUÍ LA CAPTURA DE PANTALLA --- ]</w:t>
              <w:br/>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1F5F9"/>
            <w:tcMar>
              <w:top w:w="140" w:type="dxa"/>
              <w:bottom w:w="140" w:type="dxa"/>
              <w:left w:w="180" w:type="dxa"/>
              <w:right w:w="180" w:type="dxa"/>
            </w:tcMar>
            <w:tcBorders>
              <w:top w:val="single" w:sz="12" w:space="0" w:color="3B82F6"/>
              <w:bottom w:val="single" w:sz="12" w:space="0" w:color="3B82F6"/>
              <w:left w:val="single" w:sz="24" w:space="0" w:color="3B82F6"/>
              <w:right w:val="single" w:sz="12" w:space="0" w:color="3B82F6"/>
            </w:tcBorders>
          </w:tcPr>
          <w:p>
            <w:pPr>
              <w:spacing w:after="80"/>
            </w:pPr>
            <w:r>
              <w:rPr>
                <w:rFonts w:ascii="Calibri" w:hAnsi="Calibri"/>
                <w:b/>
                <w:color w:val="1E40AF"/>
                <w:sz w:val="22"/>
              </w:rPr>
              <w:t>📷 ESPACIO PARA CAPTURA DE EVIDENCIA 6B: PANEL DE LOGS EN VIVO EN RENDER CON PETICIONES REGISTRADAS</w:t>
              <w:br/>
            </w:r>
          </w:p>
          <w:p>
            <w:pPr>
              <w:spacing w:after="80" w:line="276" w:lineRule="auto"/>
            </w:pPr>
            <w:r>
              <w:rPr>
                <w:rFonts w:ascii="Calibri" w:hAnsi="Calibri"/>
                <w:i/>
                <w:color w:val="2D3748"/>
                <w:sz w:val="19"/>
              </w:rPr>
              <w:t>Cómo obtener esta captura: Entra a dashboard.render.com, entra a 'seniorassist-backend', ve a la pestaña 'Logs', activa 'Live tail' y captura las líneas donde se vean peticiones 200 OK.</w:t>
              <w:br/>
              <w:br/>
            </w:r>
            <w:r>
              <w:rPr>
                <w:rFonts w:ascii="Calibri" w:hAnsi="Calibri"/>
                <w:b/>
                <w:color w:val="1A365D"/>
                <w:sz w:val="19"/>
              </w:rPr>
              <w:t>Qué debe observarse claramente en la imagen:</w:t>
              <w:br/>
            </w:r>
          </w:p>
          <w:p>
            <w:pPr>
              <w:pStyle w:val="ListBullet"/>
              <w:spacing w:after="40"/>
            </w:pPr>
            <w:r>
              <w:rPr>
                <w:rFonts w:ascii="Calibri" w:hAnsi="Calibri"/>
                <w:color w:val="2D3748"/>
                <w:sz w:val="18"/>
              </w:rPr>
              <w:t>El servicio 'seniorassist-backend' en estado verde (Live / Deployed).</w:t>
            </w:r>
          </w:p>
          <w:p>
            <w:pPr>
              <w:pStyle w:val="ListBullet"/>
              <w:spacing w:after="40"/>
            </w:pPr>
            <w:r>
              <w:rPr>
                <w:rFonts w:ascii="Calibri" w:hAnsi="Calibri"/>
                <w:color w:val="2D3748"/>
                <w:sz w:val="18"/>
              </w:rPr>
              <w:t>La pestaña 'Logs' con el botón 'Live tail' activo.</w:t>
            </w:r>
          </w:p>
          <w:p>
            <w:pPr>
              <w:pStyle w:val="ListBullet"/>
              <w:spacing w:after="40"/>
            </w:pPr>
            <w:r>
              <w:rPr>
                <w:rFonts w:ascii="Calibri" w:hAnsi="Calibri"/>
                <w:color w:val="2D3748"/>
                <w:sz w:val="18"/>
              </w:rPr>
              <w:t>Líneas de registro de Uvicorn mostrando peticiones HTTP 200 OK:</w:t>
            </w:r>
          </w:p>
          <w:p>
            <w:pPr>
              <w:pStyle w:val="ListBullet"/>
              <w:spacing w:after="40"/>
            </w:pPr>
            <w:r>
              <w:rPr>
                <w:rFonts w:ascii="Calibri" w:hAnsi="Calibri"/>
                <w:color w:val="2D3748"/>
                <w:sz w:val="18"/>
              </w:rPr>
              <w:t xml:space="preserve">  INFO: ... - "GET /health HTTP/1.1" 200 OK</w:t>
            </w:r>
          </w:p>
          <w:p>
            <w:pPr>
              <w:pStyle w:val="ListBullet"/>
              <w:spacing w:after="40"/>
            </w:pPr>
            <w:r>
              <w:rPr>
                <w:rFonts w:ascii="Calibri" w:hAnsi="Calibri"/>
                <w:color w:val="2D3748"/>
                <w:sz w:val="18"/>
              </w:rPr>
              <w:t xml:space="preserve">  INFO: ... - "POST /auth/device HTTP/1.1" 200 OK</w:t>
            </w:r>
          </w:p>
          <w:p>
            <w:pPr>
              <w:spacing w:before="160" w:after="160"/>
              <w:jc w:val="center"/>
            </w:pPr>
            <w:r>
              <w:rPr>
                <w:rFonts w:ascii="Consolas" w:hAnsi="Consolas"/>
                <w:b/>
                <w:color w:val="94A3B8"/>
                <w:sz w:val="20"/>
              </w:rPr>
              <w:br/>
              <w:t>[ --- PEGAR AQUÍ LA CAPTURA DE PANTALLA --- ]</w:t>
              <w:br/>
            </w:r>
          </w:p>
        </w:tc>
      </w:tr>
    </w:tbl>
    <w:p>
      <w:pPr>
        <w:spacing w:after="80"/>
      </w:pPr>
    </w:p>
    <w:p>
      <w:pPr>
        <w:spacing w:after="100" w:line="276" w:lineRule="auto"/>
      </w:pPr>
      <w:r>
        <w:rPr>
          <w:rFonts w:ascii="Calibri" w:hAnsi="Calibri"/>
          <w:b/>
          <w:color w:val="1A365D"/>
          <w:sz w:val="21"/>
        </w:rPr>
        <w:t xml:space="preserve">Beneficios y Limitaciones: </w:t>
      </w:r>
      <w:r>
        <w:rPr>
          <w:rFonts w:ascii="Calibri" w:hAnsi="Calibri"/>
          <w:color w:val="2D3748"/>
          <w:sz w:val="21"/>
        </w:rPr>
        <w:t>Beneficios: Demuestra operatividad en el mundo real sobre HTTPS frente a los docentes; no requiere instalar software de terceros; trazabilidad total de IP y códigos HTTP. Limitaciones: En el plan gratuito de Render, si el servidor pasa más de 15 minutos sin peticiones, el primer arranque experimenta una pausa de 20-30 segundos (cold start).</w:t>
      </w:r>
    </w:p>
    <w:p>
      <w:pPr>
        <w:pStyle w:val="Heading1"/>
        <w:keepNext/>
        <w:spacing w:before="320" w:after="120"/>
      </w:pPr>
      <w:r>
        <w:rPr>
          <w:rFonts w:ascii="Calibri" w:hAnsi="Calibri"/>
          <w:b/>
          <w:color w:val="1A365D"/>
          <w:sz w:val="30"/>
        </w:rPr>
        <w:t>10. CÓMO SUSTENTAR LA FASE DE TEST ANTE EL PROFESOR</w:t>
      </w:r>
    </w:p>
    <w:tbl>
      <w:tblPr>
        <w:tblW w:type="auto" w:w="0"/>
        <w:jc w:val="center"/>
        <w:tblLayout w:type="fixed"/>
        <w:tblLook w:firstColumn="1" w:firstRow="1" w:lastColumn="0" w:lastRow="0" w:noHBand="0" w:noVBand="1" w:val="04A0"/>
      </w:tblPr>
      <w:tblGrid>
        <w:gridCol w:w="9648"/>
      </w:tblGrid>
      <w:tr>
        <w:tc>
          <w:tcPr>
            <w:tcW w:type="dxa" w:w="9648"/>
            <w:shd w:fill="F0F9FF"/>
            <w:tcMar>
              <w:top w:w="120" w:type="dxa"/>
              <w:bottom w:w="120" w:type="dxa"/>
              <w:left w:w="180" w:type="dxa"/>
              <w:right w:w="180" w:type="dxa"/>
            </w:tcMar>
            <w:tcBorders>
              <w:left w:val="single" w:sz="36" w:space="0" w:color="0D7685"/>
              <w:top w:val="none"/>
              <w:right w:val="none"/>
              <w:bottom w:val="none"/>
            </w:tcBorders>
          </w:tcPr>
          <w:p>
            <w:pPr>
              <w:spacing w:after="80"/>
            </w:pPr>
            <w:r>
              <w:rPr>
                <w:rFonts w:ascii="Calibri" w:hAnsi="Calibri"/>
                <w:b/>
                <w:color w:val="0D7685"/>
                <w:sz w:val="21"/>
              </w:rPr>
              <w:t>📌 Argumentación Maestra de Sustentación para la Fase TEST</w:t>
              <w:br/>
            </w:r>
            <w:r>
              <w:rPr>
                <w:rFonts w:ascii="Calibri" w:hAnsi="Calibri"/>
                <w:i/>
                <w:color w:val="2D3748"/>
                <w:sz w:val="20"/>
              </w:rPr>
              <w:t>"Profesor, en SeniorAssist implementamos una estrategia de Continuous Testing profesional. No nos limitamos a probar que la pantalla se vea bien; construimos una suite de 56 pruebas automatizadas que corren en cada commit a través de GitHub Actions.</w:t>
              <w:br/>
              <w:br/>
              <w:t>Para el backend, usamos Pytest y FastAPI TestClient, evaluando no solo casos felices, sino casos de seguridad como el rechazo inmediato de tokens JWT falsos y el blindaje de la lista blanca de 16 acciones autorizadas.</w:t>
              <w:br/>
              <w:br/>
              <w:t>Para el cliente móvil, en lugar de usar configuraciones frágiles de Jest que obligan a mockear hardware nativo de forma artificial, desarrollamos un Test Runner en Node.js que audita matemáticamente que la tipografía cumpla WCAG AAA (&gt;= 18sp), los botones superen los 64dp y las tablas de SQLite garanticen operación Offline-First.</w:t>
              <w:br/>
              <w:br/>
              <w:t>Y finalmente, para demostrar que el sistema funciona en la nube real, contamos con Swagger UI en Render (/docs), donde podemos lanzar peticiones en vivo y observar cómo quedan registradas de inmediato en la consola de logs de nuestro servidor desplegado."</w:t>
            </w:r>
          </w:p>
        </w:tc>
      </w:tr>
    </w:tbl>
    <w:p>
      <w:pPr>
        <w:spacing w:after="80"/>
      </w:pP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