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80"/>
        <w:jc w:val="center"/>
      </w:pPr>
      <w:r>
        <w:rPr>
          <w:rFonts w:ascii="Georgia" w:hAnsi="Georgia"/>
          <w:b/>
          <w:color w:val="0F1E36"/>
          <w:sz w:val="40"/>
        </w:rPr>
        <w:t>CRIMINAL LAW 1: MIDTERM CASE DIGEST COMPENDIUM</w:t>
      </w:r>
    </w:p>
    <w:p>
      <w:pPr>
        <w:spacing w:before="40" w:after="280"/>
        <w:jc w:val="center"/>
      </w:pPr>
      <w:r>
        <w:rPr>
          <w:rFonts w:ascii="Calibri" w:hAnsi="Calibri"/>
          <w:i/>
          <w:color w:val="4B5563"/>
          <w:sz w:val="22"/>
        </w:rPr>
        <w:t>Comprehensive 8-Part Case Digests &amp; ALAC Syllogism (Cases 1 to 103: Genosa to Etino)</w:t>
        <w:br/>
        <w:t>Book I of the Revised Penal Code (Articles 1–10) | Manila Law College — Juris Doctor Program</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24" w:space="0" w:color="1E3A8A"/>
              <w:top w:val="none"/>
              <w:bottom w:val="none"/>
              <w:right w:val="none"/>
            </w:tcBorders>
          </w:tcPr>
          <w:p>
            <w:pPr>
              <w:spacing w:before="40" w:after="80"/>
            </w:pPr>
            <w:r>
              <w:rPr>
                <w:rFonts w:ascii="Georgia" w:hAnsi="Georgia"/>
                <w:b/>
                <w:color w:val="0F1E36"/>
                <w:sz w:val="21"/>
              </w:rPr>
              <w:t>MIDTERM CASE COMPENDIUM ARCHITECTURE (8-PART LEGAL FRAMEWORK)</w:t>
            </w:r>
          </w:p>
          <w:p>
            <w:pPr>
              <w:spacing w:before="20" w:after="40" w:line="276" w:lineRule="auto"/>
            </w:pPr>
            <w:r>
              <w:rPr>
                <w:rFonts w:ascii="Calibri" w:hAnsi="Calibri"/>
                <w:color w:val="1F2937"/>
                <w:sz w:val="19"/>
              </w:rPr>
              <w:t>• 1. Facts: Comprehensive factual narrative detailing actors, acts, weapon/means, victim, defense raised, and trial court proceedings.</w:t>
            </w:r>
          </w:p>
          <w:p>
            <w:pPr>
              <w:spacing w:before="20" w:after="40" w:line="276" w:lineRule="auto"/>
            </w:pPr>
            <w:r>
              <w:rPr>
                <w:rFonts w:ascii="Calibri" w:hAnsi="Calibri"/>
                <w:color w:val="1F2937"/>
                <w:sz w:val="19"/>
              </w:rPr>
              <w:t>• 2. Issue of the Case: Precise substantive question of criminal law presented to the Supreme Court.</w:t>
            </w:r>
          </w:p>
          <w:p>
            <w:pPr>
              <w:spacing w:before="20" w:after="40" w:line="276" w:lineRule="auto"/>
            </w:pPr>
            <w:r>
              <w:rPr>
                <w:rFonts w:ascii="Calibri" w:hAnsi="Calibri"/>
                <w:color w:val="1F2937"/>
                <w:sz w:val="19"/>
              </w:rPr>
              <w:t>• 3. Answer: Categorical, direct ALAC Answer resolving the legal controversy.</w:t>
            </w:r>
          </w:p>
          <w:p>
            <w:pPr>
              <w:spacing w:before="20" w:after="40" w:line="276" w:lineRule="auto"/>
            </w:pPr>
            <w:r>
              <w:rPr>
                <w:rFonts w:ascii="Calibri" w:hAnsi="Calibri"/>
                <w:color w:val="1F2937"/>
                <w:sz w:val="19"/>
              </w:rPr>
              <w:t>• 4. Legal Basis: Exact governing codal articles (RPC Arts. 1–10, etc.), Constitution, and legal maxims.</w:t>
            </w:r>
          </w:p>
          <w:p>
            <w:pPr>
              <w:spacing w:before="20" w:after="40" w:line="276" w:lineRule="auto"/>
            </w:pPr>
            <w:r>
              <w:rPr>
                <w:rFonts w:ascii="Calibri" w:hAnsi="Calibri"/>
                <w:color w:val="1F2937"/>
                <w:sz w:val="19"/>
              </w:rPr>
              <w:t>• 5. Application: In-depth legal reasoning and application of statutory elements to the facts.</w:t>
            </w:r>
          </w:p>
          <w:p>
            <w:pPr>
              <w:spacing w:before="20" w:after="40" w:line="276" w:lineRule="auto"/>
            </w:pPr>
            <w:r>
              <w:rPr>
                <w:rFonts w:ascii="Calibri" w:hAnsi="Calibri"/>
                <w:color w:val="1F2937"/>
                <w:sz w:val="19"/>
              </w:rPr>
              <w:t>• 6. Conclusion: Supreme Court decretal disposition, penalty imposed, and civil damages.</w:t>
            </w:r>
          </w:p>
          <w:p>
            <w:pPr>
              <w:spacing w:before="20" w:after="40" w:line="276" w:lineRule="auto"/>
            </w:pPr>
            <w:r>
              <w:rPr>
                <w:rFonts w:ascii="Calibri" w:hAnsi="Calibri"/>
                <w:color w:val="1F2937"/>
                <w:sz w:val="19"/>
              </w:rPr>
              <w:t>• 7. Supreme Court / Court Decision and Doctrine: Authoritative holding and landmark core doctrine.</w:t>
            </w:r>
          </w:p>
          <w:p>
            <w:pPr>
              <w:spacing w:before="20" w:after="40" w:line="276" w:lineRule="auto"/>
            </w:pPr>
            <w:r>
              <w:rPr>
                <w:rFonts w:ascii="Calibri" w:hAnsi="Calibri"/>
                <w:color w:val="1F2937"/>
                <w:sz w:val="19"/>
              </w:rPr>
              <w:t>• 8. Why it is Related to the Topic / Article: Detailed pedagogical explanation of syllabus and codal relevance.</w:t>
            </w:r>
          </w:p>
        </w:tc>
      </w:tr>
    </w:tbl>
    <w:p>
      <w:pPr>
        <w:spacing w:before="120" w:after="120"/>
      </w:pPr>
    </w:p>
    <w:p>
      <w:pPr>
        <w:keepNext/>
        <w:spacing w:before="360" w:after="80"/>
      </w:pPr>
      <w:r>
        <w:rPr>
          <w:rFonts w:ascii="Georgia" w:hAnsi="Georgia"/>
          <w:b/>
          <w:color w:val="0F1E36"/>
          <w:sz w:val="26"/>
        </w:rPr>
        <w:t>PART: I. GENERAL PRINCIPLES OF CRIMINAL LAW</w:t>
      </w:r>
    </w:p>
    <w:p>
      <w:pPr>
        <w:keepNext/>
        <w:spacing w:before="240" w:after="60"/>
      </w:pPr>
      <w:r>
        <w:rPr>
          <w:rFonts w:ascii="Georgia" w:hAnsi="Georgia"/>
          <w:b/>
          <w:color w:val="8B0000"/>
          <w:sz w:val="23"/>
        </w:rPr>
        <w:t>Topic: Theories of Criminal Law (Classical vs. Positivist)</w:t>
      </w:r>
    </w:p>
    <w:p>
      <w:pPr>
        <w:keepNext/>
        <w:spacing w:before="240" w:after="40"/>
      </w:pPr>
      <w:r>
        <w:rPr>
          <w:rFonts w:ascii="Georgia" w:hAnsi="Georgia"/>
          <w:b/>
          <w:color w:val="0F1E36"/>
          <w:sz w:val="22"/>
        </w:rPr>
        <w:t>CASE 1: People v. Marivic Genosa</w:t>
      </w:r>
    </w:p>
    <w:p>
      <w:pPr>
        <w:spacing w:before="20" w:after="80" w:line="276" w:lineRule="auto"/>
      </w:pPr>
      <w:r>
        <w:rPr>
          <w:rFonts w:ascii="Calibri" w:hAnsi="Calibri"/>
          <w:i/>
          <w:color w:val="4B5563"/>
          <w:sz w:val="19"/>
        </w:rPr>
        <w:t>Citation: G.R. No. 135981, 29 September 2000 &amp; 15 January 2004 | Topic: Theories of Criminal Law (Classical vs. Positivist) | Provision: General Principles; Art. 11, par. 1; Art. 13, pars. 6 &amp; 9, RPC; RA 9262.</w:t>
      </w:r>
    </w:p>
    <w:p>
      <w:pPr>
        <w:spacing w:before="40" w:after="60" w:line="276" w:lineRule="auto"/>
      </w:pPr>
      <w:r>
        <w:rPr>
          <w:rFonts w:ascii="Calibri" w:hAnsi="Calibri"/>
          <w:b/>
          <w:color w:val="1F2937"/>
          <w:sz w:val="20"/>
        </w:rPr>
        <w:t xml:space="preserve">1. Facts: </w:t>
      </w:r>
      <w:r>
        <w:rPr>
          <w:rFonts w:ascii="Calibri" w:hAnsi="Calibri"/>
          <w:b w:val="0"/>
          <w:color w:val="1F2937"/>
          <w:sz w:val="20"/>
        </w:rPr>
        <w:t>Marivic Genosa, an 8-month pregnant wife who had endured repeated physical violence and psychological torture by her alcoholic husband Ben, shot him in the head while he was sleeping in their bedroom following an assault. Accused's Defense: Accused invoked self-defense based on Battered Woman Syndrome (BWS), arguing under the Positivist theory that chronic trauma altered her psychological perception, making her genuinely believe she was in imminent, inescapable danger of death.</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Can Battered Woman Syndrome (BWS) be recognized under Philippine criminal law to establish complete self-defense or mitigate liability for parricide?</w:t>
      </w:r>
    </w:p>
    <w:p>
      <w:pPr>
        <w:spacing w:before="40" w:after="60" w:line="276" w:lineRule="auto"/>
      </w:pPr>
      <w:r>
        <w:rPr>
          <w:rFonts w:ascii="Calibri" w:hAnsi="Calibri"/>
          <w:b/>
          <w:color w:val="0F1E36"/>
          <w:sz w:val="20"/>
        </w:rPr>
        <w:t xml:space="preserve">3. Answer: </w:t>
      </w:r>
      <w:r>
        <w:rPr>
          <w:rFonts w:ascii="Calibri" w:hAnsi="Calibri"/>
          <w:b/>
          <w:color w:val="1F2937"/>
          <w:sz w:val="20"/>
        </w:rPr>
        <w:t>YES (as mitigating circumstances). The Supreme Court recognized BWS under the positivist theory, holding that while complete self-defense failed because the victim was asleep (no actual imminent aggression at the exact moment of shooting), BWS constituted two mitigating circumstances.</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Art. 11, par. 1, RPC (Self-Defense); Art. 13, pars. 6 &amp; 9, RPC (Mitigating Circumstances — Passion/Obfuscation and Illness diminishing willpower); Positivist Theory of Criminal Law. Applicability: Applicable because the positivist school considers the offender's psychological mindset and victimology, allowing BWS to be treated as mitigating factors analogous to psychological illness and passion/obfuscation under Article 13.</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Complete self-defense requires unlawful aggression at the time of the fatal act. Because the husband was sleeping, aggression had ceased. However, pursuant to the positivist approach and Art. 13(9) &amp; (6), the cumulative psychological trauma and acute panic entitled Genosa to two mitigating circumstances without aggravating circumstances.</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Conviction for parricide AFFIRMED with MODIFIED penalty (penalty reduced to 6 years and 1 day of prision mayor to 14 years, 8 months and 1 day of reclusion temporal; accused ordered released due to time served)</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Conviction for parricide AFFIRMED with MODIFIED penalty (penalty reduced to 6 years and 1 day of prision mayor to 14 years, 8 months and 1 day of reclusion temporal; accused ordered released due to time served). Core Doctrine: BWS is recognized as a mitigating circumstance under the Positivist theory of criminal law.</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'Theories of Criminal Law (Classical vs. Positivist)' and governs General Principles; Art. 11, par. 1; Art. 13, pars. 6 &amp; 9, RPC; RA 9262.. It concretely demonstrates the Supreme Court's authoritative interpretation of the statutory elements and doctrinal principles under I. GENERAL PRINCIPLES OF CRIMINAL LAW. Specifically, it establishes that bws is recognized as a mitigating circumstance under the positivist theory of criminal law. Understanding this decision is indispensable for resolving bar exam problems involving theories of criminal law (classical vs. positivist).</w:t>
      </w:r>
    </w:p>
    <w:p>
      <w:pPr>
        <w:spacing w:before="40" w:after="120"/>
      </w:pPr>
    </w:p>
    <w:p>
      <w:pPr>
        <w:keepNext/>
        <w:spacing w:before="240" w:after="40"/>
      </w:pPr>
      <w:r>
        <w:rPr>
          <w:rFonts w:ascii="Georgia" w:hAnsi="Georgia"/>
          <w:b/>
          <w:color w:val="0F1E36"/>
          <w:sz w:val="22"/>
        </w:rPr>
        <w:t>CASE 2: Norma de Joya v. Jail Warden of Batangas</w:t>
      </w:r>
    </w:p>
    <w:p>
      <w:pPr>
        <w:spacing w:before="20" w:after="80" w:line="276" w:lineRule="auto"/>
      </w:pPr>
      <w:r>
        <w:rPr>
          <w:rFonts w:ascii="Calibri" w:hAnsi="Calibri"/>
          <w:i/>
          <w:color w:val="4B5563"/>
          <w:sz w:val="19"/>
        </w:rPr>
        <w:t>Citation: G.R. Nos. 15948-19, 10 December 2003 | Topic: Theories of Criminal Law (Classical vs. Positivist) | Provision: General Principles; Art. III, Sec. 19(2), 1987 Constitution; RPC Book I Title Three.</w:t>
      </w:r>
    </w:p>
    <w:p>
      <w:pPr>
        <w:spacing w:before="40" w:after="60" w:line="276" w:lineRule="auto"/>
      </w:pPr>
      <w:r>
        <w:rPr>
          <w:rFonts w:ascii="Calibri" w:hAnsi="Calibri"/>
          <w:b/>
          <w:color w:val="1F2937"/>
          <w:sz w:val="20"/>
        </w:rPr>
        <w:t xml:space="preserve">1. Facts: </w:t>
      </w:r>
      <w:r>
        <w:rPr>
          <w:rFonts w:ascii="Calibri" w:hAnsi="Calibri"/>
          <w:b w:val="0"/>
          <w:color w:val="1F2937"/>
          <w:sz w:val="20"/>
        </w:rPr>
        <w:t>Petitioners challenged the custodial detention procedures, subhuman living conditions, and punitive segregation in the Batangas City Jail, demanding humane treatment and proper classification. Accused's Defense: Petitioners contended that correctional administration must adhere to the Positivist philosophy focusing on offender rehabilitation and human dignity rather than the Classical theory of purely retributive punishment and cruel isolation.</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Are custodial detention facilities and penal execution governed by the positivist/rehabilitative theory and constitutional standards of human dignity?</w:t>
      </w:r>
    </w:p>
    <w:p>
      <w:pPr>
        <w:spacing w:before="40" w:after="60" w:line="276" w:lineRule="auto"/>
      </w:pPr>
      <w:r>
        <w:rPr>
          <w:rFonts w:ascii="Calibri" w:hAnsi="Calibri"/>
          <w:b/>
          <w:color w:val="0F1E36"/>
          <w:sz w:val="20"/>
        </w:rPr>
        <w:t xml:space="preserve">3. Answer: </w:t>
      </w:r>
      <w:r>
        <w:rPr>
          <w:rFonts w:ascii="Calibri" w:hAnsi="Calibri"/>
          <w:b/>
          <w:color w:val="1F2937"/>
          <w:sz w:val="20"/>
        </w:rPr>
        <w:t>YES. The Supreme Court ruled that modern penal administration in the Philippines synthesizes the classical retribution theory with the positivist philosophy prioritizing offender reformation, human dignity, and rehabilitation.</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1987 Philippine Constitution, Art. III, Sec. 19(2) (Humane penal facilities); RPC penal execution principles; Positivist and Eclectic Penal Theories. Applicability: Applicable because penal detention cannot be administered solely as punitive retribution; statutory and constitutional mandates require correctional standards focused on rehabilitation.</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The Supreme Court underscored that the Revised Penal Code adopts an eclectic/mixed philosophy. While the classical school governs liability and deterrence, the positivist school governs penal execution, custodial welfare, and reformative rehabilitation of detainees.</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Custodial guidelines ordered enforced and humane detention conditions mandated</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Custodial guidelines ordered enforced and humane detention conditions mandated. Core Doctrine: Philippine penal law embraces an eclectic philosophy: retributive classical deterrence in culpability, and positivist reformation in penal execution and correctional custody.</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'Theories of Criminal Law (Classical vs. Positivist)' and governs General Principles; Art. III, Sec. 19(2), 1987 Constitution; RPC Book I Title Three.. It concretely demonstrates the Supreme Court's authoritative interpretation of the statutory elements and doctrinal principles under I. GENERAL PRINCIPLES OF CRIMINAL LAW. Specifically, it establishes that philippine penal law embraces an eclectic philosophy: retributive classical deterrence in culpability, and positivist reformation in penal execution and correctional custody. Understanding this decision is indispensable for resolving bar exam problems involving theories of criminal law (classical vs. positivist).</w:t>
      </w:r>
    </w:p>
    <w:p>
      <w:pPr>
        <w:spacing w:before="40" w:after="120"/>
      </w:pPr>
    </w:p>
    <w:p>
      <w:pPr>
        <w:keepNext/>
        <w:spacing w:before="240" w:after="60"/>
      </w:pPr>
      <w:r>
        <w:rPr>
          <w:rFonts w:ascii="Georgia" w:hAnsi="Georgia"/>
          <w:b/>
          <w:color w:val="8B0000"/>
          <w:sz w:val="23"/>
        </w:rPr>
        <w:t>Topic: Characteristics: Generality Principle (Constitutional &amp; Treaty Exceptions)</w:t>
      </w:r>
    </w:p>
    <w:p>
      <w:pPr>
        <w:keepNext/>
        <w:spacing w:before="240" w:after="40"/>
      </w:pPr>
      <w:r>
        <w:rPr>
          <w:rFonts w:ascii="Georgia" w:hAnsi="Georgia"/>
          <w:b/>
          <w:color w:val="0F1E36"/>
          <w:sz w:val="22"/>
        </w:rPr>
        <w:t>CASE 3: People v. Santiago</w:t>
      </w:r>
    </w:p>
    <w:p>
      <w:pPr>
        <w:spacing w:before="20" w:after="80" w:line="276" w:lineRule="auto"/>
      </w:pPr>
      <w:r>
        <w:rPr>
          <w:rFonts w:ascii="Calibri" w:hAnsi="Calibri"/>
          <w:i/>
          <w:color w:val="4B5563"/>
          <w:sz w:val="19"/>
        </w:rPr>
        <w:t>Citation: 43 Phil. 120 (1922) | Topic: Characteristics: Generality Principle (Constitutional &amp; Treaty Exceptions) | Provision: Art. 14, Civil Code; Art. 2, RPC.</w:t>
      </w:r>
    </w:p>
    <w:p>
      <w:pPr>
        <w:spacing w:before="40" w:after="60" w:line="276" w:lineRule="auto"/>
      </w:pPr>
      <w:r>
        <w:rPr>
          <w:rFonts w:ascii="Calibri" w:hAnsi="Calibri"/>
          <w:b/>
          <w:color w:val="1F2937"/>
          <w:sz w:val="20"/>
        </w:rPr>
        <w:t xml:space="preserve">1. Facts: </w:t>
      </w:r>
      <w:r>
        <w:rPr>
          <w:rFonts w:ascii="Calibri" w:hAnsi="Calibri"/>
          <w:b w:val="0"/>
          <w:color w:val="1F2937"/>
          <w:sz w:val="20"/>
        </w:rPr>
        <w:t>Santiago was charged with a statutory offense committed within the territory of the Philippine Islands. He demurred to the information, questioning the jurisdiction of the trial court. Accused's Defense: The accused contended that the Philippine courts lacked jurisdiction because the information was brought in the name of the 'People of the Philippine Islands' rather than the sovereign United States Government.</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Do Philippine courts possess criminal jurisdiction over all offenses committed within the territory pursuant to the Generality Principle?</w:t>
      </w:r>
    </w:p>
    <w:p>
      <w:pPr>
        <w:spacing w:before="40" w:after="60" w:line="276" w:lineRule="auto"/>
      </w:pPr>
      <w:r>
        <w:rPr>
          <w:rFonts w:ascii="Calibri" w:hAnsi="Calibri"/>
          <w:b/>
          <w:color w:val="0F1E36"/>
          <w:sz w:val="20"/>
        </w:rPr>
        <w:t xml:space="preserve">3. Answer: </w:t>
      </w:r>
      <w:r>
        <w:rPr>
          <w:rFonts w:ascii="Calibri" w:hAnsi="Calibri"/>
          <w:b/>
          <w:color w:val="1F2937"/>
          <w:sz w:val="20"/>
        </w:rPr>
        <w:t>YES. Penal laws are obligatory upon all persons who live or sojourn in Philippine territory, and criminal prosecutions are properly instituted by the territorial sovereign authority.</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Art. 14, Civil Code; Principle of Generality and Territorial Sovereignty. Applicability: Applicable because territorial penal jurisdiction binds all individuals present within national borders regardless of their nationality or political status.</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The Generality Principle dictates that criminal laws apply universally within the state's territory. Prosecuting crimes in the name of the territorial sovereign fulfills the state's police power and territorial jurisdiction.</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Demurrer OVERRULED and jurisdiction AFFIRMED</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Demurrer OVERRULED and jurisdiction AFFIRMED. Core Doctrine: The Generality Principle subjects every individual within Philippine territory to the command and punitive reach of domestic penal statutes.</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'Characteristics: Generality Principle (Constitutional &amp; Treaty Exceptions)' and governs Art. 14, Civil Code; Art. 2, RPC.. It concretely demonstrates the Supreme Court's authoritative interpretation of the statutory elements and doctrinal principles under I. GENERAL PRINCIPLES OF CRIMINAL LAW. Specifically, it establishes that The Generality Principle subjects every individual within Philippine territory to the command and punitive reach of domestic penal statutes. Understanding this decision is indispensable for resolving bar exam problems involving characteristics: generality principle (constitutional &amp; treaty exceptions).</w:t>
      </w:r>
    </w:p>
    <w:p>
      <w:pPr>
        <w:spacing w:before="40" w:after="120"/>
      </w:pPr>
    </w:p>
    <w:p>
      <w:pPr>
        <w:keepNext/>
        <w:spacing w:before="240" w:after="40"/>
      </w:pPr>
      <w:r>
        <w:rPr>
          <w:rFonts w:ascii="Georgia" w:hAnsi="Georgia"/>
          <w:b/>
          <w:color w:val="0F1E36"/>
          <w:sz w:val="22"/>
        </w:rPr>
        <w:t>CASE 4: United States v. Pablo</w:t>
      </w:r>
    </w:p>
    <w:p>
      <w:pPr>
        <w:spacing w:before="20" w:after="80" w:line="276" w:lineRule="auto"/>
      </w:pPr>
      <w:r>
        <w:rPr>
          <w:rFonts w:ascii="Calibri" w:hAnsi="Calibri"/>
          <w:i/>
          <w:color w:val="4B5563"/>
          <w:sz w:val="19"/>
        </w:rPr>
        <w:t>Citation: 35 Phil. 94 (1916) | Topic: Characteristics: Generality Principle (Constitutional &amp; Treaty Exceptions) | Provision: Art. 14, Civil Code; Art. 208, RPC.</w:t>
      </w:r>
    </w:p>
    <w:p>
      <w:pPr>
        <w:spacing w:before="40" w:after="60" w:line="276" w:lineRule="auto"/>
      </w:pPr>
      <w:r>
        <w:rPr>
          <w:rFonts w:ascii="Calibri" w:hAnsi="Calibri"/>
          <w:b/>
          <w:color w:val="1F2937"/>
          <w:sz w:val="20"/>
        </w:rPr>
        <w:t xml:space="preserve">1. Facts: </w:t>
      </w:r>
      <w:r>
        <w:rPr>
          <w:rFonts w:ascii="Calibri" w:hAnsi="Calibri"/>
          <w:b w:val="0"/>
          <w:color w:val="1F2937"/>
          <w:sz w:val="20"/>
        </w:rPr>
        <w:t>Pablo, a municipal policeman, failed to report and apprehend individuals running an illegal gambling ('jueteng') operation occurring right in his presence and jurisdiction. Accused's Defense: The accused claimed that he was acting within discretionary police authority and was exempt from strict penal enforcement because no formal written complaint had been lodged by private citizens.</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Is a public law enforcement officer exempt from the general application of penal laws for intentional omission of official duty?</w:t>
      </w:r>
    </w:p>
    <w:p>
      <w:pPr>
        <w:spacing w:before="40" w:after="60" w:line="276" w:lineRule="auto"/>
      </w:pPr>
      <w:r>
        <w:rPr>
          <w:rFonts w:ascii="Calibri" w:hAnsi="Calibri"/>
          <w:b/>
          <w:color w:val="0F1E36"/>
          <w:sz w:val="20"/>
        </w:rPr>
        <w:t xml:space="preserve">3. Answer: </w:t>
      </w:r>
      <w:r>
        <w:rPr>
          <w:rFonts w:ascii="Calibri" w:hAnsi="Calibri"/>
          <w:b/>
          <w:color w:val="1F2937"/>
          <w:sz w:val="20"/>
        </w:rPr>
        <w:t>NO. The Generality Principle applies equally to public officers and private citizens alike; no individual is above or exempt from penal liability.</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Art. 14, Civil Code; RPC provisions on dereliction of duty; Generality of Penal Law. Applicability: Applicable because official status or badge provides no immunity from criminal prosecution when a public officer violates or intentionally omits penal mandates.</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The law operates equally on all individuals within the state's territory. A police officer who tolerates crimes or commits dereliction cannot invoke official status as a shield against criminal liability.</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Conviction for dereliction of duty AFFIRMED</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Conviction for dereliction of duty AFFIRMED. Core Doctrine: Public officers possess no personal immunity from criminal laws; the generality principle subjects all individuals equally to statutory penal duties.</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'Characteristics: Generality Principle (Constitutional &amp; Treaty Exceptions)' and governs Art. 14, Civil Code; Art. 208, RPC.. It concretely demonstrates the Supreme Court's authoritative interpretation of the statutory elements and doctrinal principles under I. GENERAL PRINCIPLES OF CRIMINAL LAW. Specifically, it establishes that public officers possess no personal immunity from criminal laws; the generality principle subjects all individuals equally to statutory penal duties. Understanding this decision is indispensable for resolving bar exam problems involving characteristics: generality principle (constitutional &amp; treaty exceptions).</w:t>
      </w:r>
    </w:p>
    <w:p>
      <w:pPr>
        <w:spacing w:before="40" w:after="120"/>
      </w:pPr>
    </w:p>
    <w:p>
      <w:pPr>
        <w:keepNext/>
        <w:spacing w:before="240" w:after="40"/>
      </w:pPr>
      <w:r>
        <w:rPr>
          <w:rFonts w:ascii="Georgia" w:hAnsi="Georgia"/>
          <w:b/>
          <w:color w:val="0F1E36"/>
          <w:sz w:val="22"/>
        </w:rPr>
        <w:t>CASE 5: In re: Kay Villegas Kami, Inc.</w:t>
      </w:r>
    </w:p>
    <w:p>
      <w:pPr>
        <w:spacing w:before="20" w:after="80" w:line="276" w:lineRule="auto"/>
      </w:pPr>
      <w:r>
        <w:rPr>
          <w:rFonts w:ascii="Calibri" w:hAnsi="Calibri"/>
          <w:i/>
          <w:color w:val="4B5563"/>
          <w:sz w:val="19"/>
        </w:rPr>
        <w:t>Citation: 35 SCRA 429 (1970) | Topic: Characteristics: Generality Principle (Constitutional &amp; Treaty Exceptions) | Provision: Art. 14, Civil Code; Art. III, Sec. 22, 1987 Constitution; Art. 21, RPC.</w:t>
      </w:r>
    </w:p>
    <w:p>
      <w:pPr>
        <w:spacing w:before="40" w:after="60" w:line="276" w:lineRule="auto"/>
      </w:pPr>
      <w:r>
        <w:rPr>
          <w:rFonts w:ascii="Calibri" w:hAnsi="Calibri"/>
          <w:b/>
          <w:color w:val="1F2937"/>
          <w:sz w:val="20"/>
        </w:rPr>
        <w:t xml:space="preserve">1. Facts: </w:t>
      </w:r>
      <w:r>
        <w:rPr>
          <w:rFonts w:ascii="Calibri" w:hAnsi="Calibri"/>
          <w:b w:val="0"/>
          <w:color w:val="1F2937"/>
          <w:sz w:val="20"/>
        </w:rPr>
        <w:t>A civic non-profit organization challenged Section 12 of RA 6132 (Constitutional Convention Act), which prohibited any corporation, association, or group from giving campaign contributions or conducting partisan election propaganda. Accused's Defense: Petitioner corporation argued that the penal statute was an unconstitutional ex post facto law, a bill of attainder, and an unlawful curtailment of constitutional rights that should not generally bind civic organizations.</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Does Section 12 of RA 6132 violate the constitutional prohibitions against ex post facto laws, bills of attainder, and the generality principle?</w:t>
      </w:r>
    </w:p>
    <w:p>
      <w:pPr>
        <w:spacing w:before="40" w:after="60" w:line="276" w:lineRule="auto"/>
      </w:pPr>
      <w:r>
        <w:rPr>
          <w:rFonts w:ascii="Calibri" w:hAnsi="Calibri"/>
          <w:b/>
          <w:color w:val="0F1E36"/>
          <w:sz w:val="20"/>
        </w:rPr>
        <w:t xml:space="preserve">3. Answer: </w:t>
      </w:r>
      <w:r>
        <w:rPr>
          <w:rFonts w:ascii="Calibri" w:hAnsi="Calibri"/>
          <w:b/>
          <w:color w:val="1F2937"/>
          <w:sz w:val="20"/>
        </w:rPr>
        <w:t>NO. The statute operates purely prospectively during the election period and applies generally and equally to all associations within the state.</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1987 Const. Art. III, Sec. 22 (Ex Post Facto / Bill of Attainder Clause); Art. 14, Civil Code (Generality). Applicability: Applicable because constitutional limitations test whether a penal law operates retrospectively or targets specific persons without judicial trial.</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An ex post facto law penalizes acts committed before its enactment, whereas RA 6132 punished only future conduct committed after its effectivity. It applies generally to all groups without singling out named individuals as a bill of attainder.</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Petition DISMISSED; constitutionality and general binding effect of the statute UPHELD</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Petition DISMISSED; constitutionality and general binding effect of the statute UPHELD. Core Doctrine: Prospective penal laws applying equally to all entities within the jurisdiction satisfy the Generality Principle and do not violate the ex post facto ban.</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'Characteristics: Generality Principle (Constitutional &amp; Treaty Exceptions)' and governs Art. 14, Civil Code; Art. III, Sec. 22, 1987 Constitution; Art. 21, RPC.. It concretely demonstrates the Supreme Court's authoritative interpretation of the statutory elements and doctrinal principles under I. GENERAL PRINCIPLES OF CRIMINAL LAW. Specifically, it establishes that prospective penal laws applying equally to all entities within the jurisdiction satisfy the generality principle and do not violate the ex post facto ban. Understanding this decision is indispensable for resolving bar exam problems involving characteristics: generality principle (constitutional &amp; treaty exceptions).</w:t>
      </w:r>
    </w:p>
    <w:p>
      <w:pPr>
        <w:spacing w:before="40" w:after="120"/>
      </w:pPr>
    </w:p>
    <w:p>
      <w:pPr>
        <w:keepNext/>
        <w:spacing w:before="240" w:after="40"/>
      </w:pPr>
      <w:r>
        <w:rPr>
          <w:rFonts w:ascii="Georgia" w:hAnsi="Georgia"/>
          <w:b/>
          <w:color w:val="0F1E36"/>
          <w:sz w:val="22"/>
        </w:rPr>
        <w:t>CASE 6: People v. Villaraza</w:t>
      </w:r>
    </w:p>
    <w:p>
      <w:pPr>
        <w:spacing w:before="20" w:after="80" w:line="276" w:lineRule="auto"/>
      </w:pPr>
      <w:r>
        <w:rPr>
          <w:rFonts w:ascii="Calibri" w:hAnsi="Calibri"/>
          <w:i/>
          <w:color w:val="4B5563"/>
          <w:sz w:val="19"/>
        </w:rPr>
        <w:t>Citation: 81 SCRA 95 (1978) | Topic: Characteristics: Generality Principle (Constitutional &amp; Treaty Exceptions) | Provision: Art. 21, RPC; Art. 14, Civil Code; PD 818.</w:t>
      </w:r>
    </w:p>
    <w:p>
      <w:pPr>
        <w:spacing w:before="40" w:after="60" w:line="276" w:lineRule="auto"/>
      </w:pPr>
      <w:r>
        <w:rPr>
          <w:rFonts w:ascii="Calibri" w:hAnsi="Calibri"/>
          <w:b/>
          <w:color w:val="1F2937"/>
          <w:sz w:val="20"/>
        </w:rPr>
        <w:t xml:space="preserve">1. Facts: </w:t>
      </w:r>
      <w:r>
        <w:rPr>
          <w:rFonts w:ascii="Calibri" w:hAnsi="Calibri"/>
          <w:b w:val="0"/>
          <w:color w:val="1F2937"/>
          <w:sz w:val="20"/>
        </w:rPr>
        <w:t>The accused was prosecuted for issuing a bouncing check under the provisions of Presidential Decree No. 818 (which increased penalties for estafa by issuing bouncing checks). The crime was committed after PD 818 took effect. Accused's Defense: The accused contended that the heavier penalties under PD 818 should not apply to him because check issuance was traditionally punished by lesser penalties under Article 315 of the RPC.</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Does the application of increased statutory penalties to acts committed after the decree's effectivity violate the prospectivity or generality principle?</w:t>
      </w:r>
    </w:p>
    <w:p>
      <w:pPr>
        <w:spacing w:before="40" w:after="60" w:line="276" w:lineRule="auto"/>
      </w:pPr>
      <w:r>
        <w:rPr>
          <w:rFonts w:ascii="Calibri" w:hAnsi="Calibri"/>
          <w:b/>
          <w:color w:val="0F1E36"/>
          <w:sz w:val="20"/>
        </w:rPr>
        <w:t xml:space="preserve">3. Answer: </w:t>
      </w:r>
      <w:r>
        <w:rPr>
          <w:rFonts w:ascii="Calibri" w:hAnsi="Calibri"/>
          <w:b/>
          <w:color w:val="1F2937"/>
          <w:sz w:val="20"/>
        </w:rPr>
        <w:t>NO. PD 818 took effect prior to the commission of the act, and criminal laws apply to all offenses committed subsequent to their promulgation.</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Art. 21, RPC (No felony shall be punishable by any penalty not prescribed by law prior to its commission); Art. 14, Civil Code. Applicability: Applicable because Article 21 strictly prohibits retroactive application of harsher penal sanctions, but mandates enforcement of laws in force at the time of the offense.</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Because the check was issued after the promulgation of PD 818, the accused had statutory notice of the enhanced penalty. The principle of prospectivity was fully respected.</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Jurisdiction of trial court SUSTAINED and application of PD 818 AFFIRMED</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Jurisdiction of trial court SUSTAINED and application of PD 818 AFFIRMED. Core Doctrine: Penal laws and decree amendments imposing heavier penalties apply to all acts committed after their promulgation.</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'Characteristics: Generality Principle (Constitutional &amp; Treaty Exceptions)' and governs Art. 21, RPC; Art. 14, Civil Code; PD 818.. It concretely demonstrates the Supreme Court's authoritative interpretation of the statutory elements and doctrinal principles under I. GENERAL PRINCIPLES OF CRIMINAL LAW. Specifically, it establishes that penal laws and decree amendments imposing heavier penalties apply to all acts committed after their promulgation. Understanding this decision is indispensable for resolving bar exam problems involving characteristics: generality principle (constitutional &amp; treaty exceptions).</w:t>
      </w:r>
    </w:p>
    <w:p>
      <w:pPr>
        <w:spacing w:before="40" w:after="120"/>
      </w:pPr>
    </w:p>
    <w:p>
      <w:pPr>
        <w:keepNext/>
        <w:spacing w:before="240" w:after="40"/>
      </w:pPr>
      <w:r>
        <w:rPr>
          <w:rFonts w:ascii="Georgia" w:hAnsi="Georgia"/>
          <w:b/>
          <w:color w:val="0F1E36"/>
          <w:sz w:val="22"/>
        </w:rPr>
        <w:t>CASE 7: U.S. v. Diaz-Conde</w:t>
      </w:r>
    </w:p>
    <w:p>
      <w:pPr>
        <w:spacing w:before="20" w:after="80" w:line="276" w:lineRule="auto"/>
      </w:pPr>
      <w:r>
        <w:rPr>
          <w:rFonts w:ascii="Calibri" w:hAnsi="Calibri"/>
          <w:i/>
          <w:color w:val="4B5563"/>
          <w:sz w:val="19"/>
        </w:rPr>
        <w:t>Citation: 42 Phil. 766 (1922) | Topic: Characteristics: Generality Principle (Constitutional &amp; Treaty Exceptions) | Provision: Art. 21, 22, RPC; 1987 Const. Art. III, Sec. 22; Act No. 2655.</w:t>
      </w:r>
    </w:p>
    <w:p>
      <w:pPr>
        <w:spacing w:before="40" w:after="60" w:line="276" w:lineRule="auto"/>
      </w:pPr>
      <w:r>
        <w:rPr>
          <w:rFonts w:ascii="Calibri" w:hAnsi="Calibri"/>
          <w:b/>
          <w:color w:val="1F2937"/>
          <w:sz w:val="20"/>
        </w:rPr>
        <w:t xml:space="preserve">1. Facts: </w:t>
      </w:r>
      <w:r>
        <w:rPr>
          <w:rFonts w:ascii="Calibri" w:hAnsi="Calibri"/>
          <w:b w:val="0"/>
          <w:color w:val="1F2937"/>
          <w:sz w:val="20"/>
        </w:rPr>
        <w:t>Diaz-Conde executed a loan contract stipulating an interest rate that was lawful at the time of execution. Later, the Usury Law (Act No. 2655) was enacted, making such interest rates criminal. Diaz-Conde was prosecuted for collecting interest after the new law's passage. Accused's Defense: The accused argued that prosecuting them under a new law for a loan agreement lawfully perfected prior to the statute's enactment was an unconstitutional ex post facto application.</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Can a penal statute penalize the enforcement of a contract that was completely lawful when entered into before the enactment of the law?</w:t>
      </w:r>
    </w:p>
    <w:p>
      <w:pPr>
        <w:spacing w:before="40" w:after="60" w:line="276" w:lineRule="auto"/>
      </w:pPr>
      <w:r>
        <w:rPr>
          <w:rFonts w:ascii="Calibri" w:hAnsi="Calibri"/>
          <w:b/>
          <w:color w:val="0F1E36"/>
          <w:sz w:val="20"/>
        </w:rPr>
        <w:t xml:space="preserve">3. Answer: </w:t>
      </w:r>
      <w:r>
        <w:rPr>
          <w:rFonts w:ascii="Calibri" w:hAnsi="Calibri"/>
          <w:b/>
          <w:color w:val="1F2937"/>
          <w:sz w:val="20"/>
        </w:rPr>
        <w:t>NO. Applying a penal law to acts or contracts that were innocent and lawful when made constitutes a prohibited ex post facto law.</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Art. III, Sec. 22, Constitution (Ex Post Facto Law Prohibition); Art. 21 &amp; 22, RPC. Applicability: Applicable because the constitutional ban on ex post facto legislation directly protects individuals from being punished for acts that did not constitute crimes when committed.</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A statute cannot retroactively criminalize an act that was innocent when done, nor can it impair vested contractual rights by attaching criminal liability to prior lawful agreements.</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Judgment of conviction REVERSED and accused ACQUITTED</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Judgment of conviction REVERSED and accused ACQUITTED. Core Doctrine: A penal law cannot be applied retroactively to punish acts or contracts that were lawful at the time of their execution.</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'Characteristics: Generality Principle (Constitutional &amp; Treaty Exceptions)' and governs Art. 21, 22, RPC; 1987 Const. Art. III, Sec. 22; Act No. 2655.. It concretely demonstrates the Supreme Court's authoritative interpretation of the statutory elements and doctrinal principles under I. GENERAL PRINCIPLES OF CRIMINAL LAW. Specifically, it establishes that A penal law cannot be applied retroactively to punish acts or contracts that were lawful at the time of their execution. Understanding this decision is indispensable for resolving bar exam problems involving characteristics: generality principle (constitutional &amp; treaty exceptions).</w:t>
      </w:r>
    </w:p>
    <w:p>
      <w:pPr>
        <w:spacing w:before="40" w:after="120"/>
      </w:pPr>
    </w:p>
    <w:p>
      <w:pPr>
        <w:keepNext/>
        <w:spacing w:before="240" w:after="40"/>
      </w:pPr>
      <w:r>
        <w:rPr>
          <w:rFonts w:ascii="Georgia" w:hAnsi="Georgia"/>
          <w:b/>
          <w:color w:val="0F1E36"/>
          <w:sz w:val="22"/>
        </w:rPr>
        <w:t>CASE 8: People of the Philippines vs. Roman Derilo et al.</w:t>
      </w:r>
    </w:p>
    <w:p>
      <w:pPr>
        <w:spacing w:before="20" w:after="80" w:line="276" w:lineRule="auto"/>
      </w:pPr>
      <w:r>
        <w:rPr>
          <w:rFonts w:ascii="Calibri" w:hAnsi="Calibri"/>
          <w:i/>
          <w:color w:val="4B5563"/>
          <w:sz w:val="19"/>
        </w:rPr>
        <w:t>Citation: G.R. No. 117818, April 18, 1997 | Topic: Characteristics: Generality Principle (Constitutional &amp; Treaty Exceptions) | Provision: Art. 22, RPC; Art. III, Sec. 22, 1987 Constitution; RA 7659.</w:t>
      </w:r>
    </w:p>
    <w:p>
      <w:pPr>
        <w:spacing w:before="40" w:after="60" w:line="276" w:lineRule="auto"/>
      </w:pPr>
      <w:r>
        <w:rPr>
          <w:rFonts w:ascii="Calibri" w:hAnsi="Calibri"/>
          <w:b/>
          <w:color w:val="1F2937"/>
          <w:sz w:val="20"/>
        </w:rPr>
        <w:t xml:space="preserve">1. Facts: </w:t>
      </w:r>
      <w:r>
        <w:rPr>
          <w:rFonts w:ascii="Calibri" w:hAnsi="Calibri"/>
          <w:b w:val="0"/>
          <w:color w:val="1F2937"/>
          <w:sz w:val="20"/>
        </w:rPr>
        <w:t>Roman Derilo and co-accused were charged with murder committed during the effectivity of the 1987 Constitution when the death penalty was suspended. During trial, RA 7659 (Death Penalty Law) took effect. Accused's Defense: Accused argued that RA 7659 could not be retroactively applied to impose the capital penalty on them for an offense committed before its enactment.</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Can the newly restored death penalty under RA 7659 be applied retroactively to offenses committed prior to its effectivity?</w:t>
      </w:r>
    </w:p>
    <w:p>
      <w:pPr>
        <w:spacing w:before="40" w:after="60" w:line="276" w:lineRule="auto"/>
      </w:pPr>
      <w:r>
        <w:rPr>
          <w:rFonts w:ascii="Calibri" w:hAnsi="Calibri"/>
          <w:b/>
          <w:color w:val="0F1E36"/>
          <w:sz w:val="20"/>
        </w:rPr>
        <w:t xml:space="preserve">3. Answer: </w:t>
      </w:r>
      <w:r>
        <w:rPr>
          <w:rFonts w:ascii="Calibri" w:hAnsi="Calibri"/>
          <w:b/>
          <w:color w:val="1F2937"/>
          <w:sz w:val="20"/>
        </w:rPr>
        <w:t>NO. Retroactive application of an unfavorable or harsher penal statute violates the constitutional prohibition against ex post facto laws and Article 22 of the RPC.</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Art. 22, RPC (Retroactive effect of penal laws only when favorable to the accused); 1987 Const. Art. III, Sec. 22. Applicability: Applicable because penal statutes that increase punishment or impose the death penalty can never be applied retroactively against an accused.</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Because the murder was committed while the 1987 Constitution suspended the death penalty, the maximum penalty imposable at the time of the crime was reclusion perpetua. RA 7659, being unfavorable, cannot be applied retroactively.</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Conviction for murder AFFIRMED, but penalty MODIFIED from death to reclusion perpetua</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Conviction for murder AFFIRMED, but penalty MODIFIED from death to reclusion perpetua. Core Doctrine: Penal laws that increase penalties or restore capital punishment cannot be applied retroactively.</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'Characteristics: Generality Principle (Constitutional &amp; Treaty Exceptions)' and governs Art. 22, RPC; Art. III, Sec. 22, 1987 Constitution; RA 7659.. It concretely demonstrates the Supreme Court's authoritative interpretation of the statutory elements and doctrinal principles under I. GENERAL PRINCIPLES OF CRIMINAL LAW. Specifically, it establishes that penal laws that increase penalties or restore capital punishment cannot be applied retroactively. Understanding this decision is indispensable for resolving bar exam problems involving characteristics: generality principle (constitutional &amp; treaty exceptions).</w:t>
      </w:r>
    </w:p>
    <w:p>
      <w:pPr>
        <w:spacing w:before="40" w:after="120"/>
      </w:pPr>
    </w:p>
    <w:p>
      <w:pPr>
        <w:keepNext/>
        <w:spacing w:before="240" w:after="40"/>
      </w:pPr>
      <w:r>
        <w:rPr>
          <w:rFonts w:ascii="Georgia" w:hAnsi="Georgia"/>
          <w:b/>
          <w:color w:val="0F1E36"/>
          <w:sz w:val="22"/>
        </w:rPr>
        <w:t>CASE 9: People v. Ferrer</w:t>
      </w:r>
    </w:p>
    <w:p>
      <w:pPr>
        <w:spacing w:before="20" w:after="80" w:line="276" w:lineRule="auto"/>
      </w:pPr>
      <w:r>
        <w:rPr>
          <w:rFonts w:ascii="Calibri" w:hAnsi="Calibri"/>
          <w:i/>
          <w:color w:val="4B5563"/>
          <w:sz w:val="19"/>
        </w:rPr>
        <w:t>Citation: 48 SCRA 382 (1972) | Topic: Characteristics: Generality Principle (Constitutional &amp; Treaty Exceptions) | Provision: Art. 21, RPC; Art. III, Sec. 22, 1987 Constitution; RA 1700.</w:t>
      </w:r>
    </w:p>
    <w:p>
      <w:pPr>
        <w:spacing w:before="40" w:after="60" w:line="276" w:lineRule="auto"/>
      </w:pPr>
      <w:r>
        <w:rPr>
          <w:rFonts w:ascii="Calibri" w:hAnsi="Calibri"/>
          <w:b/>
          <w:color w:val="1F2937"/>
          <w:sz w:val="20"/>
        </w:rPr>
        <w:t xml:space="preserve">1. Facts: </w:t>
      </w:r>
      <w:r>
        <w:rPr>
          <w:rFonts w:ascii="Calibri" w:hAnsi="Calibri"/>
          <w:b w:val="0"/>
          <w:color w:val="1F2937"/>
          <w:sz w:val="20"/>
        </w:rPr>
        <w:t>The constitutionality of the Anti-Subversion Act (RA 1700), which outlawed the Communist Party of the Philippines (CPP) and similar subversive organizations, was challenged in criminal proceedings against accused subversives. Accused's Defense: The accused argued that RA 1700 was a prohibited bill of attainder because it named the CPP directly, and an ex post facto law that penalized mere political affiliation and association.</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Does the Anti-Subversion Act constitute an unconstitutional bill of attainder or an ex post facto law?</w:t>
      </w:r>
    </w:p>
    <w:p>
      <w:pPr>
        <w:spacing w:before="40" w:after="60" w:line="276" w:lineRule="auto"/>
      </w:pPr>
      <w:r>
        <w:rPr>
          <w:rFonts w:ascii="Calibri" w:hAnsi="Calibri"/>
          <w:b/>
          <w:color w:val="0F1E36"/>
          <w:sz w:val="20"/>
        </w:rPr>
        <w:t xml:space="preserve">3. Answer: </w:t>
      </w:r>
      <w:r>
        <w:rPr>
          <w:rFonts w:ascii="Calibri" w:hAnsi="Calibri"/>
          <w:b/>
          <w:color w:val="1F2937"/>
          <w:sz w:val="20"/>
        </w:rPr>
        <w:t>NO. The statute does not automatically punish members by legislative fiat; it defines subversive acts and requires judicial trial and proof of knowing, willful membership and overt acts.</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1987 Const. Art. III, Sec. 22 (Bill of Attainder &amp; Ex Post Facto Clauses); RA 1700. Applicability: Applicable because a bill of attainder is a legislative act inflicting punishment without judicial trial, whereas RA 1700 required full judicial proceedings and proof of criminal intent.</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The Supreme Court held that the legislative naming of the organization was merely descriptive. To convict, the prosecution must prove beyond reasonable doubt that the accused actively and knowingly affiliated with the illegal aims of the conspiracy.</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Trial court order dismissing informations REVERSED and cases REMANDED for trial</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Trial court order dismissing informations REVERSED and cases REMANDED for trial. Core Doctrine: A statute is not a bill of attainder if it requires full judicial trial and proof of specific criminal overt acts and intent.</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'Characteristics: Generality Principle (Constitutional &amp; Treaty Exceptions)' and governs Art. 21, RPC; Art. III, Sec. 22, 1987 Constitution; RA 1700.. It concretely demonstrates the Supreme Court's authoritative interpretation of the statutory elements and doctrinal principles under I. GENERAL PRINCIPLES OF CRIMINAL LAW. Specifically, it establishes that A statute is not a bill of attainder if it requires full judicial trial and proof of specific criminal overt acts and intent. Understanding this decision is indispensable for resolving bar exam problems involving characteristics: generality principle (constitutional &amp; treaty exceptions).</w:t>
      </w:r>
    </w:p>
    <w:p>
      <w:pPr>
        <w:spacing w:before="40" w:after="120"/>
      </w:pPr>
    </w:p>
    <w:p>
      <w:pPr>
        <w:keepNext/>
        <w:spacing w:before="240" w:after="40"/>
      </w:pPr>
      <w:r>
        <w:rPr>
          <w:rFonts w:ascii="Georgia" w:hAnsi="Georgia"/>
          <w:b/>
          <w:color w:val="0F1E36"/>
          <w:sz w:val="22"/>
        </w:rPr>
        <w:t>CASE 10: Pesigan v. Angeles</w:t>
      </w:r>
    </w:p>
    <w:p>
      <w:pPr>
        <w:spacing w:before="20" w:after="80" w:line="276" w:lineRule="auto"/>
      </w:pPr>
      <w:r>
        <w:rPr>
          <w:rFonts w:ascii="Calibri" w:hAnsi="Calibri"/>
          <w:i/>
          <w:color w:val="4B5563"/>
          <w:sz w:val="19"/>
        </w:rPr>
        <w:t>Citation: 129 SCRA 174 (1984) | Topic: Characteristics: Generality Principle (Constitutional &amp; Treaty Exceptions) | Provision: Art. 2, Civil Code; Art. 21, RPC; Art. III, Sec. 1, 1987 Constitution.</w:t>
      </w:r>
    </w:p>
    <w:p>
      <w:pPr>
        <w:spacing w:before="40" w:after="60" w:line="276" w:lineRule="auto"/>
      </w:pPr>
      <w:r>
        <w:rPr>
          <w:rFonts w:ascii="Calibri" w:hAnsi="Calibri"/>
          <w:b/>
          <w:color w:val="1F2937"/>
          <w:sz w:val="20"/>
        </w:rPr>
        <w:t xml:space="preserve">1. Facts: </w:t>
      </w:r>
      <w:r>
        <w:rPr>
          <w:rFonts w:ascii="Calibri" w:hAnsi="Calibri"/>
          <w:b w:val="0"/>
          <w:color w:val="1F2937"/>
          <w:sz w:val="20"/>
        </w:rPr>
        <w:t>Pesigan was transporting carabaos from Camarines Sur to Batangas on April 2, 1982. The carabaos were confiscated pursuant to Executive Order No. 626-A (banning inter-provincial transport of carabaos), which was signed in October 1980 but published in the Official Gazette only on June 14, 1982. Accused's Defense: Pesigan argued that EO 626-A could not penalize his conduct or justify confiscation on April 2, 1982 because the executive order had not yet been published and had no legal effect.</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Can an executive order penalizing conduct be enforced prior to its publication in the Official Gazette?</w:t>
      </w:r>
    </w:p>
    <w:p>
      <w:pPr>
        <w:spacing w:before="40" w:after="60" w:line="276" w:lineRule="auto"/>
      </w:pPr>
      <w:r>
        <w:rPr>
          <w:rFonts w:ascii="Calibri" w:hAnsi="Calibri"/>
          <w:b/>
          <w:color w:val="0F1E36"/>
          <w:sz w:val="20"/>
        </w:rPr>
        <w:t xml:space="preserve">3. Answer: </w:t>
      </w:r>
      <w:r>
        <w:rPr>
          <w:rFonts w:ascii="Calibri" w:hAnsi="Calibri"/>
          <w:b/>
          <w:color w:val="1F2937"/>
          <w:sz w:val="20"/>
        </w:rPr>
        <w:t>NO. Penal laws and executive orders with punitive sanctions have no binding force or effect until they are duly published in full.</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Art. 2, Civil Code; Art. 21, RPC; Due Process Clause (1987 Const. Art. III, Sec. 1). Applicability: Applicable because penal laws must be published to give the public adequate notice before any person can be subjected to criminal liability or forfeiture.</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Because the transport occurred on April 2, 1982 and EO 626-A was published only on June 14, 1982, the order was legally non-existent and unenforceable at the time of the incident.</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Confiscation declared NULL AND VOID; carabaos or their value ordered returned</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Confiscation declared NULL AND VOID; carabaos or their value ordered returned. Core Doctrine: Publication is an indispensable requirement of due process for penal statutes and executive orders to become effective.</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'Characteristics: Generality Principle (Constitutional &amp; Treaty Exceptions)' and governs Art. 2, Civil Code; Art. 21, RPC; Art. III, Sec. 1, 1987 Constitution.. It concretely demonstrates the Supreme Court's authoritative interpretation of the statutory elements and doctrinal principles under I. GENERAL PRINCIPLES OF CRIMINAL LAW. Specifically, it establishes that publication is an indispensable requirement of due process for penal statutes and executive orders to become effective. Understanding this decision is indispensable for resolving bar exam problems involving characteristics: generality principle (constitutional &amp; treaty exceptions).</w:t>
      </w:r>
    </w:p>
    <w:p>
      <w:pPr>
        <w:spacing w:before="40" w:after="120"/>
      </w:pPr>
    </w:p>
    <w:p>
      <w:pPr>
        <w:keepNext/>
        <w:spacing w:before="240" w:after="40"/>
      </w:pPr>
      <w:r>
        <w:rPr>
          <w:rFonts w:ascii="Georgia" w:hAnsi="Georgia"/>
          <w:b/>
          <w:color w:val="0F1E36"/>
          <w:sz w:val="22"/>
        </w:rPr>
        <w:t>CASE 11: Tañada v. Tuvera</w:t>
      </w:r>
    </w:p>
    <w:p>
      <w:pPr>
        <w:spacing w:before="20" w:after="80" w:line="276" w:lineRule="auto"/>
      </w:pPr>
      <w:r>
        <w:rPr>
          <w:rFonts w:ascii="Calibri" w:hAnsi="Calibri"/>
          <w:i/>
          <w:color w:val="4B5563"/>
          <w:sz w:val="19"/>
        </w:rPr>
        <w:t>Citation: 136 SCRA 27 (1985) &amp; 146 SCRA 446 (1986) | Topic: Characteristics: Generality Principle (Constitutional &amp; Treaty Exceptions) | Provision: Art. 2, Civil Code; Art. 21, RPC; Art. III, Sec. 1, 1987 Constitution.</w:t>
      </w:r>
    </w:p>
    <w:p>
      <w:pPr>
        <w:spacing w:before="40" w:after="60" w:line="276" w:lineRule="auto"/>
      </w:pPr>
      <w:r>
        <w:rPr>
          <w:rFonts w:ascii="Calibri" w:hAnsi="Calibri"/>
          <w:b/>
          <w:color w:val="1F2937"/>
          <w:sz w:val="20"/>
        </w:rPr>
        <w:t xml:space="preserve">1. Facts: </w:t>
      </w:r>
      <w:r>
        <w:rPr>
          <w:rFonts w:ascii="Calibri" w:hAnsi="Calibri"/>
          <w:b w:val="0"/>
          <w:color w:val="1F2937"/>
          <w:sz w:val="20"/>
        </w:rPr>
        <w:t>Petitioners filed a writ of mandamus to compel public officials to publish in the Official Gazette various presidential decrees, letters of instructions, and general orders that carried penal sanctions. Accused's Defense: Respondents claimed that presidential issuances stating they take effect 'immediately upon approval' dispensed with the requirement of publication.</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Is publication in full in the Official Gazette or a newspaper of general circulation indispensable before presidential decrees and penal statutes acquire legal force?</w:t>
      </w:r>
    </w:p>
    <w:p>
      <w:pPr>
        <w:spacing w:before="40" w:after="60" w:line="276" w:lineRule="auto"/>
      </w:pPr>
      <w:r>
        <w:rPr>
          <w:rFonts w:ascii="Calibri" w:hAnsi="Calibri"/>
          <w:b/>
          <w:color w:val="0F1E36"/>
          <w:sz w:val="20"/>
        </w:rPr>
        <w:t xml:space="preserve">3. Answer: </w:t>
      </w:r>
      <w:r>
        <w:rPr>
          <w:rFonts w:ascii="Calibri" w:hAnsi="Calibri"/>
          <w:b/>
          <w:color w:val="1F2937"/>
          <w:sz w:val="20"/>
        </w:rPr>
        <w:t>YES. All statutes, including presidential decrees and executive issuances of general application and penal nature, must be published in full to become effective.</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Art. 2, Civil Code; Due Process Clause (1987 Const. Art. III, Sec. 1); Art. 21, RPC. Applicability: Applicable because without publication, the people have no notice of penal laws, violating the fundamental due process guarantee that no person shall be punished for an act not previously made known as a crime.</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The phrase 'unless it is otherwise provided' refers solely to the date of effectivity, not to the requirement of publication itself, which is absolute and non-negotiable.</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Petition for mandamus GRANTED; full publication ordered for all unpublished presidential decrees and general penal issuances</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Petition for mandamus GRANTED; full publication ordered for all unpublished presidential decrees and general penal issuances. Core Doctrine: Publication of penal laws is an absolute due process prerequisite for their legal validity and enforceability.</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'Characteristics: Generality Principle (Constitutional &amp; Treaty Exceptions)' and governs Art. 2, Civil Code; Art. 21, RPC; Art. III, Sec. 1, 1987 Constitution.. It concretely demonstrates the Supreme Court's authoritative interpretation of the statutory elements and doctrinal principles under I. GENERAL PRINCIPLES OF CRIMINAL LAW. Specifically, it establishes that publication of penal laws is an absolute due process prerequisite for their legal validity and enforceability. Understanding this decision is indispensable for resolving bar exam problems involving characteristics: generality principle (constitutional &amp; treaty exceptions).</w:t>
      </w:r>
    </w:p>
    <w:p>
      <w:pPr>
        <w:spacing w:before="40" w:after="120"/>
      </w:pPr>
    </w:p>
    <w:p>
      <w:pPr>
        <w:keepNext/>
        <w:spacing w:before="240" w:after="40"/>
      </w:pPr>
      <w:r>
        <w:rPr>
          <w:rFonts w:ascii="Georgia" w:hAnsi="Georgia"/>
          <w:b/>
          <w:color w:val="0F1E36"/>
          <w:sz w:val="22"/>
        </w:rPr>
        <w:t>CASE 12: Alfredo Romualdez v. Sandiganbayan</w:t>
      </w:r>
    </w:p>
    <w:p>
      <w:pPr>
        <w:spacing w:before="20" w:after="80" w:line="276" w:lineRule="auto"/>
      </w:pPr>
      <w:r>
        <w:rPr>
          <w:rFonts w:ascii="Calibri" w:hAnsi="Calibri"/>
          <w:i/>
          <w:color w:val="4B5563"/>
          <w:sz w:val="19"/>
        </w:rPr>
        <w:t>Citation: G.R. No. 152259, 29 July 2004 | Topic: Characteristics: Generality Principle (Constitutional &amp; Treaty Exceptions) | Provision: Art. 21, RPC; Art. III, Sec. 1, 1987 Constitution; Sec. 5, RA 3019.</w:t>
      </w:r>
    </w:p>
    <w:p>
      <w:pPr>
        <w:spacing w:before="40" w:after="60" w:line="276" w:lineRule="auto"/>
      </w:pPr>
      <w:r>
        <w:rPr>
          <w:rFonts w:ascii="Calibri" w:hAnsi="Calibri"/>
          <w:b/>
          <w:color w:val="1F2937"/>
          <w:sz w:val="20"/>
        </w:rPr>
        <w:t xml:space="preserve">1. Facts: </w:t>
      </w:r>
      <w:r>
        <w:rPr>
          <w:rFonts w:ascii="Calibri" w:hAnsi="Calibri"/>
          <w:b w:val="0"/>
          <w:color w:val="1F2937"/>
          <w:sz w:val="20"/>
        </w:rPr>
        <w:t>Alfredo Romualdez was charged with violating Section 5 of RA 3019 (Anti-Graft and Corrupt Practices Act) for intervening in a contract between a private corporation and a government agency during the presidency of his brother-in-law. Accused's Defense: The accused argued that Section 5 of RA 3019 was unconstitutionally vague and overbroad, failing to provide fair notice of prohibited conduct.</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Is Section 5 of RA 3019 void for vagueness under the constitutional due process clause?</w:t>
      </w:r>
    </w:p>
    <w:p>
      <w:pPr>
        <w:spacing w:before="40" w:after="60" w:line="276" w:lineRule="auto"/>
      </w:pPr>
      <w:r>
        <w:rPr>
          <w:rFonts w:ascii="Calibri" w:hAnsi="Calibri"/>
          <w:b/>
          <w:color w:val="0F1E36"/>
          <w:sz w:val="20"/>
        </w:rPr>
        <w:t xml:space="preserve">3. Answer: </w:t>
      </w:r>
      <w:r>
        <w:rPr>
          <w:rFonts w:ascii="Calibri" w:hAnsi="Calibri"/>
          <w:b/>
          <w:color w:val="1F2937"/>
          <w:sz w:val="20"/>
        </w:rPr>
        <w:t>NO. The statute is valid; the void-for-vagueness doctrine applies only when a statute is utterly devoid of any comprehensible standard, not to penal provisions whose terms can be understood by ordinary persons.</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1987 Const. Art. III, Sec. 1 (Due Process Clause); RA 3019, Sec. 5; Void-for-Vagueness Doctrine. Applicability: Applicable because penal statutes must define criminal acts with sufficient clarity so that a person of ordinary intelligence can understand what conduct is forbidden.</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Section 5 clearly defines the prohibited act of intervening in government business by close relatives of the President. The statute provides fair warning and adequate guidelines for law enforcement.</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Petition DISMISSED; constitutionality of Section 5 UPHELD and criminal proceedings continued</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Petition DISMISSED; constitutionality of Section 5 UPHELD and criminal proceedings continued. Core Doctrine: A criminal statute is not void for vagueness if ordinary citizens can understand its terms and determine what acts are prohibited.</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'Characteristics: Generality Principle (Constitutional &amp; Treaty Exceptions)' and governs Art. 21, RPC; Art. III, Sec. 1, 1987 Constitution; Sec. 5, RA 3019.. It concretely demonstrates the Supreme Court's authoritative interpretation of the statutory elements and doctrinal principles under I. GENERAL PRINCIPLES OF CRIMINAL LAW. Specifically, it establishes that A criminal statute is not void for vagueness if ordinary citizens can understand its terms and determine what acts are prohibited. Understanding this decision is indispensable for resolving bar exam problems involving characteristics: generality principle (constitutional &amp; treaty exceptions).</w:t>
      </w:r>
    </w:p>
    <w:p>
      <w:pPr>
        <w:spacing w:before="40" w:after="120"/>
      </w:pPr>
    </w:p>
    <w:p>
      <w:pPr>
        <w:keepNext/>
        <w:spacing w:before="240" w:after="40"/>
      </w:pPr>
      <w:r>
        <w:rPr>
          <w:rFonts w:ascii="Georgia" w:hAnsi="Georgia"/>
          <w:b/>
          <w:color w:val="0F1E36"/>
          <w:sz w:val="22"/>
        </w:rPr>
        <w:t>CASE 13: SPARK v. Quezon City</w:t>
      </w:r>
    </w:p>
    <w:p>
      <w:pPr>
        <w:spacing w:before="20" w:after="80" w:line="276" w:lineRule="auto"/>
      </w:pPr>
      <w:r>
        <w:rPr>
          <w:rFonts w:ascii="Calibri" w:hAnsi="Calibri"/>
          <w:i/>
          <w:color w:val="4B5563"/>
          <w:sz w:val="19"/>
        </w:rPr>
        <w:t>Citation: G.R. No. 225442, 8 August 2017 | Topic: Characteristics: Generality Principle (Constitutional &amp; Treaty Exceptions) | Provision: Art. III, Sec. 1 &amp; 6, 1987 Constitution; RA 9344; Art. 14, Civil Code.</w:t>
      </w:r>
    </w:p>
    <w:p>
      <w:pPr>
        <w:spacing w:before="40" w:after="60" w:line="276" w:lineRule="auto"/>
      </w:pPr>
      <w:r>
        <w:rPr>
          <w:rFonts w:ascii="Calibri" w:hAnsi="Calibri"/>
          <w:b/>
          <w:color w:val="1F2937"/>
          <w:sz w:val="20"/>
        </w:rPr>
        <w:t xml:space="preserve">1. Facts: </w:t>
      </w:r>
      <w:r>
        <w:rPr>
          <w:rFonts w:ascii="Calibri" w:hAnsi="Calibri"/>
          <w:b w:val="0"/>
          <w:color w:val="1F2937"/>
          <w:sz w:val="20"/>
        </w:rPr>
        <w:t>Samahan ng mga Progresibong Kabataan (SPARK) and several student petitioners challenged the curfew ordinances for minors enacted by the local governments of Quezon City, Manila, and Navotas. Accused's Defense: Petitioners argued that the curfew ordinances were unconstitutionally vague, overbroad, violated minors' right to travel, and improperly imposed penal sanctions on minors and their parents.</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Are curfew ordinances imposing criminal penalties on minors constitutional and compliant with the juvenile justice system?</w:t>
      </w:r>
    </w:p>
    <w:p>
      <w:pPr>
        <w:spacing w:before="40" w:after="60" w:line="276" w:lineRule="auto"/>
      </w:pPr>
      <w:r>
        <w:rPr>
          <w:rFonts w:ascii="Calibri" w:hAnsi="Calibri"/>
          <w:b/>
          <w:color w:val="0F1E36"/>
          <w:sz w:val="20"/>
        </w:rPr>
        <w:t xml:space="preserve">3. Answer: </w:t>
      </w:r>
      <w:r>
        <w:rPr>
          <w:rFonts w:ascii="Calibri" w:hAnsi="Calibri"/>
          <w:b/>
          <w:color w:val="1F2937"/>
          <w:sz w:val="20"/>
        </w:rPr>
        <w:t>PARTIALLY UNCONSTITUTIONAL. The Supreme Court struck down the Manila and Navotas ordinances for failing the strict scrutiny test, while upholding the Quezon City ordinance which provided adequate exceptions and complied with the Juvenile Justice and Welfare Act (RA 9344).</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1987 Const. Art. III, Sec. 1 &amp; Sec. 6 (Liberty of Abode and Travel); RA 9344 (Juvenile Justice and Welfare Act of 2006). Applicability: Applicable because penal sanctions and curfew restrictions targeting minors must withstand strict scrutiny and cannot impose criminal penalties prohibited by RA 9344.</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Under RA 9344, no penalty may be imposed on children for status offenses like curfew violations; they may only be subjected to intervention programs. Curfew ordinances lacking sufficient exceptions impermissibly infringe upon fundamental constitutional rights.</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Manila and Navotas curfew ordinances declared UNCONSTITUTIONAL; Quezon City curfew ordinance UPHELD with directives to eliminate penal sanctions against minors</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Manila and Navotas curfew ordinances declared UNCONSTITUTIONAL; Quezon City curfew ordinance UPHELD with directives to eliminate penal sanctions against minors. Core Doctrine: Penal ordinances affecting fundamental rights must withstand strict scrutiny and cannot impose criminal penalties on minors contrary to RA 9344.</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'Characteristics: Generality Principle (Constitutional &amp; Treaty Exceptions)' and governs Art. III, Sec. 1 &amp; 6, 1987 Constitution; RA 9344; Art. 14, Civil Code.. It concretely demonstrates the Supreme Court's authoritative interpretation of the statutory elements and doctrinal principles under I. GENERAL PRINCIPLES OF CRIMINAL LAW. Specifically, it establishes that penal ordinances affecting fundamental rights must withstand strict scrutiny and cannot impose criminal penalties on minors contrary to ra 9344. Understanding this decision is indispensable for resolving bar exam problems involving characteristics: generality principle (constitutional &amp; treaty exceptions).</w:t>
      </w:r>
    </w:p>
    <w:p>
      <w:pPr>
        <w:spacing w:before="40" w:after="120"/>
      </w:pPr>
    </w:p>
    <w:p>
      <w:pPr>
        <w:keepNext/>
        <w:spacing w:before="240" w:after="40"/>
      </w:pPr>
      <w:r>
        <w:rPr>
          <w:rFonts w:ascii="Georgia" w:hAnsi="Georgia"/>
          <w:b/>
          <w:color w:val="0F1E36"/>
          <w:sz w:val="22"/>
        </w:rPr>
        <w:t>CASE 14: United States v. Sweet</w:t>
      </w:r>
    </w:p>
    <w:p>
      <w:pPr>
        <w:spacing w:before="20" w:after="80" w:line="276" w:lineRule="auto"/>
      </w:pPr>
      <w:r>
        <w:rPr>
          <w:rFonts w:ascii="Calibri" w:hAnsi="Calibri"/>
          <w:i/>
          <w:color w:val="4B5563"/>
          <w:sz w:val="19"/>
        </w:rPr>
        <w:t>Citation: 1 Phil. 18 (1901) | Topic: Characteristics: Generality Principle (Constitutional &amp; Treaty Exceptions) | Provision: Art. 14, Civil Code; Art. 2, RPC.</w:t>
      </w:r>
    </w:p>
    <w:p>
      <w:pPr>
        <w:spacing w:before="40" w:after="60" w:line="276" w:lineRule="auto"/>
      </w:pPr>
      <w:r>
        <w:rPr>
          <w:rFonts w:ascii="Calibri" w:hAnsi="Calibri"/>
          <w:b/>
          <w:color w:val="1F2937"/>
          <w:sz w:val="20"/>
        </w:rPr>
        <w:t xml:space="preserve">1. Facts: </w:t>
      </w:r>
      <w:r>
        <w:rPr>
          <w:rFonts w:ascii="Calibri" w:hAnsi="Calibri"/>
          <w:b w:val="0"/>
          <w:color w:val="1F2937"/>
          <w:sz w:val="20"/>
        </w:rPr>
        <w:t>Sweet, an employee of the United States military forces in the Philippines, assaulted a prisoner of war on Philippine territory. He was charged with physical injuries before the civil court. Accused's Defense: Sweet challenged the court's jurisdiction, arguing that as a military employee committing an act during military operations, he was exempt from the jurisdiction of domestic civil courts.</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Does the Generality Principle subject foreign military employees to the criminal jurisdiction of civil courts for offenses committed against individuals within Philippine territory?</w:t>
      </w:r>
    </w:p>
    <w:p>
      <w:pPr>
        <w:spacing w:before="40" w:after="60" w:line="276" w:lineRule="auto"/>
      </w:pPr>
      <w:r>
        <w:rPr>
          <w:rFonts w:ascii="Calibri" w:hAnsi="Calibri"/>
          <w:b/>
          <w:color w:val="0F1E36"/>
          <w:sz w:val="20"/>
        </w:rPr>
        <w:t xml:space="preserve">3. Answer: </w:t>
      </w:r>
      <w:r>
        <w:rPr>
          <w:rFonts w:ascii="Calibri" w:hAnsi="Calibri"/>
          <w:b/>
          <w:color w:val="1F2937"/>
          <w:sz w:val="20"/>
        </w:rPr>
        <w:t>YES. Civil courts have general criminal jurisdiction over all crimes committed within Philippine territory, even by military personnel, unless an express treaty or statute provides an exception.</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Art. 14, Civil Code; Generality Principle of Penal Law. Applicability: Applicable because all individuals within Philippine territory, including military personnel, are subject to the general jurisdiction of domestic criminal courts in the absence of explicit treaty exemptions.</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Military personnel and civilian employees of armed forces do not enjoy general extraterritorial immunity from domestic penal statutes for non-combat crimes committed on local soil.</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Jurisdiction of civil courts AFFIRMED</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Jurisdiction of civil courts AFFIRMED. Core Doctrine: Under the Generality Principle, military personnel committing ordinary crimes within Philippine territory are amenable to domestic civil criminal jurisdiction.</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'Characteristics: Generality Principle (Constitutional &amp; Treaty Exceptions)' and governs Art. 14, Civil Code; Art. 2, RPC.. It concretely demonstrates the Supreme Court's authoritative interpretation of the statutory elements and doctrinal principles under I. GENERAL PRINCIPLES OF CRIMINAL LAW. Specifically, it establishes that under the generality principle, military personnel committing ordinary crimes within philippine territory are amenable to domestic civil criminal jurisdiction. Understanding this decision is indispensable for resolving bar exam problems involving characteristics: generality principle (constitutional &amp; treaty exceptions).</w:t>
      </w:r>
    </w:p>
    <w:p>
      <w:pPr>
        <w:spacing w:before="40" w:after="120"/>
      </w:pPr>
    </w:p>
    <w:p>
      <w:pPr>
        <w:keepNext/>
        <w:spacing w:before="240" w:after="40"/>
      </w:pPr>
      <w:r>
        <w:rPr>
          <w:rFonts w:ascii="Georgia" w:hAnsi="Georgia"/>
          <w:b/>
          <w:color w:val="0F1E36"/>
          <w:sz w:val="22"/>
        </w:rPr>
        <w:t>CASE 15: Raquiza v. Bradford</w:t>
      </w:r>
    </w:p>
    <w:p>
      <w:pPr>
        <w:spacing w:before="20" w:after="80" w:line="276" w:lineRule="auto"/>
      </w:pPr>
      <w:r>
        <w:rPr>
          <w:rFonts w:ascii="Calibri" w:hAnsi="Calibri"/>
          <w:i/>
          <w:color w:val="4B5563"/>
          <w:sz w:val="19"/>
        </w:rPr>
        <w:t>Citation: 75 Phil. 50 (1945) | Topic: Characteristics: Generality Principle (Constitutional &amp; Treaty Exceptions) | Provision: Art. 14, Civil Code; Treaty &amp; International Law Exceptions.</w:t>
      </w:r>
    </w:p>
    <w:p>
      <w:pPr>
        <w:spacing w:before="40" w:after="60" w:line="276" w:lineRule="auto"/>
      </w:pPr>
      <w:r>
        <w:rPr>
          <w:rFonts w:ascii="Calibri" w:hAnsi="Calibri"/>
          <w:b/>
          <w:color w:val="1F2937"/>
          <w:sz w:val="20"/>
        </w:rPr>
        <w:t xml:space="preserve">1. Facts: </w:t>
      </w:r>
      <w:r>
        <w:rPr>
          <w:rFonts w:ascii="Calibri" w:hAnsi="Calibri"/>
          <w:b w:val="0"/>
          <w:color w:val="1F2937"/>
          <w:sz w:val="20"/>
        </w:rPr>
        <w:t>Petitioners were detained by US Army military authorities during the liberation of the Philippines for alleged collaboration with the Japanese enemy. They filed a petition for habeas corpus before Philippine civil courts against US military commanders. Accused's Defense: Respondents (US military officers) argued that foreign armed forces operating in the territory of an ally with its consent are exempt from domestic civil court jurisdiction regarding military security actions during active warfare.</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Are foreign military forces permitted within national territory during wartime exempt from the jurisdiction of domestic civil courts?</w:t>
      </w:r>
    </w:p>
    <w:p>
      <w:pPr>
        <w:spacing w:before="40" w:after="60" w:line="276" w:lineRule="auto"/>
      </w:pPr>
      <w:r>
        <w:rPr>
          <w:rFonts w:ascii="Calibri" w:hAnsi="Calibri"/>
          <w:b/>
          <w:color w:val="0F1E36"/>
          <w:sz w:val="20"/>
        </w:rPr>
        <w:t xml:space="preserve">3. Answer: </w:t>
      </w:r>
      <w:r>
        <w:rPr>
          <w:rFonts w:ascii="Calibri" w:hAnsi="Calibri"/>
          <w:b/>
          <w:color w:val="1F2937"/>
          <w:sz w:val="20"/>
        </w:rPr>
        <w:t>YES (Treaty/War Exception to Generality). Foreign armed forces stationed in or passing through the territory of an ally with consent enjoy immunity from local civil and criminal jurisdiction regarding military security measures.</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Principles of International Law (Public International Law Exception to Generality under Art. 14, Civil Code). Applicability: Applicable because international law recognizes an exception to generality when foreign troops are present by sovereign invitation/consent during active war operations.</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The Supreme Court recognized that the presence of allied military forces carrying out military operations constitutes an established sovereign exception to territorial jurisdiction.</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Petition for habeas corpus DISMISSED</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Petition for habeas corpus DISMISSED. Core Doctrine: Foreign military forces operating within the country by sovereign consent enjoy immunity from domestic civil court jurisdiction for acts related to military security.</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'Characteristics: Generality Principle (Constitutional &amp; Treaty Exceptions)' and governs Art. 14, Civil Code; Treaty &amp; International Law Exceptions.. It concretely demonstrates the Supreme Court's authoritative interpretation of the statutory elements and doctrinal principles under I. GENERAL PRINCIPLES OF CRIMINAL LAW. Specifically, it establishes that foreign military forces operating within the country by sovereign consent enjoy immunity from domestic civil court jurisdiction for acts related to military security. Understanding this decision is indispensable for resolving bar exam problems involving characteristics: generality principle (constitutional &amp; treaty exceptions).</w:t>
      </w:r>
    </w:p>
    <w:p>
      <w:pPr>
        <w:spacing w:before="40" w:after="120"/>
      </w:pPr>
    </w:p>
    <w:p>
      <w:pPr>
        <w:keepNext/>
        <w:spacing w:before="240" w:after="40"/>
      </w:pPr>
      <w:r>
        <w:rPr>
          <w:rFonts w:ascii="Georgia" w:hAnsi="Georgia"/>
          <w:b/>
          <w:color w:val="0F1E36"/>
          <w:sz w:val="22"/>
        </w:rPr>
        <w:t>CASE 16: Liang v. People</w:t>
      </w:r>
    </w:p>
    <w:p>
      <w:pPr>
        <w:spacing w:before="20" w:after="80" w:line="276" w:lineRule="auto"/>
      </w:pPr>
      <w:r>
        <w:rPr>
          <w:rFonts w:ascii="Calibri" w:hAnsi="Calibri"/>
          <w:i/>
          <w:color w:val="4B5563"/>
          <w:sz w:val="19"/>
        </w:rPr>
        <w:t>Citation: G.R. No. 125865, 28 January 2000 &amp; 26 March 2001 | Topic: Characteristics: Generality Principle (Constitutional &amp; Treaty Exceptions) | Provision: Art. 14, Civil Code; Treaty Exceptions to Generality.</w:t>
      </w:r>
    </w:p>
    <w:p>
      <w:pPr>
        <w:spacing w:before="40" w:after="60" w:line="276" w:lineRule="auto"/>
      </w:pPr>
      <w:r>
        <w:rPr>
          <w:rFonts w:ascii="Calibri" w:hAnsi="Calibri"/>
          <w:b/>
          <w:color w:val="1F2937"/>
          <w:sz w:val="20"/>
        </w:rPr>
        <w:t xml:space="preserve">1. Facts: </w:t>
      </w:r>
      <w:r>
        <w:rPr>
          <w:rFonts w:ascii="Calibri" w:hAnsi="Calibri"/>
          <w:b w:val="0"/>
          <w:color w:val="1F2937"/>
          <w:sz w:val="20"/>
        </w:rPr>
        <w:t>Jeffrey Liang, an economist with the Asian Development Bank (ADB), was charged with grave oral defamation for allegedly uttering defamatory words against a fellow ADB employee. Accused's Defense: Liang invoked diplomatic immunity under the ADB Headquarters Agreement, claiming absolute immunity from criminal prosecution for all acts performed while employed at ADB.</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Does diplomatic immunity of international organization officials extend to acts of oral defamation committed against individuals?</w:t>
      </w:r>
    </w:p>
    <w:p>
      <w:pPr>
        <w:spacing w:before="40" w:after="60" w:line="276" w:lineRule="auto"/>
      </w:pPr>
      <w:r>
        <w:rPr>
          <w:rFonts w:ascii="Calibri" w:hAnsi="Calibri"/>
          <w:b/>
          <w:color w:val="0F1E36"/>
          <w:sz w:val="20"/>
        </w:rPr>
        <w:t xml:space="preserve">3. Answer: </w:t>
      </w:r>
      <w:r>
        <w:rPr>
          <w:rFonts w:ascii="Calibri" w:hAnsi="Calibri"/>
          <w:b/>
          <w:color w:val="1F2937"/>
          <w:sz w:val="20"/>
        </w:rPr>
        <w:t>NO. Immunity granted to international organization officials is functional (restricted to acts performed in an official capacity) and does not cover commission of crimes such as oral defamation.</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Art. 14, Civil Code; ADB Headquarters Agreement; Vienna Convention on Diplomatic Relations; Functional Immunity Doctrine. Applicability: Applicable because treaty exceptions to the generality principle cover only official acts; private offenses and slander are outside the scope of diplomatic functions.</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Defaming a co-worker cannot be considered part of the official functions of an international economist. Immunity cannot be used as a license to commit crimes in the host state.</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Petition for dismissal DENIED and trial court directed to proceed with criminal trial</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Petition for dismissal DENIED and trial court directed to proceed with criminal trial. Core Doctrine: International organization officials enjoy functional immunity, which does not cover personal criminal offenses such as defamation.</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'Characteristics: Generality Principle (Constitutional &amp; Treaty Exceptions)' and governs Art. 14, Civil Code; Treaty Exceptions to Generality.. It concretely demonstrates the Supreme Court's authoritative interpretation of the statutory elements and doctrinal principles under I. GENERAL PRINCIPLES OF CRIMINAL LAW. Specifically, it establishes that International organization officials enjoy functional immunity, which does not cover personal criminal offenses such as defamation. Understanding this decision is indispensable for resolving bar exam problems involving characteristics: generality principle (constitutional &amp; treaty exceptions).</w:t>
      </w:r>
    </w:p>
    <w:p>
      <w:pPr>
        <w:spacing w:before="40" w:after="120"/>
      </w:pPr>
    </w:p>
    <w:p>
      <w:pPr>
        <w:keepNext/>
        <w:spacing w:before="240" w:after="40"/>
      </w:pPr>
      <w:r>
        <w:rPr>
          <w:rFonts w:ascii="Georgia" w:hAnsi="Georgia"/>
          <w:b/>
          <w:color w:val="0F1E36"/>
          <w:sz w:val="22"/>
        </w:rPr>
        <w:t>CASE 17: Minucher v. Court of Appeals</w:t>
      </w:r>
    </w:p>
    <w:p>
      <w:pPr>
        <w:spacing w:before="20" w:after="80" w:line="276" w:lineRule="auto"/>
      </w:pPr>
      <w:r>
        <w:rPr>
          <w:rFonts w:ascii="Calibri" w:hAnsi="Calibri"/>
          <w:i/>
          <w:color w:val="4B5563"/>
          <w:sz w:val="19"/>
        </w:rPr>
        <w:t>Citation: G.R. No. 142399, 11 February 2003 | Topic: Characteristics: Generality Principle (Constitutional &amp; Treaty Exceptions) | Provision: Art. 14, Civil Code; Principles of International Law.</w:t>
      </w:r>
    </w:p>
    <w:p>
      <w:pPr>
        <w:spacing w:before="40" w:after="60" w:line="276" w:lineRule="auto"/>
      </w:pPr>
      <w:r>
        <w:rPr>
          <w:rFonts w:ascii="Calibri" w:hAnsi="Calibri"/>
          <w:b/>
          <w:color w:val="1F2937"/>
          <w:sz w:val="20"/>
        </w:rPr>
        <w:t xml:space="preserve">1. Facts: </w:t>
      </w:r>
      <w:r>
        <w:rPr>
          <w:rFonts w:ascii="Calibri" w:hAnsi="Calibri"/>
          <w:b w:val="0"/>
          <w:color w:val="1F2937"/>
          <w:sz w:val="20"/>
        </w:rPr>
        <w:t>Minucher filed a damages suit against Arthur Scalzo, an agent of the US Drug Enforcement Administration (DEA) assigned to the US Embassy in Manila, arising from an anti-narcotics buy-bust operation conducted with Philippine police. Accused's Defense: Scalzo claimed diplomatic immunity and state immunity, asserting he was a diplomatic agent performing official sovereign functions authorized by the US Government in coordination with Philippine law enforcement.</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Does a foreign law enforcement agent conducting official operations with host government consent enjoy state immunity from domestic suit and penal liability?</w:t>
      </w:r>
    </w:p>
    <w:p>
      <w:pPr>
        <w:spacing w:before="40" w:after="60" w:line="276" w:lineRule="auto"/>
      </w:pPr>
      <w:r>
        <w:rPr>
          <w:rFonts w:ascii="Calibri" w:hAnsi="Calibri"/>
          <w:b/>
          <w:color w:val="0F1E36"/>
          <w:sz w:val="20"/>
        </w:rPr>
        <w:t xml:space="preserve">3. Answer: </w:t>
      </w:r>
      <w:r>
        <w:rPr>
          <w:rFonts w:ascii="Calibri" w:hAnsi="Calibri"/>
          <w:b/>
          <w:color w:val="1F2937"/>
          <w:sz w:val="20"/>
        </w:rPr>
        <w:t>YES. Foreign agents performing official state functions with the consent and coordination of the host government enjoy immunity for official acts.</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Principle of Sovereign State Immunity; Vienna Convention on Diplomatic Relations; Art. 14, Civil Code. Applicability: Applicable because foreign agents acting within the scope of authorized official state duties represent a recognized exception to domestic generality jurisdiction under international law.</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Because Scalzo conducted the narcotics operation in his official capacity as a DEA agent with the knowledge and participation of the Philippine government, his actions were acts of state protected by immunity.</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Complaint against Scalzo DISMISSED based on state immunity</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Complaint against Scalzo DISMISSED based on state immunity. Core Doctrine: Foreign state agents acting within the authorized scope of official sovereign duties with host government consent are immune from domestic jurisdiction.</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'Characteristics: Generality Principle (Constitutional &amp; Treaty Exceptions)' and governs Art. 14, Civil Code; Principles of International Law.. It concretely demonstrates the Supreme Court's authoritative interpretation of the statutory elements and doctrinal principles under I. GENERAL PRINCIPLES OF CRIMINAL LAW. Specifically, it establishes that foreign state agents acting within the authorized scope of official sovereign duties with host government consent are immune from domestic jurisdiction. Understanding this decision is indispensable for resolving bar exam problems involving characteristics: generality principle (constitutional &amp; treaty exceptions).</w:t>
      </w:r>
    </w:p>
    <w:p>
      <w:pPr>
        <w:spacing w:before="40" w:after="120"/>
      </w:pPr>
    </w:p>
    <w:p>
      <w:pPr>
        <w:keepNext/>
        <w:spacing w:before="240" w:after="40"/>
      </w:pPr>
      <w:r>
        <w:rPr>
          <w:rFonts w:ascii="Georgia" w:hAnsi="Georgia"/>
          <w:b/>
          <w:color w:val="0F1E36"/>
          <w:sz w:val="22"/>
        </w:rPr>
        <w:t>CASE 18: Vinuya v. Romulo</w:t>
      </w:r>
    </w:p>
    <w:p>
      <w:pPr>
        <w:spacing w:before="20" w:after="80" w:line="276" w:lineRule="auto"/>
      </w:pPr>
      <w:r>
        <w:rPr>
          <w:rFonts w:ascii="Calibri" w:hAnsi="Calibri"/>
          <w:i/>
          <w:color w:val="4B5563"/>
          <w:sz w:val="19"/>
        </w:rPr>
        <w:t>Citation: G.R. No. 162230, 28 April 2010 | Topic: Characteristics: Generality Principle (Constitutional &amp; Treaty Exceptions) | Provision: Art. 14, Civil Code; Treaty &amp; International Law Principles.</w:t>
      </w:r>
    </w:p>
    <w:p>
      <w:pPr>
        <w:spacing w:before="40" w:after="60" w:line="276" w:lineRule="auto"/>
      </w:pPr>
      <w:r>
        <w:rPr>
          <w:rFonts w:ascii="Calibri" w:hAnsi="Calibri"/>
          <w:b/>
          <w:color w:val="1F2937"/>
          <w:sz w:val="20"/>
        </w:rPr>
        <w:t xml:space="preserve">1. Facts: </w:t>
      </w:r>
      <w:r>
        <w:rPr>
          <w:rFonts w:ascii="Calibri" w:hAnsi="Calibri"/>
          <w:b w:val="0"/>
          <w:color w:val="1F2937"/>
          <w:sz w:val="20"/>
        </w:rPr>
        <w:t>Filipino comfort women (Malaya Lolas) filed a petition for certiorari and mandamus to compel the Executive Department to espouse their claims for official apology and war reparations against the Japanese Government before the International Court of Justice. Accused's Defense: The Executive Branch contended that foreign relations, treaty negotiations, and diplomatic espousal are non-justiciable political questions committed exclusively to the President's discretion under the Constitution.</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Can the judiciary compel the Executive Department by mandamus to prosecute international claims and espouse crimes against humanity against a foreign sovereign?</w:t>
      </w:r>
    </w:p>
    <w:p>
      <w:pPr>
        <w:spacing w:before="40" w:after="60" w:line="276" w:lineRule="auto"/>
      </w:pPr>
      <w:r>
        <w:rPr>
          <w:rFonts w:ascii="Calibri" w:hAnsi="Calibri"/>
          <w:b/>
          <w:color w:val="0F1E36"/>
          <w:sz w:val="20"/>
        </w:rPr>
        <w:t xml:space="preserve">3. Answer: </w:t>
      </w:r>
      <w:r>
        <w:rPr>
          <w:rFonts w:ascii="Calibri" w:hAnsi="Calibri"/>
          <w:b/>
          <w:color w:val="1F2937"/>
          <w:sz w:val="20"/>
        </w:rPr>
        <w:t>NO. The conduct of foreign relations and diplomatic espousal of claims are political questions within the exclusive constitutional prerogative of the Executive Department.</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1987 Const. Art. VII; Political Question Doctrine; Principles of International Law &amp; Treaties (1951 San Francisco Peace Treaty). Applicability: Applicable because the enforcement of international penal reparations through diplomatic channels is an executive foreign policy function outside the realm of judicial mandamus.</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The Supreme Court ruled that foreign policy decisions, including whether to waive or espouse war crime claims against foreign nations, belong exclusively to the Executive branch.</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Petition for mandamus DISMISSED</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Petition for mandamus DISMISSED. Core Doctrine: Espousal of claims for war crimes and international atrocities against foreign sovereigns is a non-justiciable political question reserved to the Executive.</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'Characteristics: Generality Principle (Constitutional &amp; Treaty Exceptions)' and governs Art. 14, Civil Code; Treaty &amp; International Law Principles.. It concretely demonstrates the Supreme Court's authoritative interpretation of the statutory elements and doctrinal principles under I. GENERAL PRINCIPLES OF CRIMINAL LAW. Specifically, it establishes that espousal of claims for war crimes and international atrocities against foreign sovereigns is a non-justiciable political question reserved to the executive. Understanding this decision is indispensable for resolving bar exam problems involving characteristics: generality principle (constitutional &amp; treaty exceptions).</w:t>
      </w:r>
    </w:p>
    <w:p>
      <w:pPr>
        <w:spacing w:before="40" w:after="120"/>
      </w:pPr>
    </w:p>
    <w:p>
      <w:pPr>
        <w:keepNext/>
        <w:spacing w:before="240" w:after="40"/>
      </w:pPr>
      <w:r>
        <w:rPr>
          <w:rFonts w:ascii="Georgia" w:hAnsi="Georgia"/>
          <w:b/>
          <w:color w:val="0F1E36"/>
          <w:sz w:val="22"/>
        </w:rPr>
        <w:t>CASE 19: Osmeña v. Pendatun</w:t>
      </w:r>
    </w:p>
    <w:p>
      <w:pPr>
        <w:spacing w:before="20" w:after="80" w:line="276" w:lineRule="auto"/>
      </w:pPr>
      <w:r>
        <w:rPr>
          <w:rFonts w:ascii="Calibri" w:hAnsi="Calibri"/>
          <w:i/>
          <w:color w:val="4B5563"/>
          <w:sz w:val="19"/>
        </w:rPr>
        <w:t>Citation: 109 Phil. 863 (1960) | Topic: Characteristics: Generality Principle (Constitutional &amp; Treaty Exceptions) | Provision: Art. 14, Civil Code; Art. VI, Sec. 11, 1987 Constitution.</w:t>
      </w:r>
    </w:p>
    <w:p>
      <w:pPr>
        <w:spacing w:before="40" w:after="60" w:line="276" w:lineRule="auto"/>
      </w:pPr>
      <w:r>
        <w:rPr>
          <w:rFonts w:ascii="Calibri" w:hAnsi="Calibri"/>
          <w:b/>
          <w:color w:val="1F2937"/>
          <w:sz w:val="20"/>
        </w:rPr>
        <w:t xml:space="preserve">1. Facts: </w:t>
      </w:r>
      <w:r>
        <w:rPr>
          <w:rFonts w:ascii="Calibri" w:hAnsi="Calibri"/>
          <w:b w:val="0"/>
          <w:color w:val="1F2937"/>
          <w:sz w:val="20"/>
        </w:rPr>
        <w:t>Congressman Sergio Osmeña Jr. delivered a privilege speech on the floor of the House of Representatives accusing President Carlos P. Garcia of bribery. The House created a committee to investigate him for disorderly behavior and subsequently suspended him. Accused's Defense: Osmeña filed a petition for declaratory relief and prohibition, claiming constitutional parliamentary immunity from questioning and discipline for speech made in Congress.</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Does parliamentary immunity protect a legislator from internal disciplinary sanctions imposed by his own legislative chamber for disorderly behavior?</w:t>
      </w:r>
    </w:p>
    <w:p>
      <w:pPr>
        <w:spacing w:before="40" w:after="60" w:line="276" w:lineRule="auto"/>
      </w:pPr>
      <w:r>
        <w:rPr>
          <w:rFonts w:ascii="Calibri" w:hAnsi="Calibri"/>
          <w:b/>
          <w:color w:val="0F1E36"/>
          <w:sz w:val="20"/>
        </w:rPr>
        <w:t xml:space="preserve">3. Answer: </w:t>
      </w:r>
      <w:r>
        <w:rPr>
          <w:rFonts w:ascii="Calibri" w:hAnsi="Calibri"/>
          <w:b/>
          <w:color w:val="1F2937"/>
          <w:sz w:val="20"/>
        </w:rPr>
        <w:t>NO. Parliamentary immunity protects legislators from outside criminal and civil prosecution, but does not shield them from disciplinary power exercised by their own house.</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1987 Const. Art. VI, Sec. 11 &amp; Sec. 16(3); Constitutional Parliamentary Immunity. Applicability: Applicable because parliamentary immunity is a constitutional exception to the Generality Principle, protecting lawmakers from external suits, but reserving internal disciplinary authority to Congress itself.</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The Speech and Debate clause prevents judicial courts and executive agencies from prosecuting a member for speech delivered in Congress, but each legislative house retains inherent power to discipline its own members.</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Petition for prohibition DISMISSED; legislative suspension UPHELD</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Petition for prohibition DISMISSED; legislative suspension UPHELD. Core Doctrine: Parliamentary immunity is an exception to general criminal liability protecting legislators from outside prosecution, but not from internal congressional discipline.</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'Characteristics: Generality Principle (Constitutional &amp; Treaty Exceptions)' and governs Art. 14, Civil Code; Art. VI, Sec. 11, 1987 Constitution.. It concretely demonstrates the Supreme Court's authoritative interpretation of the statutory elements and doctrinal principles under I. GENERAL PRINCIPLES OF CRIMINAL LAW. Specifically, it establishes that parliamentary immunity is an exception to general criminal liability protecting legislators from outside prosecution, but not from internal congressional discipline. Understanding this decision is indispensable for resolving bar exam problems involving characteristics: generality principle (constitutional &amp; treaty exceptions).</w:t>
      </w:r>
    </w:p>
    <w:p>
      <w:pPr>
        <w:spacing w:before="40" w:after="120"/>
      </w:pPr>
    </w:p>
    <w:p>
      <w:pPr>
        <w:keepNext/>
        <w:spacing w:before="240" w:after="40"/>
      </w:pPr>
      <w:r>
        <w:rPr>
          <w:rFonts w:ascii="Georgia" w:hAnsi="Georgia"/>
          <w:b/>
          <w:color w:val="0F1E36"/>
          <w:sz w:val="22"/>
        </w:rPr>
        <w:t>CASE 20: People v. Jalosjos</w:t>
      </w:r>
    </w:p>
    <w:p>
      <w:pPr>
        <w:spacing w:before="20" w:after="80" w:line="276" w:lineRule="auto"/>
      </w:pPr>
      <w:r>
        <w:rPr>
          <w:rFonts w:ascii="Calibri" w:hAnsi="Calibri"/>
          <w:i/>
          <w:color w:val="4B5563"/>
          <w:sz w:val="19"/>
        </w:rPr>
        <w:t>Citation: 324 SCRA 689 (2000) | Topic: Characteristics: Generality Principle (Constitutional &amp; Treaty Exceptions) | Provision: Art. 14, Civil Code; Art. VI, Sec. 11, 1987 Constitution; Art. 335, RPC.</w:t>
      </w:r>
    </w:p>
    <w:p>
      <w:pPr>
        <w:spacing w:before="40" w:after="60" w:line="276" w:lineRule="auto"/>
      </w:pPr>
      <w:r>
        <w:rPr>
          <w:rFonts w:ascii="Calibri" w:hAnsi="Calibri"/>
          <w:b/>
          <w:color w:val="1F2937"/>
          <w:sz w:val="20"/>
        </w:rPr>
        <w:t xml:space="preserve">1. Facts: </w:t>
      </w:r>
      <w:r>
        <w:rPr>
          <w:rFonts w:ascii="Calibri" w:hAnsi="Calibri"/>
          <w:b w:val="0"/>
          <w:color w:val="1F2937"/>
          <w:sz w:val="20"/>
        </w:rPr>
        <w:t>Romeo Jalosjos, an elected member of the House of Representatives, was convicted of statutory rape and sentenced to reclusion perpetua. While his appeal was pending, he filed a motion requesting permission to attend legislative sessions in Congress. Accused's Defense: Jalosjos claimed that parliamentary immunity, mandate of the electorate, and official legislative duties entitled him to temporary release to attend congressional deliberations.</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Does parliamentary immunity or election to Congress exempt a convicted legislator from custodial confinement and the general application of penal detention?</w:t>
      </w:r>
    </w:p>
    <w:p>
      <w:pPr>
        <w:spacing w:before="40" w:after="60" w:line="276" w:lineRule="auto"/>
      </w:pPr>
      <w:r>
        <w:rPr>
          <w:rFonts w:ascii="Calibri" w:hAnsi="Calibri"/>
          <w:b/>
          <w:color w:val="0F1E36"/>
          <w:sz w:val="20"/>
        </w:rPr>
        <w:t xml:space="preserve">3. Answer: </w:t>
      </w:r>
      <w:r>
        <w:rPr>
          <w:rFonts w:ascii="Calibri" w:hAnsi="Calibri"/>
          <w:b/>
          <w:color w:val="1F2937"/>
          <w:sz w:val="20"/>
        </w:rPr>
        <w:t>NO. Parliamentary immunity applies only to offenses punishable by not more than 6 years imprisonment; it provides no immunity for serious crimes, nor does popular election override the generality of penal confinement.</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1987 Const. Art. VI, Sec. 11; Art. 14, Civil Code (Generality Principle). Applicability: Applicable because constitutional parliamentary privilege explicitly excludes offenses punishable by imprisonment of more than six years, and penal laws apply equally to elected officials.</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Rape is a heinous crime carrying reclusion perpetua. The mandate of the electorate cannot place an official above the law or negate the general enforcement of penal sentences.</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Motion for temporary release DENIED</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Motion for temporary release DENIED. Core Doctrine: Under the Generality Principle, election to Congress does not confer immunity from detention for serious crimes carrying penalties over 6 years.</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'Characteristics: Generality Principle (Constitutional &amp; Treaty Exceptions)' and governs Art. 14, Civil Code; Art. VI, Sec. 11, 1987 Constitution; Art. 335, RPC.. It concretely demonstrates the Supreme Court's authoritative interpretation of the statutory elements and doctrinal principles under I. GENERAL PRINCIPLES OF CRIMINAL LAW. Specifically, it establishes that under the generality principle, election to congress does not confer immunity from detention for serious crimes carrying penalties over 6 years. Understanding this decision is indispensable for resolving bar exam problems involving characteristics: generality principle (constitutional &amp; treaty exceptions).</w:t>
      </w:r>
    </w:p>
    <w:p>
      <w:pPr>
        <w:spacing w:before="40" w:after="120"/>
      </w:pPr>
    </w:p>
    <w:p>
      <w:pPr>
        <w:keepNext/>
        <w:spacing w:before="240" w:after="60"/>
      </w:pPr>
      <w:r>
        <w:rPr>
          <w:rFonts w:ascii="Georgia" w:hAnsi="Georgia"/>
          <w:b/>
          <w:color w:val="8B0000"/>
          <w:sz w:val="23"/>
        </w:rPr>
        <w:t>Topic: Characteristics: Territoriality Principle &amp; Extraterritoriality</w:t>
      </w:r>
    </w:p>
    <w:p>
      <w:pPr>
        <w:keepNext/>
        <w:spacing w:before="240" w:after="40"/>
      </w:pPr>
      <w:r>
        <w:rPr>
          <w:rFonts w:ascii="Georgia" w:hAnsi="Georgia"/>
          <w:b/>
          <w:color w:val="0F1E36"/>
          <w:sz w:val="22"/>
        </w:rPr>
        <w:t>CASE 21: United States v. Bull</w:t>
      </w:r>
    </w:p>
    <w:p>
      <w:pPr>
        <w:spacing w:before="20" w:after="80" w:line="276" w:lineRule="auto"/>
      </w:pPr>
      <w:r>
        <w:rPr>
          <w:rFonts w:ascii="Calibri" w:hAnsi="Calibri"/>
          <w:i/>
          <w:color w:val="4B5563"/>
          <w:sz w:val="19"/>
        </w:rPr>
        <w:t>Citation: 15 Phil. 7 (1910) | Topic: Characteristics: Territoriality Principle &amp; Extraterritoriality | Provision: Art. 2, RPC; Act No. 55.</w:t>
      </w:r>
    </w:p>
    <w:p>
      <w:pPr>
        <w:spacing w:before="40" w:after="60" w:line="276" w:lineRule="auto"/>
      </w:pPr>
      <w:r>
        <w:rPr>
          <w:rFonts w:ascii="Calibri" w:hAnsi="Calibri"/>
          <w:b/>
          <w:color w:val="1F2937"/>
          <w:sz w:val="20"/>
        </w:rPr>
        <w:t xml:space="preserve">1. Facts: </w:t>
      </w:r>
      <w:r>
        <w:rPr>
          <w:rFonts w:ascii="Calibri" w:hAnsi="Calibri"/>
          <w:b w:val="0"/>
          <w:color w:val="1F2937"/>
          <w:sz w:val="20"/>
        </w:rPr>
        <w:t>Bull, master of a Norwegian vessel, transported cattle and carabaos from Formosa to Manila. The vessel failed to provide suitable stalls and care for the animals, causing injury and death while sailing within Philippine territorial waters. Accused's Defense: The accused master argued that Philippine courts lacked jurisdiction because the vessel was of foreign registry and the voyage originated in a foreign port.</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Do Philippine courts have jurisdiction over crimes committed on board foreign merchant vessels entering Philippine territorial waters?</w:t>
      </w:r>
    </w:p>
    <w:p>
      <w:pPr>
        <w:spacing w:before="40" w:after="60" w:line="276" w:lineRule="auto"/>
      </w:pPr>
      <w:r>
        <w:rPr>
          <w:rFonts w:ascii="Calibri" w:hAnsi="Calibri"/>
          <w:b/>
          <w:color w:val="0F1E36"/>
          <w:sz w:val="20"/>
        </w:rPr>
        <w:t xml:space="preserve">3. Answer: </w:t>
      </w:r>
      <w:r>
        <w:rPr>
          <w:rFonts w:ascii="Calibri" w:hAnsi="Calibri"/>
          <w:b/>
          <w:color w:val="1F2937"/>
          <w:sz w:val="20"/>
        </w:rPr>
        <w:t>YES (French vs. English Rule / English Rule Adopted). Under the English Rule, crimes committed on board foreign merchant vessels within territorial waters are triable in local courts unless they involve merely the internal order of the ship.</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Art. 2, RPC (Territoriality Principle); English Rule on Maritime Jurisdiction. Applicability: Applicable because the offense affected the public policy, trade, and animal welfare regulations of the host state upon the vessel's entry into Philippine territorial waters.</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The Philippine legal system follows the English Rule: foreign merchant vessels entering domestic waters subject themselves to local criminal jurisdiction for offenses affecting public order and statutory regulations.</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Conviction for violation of animal welfare statute AFFIRMED</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Conviction for violation of animal welfare statute AFFIRMED. Core Doctrine: Philippine courts follow the English Rule; foreign merchant vessels in Philippine territorial waters are subject to domestic criminal jurisdiction.</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'Characteristics: Territoriality Principle &amp; Extraterritoriality' and governs Art. 2, RPC; Act No. 55.. It concretely demonstrates the Supreme Court's authoritative interpretation of the statutory elements and doctrinal principles under I. GENERAL PRINCIPLES OF CRIMINAL LAW. Specifically, it establishes that philippine courts follow the english rule; foreign merchant vessels in philippine territorial waters are subject to domestic criminal jurisdiction. Understanding this decision is indispensable for resolving bar exam problems involving characteristics: territoriality principle &amp; extraterritoriality.</w:t>
      </w:r>
    </w:p>
    <w:p>
      <w:pPr>
        <w:spacing w:before="40" w:after="120"/>
      </w:pPr>
    </w:p>
    <w:p>
      <w:pPr>
        <w:keepNext/>
        <w:spacing w:before="240" w:after="40"/>
      </w:pPr>
      <w:r>
        <w:rPr>
          <w:rFonts w:ascii="Georgia" w:hAnsi="Georgia"/>
          <w:b/>
          <w:color w:val="0F1E36"/>
          <w:sz w:val="22"/>
        </w:rPr>
        <w:t>CASE 22: People v. Look Chaw</w:t>
      </w:r>
    </w:p>
    <w:p>
      <w:pPr>
        <w:spacing w:before="20" w:after="80" w:line="276" w:lineRule="auto"/>
      </w:pPr>
      <w:r>
        <w:rPr>
          <w:rFonts w:ascii="Calibri" w:hAnsi="Calibri"/>
          <w:i/>
          <w:color w:val="4B5563"/>
          <w:sz w:val="19"/>
        </w:rPr>
        <w:t>Citation: 18 Phil. 573 (1910) | Topic: Characteristics: Territoriality Principle &amp; Extraterritoriality | Provision: Art. 2, RPC; Act No. 1761.</w:t>
      </w:r>
    </w:p>
    <w:p>
      <w:pPr>
        <w:spacing w:before="40" w:after="60" w:line="276" w:lineRule="auto"/>
      </w:pPr>
      <w:r>
        <w:rPr>
          <w:rFonts w:ascii="Calibri" w:hAnsi="Calibri"/>
          <w:b/>
          <w:color w:val="1F2937"/>
          <w:sz w:val="20"/>
        </w:rPr>
        <w:t xml:space="preserve">1. Facts: </w:t>
      </w:r>
      <w:r>
        <w:rPr>
          <w:rFonts w:ascii="Calibri" w:hAnsi="Calibri"/>
          <w:b w:val="0"/>
          <w:color w:val="1F2937"/>
          <w:sz w:val="20"/>
        </w:rPr>
        <w:t>Look Chaw, a passenger on a foreign steamship anchored in the port of Cebu, carried cans of opium which he offered for sale and attempted to land on Philippine territory. Accused's Defense: The accused claimed that the opium remained on a foreign merchant vessel and was intended for transit, meaning Philippine courts had no territorial jurisdiction over his possession.</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Does the landing or attempted sale of contraband from a foreign merchant vessel in a domestic port establish Philippine criminal jurisdiction?</w:t>
      </w:r>
    </w:p>
    <w:p>
      <w:pPr>
        <w:spacing w:before="40" w:after="60" w:line="276" w:lineRule="auto"/>
      </w:pPr>
      <w:r>
        <w:rPr>
          <w:rFonts w:ascii="Calibri" w:hAnsi="Calibri"/>
          <w:b/>
          <w:color w:val="0F1E36"/>
          <w:sz w:val="20"/>
        </w:rPr>
        <w:t xml:space="preserve">3. Answer: </w:t>
      </w:r>
      <w:r>
        <w:rPr>
          <w:rFonts w:ascii="Calibri" w:hAnsi="Calibri"/>
          <w:b/>
          <w:color w:val="1F2937"/>
          <w:sz w:val="20"/>
        </w:rPr>
        <w:t>YES. Bringing contraband into a Philippine port with the intent or attempt to unload or sell it compromises the public peace and order of the country, conferring full jurisdiction on local courts.</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Art. 2, RPC; English Rule of Maritime Jurisdiction. Applicability: Applicable because unloading or offering contraband for sale on domestic territory breaches the peace and violates the host state's penal laws.</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While mere possession of contraband on a vessel in innocent transit might be internal discipline, attempting to land or sell illicit drugs inside Philippine waters directly affects domestic public order.</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Conviction for illegal possession and attempt to sell opium AFFIRMED</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Conviction for illegal possession and attempt to sell opium AFFIRMED. Core Doctrine: Attempting to land or distribute contraband from a foreign vessel in a domestic port subjects the offender to Philippine penal jurisdiction.</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'Characteristics: Territoriality Principle &amp; Extraterritoriality' and governs Art. 2, RPC; Act No. 1761.. It concretely demonstrates the Supreme Court's authoritative interpretation of the statutory elements and doctrinal principles under I. GENERAL PRINCIPLES OF CRIMINAL LAW. Specifically, it establishes that Attempting to land or distribute contraband from a foreign vessel in a domestic port subjects the offender to Philippine penal jurisdiction. Understanding this decision is indispensable for resolving bar exam problems involving characteristics: territoriality principle &amp; extraterritoriality.</w:t>
      </w:r>
    </w:p>
    <w:p>
      <w:pPr>
        <w:spacing w:before="40" w:after="120"/>
      </w:pPr>
    </w:p>
    <w:p>
      <w:pPr>
        <w:keepNext/>
        <w:spacing w:before="240" w:after="40"/>
      </w:pPr>
      <w:r>
        <w:rPr>
          <w:rFonts w:ascii="Georgia" w:hAnsi="Georgia"/>
          <w:b/>
          <w:color w:val="0F1E36"/>
          <w:sz w:val="22"/>
        </w:rPr>
        <w:t>CASE 23: United States v. Ah Sing</w:t>
      </w:r>
    </w:p>
    <w:p>
      <w:pPr>
        <w:spacing w:before="20" w:after="80" w:line="276" w:lineRule="auto"/>
      </w:pPr>
      <w:r>
        <w:rPr>
          <w:rFonts w:ascii="Calibri" w:hAnsi="Calibri"/>
          <w:i/>
          <w:color w:val="4B5563"/>
          <w:sz w:val="19"/>
        </w:rPr>
        <w:t>Citation: 36 Phil. 978 (1917) | Topic: Characteristics: Territoriality Principle &amp; Extraterritoriality | Provision: Art. 2, RPC; Act No. 2381.</w:t>
      </w:r>
    </w:p>
    <w:p>
      <w:pPr>
        <w:spacing w:before="40" w:after="60" w:line="276" w:lineRule="auto"/>
      </w:pPr>
      <w:r>
        <w:rPr>
          <w:rFonts w:ascii="Calibri" w:hAnsi="Calibri"/>
          <w:b/>
          <w:color w:val="1F2937"/>
          <w:sz w:val="20"/>
        </w:rPr>
        <w:t xml:space="preserve">1. Facts: </w:t>
      </w:r>
      <w:r>
        <w:rPr>
          <w:rFonts w:ascii="Calibri" w:hAnsi="Calibri"/>
          <w:b w:val="0"/>
          <w:color w:val="1F2937"/>
          <w:sz w:val="20"/>
        </w:rPr>
        <w:t>Ah Sing, a fireman on a steamship sailing from Saigon to Cebu, purchased eight cans of opium in Saigon and hid them in the ship's ashes. The vessel anchored in Cebu port, where authorities discovered the opium. Accused's Defense: The accused contended that he never intended to unload the opium in Cebu and that illegal importation of contraband was not consummated because the drugs were never brought ashore.</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Is the crime of illegal importation of contraband consummated by merely bringing the illicit substance into Philippine territorial waters?</w:t>
      </w:r>
    </w:p>
    <w:p>
      <w:pPr>
        <w:spacing w:before="40" w:after="60" w:line="276" w:lineRule="auto"/>
      </w:pPr>
      <w:r>
        <w:rPr>
          <w:rFonts w:ascii="Calibri" w:hAnsi="Calibri"/>
          <w:b/>
          <w:color w:val="0F1E36"/>
          <w:sz w:val="20"/>
        </w:rPr>
        <w:t xml:space="preserve">3. Answer: </w:t>
      </w:r>
      <w:r>
        <w:rPr>
          <w:rFonts w:ascii="Calibri" w:hAnsi="Calibri"/>
          <w:b/>
          <w:color w:val="1F2937"/>
          <w:sz w:val="20"/>
        </w:rPr>
        <w:t>YES. The crime of illegal importation is complete the moment the vessel carrying contraband enters Philippine territorial waters, regardless of whether the contraband is unloaded.</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Art. 2, RPC; Statutory provisions on illegal importation; Territoriality Principle. Applicability: Applicable because national sovereignty and territorial penal jurisdiction extend to the outer limit of territorial waters, where illegal importation is legally perfected.</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Importation is not the landing of goods on the shore, but bringing them into domestic waters from a foreign port with intent to import. Entering port with hidden contraband completes the offense.</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Conviction for illegal importation of opium AFFIRMED</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Conviction for illegal importation of opium AFFIRMED. Core Doctrine: Bringing contraband into Philippine territorial waters constitutes consummated illegal importation under the Territoriality Principle.</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'Characteristics: Territoriality Principle &amp; Extraterritoriality' and governs Art. 2, RPC; Act No. 2381.. It concretely demonstrates the Supreme Court's authoritative interpretation of the statutory elements and doctrinal principles under I. GENERAL PRINCIPLES OF CRIMINAL LAW. Specifically, it establishes that bringing contraband into philippine territorial waters constitutes consummated illegal importation under the territoriality principle. Understanding this decision is indispensable for resolving bar exam problems involving characteristics: territoriality principle &amp; extraterritoriality.</w:t>
      </w:r>
    </w:p>
    <w:p>
      <w:pPr>
        <w:spacing w:before="40" w:after="120"/>
      </w:pPr>
    </w:p>
    <w:p>
      <w:pPr>
        <w:keepNext/>
        <w:spacing w:before="240" w:after="40"/>
      </w:pPr>
      <w:r>
        <w:rPr>
          <w:rFonts w:ascii="Georgia" w:hAnsi="Georgia"/>
          <w:b/>
          <w:color w:val="0F1E36"/>
          <w:sz w:val="22"/>
        </w:rPr>
        <w:t>CASE 24: People v. Lo-lo &amp; Saraw</w:t>
      </w:r>
    </w:p>
    <w:p>
      <w:pPr>
        <w:spacing w:before="20" w:after="80" w:line="276" w:lineRule="auto"/>
      </w:pPr>
      <w:r>
        <w:rPr>
          <w:rFonts w:ascii="Calibri" w:hAnsi="Calibri"/>
          <w:i/>
          <w:color w:val="4B5563"/>
          <w:sz w:val="19"/>
        </w:rPr>
        <w:t>Citation: 43 Phil. 19 (1922) | Topic: Characteristics: Territoriality Principle &amp; Extraterritoriality | Provision: Art. 2, par. 5; Art. 122 &amp; 123, RPC.</w:t>
      </w:r>
    </w:p>
    <w:p>
      <w:pPr>
        <w:spacing w:before="40" w:after="60" w:line="276" w:lineRule="auto"/>
      </w:pPr>
      <w:r>
        <w:rPr>
          <w:rFonts w:ascii="Calibri" w:hAnsi="Calibri"/>
          <w:b/>
          <w:color w:val="1F2937"/>
          <w:sz w:val="20"/>
        </w:rPr>
        <w:t xml:space="preserve">1. Facts: </w:t>
      </w:r>
      <w:r>
        <w:rPr>
          <w:rFonts w:ascii="Calibri" w:hAnsi="Calibri"/>
          <w:b w:val="0"/>
          <w:color w:val="1F2937"/>
          <w:sz w:val="20"/>
        </w:rPr>
        <w:t>Lo-lo, Saraw, and other armed Moros attacked a Dutch vessel on the high seas, boarded it, robbed the cargo, and raped two female passengers before returning to Sulu. Accused's Defense: Accused argued that Philippine courts had no jurisdiction because the acts of piracy, robbery, and rape were committed on the high seas outside Philippine territorial waters.</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Do Philippine courts have extraterritorial jurisdiction to try and punish piracy committed on the high seas?</w:t>
      </w:r>
    </w:p>
    <w:p>
      <w:pPr>
        <w:spacing w:before="40" w:after="60" w:line="276" w:lineRule="auto"/>
      </w:pPr>
      <w:r>
        <w:rPr>
          <w:rFonts w:ascii="Calibri" w:hAnsi="Calibri"/>
          <w:b/>
          <w:color w:val="0F1E36"/>
          <w:sz w:val="20"/>
        </w:rPr>
        <w:t xml:space="preserve">3. Answer: </w:t>
      </w:r>
      <w:r>
        <w:rPr>
          <w:rFonts w:ascii="Calibri" w:hAnsi="Calibri"/>
          <w:b/>
          <w:color w:val="1F2937"/>
          <w:sz w:val="20"/>
        </w:rPr>
        <w:t>YES. Piracy is a crime against all humanity (hostes humani generis) and is subject to universal jurisdiction, triable by any state whose courts obtain custody over the offenders.</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Art. 2, par. 5, RPC (Extraterritorial application for crimes against international law / piracy); Universal Jurisdiction Doctrine. Applicability: Applicable because piracy is an international crime punishable anywhere regardless of where committed or the nationality of victims.</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Pirates are outlaws subject to the universal penal jurisdiction of all civilized nations. Under Art. 2(5) RPC, Philippine courts possess full extraterritorial jurisdiction over piracy on the high seas.</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Conviction for qualified piracy AFFIRMED</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Conviction for qualified piracy AFFIRMED. Core Doctrine: Piracy is a crime against all mankind governed by universal jurisdiction; Philippine courts have extraterritorial jurisdiction to try pirates captured within its reach.</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'Characteristics: Territoriality Principle &amp; Extraterritoriality' and governs Art. 2, par. 5; Art. 122 &amp; 123, RPC.. It concretely demonstrates the Supreme Court's authoritative interpretation of the statutory elements and doctrinal principles under I. GENERAL PRINCIPLES OF CRIMINAL LAW. Specifically, it establishes that piracy is a crime against all mankind governed by universal jurisdiction; philippine courts have extraterritorial jurisdiction to try pirates captured within its reach. Understanding this decision is indispensable for resolving bar exam problems involving characteristics: territoriality principle &amp; extraterritoriality.</w:t>
      </w:r>
    </w:p>
    <w:p>
      <w:pPr>
        <w:spacing w:before="40" w:after="120"/>
      </w:pPr>
    </w:p>
    <w:p>
      <w:pPr>
        <w:keepNext/>
        <w:spacing w:before="240" w:after="40"/>
      </w:pPr>
      <w:r>
        <w:rPr>
          <w:rFonts w:ascii="Georgia" w:hAnsi="Georgia"/>
          <w:b/>
          <w:color w:val="0F1E36"/>
          <w:sz w:val="22"/>
        </w:rPr>
        <w:t>CASE 25: People v. Wong Cheng</w:t>
      </w:r>
    </w:p>
    <w:p>
      <w:pPr>
        <w:spacing w:before="20" w:after="80" w:line="276" w:lineRule="auto"/>
      </w:pPr>
      <w:r>
        <w:rPr>
          <w:rFonts w:ascii="Calibri" w:hAnsi="Calibri"/>
          <w:i/>
          <w:color w:val="4B5563"/>
          <w:sz w:val="19"/>
        </w:rPr>
        <w:t>Citation: 46 Phil. 729 (1922) | Topic: Characteristics: Territoriality Principle &amp; Extraterritoriality | Provision: Art. 2, RPC; Act No. 2381.</w:t>
      </w:r>
    </w:p>
    <w:p>
      <w:pPr>
        <w:spacing w:before="40" w:after="60" w:line="276" w:lineRule="auto"/>
      </w:pPr>
      <w:r>
        <w:rPr>
          <w:rFonts w:ascii="Calibri" w:hAnsi="Calibri"/>
          <w:b/>
          <w:color w:val="1F2937"/>
          <w:sz w:val="20"/>
        </w:rPr>
        <w:t xml:space="preserve">1. Facts: </w:t>
      </w:r>
      <w:r>
        <w:rPr>
          <w:rFonts w:ascii="Calibri" w:hAnsi="Calibri"/>
          <w:b w:val="0"/>
          <w:color w:val="1F2937"/>
          <w:sz w:val="20"/>
        </w:rPr>
        <w:t>Wong Cheng smoked opium on board a merchant vessel of English registry anchored in Manila Bay, within two and a half miles from shore. Accused's Defense: The accused demurred to the information, contending that smoking opium aboard a foreign merchant ship affected only internal discipline and was triable only by the ship's flag state under the French Rule.</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Does smoking opium on board a foreign merchant vessel anchored in a Philippine port affect public order and fall under Philippine criminal jurisdiction?</w:t>
      </w:r>
    </w:p>
    <w:p>
      <w:pPr>
        <w:spacing w:before="40" w:after="60" w:line="276" w:lineRule="auto"/>
      </w:pPr>
      <w:r>
        <w:rPr>
          <w:rFonts w:ascii="Calibri" w:hAnsi="Calibri"/>
          <w:b/>
          <w:color w:val="0F1E36"/>
          <w:sz w:val="20"/>
        </w:rPr>
        <w:t xml:space="preserve">3. Answer: </w:t>
      </w:r>
      <w:r>
        <w:rPr>
          <w:rFonts w:ascii="Calibri" w:hAnsi="Calibri"/>
          <w:b/>
          <w:color w:val="1F2937"/>
          <w:sz w:val="20"/>
        </w:rPr>
        <w:t>YES. Smoking opium aboard a vessel in domestic waters breaches the public order and morale of the host state, conferring criminal jurisdiction on Philippine courts under the English Rule.</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Art. 2, RPC; English Rule on Maritime Jurisdiction. Applicability: Applicable because drug consumption within domestic territorial waters produces deleterious public health consequences, breaching the territorial peace of the host nation.</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The Philippine jurisdiction adheres to the English Rule: crimes that disturb the peace and public order of the port are triable by local courts. Smoking opium is a public vice that breaches local order.</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Demurrer OVERRULED and case remanded for trial</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Demurrer OVERRULED and case remanded for trial. Core Doctrine: Under the English Rule, smoking opium on a foreign merchant vessel in a Philippine harbor breaches the peace of the port and is punishable by domestic courts.</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'Characteristics: Territoriality Principle &amp; Extraterritoriality' and governs Art. 2, RPC; Act No. 2381.. It concretely demonstrates the Supreme Court's authoritative interpretation of the statutory elements and doctrinal principles under I. GENERAL PRINCIPLES OF CRIMINAL LAW. Specifically, it establishes that under the english rule, smoking opium on a foreign merchant vessel in a philippine harbor breaches the peace of the port and is punishable by domestic courts. Understanding this decision is indispensable for resolving bar exam problems involving characteristics: territoriality principle &amp; extraterritoriality.</w:t>
      </w:r>
    </w:p>
    <w:p>
      <w:pPr>
        <w:spacing w:before="40" w:after="120"/>
      </w:pPr>
    </w:p>
    <w:p>
      <w:pPr>
        <w:keepNext/>
        <w:spacing w:before="240" w:after="40"/>
      </w:pPr>
      <w:r>
        <w:rPr>
          <w:rFonts w:ascii="Georgia" w:hAnsi="Georgia"/>
          <w:b/>
          <w:color w:val="0F1E36"/>
          <w:sz w:val="22"/>
        </w:rPr>
        <w:t>CASE 26: Miquiabas v. Commanding General</w:t>
      </w:r>
    </w:p>
    <w:p>
      <w:pPr>
        <w:spacing w:before="20" w:after="80" w:line="276" w:lineRule="auto"/>
      </w:pPr>
      <w:r>
        <w:rPr>
          <w:rFonts w:ascii="Calibri" w:hAnsi="Calibri"/>
          <w:i/>
          <w:color w:val="4B5563"/>
          <w:sz w:val="19"/>
        </w:rPr>
        <w:t>Citation: 80 Phil. 262 (1948) | Topic: Characteristics: Territoriality Principle &amp; Extraterritoriality | Provision: Art. 2, RPC; Art. 14, Civil Code; MBA of 1947.</w:t>
      </w:r>
    </w:p>
    <w:p>
      <w:pPr>
        <w:spacing w:before="40" w:after="60" w:line="276" w:lineRule="auto"/>
      </w:pPr>
      <w:r>
        <w:rPr>
          <w:rFonts w:ascii="Calibri" w:hAnsi="Calibri"/>
          <w:b/>
          <w:color w:val="1F2937"/>
          <w:sz w:val="20"/>
        </w:rPr>
        <w:t xml:space="preserve">1. Facts: </w:t>
      </w:r>
      <w:r>
        <w:rPr>
          <w:rFonts w:ascii="Calibri" w:hAnsi="Calibri"/>
          <w:b w:val="0"/>
          <w:color w:val="1F2937"/>
          <w:sz w:val="20"/>
        </w:rPr>
        <w:t>Miquiabas, a Filipino civilian employee of the US Army at the Port of Manila, was charged with theft of US Army supplies committed in the Port Area (outside an authorized military base) and tried by a US General Court-Martial. Accused's Defense: Petitioner filed habeas corpus, arguing that US military courts had no jurisdiction over Filipino civilians committing offenses outside designated US military bases.</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Did US military tribunals possess jurisdiction over a Filipino civilian for offenses committed outside stipulated military bases under the Bases Agreement?</w:t>
      </w:r>
    </w:p>
    <w:p>
      <w:pPr>
        <w:spacing w:before="40" w:after="60" w:line="276" w:lineRule="auto"/>
      </w:pPr>
      <w:r>
        <w:rPr>
          <w:rFonts w:ascii="Calibri" w:hAnsi="Calibri"/>
          <w:b/>
          <w:color w:val="0F1E36"/>
          <w:sz w:val="20"/>
        </w:rPr>
        <w:t xml:space="preserve">3. Answer: </w:t>
      </w:r>
      <w:r>
        <w:rPr>
          <w:rFonts w:ascii="Calibri" w:hAnsi="Calibri"/>
          <w:b/>
          <w:color w:val="1F2937"/>
          <w:sz w:val="20"/>
        </w:rPr>
        <w:t>NO. Under the Military Bases Agreement, jurisdiction over offenses committed by civilians outside designated bases belongs exclusively to Philippine civil courts pursuant to the Territoriality Principle.</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Art. 2, RPC; Art. 14, Civil Code; US-RP Military Bases Agreement of 1947. Applicability: Applicable because treaty exceptions must be strictly construed; offenses by non-military personnel outside base confines revert to general domestic territorial jurisdiction.</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Because the alleged theft took place in the Port Area of Manila and Miquiabas was a civilian, he was not subject to military court-martial jurisdiction. Territorial jurisdiction remained with Philippine courts.</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Petition for habeas corpus GRANTED; court-martial proceedings declared NULL AND VOID</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Petition for habeas corpus GRANTED; court-martial proceedings declared NULL AND VOID. Core Doctrine: Treaty exceptions to territorial penal jurisdiction must be strictly construed; civilian offenses outside military bases remain under Philippine civil courts.</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'Characteristics: Territoriality Principle &amp; Extraterritoriality' and governs Art. 2, RPC; Art. 14, Civil Code; MBA of 1947.. It concretely demonstrates the Supreme Court's authoritative interpretation of the statutory elements and doctrinal principles under I. GENERAL PRINCIPLES OF CRIMINAL LAW. Specifically, it establishes that treaty exceptions to territorial penal jurisdiction must be strictly construed; civilian offenses outside military bases remain under philippine civil courts. Understanding this decision is indispensable for resolving bar exam problems involving characteristics: territoriality principle &amp; extraterritoriality.</w:t>
      </w:r>
    </w:p>
    <w:p>
      <w:pPr>
        <w:spacing w:before="40" w:after="120"/>
      </w:pPr>
    </w:p>
    <w:p>
      <w:pPr>
        <w:keepNext/>
        <w:spacing w:before="240" w:after="40"/>
      </w:pPr>
      <w:r>
        <w:rPr>
          <w:rFonts w:ascii="Georgia" w:hAnsi="Georgia"/>
          <w:b/>
          <w:color w:val="0F1E36"/>
          <w:sz w:val="22"/>
        </w:rPr>
        <w:t>CASE 27: Suzette Nicolas vs. Alberto Romulo (Smith / VFA Case)</w:t>
      </w:r>
    </w:p>
    <w:p>
      <w:pPr>
        <w:spacing w:before="20" w:after="80" w:line="276" w:lineRule="auto"/>
      </w:pPr>
      <w:r>
        <w:rPr>
          <w:rFonts w:ascii="Calibri" w:hAnsi="Calibri"/>
          <w:i/>
          <w:color w:val="4B5563"/>
          <w:sz w:val="19"/>
        </w:rPr>
        <w:t>Citation: G.R. No. 175888, February 11, 2009 | Topic: Characteristics: Territoriality Principle &amp; Extraterritoriality | Provision: Art. 2, RPC; Art. 14, Civil Code; Art. V, Sec. 10, VFA.</w:t>
      </w:r>
    </w:p>
    <w:p>
      <w:pPr>
        <w:spacing w:before="40" w:after="60" w:line="276" w:lineRule="auto"/>
      </w:pPr>
      <w:r>
        <w:rPr>
          <w:rFonts w:ascii="Calibri" w:hAnsi="Calibri"/>
          <w:b/>
          <w:color w:val="1F2937"/>
          <w:sz w:val="20"/>
        </w:rPr>
        <w:t xml:space="preserve">1. Facts: </w:t>
      </w:r>
      <w:r>
        <w:rPr>
          <w:rFonts w:ascii="Calibri" w:hAnsi="Calibri"/>
          <w:b w:val="0"/>
          <w:color w:val="1F2937"/>
          <w:sz w:val="20"/>
        </w:rPr>
        <w:t>Lance Corporal Daniel Smith, a US serviceman visiting the Philippines under the Visiting Forces Agreement (VFA), was convicted of rape by the RTC of Makati and detained at the US Embassy pursuant to a transfer agreement between the DFA and the US Ambassador. Accused's Defense: Respondents (Philippine Executive officials) argued that custody of US military personnel convicted by Philippine courts could be maintained in US facilities under the VFA during the pendency of appellate review.</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Does the Visiting Forces Agreement authorize detention of a convicted foreign serviceman inside a foreign embassy instead of a Philippine detention facility?</w:t>
      </w:r>
    </w:p>
    <w:p>
      <w:pPr>
        <w:spacing w:before="40" w:after="60" w:line="276" w:lineRule="auto"/>
      </w:pPr>
      <w:r>
        <w:rPr>
          <w:rFonts w:ascii="Calibri" w:hAnsi="Calibri"/>
          <w:b/>
          <w:color w:val="0F1E36"/>
          <w:sz w:val="20"/>
        </w:rPr>
        <w:t xml:space="preserve">3. Answer: </w:t>
      </w:r>
      <w:r>
        <w:rPr>
          <w:rFonts w:ascii="Calibri" w:hAnsi="Calibri"/>
          <w:b/>
          <w:color w:val="1F2937"/>
          <w:sz w:val="20"/>
        </w:rPr>
        <w:t>NO. While the VFA is constitutional, detention of a convicted serviceman must be served in Philippine correctional facilities under Philippine authority as mandated by the VFA text itself.</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Art. 2, RPC (Territoriality); 1987 Constitution; Visiting Forces Agreement (VFA), Art. V, Sec. 10. Applicability: Applicable because the execution of penal sentences and custody over convicted criminals within Philippine territory belong exclusively to Philippine authorities.</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The Romulo-Kenney Agreements transferring Smith to the US Embassy violated the VFA. The VFA provides that detention of US personnel shall be by Philippine authorities in facilities agreed upon by both governments.</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Romulo-Kenney Agreements declared VOID; Secretary of Foreign Affairs directed to negotiate detention inside Philippine facilities</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Romulo-Kenney Agreements declared VOID; Secretary of Foreign Affairs directed to negotiate detention inside Philippine facilities. Core Doctrine: The VFA is constitutional, but convicted foreign servicemen must serve detention in facilities under the control of Philippine authorities.</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'Characteristics: Territoriality Principle &amp; Extraterritoriality' and governs Art. 2, RPC; Art. 14, Civil Code; Art. V, Sec. 10, VFA.. It concretely demonstrates the Supreme Court's authoritative interpretation of the statutory elements and doctrinal principles under I. GENERAL PRINCIPLES OF CRIMINAL LAW. Specifically, it establishes that The VFA is constitutional, but convicted foreign servicemen must serve detention in facilities under the control of Philippine authorities. Understanding this decision is indispensable for resolving bar exam problems involving characteristics: territoriality principle &amp; extraterritoriality.</w:t>
      </w:r>
    </w:p>
    <w:p>
      <w:pPr>
        <w:spacing w:before="40" w:after="120"/>
      </w:pPr>
    </w:p>
    <w:p>
      <w:pPr>
        <w:keepNext/>
        <w:spacing w:before="240" w:after="60"/>
      </w:pPr>
      <w:r>
        <w:rPr>
          <w:rFonts w:ascii="Georgia" w:hAnsi="Georgia"/>
          <w:b/>
          <w:color w:val="8B0000"/>
          <w:sz w:val="23"/>
        </w:rPr>
        <w:t>Topic: Characteristics: Prospectivity &amp; Retroactivity Favorable to Accused</w:t>
      </w:r>
    </w:p>
    <w:p>
      <w:pPr>
        <w:keepNext/>
        <w:spacing w:before="240" w:after="40"/>
      </w:pPr>
      <w:r>
        <w:rPr>
          <w:rFonts w:ascii="Georgia" w:hAnsi="Georgia"/>
          <w:b/>
          <w:color w:val="0F1E36"/>
          <w:sz w:val="22"/>
        </w:rPr>
        <w:t>CASE 28: Gumabon v. Director of Prisons</w:t>
      </w:r>
    </w:p>
    <w:p>
      <w:pPr>
        <w:spacing w:before="20" w:after="80" w:line="276" w:lineRule="auto"/>
      </w:pPr>
      <w:r>
        <w:rPr>
          <w:rFonts w:ascii="Calibri" w:hAnsi="Calibri"/>
          <w:i/>
          <w:color w:val="4B5563"/>
          <w:sz w:val="19"/>
        </w:rPr>
        <w:t>Citation: 37 SCRA 420 (1971) | Topic: Characteristics: Prospectivity &amp; Retroactivity Favorable to Accused | Provision: Art. 22, RPC; Art. 8, Civil Code; Art. 134 &amp; 135, RPC.</w:t>
      </w:r>
    </w:p>
    <w:p>
      <w:pPr>
        <w:spacing w:before="40" w:after="60" w:line="276" w:lineRule="auto"/>
      </w:pPr>
      <w:r>
        <w:rPr>
          <w:rFonts w:ascii="Calibri" w:hAnsi="Calibri"/>
          <w:b/>
          <w:color w:val="1F2937"/>
          <w:sz w:val="20"/>
        </w:rPr>
        <w:t xml:space="preserve">1. Facts: </w:t>
      </w:r>
      <w:r>
        <w:rPr>
          <w:rFonts w:ascii="Calibri" w:hAnsi="Calibri"/>
          <w:b w:val="0"/>
          <w:color w:val="1F2937"/>
          <w:sz w:val="20"/>
        </w:rPr>
        <w:t>Gumabon and co-petitioners were convicted in 1953 of the complex crime of 'Rebellion with Murder, Arson, and Robbery' and sentenced to reclusion perpetua. Subsequently, in 1956, the Supreme Court ruled in People v. Hernandez that rebellion cannot be complexed with common crimes. Petitioners sought habeas corpus for release, having served the maximum penalty for simple rebellion. Accused's Defense: Petitioners argued that the favorable judicial doctrine in People v. Hernandez should be given retroactive effect pursuant to Article 22 of the RPC, entitling them to immediate release.</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Does Article 22 of the RPC (retroactivity of favorable penal laws) apply to favorable judicial doctrines established after final conviction?</w:t>
      </w:r>
    </w:p>
    <w:p>
      <w:pPr>
        <w:spacing w:before="40" w:after="60" w:line="276" w:lineRule="auto"/>
      </w:pPr>
      <w:r>
        <w:rPr>
          <w:rFonts w:ascii="Calibri" w:hAnsi="Calibri"/>
          <w:b/>
          <w:color w:val="0F1E36"/>
          <w:sz w:val="20"/>
        </w:rPr>
        <w:t xml:space="preserve">3. Answer: </w:t>
      </w:r>
      <w:r>
        <w:rPr>
          <w:rFonts w:ascii="Calibri" w:hAnsi="Calibri"/>
          <w:b/>
          <w:color w:val="1F2937"/>
          <w:sz w:val="20"/>
        </w:rPr>
        <w:t>YES. Judicial decisions applying or interpreting penal laws form part of the legal system and must be given retroactive application when favorable to a convicted person who is not a habitual delinquent.</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Art. 22, RPC; Art. 8, Civil Code (Judicial decisions form part of the legal system). Applicability: Applicable because judicial interpretations favorable to the accused have the force of law and must be applied retroactively under Article 22 to prevent unjust continued imprisonment.</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Because the complex crime of rebellion was declared non-existent in Hernandez, petitioners' proper liability was only for simple rebellion, whose penalty they had already fully served.</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Petition for habeas corpus GRANTED; petitioners ordered IMMEDIATELY RELEASED</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Petition for habeas corpus GRANTED; petitioners ordered IMMEDIATELY RELEASED. Core Doctrine: Favorable judicial decisions interpreting penal laws apply retroactively to prisoners serving final sentences pursuant to Article 22 of the RPC.</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'Characteristics: Prospectivity &amp; Retroactivity Favorable to Accused' and governs Art. 22, RPC; Art. 8, Civil Code; Art. 134 &amp; 135, RPC.. It concretely demonstrates the Supreme Court's authoritative interpretation of the statutory elements and doctrinal principles under I. GENERAL PRINCIPLES OF CRIMINAL LAW. Specifically, it establishes that favorable judicial decisions interpreting penal laws apply retroactively to prisoners serving final sentences pursuant to article 22 of the rpc. Understanding this decision is indispensable for resolving bar exam problems involving characteristics: prospectivity &amp; retroactivity favorable to accused.</w:t>
      </w:r>
    </w:p>
    <w:p>
      <w:pPr>
        <w:spacing w:before="40" w:after="120"/>
      </w:pPr>
    </w:p>
    <w:p>
      <w:pPr>
        <w:keepNext/>
        <w:spacing w:before="240" w:after="40"/>
      </w:pPr>
      <w:r>
        <w:rPr>
          <w:rFonts w:ascii="Georgia" w:hAnsi="Georgia"/>
          <w:b/>
          <w:color w:val="0F1E36"/>
          <w:sz w:val="22"/>
        </w:rPr>
        <w:t>CASE 29: People v. Narvaez</w:t>
      </w:r>
    </w:p>
    <w:p>
      <w:pPr>
        <w:spacing w:before="20" w:after="80" w:line="276" w:lineRule="auto"/>
      </w:pPr>
      <w:r>
        <w:rPr>
          <w:rFonts w:ascii="Calibri" w:hAnsi="Calibri"/>
          <w:i/>
          <w:color w:val="4B5563"/>
          <w:sz w:val="19"/>
        </w:rPr>
        <w:t>Citation: 121 SCRA 389 (1983) | Topic: Characteristics: Prospectivity &amp; Retroactivity Favorable to Accused | Provision: Art. 11, par. 1; Art. 13, par. 1 &amp; 6; Art. 69; Art. 249, RPC.</w:t>
      </w:r>
    </w:p>
    <w:p>
      <w:pPr>
        <w:spacing w:before="40" w:after="60" w:line="276" w:lineRule="auto"/>
      </w:pPr>
      <w:r>
        <w:rPr>
          <w:rFonts w:ascii="Calibri" w:hAnsi="Calibri"/>
          <w:b/>
          <w:color w:val="1F2937"/>
          <w:sz w:val="20"/>
        </w:rPr>
        <w:t xml:space="preserve">1. Facts: </w:t>
      </w:r>
      <w:r>
        <w:rPr>
          <w:rFonts w:ascii="Calibri" w:hAnsi="Calibri"/>
          <w:b w:val="0"/>
          <w:color w:val="1F2937"/>
          <w:sz w:val="20"/>
        </w:rPr>
        <w:t>Mamerto Narvaez shot and killed Fleischer and Rubia while they were constructing a fence across Narvaez's property that enclosed his house and disrupted his livelihood. Narvaez was convicted of double murder. Accused's Defense: Accused invoked defense of property under Art. 11(1) and passionate obfuscation under Art. 13(6), arguing that the victims' aggressive destruction of his property constituted unlawful aggression mitigating his liability.</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Does defense of property against unlawful fencing justify homicide or entitle the accused to incomplete self-defense and mitigating circumstances?</w:t>
      </w:r>
    </w:p>
    <w:p>
      <w:pPr>
        <w:spacing w:before="40" w:after="60" w:line="276" w:lineRule="auto"/>
      </w:pPr>
      <w:r>
        <w:rPr>
          <w:rFonts w:ascii="Calibri" w:hAnsi="Calibri"/>
          <w:b/>
          <w:color w:val="0F1E36"/>
          <w:sz w:val="20"/>
        </w:rPr>
        <w:t xml:space="preserve">3. Answer: </w:t>
      </w:r>
      <w:r>
        <w:rPr>
          <w:rFonts w:ascii="Calibri" w:hAnsi="Calibri"/>
          <w:b/>
          <w:color w:val="1F2937"/>
          <w:sz w:val="20"/>
        </w:rPr>
        <w:t>YES (Incomplete Self-Defense &amp; Mitigating Circumstances). Defense of property without physical aggression against the person cannot completely justify killing, but entitles the accused to incomplete defense of property/person and mitigating circumstances.</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Art. 11, par. 1; Art. 13, pars. 1 &amp; 6; Art. 69, RPC. Applicability: Applicable because unlawful aggression against property rights, while insufficient for complete justification of killing, satisfies the first requirement of incomplete self-defense under Article 69.</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The victims' aggressive fencing of Narvaez's property was unlawful aggression against his property rights. Lacking reasonable necessity of the means employed to repel it, Narvaez was entitled to incomplete defense of property (privileged mitigation) and passion/obfuscation.</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Conviction MODIFIED from Murder to Double Homicide with penalty reduced to 4 months of arresto mayor to 2 years and 4 months of prision correccional; accused ordered released due to credit for preventive imprisonment</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Conviction MODIFIED from Murder to Double Homicide with penalty reduced to 4 months of arresto mayor to 2 years and 4 months of prision correccional; accused ordered released due to credit for preventive imprisonment. Core Doctrine: Unlawful aggression against property warrants incomplete defense under Art. 69 and mitigating circumstances.</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'Characteristics: Prospectivity &amp; Retroactivity Favorable to Accused' and governs Art. 11, par. 1; Art. 13, par. 1 &amp; 6; Art. 69; Art. 249, RPC.. It concretely demonstrates the Supreme Court's authoritative interpretation of the statutory elements and doctrinal principles under I. GENERAL PRINCIPLES OF CRIMINAL LAW. Specifically, it establishes that unlawful aggression against property warrants incomplete defense under art. 69 and mitigating circumstances. Understanding this decision is indispensable for resolving bar exam problems involving characteristics: prospectivity &amp; retroactivity favorable to accused.</w:t>
      </w:r>
    </w:p>
    <w:p>
      <w:pPr>
        <w:spacing w:before="40" w:after="120"/>
      </w:pPr>
    </w:p>
    <w:p>
      <w:pPr>
        <w:keepNext/>
        <w:spacing w:before="240" w:after="40"/>
      </w:pPr>
      <w:r>
        <w:rPr>
          <w:rFonts w:ascii="Georgia" w:hAnsi="Georgia"/>
          <w:b/>
          <w:color w:val="0F1E36"/>
          <w:sz w:val="22"/>
        </w:rPr>
        <w:t>CASE 30: People v. Ringor</w:t>
      </w:r>
    </w:p>
    <w:p>
      <w:pPr>
        <w:spacing w:before="20" w:after="80" w:line="276" w:lineRule="auto"/>
      </w:pPr>
      <w:r>
        <w:rPr>
          <w:rFonts w:ascii="Calibri" w:hAnsi="Calibri"/>
          <w:i/>
          <w:color w:val="4B5563"/>
          <w:sz w:val="19"/>
        </w:rPr>
        <w:t>Citation: 320 SCRA 342 (1999) | Topic: Characteristics: Prospectivity &amp; Retroactivity Favorable to Accused | Provision: Art. 22, RPC; RA 8294; PD 1866; Art. 248, RPC.</w:t>
      </w:r>
    </w:p>
    <w:p>
      <w:pPr>
        <w:spacing w:before="40" w:after="60" w:line="276" w:lineRule="auto"/>
      </w:pPr>
      <w:r>
        <w:rPr>
          <w:rFonts w:ascii="Calibri" w:hAnsi="Calibri"/>
          <w:b/>
          <w:color w:val="1F2937"/>
          <w:sz w:val="20"/>
        </w:rPr>
        <w:t xml:space="preserve">1. Facts: </w:t>
      </w:r>
      <w:r>
        <w:rPr>
          <w:rFonts w:ascii="Calibri" w:hAnsi="Calibri"/>
          <w:b w:val="0"/>
          <w:color w:val="1F2937"/>
          <w:sz w:val="20"/>
        </w:rPr>
        <w:t>Ringor shot and killed a victim using an unlicensed firearm. The trial court convicted him of two separate crimes: Murder and Illegal Possession of Firearms under PD 1866. While the case was on appeal, RA 8294 was enacted, providing that illegal possession of firearm cannot be charged as a separate crime if another crime (homicide or murder) was committed. Accused's Defense: The accused argued that RA 8294 was favorable to him and must be applied retroactively under Article 22 of the RPC, requiring dismissal of the separate charge for illegal possession of firearm.</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Should the amendatory law (RA 8294) treating illegal possession of firearms merely as an aggravating circumstance in murder be applied retroactively to favor the accused?</w:t>
      </w:r>
    </w:p>
    <w:p>
      <w:pPr>
        <w:spacing w:before="40" w:after="60" w:line="276" w:lineRule="auto"/>
      </w:pPr>
      <w:r>
        <w:rPr>
          <w:rFonts w:ascii="Calibri" w:hAnsi="Calibri"/>
          <w:b/>
          <w:color w:val="0F1E36"/>
          <w:sz w:val="20"/>
        </w:rPr>
        <w:t xml:space="preserve">3. Answer: </w:t>
      </w:r>
      <w:r>
        <w:rPr>
          <w:rFonts w:ascii="Calibri" w:hAnsi="Calibri"/>
          <w:b/>
          <w:color w:val="1F2937"/>
          <w:sz w:val="20"/>
        </w:rPr>
        <w:t>YES. RA 8294, being favorable to the accused by absorbing the firearm charge rather than punishing it as a separate offense, must be given retroactive application.</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Art. 22, RPC; RA 8294 amending PD 1866; Retroactive Effect of Favorable Penal Laws. Applicability: Applicable because Article 22 mandates that any penal statute abolishing a separate crime or reducing penalties must be applied retroactively to pending appeals.</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Under RA 8294, if an unlicensed firearm is used in murder, it is merely an aggravating circumstance, not a separate felony. Because this avoids a separate conviction and penalty, it is favorable and retroactively applies under Art. 22.</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Conviction for Murder AFFIRMED; separate conviction for Illegal Possession of Firearm REVERSED and DISMISSED</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Conviction for Murder AFFIRMED; separate conviction for Illegal Possession of Firearm REVERSED and DISMISSED. Core Doctrine: Favorable penal amendments absorbing or decriminalizing separate offenses apply retroactively under Art. 22 RPC.</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'Characteristics: Prospectivity &amp; Retroactivity Favorable to Accused' and governs Art. 22, RPC; RA 8294; PD 1866; Art. 248, RPC.. It concretely demonstrates the Supreme Court's authoritative interpretation of the statutory elements and doctrinal principles under I. GENERAL PRINCIPLES OF CRIMINAL LAW. Specifically, it establishes that favorable penal amendments absorbing or decriminalizing separate offenses apply retroactively under art. 22 rpc. Understanding this decision is indispensable for resolving bar exam problems involving characteristics: prospectivity &amp; retroactivity favorable to accused.</w:t>
      </w:r>
    </w:p>
    <w:p>
      <w:pPr>
        <w:spacing w:before="40" w:after="120"/>
      </w:pPr>
    </w:p>
    <w:p>
      <w:pPr>
        <w:keepNext/>
        <w:spacing w:before="240" w:after="40"/>
      </w:pPr>
      <w:r>
        <w:rPr>
          <w:rFonts w:ascii="Georgia" w:hAnsi="Georgia"/>
          <w:b/>
          <w:color w:val="0F1E36"/>
          <w:sz w:val="22"/>
        </w:rPr>
        <w:t>CASE 31: People v. Pimentel</w:t>
      </w:r>
    </w:p>
    <w:p>
      <w:pPr>
        <w:spacing w:before="20" w:after="80" w:line="276" w:lineRule="auto"/>
      </w:pPr>
      <w:r>
        <w:rPr>
          <w:rFonts w:ascii="Calibri" w:hAnsi="Calibri"/>
          <w:i/>
          <w:color w:val="4B5563"/>
          <w:sz w:val="19"/>
        </w:rPr>
        <w:t>Citation: 288 SCRA 542 (1998) | Topic: Characteristics: Prospectivity &amp; Retroactivity Favorable to Accused | Provision: Art. 22, RPC; RA 8294; Art. 134, RPC.</w:t>
      </w:r>
    </w:p>
    <w:p>
      <w:pPr>
        <w:spacing w:before="40" w:after="60" w:line="276" w:lineRule="auto"/>
      </w:pPr>
      <w:r>
        <w:rPr>
          <w:rFonts w:ascii="Calibri" w:hAnsi="Calibri"/>
          <w:b/>
          <w:color w:val="1F2937"/>
          <w:sz w:val="20"/>
        </w:rPr>
        <w:t xml:space="preserve">1. Facts: </w:t>
      </w:r>
      <w:r>
        <w:rPr>
          <w:rFonts w:ascii="Calibri" w:hAnsi="Calibri"/>
          <w:b w:val="0"/>
          <w:color w:val="1F2937"/>
          <w:sz w:val="20"/>
        </w:rPr>
        <w:t>Pimentel was charged with Rebellion and a separate charge for Illegal Possession of Firearms in furtherance of rebellion. During trial, RA 8294 was passed, which expressly repealed PD 1866's provision on separate liability when the firearm was used in rebellion. Accused's Defense: The accused moved to quash the separate information for illegal possession of firearm on the ground that under RA 8294, illegal possession is absorbed in rebellion and can no longer be prosecuted separately.</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Does the passage of RA 8294 retroactively apply to dismiss separate prosecutions for illegal possession of firearms committed in furtherance of rebellion?</w:t>
      </w:r>
    </w:p>
    <w:p>
      <w:pPr>
        <w:spacing w:before="40" w:after="60" w:line="276" w:lineRule="auto"/>
      </w:pPr>
      <w:r>
        <w:rPr>
          <w:rFonts w:ascii="Calibri" w:hAnsi="Calibri"/>
          <w:b/>
          <w:color w:val="0F1E36"/>
          <w:sz w:val="20"/>
        </w:rPr>
        <w:t xml:space="preserve">3. Answer: </w:t>
      </w:r>
      <w:r>
        <w:rPr>
          <w:rFonts w:ascii="Calibri" w:hAnsi="Calibri"/>
          <w:b/>
          <w:color w:val="1F2937"/>
          <w:sz w:val="20"/>
        </w:rPr>
        <w:t>YES. RA 8294 is a favorable penal statute that retroactively decriminalizes the separate offense of illegal possession of firearms when committed in connection with rebellion.</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Art. 22, RPC; RA 8294; Absorption Doctrine in Political Crimes. Applicability: Applicable because Article 22 gives retroactive effect to penal statutes that decriminalize acts or reduce liability in favor of an accused.</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Since the firearm was used in furtherance of rebellion, RA 8294 absorbs the firearm possession into the political crime of rebellion. Prosecuting the firearm offense separately is no longer legally permissible.</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Order granting motion to quash the firearm charge AFFIRMED</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Order granting motion to quash the firearm charge AFFIRMED. Core Doctrine: Favorable statutory amendments that absorb or extinguish separate penal liability apply retroactively to pending criminal prosecutions under Article 22 RPC.</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'Characteristics: Prospectivity &amp; Retroactivity Favorable to Accused' and governs Art. 22, RPC; RA 8294; Art. 134, RPC.. It concretely demonstrates the Supreme Court's authoritative interpretation of the statutory elements and doctrinal principles under I. GENERAL PRINCIPLES OF CRIMINAL LAW. Specifically, it establishes that favorable statutory amendments that absorb or extinguish separate penal liability apply retroactively to pending criminal prosecutions under article 22 rpc. Understanding this decision is indispensable for resolving bar exam problems involving characteristics: prospectivity &amp; retroactivity favorable to accused.</w:t>
      </w:r>
    </w:p>
    <w:p>
      <w:pPr>
        <w:spacing w:before="40" w:after="120"/>
      </w:pPr>
    </w:p>
    <w:p>
      <w:pPr>
        <w:keepNext/>
        <w:spacing w:before="240" w:after="40"/>
      </w:pPr>
      <w:r>
        <w:rPr>
          <w:rFonts w:ascii="Georgia" w:hAnsi="Georgia"/>
          <w:b/>
          <w:color w:val="0F1E36"/>
          <w:sz w:val="22"/>
        </w:rPr>
        <w:t>CASE 32: People v. Lacson</w:t>
      </w:r>
    </w:p>
    <w:p>
      <w:pPr>
        <w:spacing w:before="20" w:after="80" w:line="276" w:lineRule="auto"/>
      </w:pPr>
      <w:r>
        <w:rPr>
          <w:rFonts w:ascii="Calibri" w:hAnsi="Calibri"/>
          <w:i/>
          <w:color w:val="4B5563"/>
          <w:sz w:val="19"/>
        </w:rPr>
        <w:t>Citation: G.R. No. 149453, 1 April 2003 &amp; 7 October 2003 | Topic: Characteristics: Prospectivity &amp; Retroactivity Favorable to Accused | Provision: Art. 22, RPC; Rule 117, Sec. 8, Rules of Court; Art. 248, RPC.</w:t>
      </w:r>
    </w:p>
    <w:p>
      <w:pPr>
        <w:spacing w:before="40" w:after="60" w:line="276" w:lineRule="auto"/>
      </w:pPr>
      <w:r>
        <w:rPr>
          <w:rFonts w:ascii="Calibri" w:hAnsi="Calibri"/>
          <w:b/>
          <w:color w:val="1F2937"/>
          <w:sz w:val="20"/>
        </w:rPr>
        <w:t xml:space="preserve">1. Facts: </w:t>
      </w:r>
      <w:r>
        <w:rPr>
          <w:rFonts w:ascii="Calibri" w:hAnsi="Calibri"/>
          <w:b w:val="0"/>
          <w:color w:val="1F2937"/>
          <w:sz w:val="20"/>
        </w:rPr>
        <w:t>Panfilo Lacson and others were charged with murder in connection with the Kuratong Baleleng rubout incident. The case was provisionally dismissed in March 1999. In December 2000, the new Revised Rules of Criminal Procedure (Rule 117, Sec. 8) took effect, establishing a 2-year time-bar for reviving provisionally dismissed cases. In June 2001, the State revived the murder charges. Accused's Defense: Lacson argued that Rule 117, Section 8 was a favorable penal rule that must be applied retroactively, barring the revival of the murder cases after the lapse of two years from the March 1999 dismissal.</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Can the 2-year time-bar under Rule 117, Section 8 be applied retroactively to provisional dismissals that occurred before the rule's effectivity?</w:t>
      </w:r>
    </w:p>
    <w:p>
      <w:pPr>
        <w:spacing w:before="40" w:after="60" w:line="276" w:lineRule="auto"/>
      </w:pPr>
      <w:r>
        <w:rPr>
          <w:rFonts w:ascii="Calibri" w:hAnsi="Calibri"/>
          <w:b/>
          <w:color w:val="0F1E36"/>
          <w:sz w:val="20"/>
        </w:rPr>
        <w:t xml:space="preserve">3. Answer: </w:t>
      </w:r>
      <w:r>
        <w:rPr>
          <w:rFonts w:ascii="Calibri" w:hAnsi="Calibri"/>
          <w:b/>
          <w:color w:val="1F2937"/>
          <w:sz w:val="20"/>
        </w:rPr>
        <w:t>NO (unless express conditions are met prospectively). Procedural rules creating a time-bar cannot be applied retroactively to extinguish criminal liability if doing so deprives the State of notice and fair opportunity to comply with the new time limits.</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Art. 22, RPC; Rule 117, Sec. 8, Rules of Criminal Procedure; Doctrine on Retroactivity of Procedural vs. Substantive Penal Laws. Applicability: Applicable because Article 22 applies strictly to substantive penal laws; procedural time-bars operate prospectively unless clear legislative or rule intent allows retroactive operation without prejudicing public justice.</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Rule 117, Sec. 8 is a procedural rule with prospective effect. To apply the 2-year bar retroactively to a 1999 dismissal would unfairly extinguish murder charges without giving the State the 2-year period from the date of the new rule's adoption.</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State's motion for reconsideration GRANTED; revival of the criminal cases ALLOWED to proceed</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State's motion for reconsideration GRANTED; revival of the criminal cases ALLOWED to proceed. Core Doctrine: Procedural time-bars under the Rules of Court do not automatically enjoy substantive retroactive application under Art. 22 RPC if doing so violates procedural due process.</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'Characteristics: Prospectivity &amp; Retroactivity Favorable to Accused' and governs Art. 22, RPC; Rule 117, Sec. 8, Rules of Court; Art. 248, RPC.. It concretely demonstrates the Supreme Court's authoritative interpretation of the statutory elements and doctrinal principles under I. GENERAL PRINCIPLES OF CRIMINAL LAW. Specifically, it establishes that procedural time-bars under the rules of court do not automatically enjoy substantive retroactive application under art. 22 rpc if doing so violates procedural due process. Understanding this decision is indispensable for resolving bar exam problems involving characteristics: prospectivity &amp; retroactivity favorable to accused.</w:t>
      </w:r>
    </w:p>
    <w:p>
      <w:pPr>
        <w:spacing w:before="40" w:after="120"/>
      </w:pPr>
    </w:p>
    <w:p>
      <w:pPr>
        <w:keepNext/>
        <w:spacing w:before="240" w:after="40"/>
      </w:pPr>
      <w:r>
        <w:rPr>
          <w:rFonts w:ascii="Georgia" w:hAnsi="Georgia"/>
          <w:b/>
          <w:color w:val="0F1E36"/>
          <w:sz w:val="22"/>
        </w:rPr>
        <w:t>CASE 33: Joemar Ortega vs. People of the Philippines</w:t>
      </w:r>
    </w:p>
    <w:p>
      <w:pPr>
        <w:spacing w:before="20" w:after="80" w:line="276" w:lineRule="auto"/>
      </w:pPr>
      <w:r>
        <w:rPr>
          <w:rFonts w:ascii="Calibri" w:hAnsi="Calibri"/>
          <w:i/>
          <w:color w:val="4B5563"/>
          <w:sz w:val="19"/>
        </w:rPr>
        <w:t>Citation: G.R. No. 151085, August 20, 2008 | Topic: Characteristics: Prospectivity &amp; Retroactivity Favorable to Accused | Provision: Art. 22, RPC; Indeterminate Sentence Law.</w:t>
      </w:r>
    </w:p>
    <w:p>
      <w:pPr>
        <w:spacing w:before="40" w:after="60" w:line="276" w:lineRule="auto"/>
      </w:pPr>
      <w:r>
        <w:rPr>
          <w:rFonts w:ascii="Calibri" w:hAnsi="Calibri"/>
          <w:b/>
          <w:color w:val="1F2937"/>
          <w:sz w:val="20"/>
        </w:rPr>
        <w:t xml:space="preserve">1. Facts: </w:t>
      </w:r>
      <w:r>
        <w:rPr>
          <w:rFonts w:ascii="Calibri" w:hAnsi="Calibri"/>
          <w:b w:val="0"/>
          <w:color w:val="1F2937"/>
          <w:sz w:val="20"/>
        </w:rPr>
        <w:t>Joemar Ortega was convicted of an offense and sentenced under older statutory penalty provisions. On appeal, an amendatory statute had modified the penalty scale and provided more favorable graduated penalties. Accused's Defense: The accused contended that the amendatory statute reducing the imposable penalty should be applied retroactively in his favor pursuant to Article 22 of the Revised Penal Code.</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Is the accused entitled to the retroactive benefit of an amendatory penal law reducing the penalty for his offense?</w:t>
      </w:r>
    </w:p>
    <w:p>
      <w:pPr>
        <w:spacing w:before="40" w:after="60" w:line="276" w:lineRule="auto"/>
      </w:pPr>
      <w:r>
        <w:rPr>
          <w:rFonts w:ascii="Calibri" w:hAnsi="Calibri"/>
          <w:b/>
          <w:color w:val="0F1E36"/>
          <w:sz w:val="20"/>
        </w:rPr>
        <w:t xml:space="preserve">3. Answer: </w:t>
      </w:r>
      <w:r>
        <w:rPr>
          <w:rFonts w:ascii="Calibri" w:hAnsi="Calibri"/>
          <w:b/>
          <w:color w:val="1F2937"/>
          <w:sz w:val="20"/>
        </w:rPr>
        <w:t>YES. Under Article 22 of the Revised Penal Code, penal laws shall have a retroactive effect in so far as they favor the persons guilty of a felony.</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Art. 22, RPC (Retroactivity of Favorable Penal Laws). Applicability: Applicable because the amendatory statute lowered the imposable penalty scale for the offense without the accused being a habitual delinquent.</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Because the new statutory provision reduced the penalty for the crime and the accused was not disqualified as a habitual criminal, the favorable penalty must be applied retroactively under Article 22.</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Conviction AFFIRMED with MODIFIED, REDUCED penalty</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Conviction AFFIRMED with MODIFIED, REDUCED penalty. Core Doctrine: Favorable amendatory penal statutes reducing penalties must be applied retroactively to all pending cases under Art. 22 RPC.</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'Characteristics: Prospectivity &amp; Retroactivity Favorable to Accused' and governs Art. 22, RPC; Indeterminate Sentence Law.. It concretely demonstrates the Supreme Court's authoritative interpretation of the statutory elements and doctrinal principles under I. GENERAL PRINCIPLES OF CRIMINAL LAW. Specifically, it establishes that favorable amendatory penal statutes reducing penalties must be applied retroactively to all pending cases under art. 22 rpc. Understanding this decision is indispensable for resolving bar exam problems involving characteristics: prospectivity &amp; retroactivity favorable to accused.</w:t>
      </w:r>
    </w:p>
    <w:p>
      <w:pPr>
        <w:spacing w:before="40" w:after="120"/>
      </w:pPr>
    </w:p>
    <w:p>
      <w:pPr>
        <w:keepNext/>
        <w:spacing w:before="240" w:after="60"/>
      </w:pPr>
      <w:r>
        <w:rPr>
          <w:rFonts w:ascii="Georgia" w:hAnsi="Georgia"/>
          <w:b/>
          <w:color w:val="8B0000"/>
          <w:sz w:val="23"/>
        </w:rPr>
        <w:t>Topic: Construction &amp; Interpretation of Penal Laws</w:t>
      </w:r>
    </w:p>
    <w:p>
      <w:pPr>
        <w:keepNext/>
        <w:spacing w:before="240" w:after="40"/>
      </w:pPr>
      <w:r>
        <w:rPr>
          <w:rFonts w:ascii="Georgia" w:hAnsi="Georgia"/>
          <w:b/>
          <w:color w:val="0F1E36"/>
          <w:sz w:val="22"/>
        </w:rPr>
        <w:t>CASE 34: Centeno v. Villalon-Pornillos</w:t>
      </w:r>
    </w:p>
    <w:p>
      <w:pPr>
        <w:spacing w:before="20" w:after="80" w:line="276" w:lineRule="auto"/>
      </w:pPr>
      <w:r>
        <w:rPr>
          <w:rFonts w:ascii="Calibri" w:hAnsi="Calibri"/>
          <w:i/>
          <w:color w:val="4B5563"/>
          <w:sz w:val="19"/>
        </w:rPr>
        <w:t>Citation: 236 SCRA 197 (1994) | Topic: Construction &amp; Interpretation of Penal Laws | Provision: Art. 21, RPC; PD 1564; Strict Construction Rule.</w:t>
      </w:r>
    </w:p>
    <w:p>
      <w:pPr>
        <w:spacing w:before="40" w:after="60" w:line="276" w:lineRule="auto"/>
      </w:pPr>
      <w:r>
        <w:rPr>
          <w:rFonts w:ascii="Calibri" w:hAnsi="Calibri"/>
          <w:b/>
          <w:color w:val="1F2937"/>
          <w:sz w:val="20"/>
        </w:rPr>
        <w:t xml:space="preserve">1. Facts: </w:t>
      </w:r>
      <w:r>
        <w:rPr>
          <w:rFonts w:ascii="Calibri" w:hAnsi="Calibri"/>
          <w:b w:val="0"/>
          <w:color w:val="1F2937"/>
          <w:sz w:val="20"/>
        </w:rPr>
        <w:t>Martin Centeno and church officers solicited voluntary contributions for the renovation of a Catholic chapel without obtaining a prior permit from the Department of Social Welfare, leading to their prosecution under PD 1564 (Solicitation Permit Law). Accused's Defense: The accused argued that PD 1564 strictly penalized solicitation for 'charitable or public welfare purposes' and did not include solicitations for 'religious purposes', invoking strict construction of penal statutes.</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Can the term 'charitable purposes' in a penal statute be broadly construed to include solicitations for 'religious purposes'?</w:t>
      </w:r>
    </w:p>
    <w:p>
      <w:pPr>
        <w:spacing w:before="40" w:after="60" w:line="276" w:lineRule="auto"/>
      </w:pPr>
      <w:r>
        <w:rPr>
          <w:rFonts w:ascii="Calibri" w:hAnsi="Calibri"/>
          <w:b/>
          <w:color w:val="0F1E36"/>
          <w:sz w:val="20"/>
        </w:rPr>
        <w:t xml:space="preserve">3. Answer: </w:t>
      </w:r>
      <w:r>
        <w:rPr>
          <w:rFonts w:ascii="Calibri" w:hAnsi="Calibri"/>
          <w:b/>
          <w:color w:val="1F2937"/>
          <w:sz w:val="20"/>
        </w:rPr>
        <w:t>NO. Penal statutes must be strictly construed against the State and liberally in favor of the accused; terms cannot be extended by judicial construction to include matters not expressly covered.</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Rule of Strict Construction of Penal Laws; Doctrine of In Dubio Pro Reo; Art. 21, RPC. Applicability: Applicable because criminal liability cannot be created by judicial expansion or analogical extension of statutory terms to conduct not clearly covered by the legislature.</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PD 1564 refers only to charitable and public welfare solicitations. Religious solicitations are separate and distinct. Expanding the penal scope to include religious purposes violates the rule of strict construction.</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Conviction REVERSED and accused ACQUITTED</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Conviction REVERSED and accused ACQUITTED. Core Doctrine: Penal laws are strictly construed against the State and liberally in favor of the accused; crimes cannot be created by loose interpretation or analogy.</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'Construction &amp; Interpretation of Penal Laws' and governs Art. 21, RPC; PD 1564; Strict Construction Rule.. It concretely demonstrates the Supreme Court's authoritative interpretation of the statutory elements and doctrinal principles under I. GENERAL PRINCIPLES OF CRIMINAL LAW. Specifically, it establishes that penal laws are strictly construed against the state and liberally in favor of the accused; crimes cannot be created by loose interpretation or analogy. Understanding this decision is indispensable for resolving bar exam problems involving construction &amp; interpretation of penal laws.</w:t>
      </w:r>
    </w:p>
    <w:p>
      <w:pPr>
        <w:spacing w:before="40" w:after="120"/>
      </w:pPr>
    </w:p>
    <w:p>
      <w:pPr>
        <w:keepNext/>
        <w:spacing w:before="240" w:after="40"/>
      </w:pPr>
      <w:r>
        <w:rPr>
          <w:rFonts w:ascii="Georgia" w:hAnsi="Georgia"/>
          <w:b/>
          <w:color w:val="0F1E36"/>
          <w:sz w:val="22"/>
        </w:rPr>
        <w:t>CASE 35: People v. Abuyen</w:t>
      </w:r>
    </w:p>
    <w:p>
      <w:pPr>
        <w:spacing w:before="20" w:after="80" w:line="276" w:lineRule="auto"/>
      </w:pPr>
      <w:r>
        <w:rPr>
          <w:rFonts w:ascii="Calibri" w:hAnsi="Calibri"/>
          <w:i/>
          <w:color w:val="4B5563"/>
          <w:sz w:val="19"/>
        </w:rPr>
        <w:t>Citation: 52 SCRA 25 (1973) | Topic: Construction &amp; Interpretation of Penal Laws | Provision: Act No. 3815 (RPC Spanish Original); Strict Construction Rule.</w:t>
      </w:r>
    </w:p>
    <w:p>
      <w:pPr>
        <w:spacing w:before="40" w:after="60" w:line="276" w:lineRule="auto"/>
      </w:pPr>
      <w:r>
        <w:rPr>
          <w:rFonts w:ascii="Calibri" w:hAnsi="Calibri"/>
          <w:b/>
          <w:color w:val="1F2937"/>
          <w:sz w:val="20"/>
        </w:rPr>
        <w:t xml:space="preserve">1. Facts: </w:t>
      </w:r>
      <w:r>
        <w:rPr>
          <w:rFonts w:ascii="Calibri" w:hAnsi="Calibri"/>
          <w:b w:val="0"/>
          <w:color w:val="1F2937"/>
          <w:sz w:val="20"/>
        </w:rPr>
        <w:t>The accused was prosecuted under a criminal statute where the English and Spanish texts contained differing shades of meaning regarding the statutory elements of the offense. Accused's Defense: The accused argued that pursuant to legal rules of construction, where ambiguity exists in the Revised Penal Code, the Spanish text in which the code was originally enacted must prevail.</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Which text controls in the interpretation of the Revised Penal Code when there is a discrepancy between the English translation and the official Spanish original?</w:t>
      </w:r>
    </w:p>
    <w:p>
      <w:pPr>
        <w:spacing w:before="40" w:after="60" w:line="276" w:lineRule="auto"/>
      </w:pPr>
      <w:r>
        <w:rPr>
          <w:rFonts w:ascii="Calibri" w:hAnsi="Calibri"/>
          <w:b/>
          <w:color w:val="0F1E36"/>
          <w:sz w:val="20"/>
        </w:rPr>
        <w:t xml:space="preserve">3. Answer: </w:t>
      </w:r>
      <w:r>
        <w:rPr>
          <w:rFonts w:ascii="Calibri" w:hAnsi="Calibri"/>
          <w:b/>
          <w:color w:val="1F2937"/>
          <w:sz w:val="20"/>
        </w:rPr>
        <w:t>THE SPANISH TEXT CONTROLS. The Revised Penal Code was originally enacted in Spanish; therefore, the Spanish text is decisive in resolving statutory ambiguities.</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Art. 1, RPC; Rules of Statutory Construction for the Revised Penal Code. Applicability: Applicable because Act No. 3815 (RPC) was approved by the Philippine Legislature in Spanish, making the Spanish original the authoritative source of legislative intent.</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When interpreting ambiguities in RPC articles, courts must consult the Spanish text. Any lingering doubt must be resolved in favor of the accused pursuant to in dubio pro reo.</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Information INTERPRETED pursuant to the controlling Spanish text</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Information INTERPRETED pursuant to the controlling Spanish text. Core Doctrine: The Spanish text of the Revised Penal Code controls over the English translation in cases of ambiguity or textual discrepancy.</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'Construction &amp; Interpretation of Penal Laws' and governs Act No. 3815 (RPC Spanish Original); Strict Construction Rule.. It concretely demonstrates the Supreme Court's authoritative interpretation of the statutory elements and doctrinal principles under I. GENERAL PRINCIPLES OF CRIMINAL LAW. Specifically, it establishes that The Spanish text of the Revised Penal Code controls over the English translation in cases of ambiguity or textual discrepancy. Understanding this decision is indispensable for resolving bar exam problems involving construction &amp; interpretation of penal laws.</w:t>
      </w:r>
    </w:p>
    <w:p>
      <w:pPr>
        <w:spacing w:before="40" w:after="120"/>
      </w:pPr>
    </w:p>
    <w:p>
      <w:pPr>
        <w:keepNext/>
        <w:spacing w:before="240" w:after="40"/>
      </w:pPr>
      <w:r>
        <w:rPr>
          <w:rFonts w:ascii="Georgia" w:hAnsi="Georgia"/>
          <w:b/>
          <w:color w:val="0F1E36"/>
          <w:sz w:val="22"/>
        </w:rPr>
        <w:t>CASE 36: People v. Temporada</w:t>
      </w:r>
    </w:p>
    <w:p>
      <w:pPr>
        <w:spacing w:before="20" w:after="80" w:line="276" w:lineRule="auto"/>
      </w:pPr>
      <w:r>
        <w:rPr>
          <w:rFonts w:ascii="Calibri" w:hAnsi="Calibri"/>
          <w:i/>
          <w:color w:val="4B5563"/>
          <w:sz w:val="19"/>
        </w:rPr>
        <w:t>Citation: G.R. No. 173473, 17 December 2008 | Topic: Construction &amp; Interpretation of Penal Laws | Provision: Act No. 4103 (ISLAW); Art. 315, RPC; Art. 64 &amp; 65, RPC.</w:t>
      </w:r>
    </w:p>
    <w:p>
      <w:pPr>
        <w:spacing w:before="40" w:after="60" w:line="276" w:lineRule="auto"/>
      </w:pPr>
      <w:r>
        <w:rPr>
          <w:rFonts w:ascii="Calibri" w:hAnsi="Calibri"/>
          <w:b/>
          <w:color w:val="1F2937"/>
          <w:sz w:val="20"/>
        </w:rPr>
        <w:t xml:space="preserve">1. Facts: </w:t>
      </w:r>
      <w:r>
        <w:rPr>
          <w:rFonts w:ascii="Calibri" w:hAnsi="Calibri"/>
          <w:b w:val="0"/>
          <w:color w:val="1F2937"/>
          <w:sz w:val="20"/>
        </w:rPr>
        <w:t>Beth Temporada was convicted of illegal recruitment in large scale and five counts of simple estafa. A legal dispute arose on how the Indeterminate Sentence Law (ISLAW) should be applied in computing the minimum and maximum terms for estafa where the amount defrauded exceeded P22,000. Accused's Defense: Accused argued that incremental penalty increases under Article 315 RPC should be treated as aggravating circumstances, requiring the minimum term under ISLAW to be taken from the penalty next lower without incremental additions.</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How should the minimum and maximum terms under the Indeterminate Sentence Law be computed in estafa cases with incremental amounts exceeding statutory baselines?</w:t>
      </w:r>
    </w:p>
    <w:p>
      <w:pPr>
        <w:spacing w:before="40" w:after="60" w:line="276" w:lineRule="auto"/>
      </w:pPr>
      <w:r>
        <w:rPr>
          <w:rFonts w:ascii="Calibri" w:hAnsi="Calibri"/>
          <w:b/>
          <w:color w:val="0F1E36"/>
          <w:sz w:val="20"/>
        </w:rPr>
        <w:t xml:space="preserve">3. Answer: </w:t>
      </w:r>
      <w:r>
        <w:rPr>
          <w:rFonts w:ascii="Calibri" w:hAnsi="Calibri"/>
          <w:b/>
          <w:color w:val="1F2937"/>
          <w:sz w:val="20"/>
        </w:rPr>
        <w:t>The maximum term is determined by adding the incremental penalty to the prescribed penalty (prision mayor maximum), while the minimum term is taken from the penalty next lower in degree (prision correccional) in its full range without adding the incremental penalty.</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Act No. 4103 (Indeterminate Sentence Law), Sec. 1; Art. 315, RPC; Strict Interpretation of Penal Sanctions. Applicability: Applicable because ISLAW is a mandatory statute intended to favor the offender by providing individualized minimum and maximum terms.</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The Supreme Court clarified the mathematical formula: the base penalty for estafa over P22,000 is prision mayor; the penalty next lower is prision correccional (any period within 6 months and 1 day to 4 years and 2 months), while the maximum is computed by adding 1 year per P10,000 excess up to a maximum of 20 years.</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Conviction AFFIRMED with MODIFIED indeterminate sentences computed under the definitive ISLAW formula</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Conviction AFFIRMED with MODIFIED indeterminate sentences computed under the definitive ISLAW formula. Core Doctrine: In estafa with excess amounts, the minimum term under ISLAW is selected from the penalty next lower in degree without regard to incremental amounts.</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'Construction &amp; Interpretation of Penal Laws' and governs Act No. 4103 (ISLAW); Art. 315, RPC; Art. 64 &amp; 65, RPC.. It concretely demonstrates the Supreme Court's authoritative interpretation of the statutory elements and doctrinal principles under I. GENERAL PRINCIPLES OF CRIMINAL LAW. Specifically, it establishes that In estafa with excess amounts, the minimum term under ISLAW is selected from the penalty next lower in degree without regard to incremental amounts. Understanding this decision is indispensable for resolving bar exam problems involving construction &amp; interpretation of penal laws.</w:t>
      </w:r>
    </w:p>
    <w:p>
      <w:pPr>
        <w:spacing w:before="40" w:after="120"/>
      </w:pPr>
    </w:p>
    <w:p>
      <w:pPr>
        <w:keepNext/>
        <w:spacing w:before="240" w:after="40"/>
      </w:pPr>
      <w:r>
        <w:rPr>
          <w:rFonts w:ascii="Georgia" w:hAnsi="Georgia"/>
          <w:b/>
          <w:color w:val="0F1E36"/>
          <w:sz w:val="22"/>
        </w:rPr>
        <w:t>CASE 37: People v. Garcia</w:t>
      </w:r>
    </w:p>
    <w:p>
      <w:pPr>
        <w:spacing w:before="20" w:after="80" w:line="276" w:lineRule="auto"/>
      </w:pPr>
      <w:r>
        <w:rPr>
          <w:rFonts w:ascii="Calibri" w:hAnsi="Calibri"/>
          <w:i/>
          <w:color w:val="4B5563"/>
          <w:sz w:val="19"/>
        </w:rPr>
        <w:t>Citation: 85 Phil. 651 (1950) | Topic: Construction &amp; Interpretation of Penal Laws | Provision: Art. 21, RPC; Strict Construction Rule.</w:t>
      </w:r>
    </w:p>
    <w:p>
      <w:pPr>
        <w:spacing w:before="40" w:after="60" w:line="276" w:lineRule="auto"/>
      </w:pPr>
      <w:r>
        <w:rPr>
          <w:rFonts w:ascii="Calibri" w:hAnsi="Calibri"/>
          <w:b/>
          <w:color w:val="1F2937"/>
          <w:sz w:val="20"/>
        </w:rPr>
        <w:t xml:space="preserve">1. Facts: </w:t>
      </w:r>
      <w:r>
        <w:rPr>
          <w:rFonts w:ascii="Calibri" w:hAnsi="Calibri"/>
          <w:b w:val="0"/>
          <w:color w:val="1F2937"/>
          <w:sz w:val="20"/>
        </w:rPr>
        <w:t>Garcia was prosecuted for robbery with homicide under a special statute that failed to explicitly mention a specific aggravating circumstance. Accused's Defense: Accused contended that penal laws must not be construed beyond their strict letter to add unstated aggravating factors or amplify punishments.</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May courts imply aggravating circumstances or expand penal liability beyond the explicit text of the statute?</w:t>
      </w:r>
    </w:p>
    <w:p>
      <w:pPr>
        <w:spacing w:before="40" w:after="60" w:line="276" w:lineRule="auto"/>
      </w:pPr>
      <w:r>
        <w:rPr>
          <w:rFonts w:ascii="Calibri" w:hAnsi="Calibri"/>
          <w:b/>
          <w:color w:val="0F1E36"/>
          <w:sz w:val="20"/>
        </w:rPr>
        <w:t xml:space="preserve">3. Answer: </w:t>
      </w:r>
      <w:r>
        <w:rPr>
          <w:rFonts w:ascii="Calibri" w:hAnsi="Calibri"/>
          <w:b/>
          <w:color w:val="1F2937"/>
          <w:sz w:val="20"/>
        </w:rPr>
        <w:t>NO. In the interpretation of penal laws, courts cannot create penalties or aggravating circumstances not expressly established by the legislature.</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Rule of Strict Construction; Principle of Legality (Nullum crimen, nulla poena sine lege); Art. 21, RPC. Applicability: Applicable because criminal statutes must strictly define offenses and penalties; any omission by the legislature cannot be supplied by judicial interpretation.</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The law must be taken as written. If a statutory gap exists, it must be resolved in favor of the accused and left to the legislature to rectify.</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Sentence MODIFIED to exclude unstated aggravating factors</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Sentence MODIFIED to exclude unstated aggravating factors. Core Doctrine: Criminal statutes cannot be expanded by judicial construction to include unexpressed penalties or aggravating circumstances.</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'Construction &amp; Interpretation of Penal Laws' and governs Art. 21, RPC; Strict Construction Rule.. It concretely demonstrates the Supreme Court's authoritative interpretation of the statutory elements and doctrinal principles under I. GENERAL PRINCIPLES OF CRIMINAL LAW. Specifically, it establishes that criminal statutes cannot be expanded by judicial construction to include unexpressed penalties or aggravating circumstances. Understanding this decision is indispensable for resolving bar exam problems involving construction &amp; interpretation of penal laws.</w:t>
      </w:r>
    </w:p>
    <w:p>
      <w:pPr>
        <w:spacing w:before="40" w:after="120"/>
      </w:pPr>
    </w:p>
    <w:p>
      <w:pPr>
        <w:keepNext/>
        <w:spacing w:before="240" w:after="40"/>
      </w:pPr>
      <w:r>
        <w:rPr>
          <w:rFonts w:ascii="Georgia" w:hAnsi="Georgia"/>
          <w:b/>
          <w:color w:val="0F1E36"/>
          <w:sz w:val="22"/>
        </w:rPr>
        <w:t>CASE 38: People v. Mesias</w:t>
      </w:r>
    </w:p>
    <w:p>
      <w:pPr>
        <w:spacing w:before="20" w:after="80" w:line="276" w:lineRule="auto"/>
      </w:pPr>
      <w:r>
        <w:rPr>
          <w:rFonts w:ascii="Calibri" w:hAnsi="Calibri"/>
          <w:i/>
          <w:color w:val="4B5563"/>
          <w:sz w:val="19"/>
        </w:rPr>
        <w:t>Citation: 65 Phil. 267 (1937) | Topic: Construction &amp; Interpretation of Penal Laws | Provision: Art. 310, RPC; Rule of Strict Construction.</w:t>
      </w:r>
    </w:p>
    <w:p>
      <w:pPr>
        <w:spacing w:before="40" w:after="60" w:line="276" w:lineRule="auto"/>
      </w:pPr>
      <w:r>
        <w:rPr>
          <w:rFonts w:ascii="Calibri" w:hAnsi="Calibri"/>
          <w:b/>
          <w:color w:val="1F2937"/>
          <w:sz w:val="20"/>
        </w:rPr>
        <w:t xml:space="preserve">1. Facts: </w:t>
      </w:r>
      <w:r>
        <w:rPr>
          <w:rFonts w:ascii="Calibri" w:hAnsi="Calibri"/>
          <w:b w:val="0"/>
          <w:color w:val="1F2937"/>
          <w:sz w:val="20"/>
        </w:rPr>
        <w:t>The accused was charged with theft of coconuts from an open plantation under Article 310 of the RPC (Qualified Theft), which enumerated coconuts taken from the plantation. Accused's Defense: The defense argued that the coconuts were gathered on the ground and not taken directly from the tree, claiming that the qualified theft provision should be strictly interpreted to exclude fallen coconuts.</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Does the strict construction of penal laws require that coconuts taken from a plantation be on the tree to constitute qualified theft under Article 310?</w:t>
      </w:r>
    </w:p>
    <w:p>
      <w:pPr>
        <w:spacing w:before="40" w:after="60" w:line="276" w:lineRule="auto"/>
      </w:pPr>
      <w:r>
        <w:rPr>
          <w:rFonts w:ascii="Calibri" w:hAnsi="Calibri"/>
          <w:b/>
          <w:color w:val="0F1E36"/>
          <w:sz w:val="20"/>
        </w:rPr>
        <w:t xml:space="preserve">3. Answer: </w:t>
      </w:r>
      <w:r>
        <w:rPr>
          <w:rFonts w:ascii="Calibri" w:hAnsi="Calibri"/>
          <w:b/>
          <w:color w:val="1F2937"/>
          <w:sz w:val="20"/>
        </w:rPr>
        <w:t>NO. While penal laws are strictly construed, statutory terms must still be given their natural, obvious, and intended meaning without absurd distinctions.</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Art. 310, RPC (Qualified Theft of Coconuts); Principles of Reasonable Statutory Construction. Applicability: Applicable because strict construction does not mean crippling the clear legislative intent to protect agricultural produce within plantations.</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Article 310 protects coconuts located within the premises of the plantation regardless of whether they are attached to the tree or lying on the ground.</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Conviction for Qualified Theft AFFIRMED</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Conviction for Qualified Theft AFFIRMED. Core Doctrine: Strict construction does not permit absurd distinctions that defeat the plain purpose and natural meaning of the penal statute.</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'Construction &amp; Interpretation of Penal Laws' and governs Art. 310, RPC; Rule of Strict Construction.. It concretely demonstrates the Supreme Court's authoritative interpretation of the statutory elements and doctrinal principles under I. GENERAL PRINCIPLES OF CRIMINAL LAW. Specifically, it establishes that strict construction does not permit absurd distinctions that defeat the plain purpose and natural meaning of the penal statute. Understanding this decision is indispensable for resolving bar exam problems involving construction &amp; interpretation of penal laws.</w:t>
      </w:r>
    </w:p>
    <w:p>
      <w:pPr>
        <w:spacing w:before="40" w:after="120"/>
      </w:pPr>
    </w:p>
    <w:p>
      <w:pPr>
        <w:keepNext/>
        <w:spacing w:before="240" w:after="40"/>
      </w:pPr>
      <w:r>
        <w:rPr>
          <w:rFonts w:ascii="Georgia" w:hAnsi="Georgia"/>
          <w:b/>
          <w:color w:val="0F1E36"/>
          <w:sz w:val="22"/>
        </w:rPr>
        <w:t>CASE 39: Tuates v. Bersamin</w:t>
      </w:r>
    </w:p>
    <w:p>
      <w:pPr>
        <w:spacing w:before="20" w:after="80" w:line="276" w:lineRule="auto"/>
      </w:pPr>
      <w:r>
        <w:rPr>
          <w:rFonts w:ascii="Calibri" w:hAnsi="Calibri"/>
          <w:i/>
          <w:color w:val="4B5563"/>
          <w:sz w:val="19"/>
        </w:rPr>
        <w:t>Citation: G.R. No. 138962, 4 October 2002 | Topic: Construction &amp; Interpretation of Penal Laws | Provision: Art. 21, RPC; PD 772; Strict Construction Rule.</w:t>
      </w:r>
    </w:p>
    <w:p>
      <w:pPr>
        <w:spacing w:before="40" w:after="60" w:line="276" w:lineRule="auto"/>
      </w:pPr>
      <w:r>
        <w:rPr>
          <w:rFonts w:ascii="Calibri" w:hAnsi="Calibri"/>
          <w:b/>
          <w:color w:val="1F2937"/>
          <w:sz w:val="20"/>
        </w:rPr>
        <w:t xml:space="preserve">1. Facts: </w:t>
      </w:r>
      <w:r>
        <w:rPr>
          <w:rFonts w:ascii="Calibri" w:hAnsi="Calibri"/>
          <w:b w:val="0"/>
          <w:color w:val="1F2937"/>
          <w:sz w:val="20"/>
        </w:rPr>
        <w:t>Tuates was charged under PD 772 (Anti-Squatting Law) for occupying land in an agricultural or rural area. The statute penalized squatting in 'urban communities'. Accused's Defense: The accused argued that PD 772 strictly penalized squatting in urban areas and could not be extended by interpretation to rural or agricultural lands.</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Can PD 772 (Anti-Squatting Law) be applied to squatting on agricultural lands outside urban communities?</w:t>
      </w:r>
    </w:p>
    <w:p>
      <w:pPr>
        <w:spacing w:before="40" w:after="60" w:line="276" w:lineRule="auto"/>
      </w:pPr>
      <w:r>
        <w:rPr>
          <w:rFonts w:ascii="Calibri" w:hAnsi="Calibri"/>
          <w:b/>
          <w:color w:val="0F1E36"/>
          <w:sz w:val="20"/>
        </w:rPr>
        <w:t xml:space="preserve">3. Answer: </w:t>
      </w:r>
      <w:r>
        <w:rPr>
          <w:rFonts w:ascii="Calibri" w:hAnsi="Calibri"/>
          <w:b/>
          <w:color w:val="1F2937"/>
          <w:sz w:val="20"/>
        </w:rPr>
        <w:t>NO. PD 772 applies exclusively to urban communities; extending its penal reach to rural or agricultural lands violates the rule of strict construction.</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PD 772 (Anti-Squatting Law); Rule of Strict Construction; Principle of Legality. Applicability: Applicable because the explicit statutory language restricted the offense to urban communities, and penal laws cannot be extended by analogy to non-urban lands.</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Penal statutes must be strictly construed against the State. When the law specifies 'urban communities', courts cannot expand the definition to include agricultural or rural lands.</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Information QUASHED and criminal case DISMISSED</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Information QUASHED and criminal case DISMISSED. Core Doctrine: Penal laws cannot be extended by analogy or judicial expansion beyond their express terms; PD 772 applies strictly to urban areas.</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'Construction &amp; Interpretation of Penal Laws' and governs Art. 21, RPC; PD 772; Strict Construction Rule.. It concretely demonstrates the Supreme Court's authoritative interpretation of the statutory elements and doctrinal principles under I. GENERAL PRINCIPLES OF CRIMINAL LAW. Specifically, it establishes that penal laws cannot be extended by analogy or judicial expansion beyond their express terms; pd 772 applies strictly to urban areas. Understanding this decision is indispensable for resolving bar exam problems involving construction &amp; interpretation of penal laws.</w:t>
      </w:r>
    </w:p>
    <w:p>
      <w:pPr>
        <w:spacing w:before="40" w:after="120"/>
      </w:pPr>
    </w:p>
    <w:p>
      <w:pPr>
        <w:keepNext/>
        <w:spacing w:before="240" w:after="40"/>
      </w:pPr>
      <w:r>
        <w:rPr>
          <w:rFonts w:ascii="Georgia" w:hAnsi="Georgia"/>
          <w:b/>
          <w:color w:val="0F1E36"/>
          <w:sz w:val="22"/>
        </w:rPr>
        <w:t>CASE 40: Benedicto v. Court of Appeals</w:t>
      </w:r>
    </w:p>
    <w:p>
      <w:pPr>
        <w:spacing w:before="20" w:after="80" w:line="276" w:lineRule="auto"/>
      </w:pPr>
      <w:r>
        <w:rPr>
          <w:rFonts w:ascii="Calibri" w:hAnsi="Calibri"/>
          <w:i/>
          <w:color w:val="4B5563"/>
          <w:sz w:val="19"/>
        </w:rPr>
        <w:t>Citation: G.R. No. 125355, 4 September 2001 | Topic: Construction &amp; Interpretation of Penal Laws | Provision: Art. 22, RPC; Art. 89, RPC; Central Bank Circulars.</w:t>
      </w:r>
    </w:p>
    <w:p>
      <w:pPr>
        <w:spacing w:before="40" w:after="60" w:line="276" w:lineRule="auto"/>
      </w:pPr>
      <w:r>
        <w:rPr>
          <w:rFonts w:ascii="Calibri" w:hAnsi="Calibri"/>
          <w:b/>
          <w:color w:val="1F2937"/>
          <w:sz w:val="20"/>
        </w:rPr>
        <w:t xml:space="preserve">1. Facts: </w:t>
      </w:r>
      <w:r>
        <w:rPr>
          <w:rFonts w:ascii="Calibri" w:hAnsi="Calibri"/>
          <w:b w:val="0"/>
          <w:color w:val="1F2937"/>
          <w:sz w:val="20"/>
        </w:rPr>
        <w:t>Roberto Benedicto was charged with multiple violations of Central Bank Circulars on foreign exchange restrictions (monetary board regulations carrying penal sanctions). While the criminal cases were pending, the Central Bank repealed the circulars and lifted the foreign exchange restrictions. Accused's Defense: The accused moved to dismiss the informations, asserting that the absolute repeal of the penal circulars without a saving clause extinguished the criminal liability and required dismissal of all pending charges.</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Does the total, unqualified repeal of a penal regulation or administrative circular extinguish criminal liability for past violations?</w:t>
      </w:r>
    </w:p>
    <w:p>
      <w:pPr>
        <w:spacing w:before="40" w:after="60" w:line="276" w:lineRule="auto"/>
      </w:pPr>
      <w:r>
        <w:rPr>
          <w:rFonts w:ascii="Calibri" w:hAnsi="Calibri"/>
          <w:b/>
          <w:color w:val="0F1E36"/>
          <w:sz w:val="20"/>
        </w:rPr>
        <w:t xml:space="preserve">3. Answer: </w:t>
      </w:r>
      <w:r>
        <w:rPr>
          <w:rFonts w:ascii="Calibri" w:hAnsi="Calibri"/>
          <w:b/>
          <w:color w:val="1F2937"/>
          <w:sz w:val="20"/>
        </w:rPr>
        <w:t>YES. The unconditional repeal of a penal law or administrative regulation without a saving clause obliterates the crime and completely extinguishes criminal liability.</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Art. 22, RPC; Absolute Repeal Doctrine; In Dubio Pro Reo. Applicability: Applicable because when the legislative authority completely de-penalizes an act, the state withdraws its penal power and cannot continue punishing prior acts.</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The repeal of the foreign exchange restrictions was absolute. Under established criminal law jurisprudence, an unconditional repeal decriminalizes the act and requires immediate dismissal of all pending prosecutions.</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Criminal cases ORDERED DISMISSED and accused DISCHARGED</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Criminal cases ORDERED DISMISSED and accused DISCHARGED. Core Doctrine: Absolute and unconditional repeal of a penal law or punitive administrative regulation completely extinguishes criminal liability for past acts.</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'Construction &amp; Interpretation of Penal Laws' and governs Art. 22, RPC; Art. 89, RPC; Central Bank Circulars.. It concretely demonstrates the Supreme Court's authoritative interpretation of the statutory elements and doctrinal principles under I. GENERAL PRINCIPLES OF CRIMINAL LAW. Specifically, it establishes that Absolute and unconditional repeal of a penal law or punitive administrative regulation completely extinguishes criminal liability for past acts. Understanding this decision is indispensable for resolving bar exam problems involving construction &amp; interpretation of penal laws.</w:t>
      </w:r>
    </w:p>
    <w:p>
      <w:pPr>
        <w:spacing w:before="40" w:after="120"/>
      </w:pPr>
    </w:p>
    <w:p>
      <w:pPr>
        <w:keepNext/>
        <w:spacing w:before="360" w:after="80"/>
      </w:pPr>
      <w:r>
        <w:rPr>
          <w:rFonts w:ascii="Georgia" w:hAnsi="Georgia"/>
          <w:b/>
          <w:color w:val="0F1E36"/>
          <w:sz w:val="26"/>
        </w:rPr>
        <w:t>PART: II. FELONIES AND CRIMINAL LIABILITY</w:t>
      </w:r>
    </w:p>
    <w:p>
      <w:pPr>
        <w:keepNext/>
        <w:spacing w:before="240" w:after="60"/>
      </w:pPr>
      <w:r>
        <w:rPr>
          <w:rFonts w:ascii="Georgia" w:hAnsi="Georgia"/>
          <w:b/>
          <w:color w:val="8B0000"/>
          <w:sz w:val="23"/>
        </w:rPr>
        <w:t>Topic: Crimes in General &amp; Mala In Se vs. Mala Prohibita</w:t>
      </w:r>
    </w:p>
    <w:p>
      <w:pPr>
        <w:keepNext/>
        <w:spacing w:before="240" w:after="40"/>
      </w:pPr>
      <w:r>
        <w:rPr>
          <w:rFonts w:ascii="Georgia" w:hAnsi="Georgia"/>
          <w:b/>
          <w:color w:val="0F1E36"/>
          <w:sz w:val="22"/>
        </w:rPr>
        <w:t>CASE 41: Valenzuela v. People</w:t>
      </w:r>
    </w:p>
    <w:p>
      <w:pPr>
        <w:spacing w:before="20" w:after="80" w:line="276" w:lineRule="auto"/>
      </w:pPr>
      <w:r>
        <w:rPr>
          <w:rFonts w:ascii="Calibri" w:hAnsi="Calibri"/>
          <w:i/>
          <w:color w:val="4B5563"/>
          <w:sz w:val="19"/>
        </w:rPr>
        <w:t>Citation: G.R. No. 160188, 21 June 2007 | Topic: Crimes in General &amp; Mala In Se vs. Mala Prohibita | Provision: Art. 6, 308, RPC.</w:t>
      </w:r>
    </w:p>
    <w:p>
      <w:pPr>
        <w:spacing w:before="40" w:after="60" w:line="276" w:lineRule="auto"/>
      </w:pPr>
      <w:r>
        <w:rPr>
          <w:rFonts w:ascii="Calibri" w:hAnsi="Calibri"/>
          <w:b/>
          <w:color w:val="1F2937"/>
          <w:sz w:val="20"/>
        </w:rPr>
        <w:t xml:space="preserve">1. Facts: </w:t>
      </w:r>
      <w:r>
        <w:rPr>
          <w:rFonts w:ascii="Calibri" w:hAnsi="Calibri"/>
          <w:b w:val="0"/>
          <w:color w:val="1F2937"/>
          <w:sz w:val="20"/>
        </w:rPr>
        <w:t>Aristotel Valenzuela and a companion hauled cases of Tide detergent out of a supermarket into a taxi. As they were fleeing the parking lot, security guards intercepted the vehicle and recovered the stolen goods. Accused's Defense: The accused argued that because they were intercepted before leaving the mall premises and never had complete unhampered disposition of the goods, they should only be convicted of frustrated theft, not consummated theft.</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Is there a crime of 'frustrated theft' under Article 308 of the Revised Penal Code?</w:t>
      </w:r>
    </w:p>
    <w:p>
      <w:pPr>
        <w:spacing w:before="40" w:after="60" w:line="276" w:lineRule="auto"/>
      </w:pPr>
      <w:r>
        <w:rPr>
          <w:rFonts w:ascii="Calibri" w:hAnsi="Calibri"/>
          <w:b/>
          <w:color w:val="0F1E36"/>
          <w:sz w:val="20"/>
        </w:rPr>
        <w:t xml:space="preserve">3. Answer: </w:t>
      </w:r>
      <w:r>
        <w:rPr>
          <w:rFonts w:ascii="Calibri" w:hAnsi="Calibri"/>
          <w:b/>
          <w:color w:val="1F2937"/>
          <w:sz w:val="20"/>
        </w:rPr>
        <w:t>NO. Under Philippine criminal law, theft is either attempted or consummated; there is no frustrated stage because the crime is consummated the moment the offender takes possession of the property with intent to gain.</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Art. 6 &amp; Art. 308, RPC (Elements of Theft and Stages of Execution); Mala In Se Doctrine. Applicability: Applicable because theft is a crime mala in se whose consummation requires only taking (apoderamiento) and animus lucrandi; the ability to dispose of the property freely is not an element.</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Once unlawful taking is complete, all statutory elements of theft under Article 308 are fulfilled. Frustrated theft is a doctrinal impossibility under the RPC.</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Conviction for CONSUMMATED THEFT AFFIRMED</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Conviction for CONSUMMATED THEFT AFFIRMED. Core Doctrine: Under the Revised Penal Code, there is no crime of frustrated theft; theft is consummated the moment complete physical custody is obtained.</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'Crimes in General &amp; Mala In Se vs. Mala Prohibita' and governs Art. 6, 308, RPC.. It concretely demonstrates the Supreme Court's authoritative interpretation of the statutory elements and doctrinal principles under II. FELONIES AND CRIMINAL LIABILITY. Specifically, it establishes that under the revised penal code, there is no crime of frustrated theft; theft is consummated the moment complete physical custody is obtained. Understanding this decision is indispensable for resolving bar exam problems involving crimes in general &amp; mala in se vs. mala prohibita.</w:t>
      </w:r>
    </w:p>
    <w:p>
      <w:pPr>
        <w:spacing w:before="40" w:after="120"/>
      </w:pPr>
    </w:p>
    <w:p>
      <w:pPr>
        <w:keepNext/>
        <w:spacing w:before="240" w:after="40"/>
      </w:pPr>
      <w:r>
        <w:rPr>
          <w:rFonts w:ascii="Georgia" w:hAnsi="Georgia"/>
          <w:b/>
          <w:color w:val="0F1E36"/>
          <w:sz w:val="22"/>
        </w:rPr>
        <w:t>CASE 42: People v. Ojeda</w:t>
      </w:r>
    </w:p>
    <w:p>
      <w:pPr>
        <w:spacing w:before="20" w:after="80" w:line="276" w:lineRule="auto"/>
      </w:pPr>
      <w:r>
        <w:rPr>
          <w:rFonts w:ascii="Calibri" w:hAnsi="Calibri"/>
          <w:i/>
          <w:color w:val="4B5563"/>
          <w:sz w:val="19"/>
        </w:rPr>
        <w:t>Citation: G.R. Nos. 104238-58, 3 June 2004 | Topic: Crimes in General &amp; Mala In Se vs. Mala Prohibita | Provision: BP 22, Sec. 1 &amp; 2; Art. 3, RPC.</w:t>
      </w:r>
    </w:p>
    <w:p>
      <w:pPr>
        <w:spacing w:before="40" w:after="60" w:line="276" w:lineRule="auto"/>
      </w:pPr>
      <w:r>
        <w:rPr>
          <w:rFonts w:ascii="Calibri" w:hAnsi="Calibri"/>
          <w:b/>
          <w:color w:val="1F2937"/>
          <w:sz w:val="20"/>
        </w:rPr>
        <w:t xml:space="preserve">1. Facts: </w:t>
      </w:r>
      <w:r>
        <w:rPr>
          <w:rFonts w:ascii="Calibri" w:hAnsi="Calibri"/>
          <w:b w:val="0"/>
          <w:color w:val="1F2937"/>
          <w:sz w:val="20"/>
        </w:rPr>
        <w:t>Leticia Ojeda issued 22 postdated checks to purchase merchandise. The checks bounced upon presentment due to insufficient funds. The prosecution failed to present competent proof that Ojeda received written notice of dishonor. Accused's Defense: Accused contended that while BP 22 is malum prohibitum, the statutory presumption of knowledge of insufficient funds arises only upon receipt of written notice of dishonor, and without proof of notice, she cannot be convicted.</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Can an accused be convicted under BP 22 without proof of receipt of written notice of dishonor?</w:t>
      </w:r>
    </w:p>
    <w:p>
      <w:pPr>
        <w:spacing w:before="40" w:after="60" w:line="276" w:lineRule="auto"/>
      </w:pPr>
      <w:r>
        <w:rPr>
          <w:rFonts w:ascii="Calibri" w:hAnsi="Calibri"/>
          <w:b/>
          <w:color w:val="0F1E36"/>
          <w:sz w:val="20"/>
        </w:rPr>
        <w:t xml:space="preserve">3. Answer: </w:t>
      </w:r>
      <w:r>
        <w:rPr>
          <w:rFonts w:ascii="Calibri" w:hAnsi="Calibri"/>
          <w:b/>
          <w:color w:val="1F2937"/>
          <w:sz w:val="20"/>
        </w:rPr>
        <w:t>NO. While BP 22 is a special law (malum prohibitum), the law explicitly requires written notice of dishonor to establish the prima facie presumption of knowledge of insufficiency of funds.</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Batas Pambansa Blg. 22 (Bouncing Checks Law), Sec. 1 &amp; 2; Mala Prohibita Statutory Requirements. Applicability: Applicable because in statutory crimes (mala prohibita), the prosecution must strictly prove every statutory prerequisite, including written notice of dishonor.</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Without proof of actual receipt of written notice of dishonor, the statutory presumption that the issuer had knowledge of insufficient funds does not arise, negating criminal liability under BP 22.</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Judgment REVERSED and accused ACQUITTED of BP 22 violations (civil liability retained)</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Judgment REVERSED and accused ACQUITTED of BP 22 violations (civil liability retained). Core Doctrine: In BP 22 (malum prohibitum), proof of receipt of written notice of dishonor is indispensable to establish statutory liability.</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'Crimes in General &amp; Mala In Se vs. Mala Prohibita' and governs BP 22, Sec. 1 &amp; 2; Art. 3, RPC.. It concretely demonstrates the Supreme Court's authoritative interpretation of the statutory elements and doctrinal principles under II. FELONIES AND CRIMINAL LIABILITY. Specifically, it establishes that In BP 22 (malum prohibitum), proof of receipt of written notice of dishonor is indispensable to establish statutory liability. Understanding this decision is indispensable for resolving bar exam problems involving crimes in general &amp; mala in se vs. mala prohibita.</w:t>
      </w:r>
    </w:p>
    <w:p>
      <w:pPr>
        <w:spacing w:before="40" w:after="120"/>
      </w:pPr>
    </w:p>
    <w:p>
      <w:pPr>
        <w:keepNext/>
        <w:spacing w:before="240" w:after="40"/>
      </w:pPr>
      <w:r>
        <w:rPr>
          <w:rFonts w:ascii="Georgia" w:hAnsi="Georgia"/>
          <w:b/>
          <w:color w:val="0F1E36"/>
          <w:sz w:val="22"/>
        </w:rPr>
        <w:t>CASE 43: Lozano v. Martinez</w:t>
      </w:r>
    </w:p>
    <w:p>
      <w:pPr>
        <w:spacing w:before="20" w:after="80" w:line="276" w:lineRule="auto"/>
      </w:pPr>
      <w:r>
        <w:rPr>
          <w:rFonts w:ascii="Calibri" w:hAnsi="Calibri"/>
          <w:i/>
          <w:color w:val="4B5563"/>
          <w:sz w:val="19"/>
        </w:rPr>
        <w:t>Citation: 146 SCRA 323 (1986) | Topic: Crimes in General &amp; Mala In Se vs. Mala Prohibita | Provision: BP 22; Art. III, Sec. 20, 1987 Constitution; Art. 3, RPC.</w:t>
      </w:r>
    </w:p>
    <w:p>
      <w:pPr>
        <w:spacing w:before="40" w:after="60" w:line="276" w:lineRule="auto"/>
      </w:pPr>
      <w:r>
        <w:rPr>
          <w:rFonts w:ascii="Calibri" w:hAnsi="Calibri"/>
          <w:b/>
          <w:color w:val="1F2937"/>
          <w:sz w:val="20"/>
        </w:rPr>
        <w:t xml:space="preserve">1. Facts: </w:t>
      </w:r>
      <w:r>
        <w:rPr>
          <w:rFonts w:ascii="Calibri" w:hAnsi="Calibri"/>
          <w:b w:val="0"/>
          <w:color w:val="1F2937"/>
          <w:sz w:val="20"/>
        </w:rPr>
        <w:t>Petitioners challenged the constitutionality of BP 22 (Bouncing Checks Law), claiming it violated the constitutional prohibition against imprisonment for debt and freedom of contract. Accused's Defense: Petitioners argued that issuing a bouncing check is merely a breach of civil debt obligations and that penalizing check issuance without requiring criminal intent (dolo) unconstitutionally punishes debt.</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Is BP 22 constitutional as a valid exercise of police power penalizing acts mala prohibita?</w:t>
      </w:r>
    </w:p>
    <w:p>
      <w:pPr>
        <w:spacing w:before="40" w:after="60" w:line="276" w:lineRule="auto"/>
      </w:pPr>
      <w:r>
        <w:rPr>
          <w:rFonts w:ascii="Calibri" w:hAnsi="Calibri"/>
          <w:b/>
          <w:color w:val="0F1E36"/>
          <w:sz w:val="20"/>
        </w:rPr>
        <w:t xml:space="preserve">3. Answer: </w:t>
      </w:r>
      <w:r>
        <w:rPr>
          <w:rFonts w:ascii="Calibri" w:hAnsi="Calibri"/>
          <w:b/>
          <w:color w:val="1F2937"/>
          <w:sz w:val="20"/>
        </w:rPr>
        <w:t>YES. BP 22 is constitutional; it punishes the act of issuing a worthless check which harms public banking and commercial stability, not the non-payment of debt.</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1987 Const. Art. III, Sec. 20 (Non-imprisonment for debt); Police Power; Mala Prohibita Doctrine. Applicability: Applicable because the State may criminalize harmful acts under police power where criminal intent is irrelevant and the mere doing of the prohibited act constitutes the crime.</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The gravamen of BP 22 is the issuance of a worthless check that injures the commercial credit system. Because it is malum prohibitum, criminal intent is not an element, and non-imprisonment for debt is not violated.</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Petitions DISMISSED; constitutionality of BP 22 UPHELD</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Petitions DISMISSED; constitutionality of BP 22 UPHELD. Core Doctrine: BP 22 is a valid exercise of police power penalizing acts mala prohibita; the gravamen is the injury to public credit, not debt.</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'Crimes in General &amp; Mala In Se vs. Mala Prohibita' and governs BP 22; Art. III, Sec. 20, 1987 Constitution; Art. 3, RPC.. It concretely demonstrates the Supreme Court's authoritative interpretation of the statutory elements and doctrinal principles under II. FELONIES AND CRIMINAL LIABILITY. Specifically, it establishes that bp 22 is a valid exercise of police power penalizing acts mala prohibita; the gravamen is the injury to public credit, not debt. Understanding this decision is indispensable for resolving bar exam problems involving crimes in general &amp; mala in se vs. mala prohibita.</w:t>
      </w:r>
    </w:p>
    <w:p>
      <w:pPr>
        <w:spacing w:before="40" w:after="120"/>
      </w:pPr>
    </w:p>
    <w:p>
      <w:pPr>
        <w:keepNext/>
        <w:spacing w:before="240" w:after="40"/>
      </w:pPr>
      <w:r>
        <w:rPr>
          <w:rFonts w:ascii="Georgia" w:hAnsi="Georgia"/>
          <w:b/>
          <w:color w:val="0F1E36"/>
          <w:sz w:val="22"/>
        </w:rPr>
        <w:t>CASE 44: Magno v. Court of Appeals</w:t>
      </w:r>
    </w:p>
    <w:p>
      <w:pPr>
        <w:spacing w:before="20" w:after="80" w:line="276" w:lineRule="auto"/>
      </w:pPr>
      <w:r>
        <w:rPr>
          <w:rFonts w:ascii="Calibri" w:hAnsi="Calibri"/>
          <w:i/>
          <w:color w:val="4B5563"/>
          <w:sz w:val="19"/>
        </w:rPr>
        <w:t>Citation: 210 SCRA 471 (1992) | Topic: Crimes in General &amp; Mala In Se vs. Mala Prohibita | Provision: BP 22; Art. 3, RPC; In Dubio Pro Reo.</w:t>
      </w:r>
    </w:p>
    <w:p>
      <w:pPr>
        <w:spacing w:before="40" w:after="60" w:line="276" w:lineRule="auto"/>
      </w:pPr>
      <w:r>
        <w:rPr>
          <w:rFonts w:ascii="Calibri" w:hAnsi="Calibri"/>
          <w:b/>
          <w:color w:val="1F2937"/>
          <w:sz w:val="20"/>
        </w:rPr>
        <w:t xml:space="preserve">1. Facts: </w:t>
      </w:r>
      <w:r>
        <w:rPr>
          <w:rFonts w:ascii="Calibri" w:hAnsi="Calibri"/>
          <w:b w:val="0"/>
          <w:color w:val="1F2937"/>
          <w:sz w:val="20"/>
        </w:rPr>
        <w:t>Orestes Magno leased equipment from a finance leasing company. As a condition, the lessor required Magno to put up a 'warranty deposit' of P29,790. Because Magno lacked cash, the lessor's vice president secretly advanced the money and had Magno issue postdated checks to him to cover the deposit. When the checks bounced, Magno was sued under BP 22. Accused's Defense: Accused argued that he was tricked into issuing checks for his own warranty deposit money that the lessor already held, meaning there was no consideration or valid commercial check transaction under BP 22.</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Can an accused be convicted under BP 22 when the check was issued as an accommodation for a warranty deposit manipulated by the complainant?</w:t>
      </w:r>
    </w:p>
    <w:p>
      <w:pPr>
        <w:spacing w:before="40" w:after="60" w:line="276" w:lineRule="auto"/>
      </w:pPr>
      <w:r>
        <w:rPr>
          <w:rFonts w:ascii="Calibri" w:hAnsi="Calibri"/>
          <w:b/>
          <w:color w:val="0F1E36"/>
          <w:sz w:val="20"/>
        </w:rPr>
        <w:t xml:space="preserve">3. Answer: </w:t>
      </w:r>
      <w:r>
        <w:rPr>
          <w:rFonts w:ascii="Calibri" w:hAnsi="Calibri"/>
          <w:b/>
          <w:color w:val="1F2937"/>
          <w:sz w:val="20"/>
        </w:rPr>
        <w:t>NO. While BP 22 is malum prohibitum, the law was not intended to shield predatory schemes or accommodate fictitious warranty transactions engineered by complainants.</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BP 22; Mala Prohibita Doctrine &amp; Equitable Construction; In Dubio Pro Reo. Applicability: Applicable because special penal statutes cannot be mechanically applied to perpetuate absurdity and injustice where the transaction was an artificial arrangement creating fictitious indebtedness.</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Magno was forced into issuing checks to cover his own deposit held by the complainant. Applying BP 22 strictly to such a scheme turns a protective statute into a weapon of oppression.</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Conviction REVERSED and accused ACQUITTED</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Conviction REVERSED and accused ACQUITTED. Core Doctrine: BP 22 does not apply where the check was issued under an abusive, artificial arrangement to cover a collateral warranty deposit held by the complainant.</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'Crimes in General &amp; Mala In Se vs. Mala Prohibita' and governs BP 22; Art. 3, RPC; In Dubio Pro Reo.. It concretely demonstrates the Supreme Court's authoritative interpretation of the statutory elements and doctrinal principles under II. FELONIES AND CRIMINAL LIABILITY. Specifically, it establishes that bp 22 does not apply where the check was issued under an abusive, artificial arrangement to cover a collateral warranty deposit held by the complainant. Understanding this decision is indispensable for resolving bar exam problems involving crimes in general &amp; mala in se vs. mala prohibita.</w:t>
      </w:r>
    </w:p>
    <w:p>
      <w:pPr>
        <w:spacing w:before="40" w:after="120"/>
      </w:pPr>
    </w:p>
    <w:p>
      <w:pPr>
        <w:keepNext/>
        <w:spacing w:before="240" w:after="40"/>
      </w:pPr>
      <w:r>
        <w:rPr>
          <w:rFonts w:ascii="Georgia" w:hAnsi="Georgia"/>
          <w:b/>
          <w:color w:val="0F1E36"/>
          <w:sz w:val="22"/>
        </w:rPr>
        <w:t>CASE 45: United States v. Go Chico</w:t>
      </w:r>
    </w:p>
    <w:p>
      <w:pPr>
        <w:spacing w:before="20" w:after="80" w:line="276" w:lineRule="auto"/>
      </w:pPr>
      <w:r>
        <w:rPr>
          <w:rFonts w:ascii="Calibri" w:hAnsi="Calibri"/>
          <w:i/>
          <w:color w:val="4B5563"/>
          <w:sz w:val="19"/>
        </w:rPr>
        <w:t>Citation: 14 Phil. 128 (1909) | Topic: Crimes in General &amp; Mala In Se vs. Mala Prohibita | Provision: Act No. 1696; Art. 3, RPC.</w:t>
      </w:r>
    </w:p>
    <w:p>
      <w:pPr>
        <w:spacing w:before="40" w:after="60" w:line="276" w:lineRule="auto"/>
      </w:pPr>
      <w:r>
        <w:rPr>
          <w:rFonts w:ascii="Calibri" w:hAnsi="Calibri"/>
          <w:b/>
          <w:color w:val="1F2937"/>
          <w:sz w:val="20"/>
        </w:rPr>
        <w:t xml:space="preserve">1. Facts: </w:t>
      </w:r>
      <w:r>
        <w:rPr>
          <w:rFonts w:ascii="Calibri" w:hAnsi="Calibri"/>
          <w:b w:val="0"/>
          <w:color w:val="1F2937"/>
          <w:sz w:val="20"/>
        </w:rPr>
        <w:t>Go Chico displayed in his shop window a medallion featuring the emblem and flag of the Katipunan/insurrection, violating Section 1 of Act No. 1696 (Flag Law) which prohibited the display of insurrectionary flags. Accused's Defense: The accused argued that he had no seditious intent or malicious purpose, having bought the medallion as ordinary commercial stock to sell to the public without political motives.</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Is criminal intent (mens rea / animus) necessary for conviction in statutory offenses mala prohibita?</w:t>
      </w:r>
    </w:p>
    <w:p>
      <w:pPr>
        <w:spacing w:before="40" w:after="60" w:line="276" w:lineRule="auto"/>
      </w:pPr>
      <w:r>
        <w:rPr>
          <w:rFonts w:ascii="Calibri" w:hAnsi="Calibri"/>
          <w:b/>
          <w:color w:val="0F1E36"/>
          <w:sz w:val="20"/>
        </w:rPr>
        <w:t xml:space="preserve">3. Answer: </w:t>
      </w:r>
      <w:r>
        <w:rPr>
          <w:rFonts w:ascii="Calibri" w:hAnsi="Calibri"/>
          <w:b/>
          <w:color w:val="1F2937"/>
          <w:sz w:val="20"/>
        </w:rPr>
        <w:t>NO. In acts mala prohibita, the only inquiry is whether the prohibited act was done voluntarily; the intent to commit the crime or malicious motive is entirely immaterial.</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Act No. 1696 (Flag Law); Doctrine of Mala Prohibita vs. Mala In Se. Applicability: Applicable because in statutory offenses created under police power, the legislature prohibits the act itself regardless of the offender's good faith or lack of malicious intent.</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The Flag Law expressly forbade the public display of the insurrectionary emblem. Because the statute defines a malum prohibitum, the voluntary act of displaying the medallion completed the offense, irrespective of innocent intentions.</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Judgment of acquittal REVERSED and accused CONVICTED</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Judgment of acquittal REVERSED and accused CONVICTED. Core Doctrine: In crimes mala prohibita, criminal intent is not required; the voluntary performance of the prohibited act constitutes the offense.</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'Crimes in General &amp; Mala In Se vs. Mala Prohibita' and governs Act No. 1696; Art. 3, RPC.. It concretely demonstrates the Supreme Court's authoritative interpretation of the statutory elements and doctrinal principles under II. FELONIES AND CRIMINAL LIABILITY. Specifically, it establishes that In crimes mala prohibita, criminal intent is not required; the voluntary performance of the prohibited act constitutes the offense. Understanding this decision is indispensable for resolving bar exam problems involving crimes in general &amp; mala in se vs. mala prohibita.</w:t>
      </w:r>
    </w:p>
    <w:p>
      <w:pPr>
        <w:spacing w:before="40" w:after="120"/>
      </w:pPr>
    </w:p>
    <w:p>
      <w:pPr>
        <w:keepNext/>
        <w:spacing w:before="240" w:after="40"/>
      </w:pPr>
      <w:r>
        <w:rPr>
          <w:rFonts w:ascii="Georgia" w:hAnsi="Georgia"/>
          <w:b/>
          <w:color w:val="0F1E36"/>
          <w:sz w:val="22"/>
        </w:rPr>
        <w:t>CASE 46: Estrada v. Sandiganbayan</w:t>
      </w:r>
    </w:p>
    <w:p>
      <w:pPr>
        <w:spacing w:before="20" w:after="80" w:line="276" w:lineRule="auto"/>
      </w:pPr>
      <w:r>
        <w:rPr>
          <w:rFonts w:ascii="Calibri" w:hAnsi="Calibri"/>
          <w:i/>
          <w:color w:val="4B5563"/>
          <w:sz w:val="19"/>
        </w:rPr>
        <w:t>Citation: G.R. No. 148560, 19 November 2001 | Topic: Crimes in General &amp; Mala In Se vs. Mala Prohibita | Provision: RA 7080; Art. 3, RPC; Art. III, Sec. 14, 1987 Constitution.</w:t>
      </w:r>
    </w:p>
    <w:p>
      <w:pPr>
        <w:spacing w:before="40" w:after="60" w:line="276" w:lineRule="auto"/>
      </w:pPr>
      <w:r>
        <w:rPr>
          <w:rFonts w:ascii="Calibri" w:hAnsi="Calibri"/>
          <w:b/>
          <w:color w:val="1F2937"/>
          <w:sz w:val="20"/>
        </w:rPr>
        <w:t xml:space="preserve">1. Facts: </w:t>
      </w:r>
      <w:r>
        <w:rPr>
          <w:rFonts w:ascii="Calibri" w:hAnsi="Calibri"/>
          <w:b w:val="0"/>
          <w:color w:val="1F2937"/>
          <w:sz w:val="20"/>
        </w:rPr>
        <w:t>Former President Joseph Estrada was charged with Plunder under RA 7080 for amassing ill-gotten wealth through a series and combination of criminal overt acts. Accused's Defense: Estrada argued that RA 7080 was unconstitutional on grounds of vagueness and overbreadth, and that by eliminating proof of criminal intent for each predicate act, it dispensed with mens rea.</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Is Plunder (RA 7080) a crime malum in se requiring proof of mens rea / criminal intent for the constituent overt acts?</w:t>
      </w:r>
    </w:p>
    <w:p>
      <w:pPr>
        <w:spacing w:before="40" w:after="60" w:line="276" w:lineRule="auto"/>
      </w:pPr>
      <w:r>
        <w:rPr>
          <w:rFonts w:ascii="Calibri" w:hAnsi="Calibri"/>
          <w:b/>
          <w:color w:val="0F1E36"/>
          <w:sz w:val="20"/>
        </w:rPr>
        <w:t xml:space="preserve">3. Answer: </w:t>
      </w:r>
      <w:r>
        <w:rPr>
          <w:rFonts w:ascii="Calibri" w:hAnsi="Calibri"/>
          <w:b/>
          <w:color w:val="1F2937"/>
          <w:sz w:val="20"/>
        </w:rPr>
        <w:t>YES. Plunder is a crime malum in se; the predicate acts (bribery, malversation, extortion) are inherently immoral and criminal, requiring proof of criminal intent beyond reasonable doubt.</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RA 7080 (Plunder Law); Mala In Se vs. Mala Prohibita Doctrine; Art. 3, RPC. Applicability: Applicable because crimes inherently immoral (mala in se) require criminal intent and mens rea, which the prosecution must establish beyond reasonable doubt.</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The Supreme Court held that the legislative history and component felonies of plunder demonstrate that it is fundamentally malum in se. The prosecution must establish criminal intent (dolo) for the pattern of predicate acts.</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Petition DISMISSED; constitutionality of RA 7080 UPHELD</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Petition DISMISSED; constitutionality of RA 7080 UPHELD. Core Doctrine: Plunder is fundamentally a crime malum in se requiring proof of criminal intent (mens rea) in the commission of predicate acts.</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'Crimes in General &amp; Mala In Se vs. Mala Prohibita' and governs RA 7080; Art. 3, RPC; Art. III, Sec. 14, 1987 Constitution.. It concretely demonstrates the Supreme Court's authoritative interpretation of the statutory elements and doctrinal principles under II. FELONIES AND CRIMINAL LIABILITY. Specifically, it establishes that plunder is fundamentally a crime malum in se requiring proof of criminal intent (mens rea) in the commission of predicate acts. Understanding this decision is indispensable for resolving bar exam problems involving crimes in general &amp; mala in se vs. mala prohibita.</w:t>
      </w:r>
    </w:p>
    <w:p>
      <w:pPr>
        <w:spacing w:before="40" w:after="120"/>
      </w:pPr>
    </w:p>
    <w:p>
      <w:pPr>
        <w:keepNext/>
        <w:spacing w:before="240" w:after="40"/>
      </w:pPr>
      <w:r>
        <w:rPr>
          <w:rFonts w:ascii="Georgia" w:hAnsi="Georgia"/>
          <w:b/>
          <w:color w:val="0F1E36"/>
          <w:sz w:val="22"/>
        </w:rPr>
        <w:t>CASE 47: People v. Quijada</w:t>
      </w:r>
    </w:p>
    <w:p>
      <w:pPr>
        <w:spacing w:before="20" w:after="80" w:line="276" w:lineRule="auto"/>
      </w:pPr>
      <w:r>
        <w:rPr>
          <w:rFonts w:ascii="Calibri" w:hAnsi="Calibri"/>
          <w:i/>
          <w:color w:val="4B5563"/>
          <w:sz w:val="19"/>
        </w:rPr>
        <w:t>Citation: 259 SCRA 191 (1996) | Topic: Crimes in General &amp; Mala In Se vs. Mala Prohibita | Provision: PD 1866; Art. 3, 248, RPC.</w:t>
      </w:r>
    </w:p>
    <w:p>
      <w:pPr>
        <w:spacing w:before="40" w:after="60" w:line="276" w:lineRule="auto"/>
      </w:pPr>
      <w:r>
        <w:rPr>
          <w:rFonts w:ascii="Calibri" w:hAnsi="Calibri"/>
          <w:b/>
          <w:color w:val="1F2937"/>
          <w:sz w:val="20"/>
        </w:rPr>
        <w:t xml:space="preserve">1. Facts: </w:t>
      </w:r>
      <w:r>
        <w:rPr>
          <w:rFonts w:ascii="Calibri" w:hAnsi="Calibri"/>
          <w:b w:val="0"/>
          <w:color w:val="1F2937"/>
          <w:sz w:val="20"/>
        </w:rPr>
        <w:t>Quijada shot and killed a victim using an unlicensed firearm. The trial court convicted him of two separate offenses: Murder under the RPC and Illegal Possession of Firearms under PD 1866. Accused's Defense: Accused argued that killing the victim with the unlicensed firearm should constitute a single integrated offense or that the firearm charge was absorbed.</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Under PD 1866 prior to RA 8294, does the use of an unlicensed firearm in killing a person give rise to two separate crimes (Mala In Se murder and Mala Prohibita firearm possession)?</w:t>
      </w:r>
    </w:p>
    <w:p>
      <w:pPr>
        <w:spacing w:before="40" w:after="60" w:line="276" w:lineRule="auto"/>
      </w:pPr>
      <w:r>
        <w:rPr>
          <w:rFonts w:ascii="Calibri" w:hAnsi="Calibri"/>
          <w:b/>
          <w:color w:val="0F1E36"/>
          <w:sz w:val="20"/>
        </w:rPr>
        <w:t xml:space="preserve">3. Answer: </w:t>
      </w:r>
      <w:r>
        <w:rPr>
          <w:rFonts w:ascii="Calibri" w:hAnsi="Calibri"/>
          <w:b/>
          <w:color w:val="1F2937"/>
          <w:sz w:val="20"/>
        </w:rPr>
        <w:t>YES (under the original PD 1866 text). The original PD 1866 treated illegal firearm possession as a separate malum prohibitum offense distinct from the malum in se felony of murder.</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PD 1866; Art. 3 &amp; 248, RPC; Distinction between Mala In Se and Mala Prohibita. Applicability: Applicable to illustrate the traditional statutory doctrine where a special law creates a distinct malum prohibitum crime capable of coexisting with an RPC felony.</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The original text of PD 1866 established a separate statutory offense for unauthorized possession of firearms, independent of any RPC crime committed therewith.</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Separate convictions under PD 1866 and RPC AFFIRMED (subsequently modified by RA 8294)</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Separate convictions under PD 1866 and RPC AFFIRMED (subsequently modified by RA 8294). Core Doctrine: Under original PD 1866, illegal possession of firearms was a distinct malum prohibitum crime punishable separately from murder.</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'Crimes in General &amp; Mala In Se vs. Mala Prohibita' and governs PD 1866; Art. 3, 248, RPC.. It concretely demonstrates the Supreme Court's authoritative interpretation of the statutory elements and doctrinal principles under II. FELONIES AND CRIMINAL LIABILITY. Specifically, it establishes that under original pd 1866, illegal possession of firearms was a distinct malum prohibitum crime punishable separately from murder. Understanding this decision is indispensable for resolving bar exam problems involving crimes in general &amp; mala in se vs. mala prohibita.</w:t>
      </w:r>
    </w:p>
    <w:p>
      <w:pPr>
        <w:spacing w:before="40" w:after="120"/>
      </w:pPr>
    </w:p>
    <w:p>
      <w:pPr>
        <w:keepNext/>
        <w:spacing w:before="240" w:after="40"/>
      </w:pPr>
      <w:r>
        <w:rPr>
          <w:rFonts w:ascii="Georgia" w:hAnsi="Georgia"/>
          <w:b/>
          <w:color w:val="0F1E36"/>
          <w:sz w:val="22"/>
        </w:rPr>
        <w:t>CASE 48: Teves v. COMELEC</w:t>
      </w:r>
    </w:p>
    <w:p>
      <w:pPr>
        <w:spacing w:before="20" w:after="80" w:line="276" w:lineRule="auto"/>
      </w:pPr>
      <w:r>
        <w:rPr>
          <w:rFonts w:ascii="Calibri" w:hAnsi="Calibri"/>
          <w:i/>
          <w:color w:val="4B5563"/>
          <w:sz w:val="19"/>
        </w:rPr>
        <w:t>Citation: G.R. No. 180363, 28 April 2009 | Topic: Crimes in General &amp; Mala In Se vs. Mala Prohibita | Provision: RA 3019, Sec. 3(h); Sec. 12, Omnibus Election Code; Art. 3, RPC.</w:t>
      </w:r>
    </w:p>
    <w:p>
      <w:pPr>
        <w:spacing w:before="40" w:after="60" w:line="276" w:lineRule="auto"/>
      </w:pPr>
      <w:r>
        <w:rPr>
          <w:rFonts w:ascii="Calibri" w:hAnsi="Calibri"/>
          <w:b/>
          <w:color w:val="1F2937"/>
          <w:sz w:val="20"/>
        </w:rPr>
        <w:t xml:space="preserve">1. Facts: </w:t>
      </w:r>
      <w:r>
        <w:rPr>
          <w:rFonts w:ascii="Calibri" w:hAnsi="Calibri"/>
          <w:b w:val="0"/>
          <w:color w:val="1F2937"/>
          <w:sz w:val="20"/>
        </w:rPr>
        <w:t>Herminio Teves, while serving as Mayor, held a pecuniary interest in a cockpit operated in his municipality. He was convicted under Section 3(h) of RA 3019. Later, COMELEC disqualified him from running for Representative on the ground that his conviction involved 'moral turpitude'. Accused's Defense: Teves argued that possessing a financial interest in a licensed cockpit is a regulatory statutory violation (malum prohibitum) that does not involve moral turpitude or inherent depravity.</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Does a conviction for unlawful pecuniary interest under Section 3(h) of RA 3019 constitute a crime involving moral turpitude?</w:t>
      </w:r>
    </w:p>
    <w:p>
      <w:pPr>
        <w:spacing w:before="40" w:after="60" w:line="276" w:lineRule="auto"/>
      </w:pPr>
      <w:r>
        <w:rPr>
          <w:rFonts w:ascii="Calibri" w:hAnsi="Calibri"/>
          <w:b/>
          <w:color w:val="0F1E36"/>
          <w:sz w:val="20"/>
        </w:rPr>
        <w:t xml:space="preserve">3. Answer: </w:t>
      </w:r>
      <w:r>
        <w:rPr>
          <w:rFonts w:ascii="Calibri" w:hAnsi="Calibri"/>
          <w:b/>
          <w:color w:val="1F2937"/>
          <w:sz w:val="20"/>
        </w:rPr>
        <w:t>NO. Having an indirect financial interest in a legitimate local business is not inherently immoral (malum in se); it is purely a statutory prohibition (malum prohibitum) that does not involve moral turpitude.</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RA 3019, Sec. 3(h); Omnibus Election Code, Sec. 12; Doctrine of Moral Turpitude &amp; Mala Prohibita. Applicability: Applicable because disqualification from office requires moral turpitude, which is absent in technical regulatory offenses mala prohibita lacking fraud or deceit.</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Moral turpitude implies baseness, vileness, or depravity. Merely holding an interest in a cockpit prohibited by the Anti-Graft Law involves no deceit, fraud, or base immorality.</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COMELEC disqualification resolution REVERSED; Teves declared ELIGIBLE</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COMELEC disqualification resolution REVERSED; Teves declared ELIGIBLE. Core Doctrine: Crimes mala prohibita involving technical regulatory restrictions do not automatically constitute crimes involving moral turpitude.</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'Crimes in General &amp; Mala In Se vs. Mala Prohibita' and governs RA 3019, Sec. 3(h); Sec. 12, Omnibus Election Code; Art. 3, RPC.. It concretely demonstrates the Supreme Court's authoritative interpretation of the statutory elements and doctrinal principles under II. FELONIES AND CRIMINAL LIABILITY. Specifically, it establishes that crimes mala prohibita involving technical regulatory restrictions do not automatically constitute crimes involving moral turpitude. Understanding this decision is indispensable for resolving bar exam problems involving crimes in general &amp; mala in se vs. mala prohibita.</w:t>
      </w:r>
    </w:p>
    <w:p>
      <w:pPr>
        <w:spacing w:before="40" w:after="120"/>
      </w:pPr>
    </w:p>
    <w:p>
      <w:pPr>
        <w:keepNext/>
        <w:spacing w:before="240" w:after="40"/>
      </w:pPr>
      <w:r>
        <w:rPr>
          <w:rFonts w:ascii="Georgia" w:hAnsi="Georgia"/>
          <w:b/>
          <w:color w:val="0F1E36"/>
          <w:sz w:val="22"/>
        </w:rPr>
        <w:t>CASE 49: Ladonga v. People</w:t>
      </w:r>
    </w:p>
    <w:p>
      <w:pPr>
        <w:spacing w:before="20" w:after="80" w:line="276" w:lineRule="auto"/>
      </w:pPr>
      <w:r>
        <w:rPr>
          <w:rFonts w:ascii="Calibri" w:hAnsi="Calibri"/>
          <w:i/>
          <w:color w:val="4B5563"/>
          <w:sz w:val="19"/>
        </w:rPr>
        <w:t>Citation: G.R. No. 141066, 17 February 2005 | Topic: Crimes in General &amp; Mala In Se vs. Mala Prohibita | Provision: Art. 8, 10, RPC; BP 22.</w:t>
      </w:r>
    </w:p>
    <w:p>
      <w:pPr>
        <w:spacing w:before="40" w:after="60" w:line="276" w:lineRule="auto"/>
      </w:pPr>
      <w:r>
        <w:rPr>
          <w:rFonts w:ascii="Calibri" w:hAnsi="Calibri"/>
          <w:b/>
          <w:color w:val="1F2937"/>
          <w:sz w:val="20"/>
        </w:rPr>
        <w:t xml:space="preserve">1. Facts: </w:t>
      </w:r>
      <w:r>
        <w:rPr>
          <w:rFonts w:ascii="Calibri" w:hAnsi="Calibri"/>
          <w:b w:val="0"/>
          <w:color w:val="1F2937"/>
          <w:sz w:val="20"/>
        </w:rPr>
        <w:t>Evangeline Ladonga was convicted as a conspirator in BP 22 violations committed by her husband, who issued bouncing checks. Evangeline did not sign the checks and was merely present when her husband transacted business. Accused's Defense: Accused argued that she never signed the checks and that conspiracy cannot be presumed in mala prohibita without direct, positive evidence that she agreed to the issuance of bouncing checks.</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Can conspiracy apply to special penal laws (mala prohibita), and is mere presence during check issuance sufficient to prove conspiracy under BP 22?</w:t>
      </w:r>
    </w:p>
    <w:p>
      <w:pPr>
        <w:spacing w:before="40" w:after="60" w:line="276" w:lineRule="auto"/>
      </w:pPr>
      <w:r>
        <w:rPr>
          <w:rFonts w:ascii="Calibri" w:hAnsi="Calibri"/>
          <w:b/>
          <w:color w:val="0F1E36"/>
          <w:sz w:val="20"/>
        </w:rPr>
        <w:t xml:space="preserve">3. Answer: </w:t>
      </w:r>
      <w:r>
        <w:rPr>
          <w:rFonts w:ascii="Calibri" w:hAnsi="Calibri"/>
          <w:b/>
          <w:color w:val="1F2937"/>
          <w:sz w:val="20"/>
        </w:rPr>
        <w:t>CONSPIRACY APPLIES TO SPECIAL LAWS, BUT MERE PRESENCE IS INSUFFICIENT. Conspiracy applies suppletorily to special laws under Art. 10 RPC, but conspiracy must be proven with positive proof of overt acts, not mere spousal presence.</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Art. 10 &amp; Art. 8, RPC (Suppletory application of RPC conspiracy to special laws); BP 22. Applicability: Applicable because Article 10 provides that general RPC principles govern special penal laws, but conspiracy must still be proven beyond reasonable doubt.</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While conspiracy applies to BP 22, the prosecution failed to prove that Evangeline participated in issuing or signing the checks. Spousal relationship and mere presence do not establish conspiracy.</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Conviction REVERSED and Evangeline Ladonga ACQUITTED</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Conviction REVERSED and Evangeline Ladonga ACQUITTED. Core Doctrine: The RPC principle of conspiracy applies suppletorily to special laws (mala prohibita) under Art. 10 RPC, but must be proved with clear overt acts.</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'Crimes in General &amp; Mala In Se vs. Mala Prohibita' and governs Art. 8, 10, RPC; BP 22.. It concretely demonstrates the Supreme Court's authoritative interpretation of the statutory elements and doctrinal principles under II. FELONIES AND CRIMINAL LIABILITY. Specifically, it establishes that The RPC principle of conspiracy applies suppletorily to special laws (mala prohibita) under Art. 10 RPC, but must be proved with clear overt acts. Understanding this decision is indispensable for resolving bar exam problems involving crimes in general &amp; mala in se vs. mala prohibita.</w:t>
      </w:r>
    </w:p>
    <w:p>
      <w:pPr>
        <w:spacing w:before="40" w:after="120"/>
      </w:pPr>
    </w:p>
    <w:p>
      <w:pPr>
        <w:keepNext/>
        <w:spacing w:before="240" w:after="60"/>
      </w:pPr>
      <w:r>
        <w:rPr>
          <w:rFonts w:ascii="Georgia" w:hAnsi="Georgia"/>
          <w:b/>
          <w:color w:val="8B0000"/>
          <w:sz w:val="23"/>
        </w:rPr>
        <w:t>Topic: Felonies: Act, Omission &amp; Legality Maxim</w:t>
      </w:r>
    </w:p>
    <w:p>
      <w:pPr>
        <w:keepNext/>
        <w:spacing w:before="240" w:after="40"/>
      </w:pPr>
      <w:r>
        <w:rPr>
          <w:rFonts w:ascii="Georgia" w:hAnsi="Georgia"/>
          <w:b/>
          <w:color w:val="0F1E36"/>
          <w:sz w:val="22"/>
        </w:rPr>
        <w:t>CASE 50: People v. Gonzales</w:t>
      </w:r>
    </w:p>
    <w:p>
      <w:pPr>
        <w:spacing w:before="20" w:after="80" w:line="276" w:lineRule="auto"/>
      </w:pPr>
      <w:r>
        <w:rPr>
          <w:rFonts w:ascii="Calibri" w:hAnsi="Calibri"/>
          <w:i/>
          <w:color w:val="4B5563"/>
          <w:sz w:val="19"/>
        </w:rPr>
        <w:t>Citation: G.R. No. 80762, 19 March 1990 | Topic: Felonies: Act, Omission &amp; Legality Maxim | Provision: Art. 3, 8, RPC.</w:t>
      </w:r>
    </w:p>
    <w:p>
      <w:pPr>
        <w:spacing w:before="40" w:after="60" w:line="276" w:lineRule="auto"/>
      </w:pPr>
      <w:r>
        <w:rPr>
          <w:rFonts w:ascii="Calibri" w:hAnsi="Calibri"/>
          <w:b/>
          <w:color w:val="1F2937"/>
          <w:sz w:val="20"/>
        </w:rPr>
        <w:t xml:space="preserve">1. Facts: </w:t>
      </w:r>
      <w:r>
        <w:rPr>
          <w:rFonts w:ascii="Calibri" w:hAnsi="Calibri"/>
          <w:b w:val="0"/>
          <w:color w:val="1F2937"/>
          <w:sz w:val="20"/>
        </w:rPr>
        <w:t>Custodio Gonzales was present when his companions assaulted and killed the victim. Gonzales stood nearby holding a bolo but did not strike the victim or perform any overt violent act. Accused's Defense: Gonzales argued that mere passive presence at the scene of the crime without an overt act or agreement does not establish criminal liability as a principal or co-conspirator.</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Does mere passive presence at the crime scene without overt participation or prior agreement constitute an act or omission creating felony liability under Article 3?</w:t>
      </w:r>
    </w:p>
    <w:p>
      <w:pPr>
        <w:spacing w:before="40" w:after="60" w:line="276" w:lineRule="auto"/>
      </w:pPr>
      <w:r>
        <w:rPr>
          <w:rFonts w:ascii="Calibri" w:hAnsi="Calibri"/>
          <w:b/>
          <w:color w:val="0F1E36"/>
          <w:sz w:val="20"/>
        </w:rPr>
        <w:t xml:space="preserve">3. Answer: </w:t>
      </w:r>
      <w:r>
        <w:rPr>
          <w:rFonts w:ascii="Calibri" w:hAnsi="Calibri"/>
          <w:b/>
          <w:color w:val="1F2937"/>
          <w:sz w:val="20"/>
        </w:rPr>
        <w:t>NO. Under Article 3 of the RPC, a felony requires an overt act or an omission with a legal duty to act. Mere presence, knowledge, or passive companionship does not constitute conspiracy or criminal liability.</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Art. 3, RPC (Definition of Felony by Act or Omission); Principle of Individual Culpability. Applicability: Applicable because criminal liability requires a voluntary overt bodily movement (act) or failure to perform a statutory duty (omission) directly contributing to the crime.</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Gonzales did not participate in the attack or utter words of encouragement. In the absence of proof of prior agreement or overt contribution, his mere presence was not a punishable act or omission.</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Conviction REVERSED and Custodio Gonzales ACQUITTED</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Conviction REVERSED and Custodio Gonzales ACQUITTED. Core Doctrine: Mere presence at the scene of the crime, without an overt act or criminal conspiracy, does not generate penal liability under Art. 3 RPC.</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'Felonies: Act, Omission &amp; Legality Maxim' and governs Art. 3, 8, RPC.. It concretely demonstrates the Supreme Court's authoritative interpretation of the statutory elements and doctrinal principles under II. FELONIES AND CRIMINAL LIABILITY. Specifically, it establishes that mere presence at the scene of the crime, without an overt act or criminal conspiracy, does not generate penal liability under art. 3 rpc. Understanding this decision is indispensable for resolving bar exam problems involving felonies: act, omission &amp; legality maxim.</w:t>
      </w:r>
    </w:p>
    <w:p>
      <w:pPr>
        <w:spacing w:before="40" w:after="120"/>
      </w:pPr>
    </w:p>
    <w:p>
      <w:pPr>
        <w:keepNext/>
        <w:spacing w:before="240" w:after="40"/>
      </w:pPr>
      <w:r>
        <w:rPr>
          <w:rFonts w:ascii="Georgia" w:hAnsi="Georgia"/>
          <w:b/>
          <w:color w:val="0F1E36"/>
          <w:sz w:val="22"/>
        </w:rPr>
        <w:t>CASE 51: People v. Sylvestre and Atienza</w:t>
      </w:r>
    </w:p>
    <w:p>
      <w:pPr>
        <w:spacing w:before="20" w:after="80" w:line="276" w:lineRule="auto"/>
      </w:pPr>
      <w:r>
        <w:rPr>
          <w:rFonts w:ascii="Calibri" w:hAnsi="Calibri"/>
          <w:i/>
          <w:color w:val="4B5563"/>
          <w:sz w:val="19"/>
        </w:rPr>
        <w:t>Citation: 56 Phil. 353 (1931) | Topic: Felonies: Act, Omission &amp; Legality Maxim | Provision: Art. 3, 18, RPC.</w:t>
      </w:r>
    </w:p>
    <w:p>
      <w:pPr>
        <w:spacing w:before="40" w:after="60" w:line="276" w:lineRule="auto"/>
      </w:pPr>
      <w:r>
        <w:rPr>
          <w:rFonts w:ascii="Calibri" w:hAnsi="Calibri"/>
          <w:b/>
          <w:color w:val="1F2937"/>
          <w:sz w:val="20"/>
        </w:rPr>
        <w:t xml:space="preserve">1. Facts: </w:t>
      </w:r>
      <w:r>
        <w:rPr>
          <w:rFonts w:ascii="Calibri" w:hAnsi="Calibri"/>
          <w:b w:val="0"/>
          <w:color w:val="1F2937"/>
          <w:sz w:val="20"/>
        </w:rPr>
        <w:t>Martin Atienza told his cohabitant Romana Silvestre that he intended to set fire to a nipa house and instructed her to take her belongings outside. Silvestre took her clothes, stood by, and watched Atienza ignite the house without raising an alarm or preventing the fire. Accused's Defense: Silvestre argued that she committed no overt act of arson, that mere passive silence or failure to report a crime is not punishable as an accomplice when there is no statutory duty to act.</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Is a person criminally liable as an accomplice for mere passive omission or failure to prevent a crime when no legal duty is imposed by statute?</w:t>
      </w:r>
    </w:p>
    <w:p>
      <w:pPr>
        <w:spacing w:before="40" w:after="60" w:line="276" w:lineRule="auto"/>
      </w:pPr>
      <w:r>
        <w:rPr>
          <w:rFonts w:ascii="Calibri" w:hAnsi="Calibri"/>
          <w:b/>
          <w:color w:val="0F1E36"/>
          <w:sz w:val="20"/>
        </w:rPr>
        <w:t xml:space="preserve">3. Answer: </w:t>
      </w:r>
      <w:r>
        <w:rPr>
          <w:rFonts w:ascii="Calibri" w:hAnsi="Calibri"/>
          <w:b/>
          <w:color w:val="1F2937"/>
          <w:sz w:val="20"/>
        </w:rPr>
        <w:t>NO. A felony by omission requires a breach of a positive legal duty imposed by law; mere passive presence, silence, or moral tolerance does not constitute criminal complicity.</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Art. 3, RPC (Felonies by Omission); Art. 18, RPC (Accomplices). Applicability: Applicable because omission is punishable under Article 3 only when there is a specific legal duty commanded by statute to perform an act.</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Silvestre did not cooperate in setting the fire. The law imposes no general penal duty on a private citizen to prevent arson or raise an alarm at the risk of criminal complicity.</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Martin Atienza CONVICTED of Arson; Romana Silvestre ACQUITTED</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Martin Atienza CONVICTED of Arson; Romana Silvestre ACQUITTED. Core Doctrine: An omission is punishable under Art. 3 RPC only when there is a positive legal duty to act; mere passive presence or failure to prevent a crime does not create criminal liability.</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'Felonies: Act, Omission &amp; Legality Maxim' and governs Art. 3, 18, RPC.. It concretely demonstrates the Supreme Court's authoritative interpretation of the statutory elements and doctrinal principles under II. FELONIES AND CRIMINAL LIABILITY. Specifically, it establishes that An omission is punishable under Art. 3 RPC only when there is a positive legal duty to act; mere passive presence or failure to prevent a crime does not create criminal liability. Understanding this decision is indispensable for resolving bar exam problems involving felonies: act, omission &amp; legality maxim.</w:t>
      </w:r>
    </w:p>
    <w:p>
      <w:pPr>
        <w:spacing w:before="40" w:after="120"/>
      </w:pPr>
    </w:p>
    <w:p>
      <w:pPr>
        <w:keepNext/>
        <w:spacing w:before="240" w:after="40"/>
      </w:pPr>
      <w:r>
        <w:rPr>
          <w:rFonts w:ascii="Georgia" w:hAnsi="Georgia"/>
          <w:b/>
          <w:color w:val="0F1E36"/>
          <w:sz w:val="22"/>
        </w:rPr>
        <w:t>CASE 52: Potenciano Evangelista v. People</w:t>
      </w:r>
    </w:p>
    <w:p>
      <w:pPr>
        <w:spacing w:before="20" w:after="80" w:line="276" w:lineRule="auto"/>
      </w:pPr>
      <w:r>
        <w:rPr>
          <w:rFonts w:ascii="Calibri" w:hAnsi="Calibri"/>
          <w:i/>
          <w:color w:val="4B5563"/>
          <w:sz w:val="19"/>
        </w:rPr>
        <w:t>Citation: G.R. No. 108135-36, 14 August 2000 | Topic: Felonies: Act, Omission &amp; Legality Maxim | Provision: Art. 3, 171, 365, RPC.</w:t>
      </w:r>
    </w:p>
    <w:p>
      <w:pPr>
        <w:spacing w:before="40" w:after="60" w:line="276" w:lineRule="auto"/>
      </w:pPr>
      <w:r>
        <w:rPr>
          <w:rFonts w:ascii="Calibri" w:hAnsi="Calibri"/>
          <w:b/>
          <w:color w:val="1F2937"/>
          <w:sz w:val="20"/>
        </w:rPr>
        <w:t xml:space="preserve">1. Facts: </w:t>
      </w:r>
      <w:r>
        <w:rPr>
          <w:rFonts w:ascii="Calibri" w:hAnsi="Calibri"/>
          <w:b w:val="0"/>
          <w:color w:val="1F2937"/>
          <w:sz w:val="20"/>
        </w:rPr>
        <w:t>Evangelista, a customs examiner, was charged with intentional falsification of public documents for signing a certificate of inspection without conducting an actual physical inspection, resulting in uncollected customs duties. Accused's Defense: Accused argued that he lacked criminal intent (dolo) to falsify or defraud, having acted out of negligence and reliance on subordinate reports, which constitutes culpa rather than intentional falsification.</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Can an accused charged with intentional falsification (dolo) be convicted when the evidence shows only gross negligence (culpa)?</w:t>
      </w:r>
    </w:p>
    <w:p>
      <w:pPr>
        <w:spacing w:before="40" w:after="60" w:line="276" w:lineRule="auto"/>
      </w:pPr>
      <w:r>
        <w:rPr>
          <w:rFonts w:ascii="Calibri" w:hAnsi="Calibri"/>
          <w:b/>
          <w:color w:val="0F1E36"/>
          <w:sz w:val="20"/>
        </w:rPr>
        <w:t xml:space="preserve">3. Answer: </w:t>
      </w:r>
      <w:r>
        <w:rPr>
          <w:rFonts w:ascii="Calibri" w:hAnsi="Calibri"/>
          <w:b/>
          <w:color w:val="1F2937"/>
          <w:sz w:val="20"/>
        </w:rPr>
        <w:t>NO. Dolo and Culpa are mutually exclusive; when the information specifically charges intentional falsification through dolo, the accused cannot be convicted of intentional crime on proof of mere culpa.</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Art. 3 &amp; Art. 365, RPC (Distinction between Dolo/Deceit and Culpa/Fault). Applicability: Applicable because Article 3 divides felonies into intentional felonies (dolo) and culpable felonies (culpa), which cannot be substituted where the charge requires specific fraudulent intent.</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Intentional falsification requires deliberate intent to state an untruth. Negligence or sloppy inspection indicates lack of care (culpa), which negates the element of malice required for intentional falsification.</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Conviction for intentional falsification REVERSED and accused ACQUITTED</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Conviction for intentional falsification REVERSED and accused ACQUITTED. Core Doctrine: Dolo (malice) and Culpa (negligence) are distinct modes of committing felonies under Art. 3 RPC; proof of negligence cannot sustain a conviction for an intentional felony requiring dolo.</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'Felonies: Act, Omission &amp; Legality Maxim' and governs Art. 3, 171, 365, RPC.. It concretely demonstrates the Supreme Court's authoritative interpretation of the statutory elements and doctrinal principles under II. FELONIES AND CRIMINAL LIABILITY. Specifically, it establishes that dolo (malice) and culpa (negligence) are distinct modes of committing felonies under art. 3 rpc; proof of negligence cannot sustain a conviction for an intentional felony requiring dolo. Understanding this decision is indispensable for resolving bar exam problems involving felonies: act, omission &amp; legality maxim.</w:t>
      </w:r>
    </w:p>
    <w:p>
      <w:pPr>
        <w:spacing w:before="40" w:after="120"/>
      </w:pPr>
    </w:p>
    <w:p>
      <w:pPr>
        <w:keepNext/>
        <w:spacing w:before="240" w:after="40"/>
      </w:pPr>
      <w:r>
        <w:rPr>
          <w:rFonts w:ascii="Georgia" w:hAnsi="Georgia"/>
          <w:b/>
          <w:color w:val="0F1E36"/>
          <w:sz w:val="22"/>
        </w:rPr>
        <w:t>CASE 53: Rimando v. COMELEC</w:t>
      </w:r>
    </w:p>
    <w:p>
      <w:pPr>
        <w:spacing w:before="20" w:after="80" w:line="276" w:lineRule="auto"/>
      </w:pPr>
      <w:r>
        <w:rPr>
          <w:rFonts w:ascii="Calibri" w:hAnsi="Calibri"/>
          <w:i/>
          <w:color w:val="4B5563"/>
          <w:sz w:val="19"/>
        </w:rPr>
        <w:t>Citation: G.R. No. 176364, 18 September 2009 | Topic: Felonies: Act, Omission &amp; Legality Maxim | Provision: Art. 3, RPC; Sec. 261(g), Omnibus Election Code.</w:t>
      </w:r>
    </w:p>
    <w:p>
      <w:pPr>
        <w:spacing w:before="40" w:after="60" w:line="276" w:lineRule="auto"/>
      </w:pPr>
      <w:r>
        <w:rPr>
          <w:rFonts w:ascii="Calibri" w:hAnsi="Calibri"/>
          <w:b/>
          <w:color w:val="1F2937"/>
          <w:sz w:val="20"/>
        </w:rPr>
        <w:t xml:space="preserve">1. Facts: </w:t>
      </w:r>
      <w:r>
        <w:rPr>
          <w:rFonts w:ascii="Calibri" w:hAnsi="Calibri"/>
          <w:b w:val="0"/>
          <w:color w:val="1F2937"/>
          <w:sz w:val="20"/>
        </w:rPr>
        <w:t>Juanito Rimando was charged with an election offense for appointing an official during the election ban. Rimando acted upon the legal advice and certification of the civil service officer that the appointment was an urgent public necessity. Accused's Defense: Accused contended that he acted in good faith, without criminal intent, relying on official legal advice and administrative necessity.</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Does good faith and reliance on official legal counsel negate criminal liability in election offenses requiring criminal intent?</w:t>
      </w:r>
    </w:p>
    <w:p>
      <w:pPr>
        <w:spacing w:before="40" w:after="60" w:line="276" w:lineRule="auto"/>
      </w:pPr>
      <w:r>
        <w:rPr>
          <w:rFonts w:ascii="Calibri" w:hAnsi="Calibri"/>
          <w:b/>
          <w:color w:val="0F1E36"/>
          <w:sz w:val="20"/>
        </w:rPr>
        <w:t xml:space="preserve">3. Answer: </w:t>
      </w:r>
      <w:r>
        <w:rPr>
          <w:rFonts w:ascii="Calibri" w:hAnsi="Calibri"/>
          <w:b/>
          <w:color w:val="1F2937"/>
          <w:sz w:val="20"/>
        </w:rPr>
        <w:t>YES. Where an election law requires conscious, willful violation or where good faith is established, the absence of criminal intent negates criminal culpability.</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Art. 3, RPC; Omnibus Election Code; Good Faith as Negation of Dolo. Applicability: Applicable because criminal responsibility requires free, intelligent, and malicious intent, which is dispelled by established good faith and reasonable reliance on administrative advice.</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Rimando did not act maliciously to subvert the election ban; he relied on official certifications. The absence of malicious intent (animus malefici) negates criminal liability.</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COMELEC resolution ordering prosecution REVERSED</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COMELEC resolution ordering prosecution REVERSED. Core Doctrine: Good faith and reasonable reliance on official advice negate criminal intent (dolo) under Art. 3 RPC.</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'Felonies: Act, Omission &amp; Legality Maxim' and governs Art. 3, RPC; Sec. 261(g), Omnibus Election Code.. It concretely demonstrates the Supreme Court's authoritative interpretation of the statutory elements and doctrinal principles under II. FELONIES AND CRIMINAL LIABILITY. Specifically, it establishes that good faith and reasonable reliance on official advice negate criminal intent (dolo) under art. 3 rpc. Understanding this decision is indispensable for resolving bar exam problems involving felonies: act, omission &amp; legality maxim.</w:t>
      </w:r>
    </w:p>
    <w:p>
      <w:pPr>
        <w:spacing w:before="40" w:after="120"/>
      </w:pPr>
    </w:p>
    <w:p>
      <w:pPr>
        <w:keepNext/>
        <w:spacing w:before="240" w:after="40"/>
      </w:pPr>
      <w:r>
        <w:rPr>
          <w:rFonts w:ascii="Georgia" w:hAnsi="Georgia"/>
          <w:b/>
          <w:color w:val="0F1E36"/>
          <w:sz w:val="22"/>
        </w:rPr>
        <w:t>CASE 54: Villareal v. People (Lenny Villa Hazing Case)</w:t>
      </w:r>
    </w:p>
    <w:p>
      <w:pPr>
        <w:spacing w:before="20" w:after="80" w:line="276" w:lineRule="auto"/>
      </w:pPr>
      <w:r>
        <w:rPr>
          <w:rFonts w:ascii="Calibri" w:hAnsi="Calibri"/>
          <w:i/>
          <w:color w:val="4B5563"/>
          <w:sz w:val="19"/>
        </w:rPr>
        <w:t>Citation: G.R. Nos. 151258, 1 February 2012 | Topic: Felonies: Act, Omission &amp; Legality Maxim | Provision: Art. 3, 21, 249, 365, RPC.</w:t>
      </w:r>
    </w:p>
    <w:p>
      <w:pPr>
        <w:spacing w:before="40" w:after="60" w:line="276" w:lineRule="auto"/>
      </w:pPr>
      <w:r>
        <w:rPr>
          <w:rFonts w:ascii="Calibri" w:hAnsi="Calibri"/>
          <w:b/>
          <w:color w:val="1F2937"/>
          <w:sz w:val="20"/>
        </w:rPr>
        <w:t xml:space="preserve">1. Facts: </w:t>
      </w:r>
      <w:r>
        <w:rPr>
          <w:rFonts w:ascii="Calibri" w:hAnsi="Calibri"/>
          <w:b w:val="0"/>
          <w:color w:val="1F2937"/>
          <w:sz w:val="20"/>
        </w:rPr>
        <w:t>Lenny Villa died from severe physical trauma sustained during fraternity initiation rites conducted by Aquila Legis fraternity members. The hazing occurred prior to the enactment of the Anti-Hazing Act (RA 8049), and the accused were prosecuted for Homicide under the RPC. Accused's Defense: Accused argued that they had no specific intent to kill (animus interficiendi) Lenny Villa, claiming that initiation rites were intended merely for brotherhood testing, not homicide.</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In the absence of a specific anti-hazing law at the time, are fraternity members criminally liable for reckless imprudence resulting in homicide under Article 365 or intentional homicide under Article 249?</w:t>
      </w:r>
    </w:p>
    <w:p>
      <w:pPr>
        <w:spacing w:before="40" w:after="60" w:line="276" w:lineRule="auto"/>
      </w:pPr>
      <w:r>
        <w:rPr>
          <w:rFonts w:ascii="Calibri" w:hAnsi="Calibri"/>
          <w:b/>
          <w:color w:val="0F1E36"/>
          <w:sz w:val="20"/>
        </w:rPr>
        <w:t xml:space="preserve">3. Answer: </w:t>
      </w:r>
      <w:r>
        <w:rPr>
          <w:rFonts w:ascii="Calibri" w:hAnsi="Calibri"/>
          <w:b/>
          <w:color w:val="1F2937"/>
          <w:sz w:val="20"/>
        </w:rPr>
        <w:t>LIABLE FOR RECKLESS IMPRUDENCE RESULTING IN HOMICIDE. Because animus interficiendi (intent to kill) was absent and the acts were committed prior to RA 8049, the accused are guilty of reckless imprudence resulting in homicide under Art. 365 RPC.</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Art. 3, 249, 365, RPC; Principle of Legality (Nullum crimen sine lege). Applicability: Applicable because the lack of intent to kill negates intentional homicide (dolo), while inflicting severe bodily trauma in initiation rites constitutes gross reckless imprudence (culpa) under Article 365.</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Under the principle of legality, the Anti-Hazing Act could not be applied retroactively. Lacking proof of intent to kill, the perpetrators were convicted of reckless imprudence resulting in homicide.</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Conviction MODIFIED to RECKLESS IMPRUDENCE RESULTING IN HOMICIDE under Art. 365 RPC</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Conviction MODIFIED to RECKLESS IMPRUDENCE RESULTING IN HOMICIDE under Art. 365 RPC. Core Doctrine: Prior to RA 8049, fatal hazing without intent to kill constituted reckless imprudence resulting in homicide under Art. 365 RPC.</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'Felonies: Act, Omission &amp; Legality Maxim' and governs Art. 3, 21, 249, 365, RPC.. It concretely demonstrates the Supreme Court's authoritative interpretation of the statutory elements and doctrinal principles under II. FELONIES AND CRIMINAL LIABILITY. Specifically, it establishes that prior to ra 8049, fatal hazing without intent to kill constituted reckless imprudence resulting in homicide under art. 365 rpc. Understanding this decision is indispensable for resolving bar exam problems involving felonies: act, omission &amp; legality maxim.</w:t>
      </w:r>
    </w:p>
    <w:p>
      <w:pPr>
        <w:spacing w:before="40" w:after="120"/>
      </w:pPr>
    </w:p>
    <w:p>
      <w:pPr>
        <w:keepNext/>
        <w:spacing w:before="240" w:after="60"/>
      </w:pPr>
      <w:r>
        <w:rPr>
          <w:rFonts w:ascii="Georgia" w:hAnsi="Georgia"/>
          <w:b/>
          <w:color w:val="8B0000"/>
          <w:sz w:val="23"/>
        </w:rPr>
        <w:t>Topic: Dolo (Malice), Intent, Motive, and Mistake of Fact</w:t>
      </w:r>
    </w:p>
    <w:p>
      <w:pPr>
        <w:keepNext/>
        <w:spacing w:before="240" w:after="40"/>
      </w:pPr>
      <w:r>
        <w:rPr>
          <w:rFonts w:ascii="Georgia" w:hAnsi="Georgia"/>
          <w:b/>
          <w:color w:val="0F1E36"/>
          <w:sz w:val="22"/>
        </w:rPr>
        <w:t>CASE 55: Maderazo v. People</w:t>
      </w:r>
    </w:p>
    <w:p>
      <w:pPr>
        <w:spacing w:before="20" w:after="80" w:line="276" w:lineRule="auto"/>
      </w:pPr>
      <w:r>
        <w:rPr>
          <w:rFonts w:ascii="Calibri" w:hAnsi="Calibri"/>
          <w:i/>
          <w:color w:val="4B5563"/>
          <w:sz w:val="19"/>
        </w:rPr>
        <w:t>Citation: G.R. No. 165065, 26 September 2006 | Topic: Dolo (Malice), Intent, Motive, and Mistake of Fact | Provision: Art. 3, 269, 286, RPC.</w:t>
      </w:r>
    </w:p>
    <w:p>
      <w:pPr>
        <w:spacing w:before="40" w:after="60" w:line="276" w:lineRule="auto"/>
      </w:pPr>
      <w:r>
        <w:rPr>
          <w:rFonts w:ascii="Calibri" w:hAnsi="Calibri"/>
          <w:b/>
          <w:color w:val="1F2937"/>
          <w:sz w:val="20"/>
        </w:rPr>
        <w:t xml:space="preserve">1. Facts: </w:t>
      </w:r>
      <w:r>
        <w:rPr>
          <w:rFonts w:ascii="Calibri" w:hAnsi="Calibri"/>
          <w:b w:val="0"/>
          <w:color w:val="1F2937"/>
          <w:sz w:val="20"/>
        </w:rPr>
        <w:t>A municipal mayor and police officers were charged with grave coercion and unlawful arrest for evicting a market vendor and seizing her stall following municipal market resolutions. Accused's Defense: Accused argued that they acted in good faith in the performance of official duty to enforce municipal market regulations, negating criminal intent.</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Does the absence of criminal intent and established good faith in enforcing municipal regulations negate liability for grave coercion and unlawful arrest?</w:t>
      </w:r>
    </w:p>
    <w:p>
      <w:pPr>
        <w:spacing w:before="40" w:after="60" w:line="276" w:lineRule="auto"/>
      </w:pPr>
      <w:r>
        <w:rPr>
          <w:rFonts w:ascii="Calibri" w:hAnsi="Calibri"/>
          <w:b/>
          <w:color w:val="0F1E36"/>
          <w:sz w:val="20"/>
        </w:rPr>
        <w:t xml:space="preserve">3. Answer: </w:t>
      </w:r>
      <w:r>
        <w:rPr>
          <w:rFonts w:ascii="Calibri" w:hAnsi="Calibri"/>
          <w:b/>
          <w:color w:val="1F2937"/>
          <w:sz w:val="20"/>
        </w:rPr>
        <w:t>YES. An intentional felony requires dolo (malicious criminal intent); when public officers act in good faith under color of authority without cruelty or malice, criminal intent is negated.</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Art. 3 &amp; Art. 286, RPC; Good Faith Performance of Duty. Applicability: Applicable because grave coercion requires violent, unlawful intent to compel another against their will without legal authority, which is dispelled by bona fide performance of official duties.</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The mayor acted under a color of right to enforce municipal market policies. Because the prosecution failed to prove malicious intent to coerce, dolo was absent.</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Accused ACQUITTED of Grave Coercion and Unlawful Arrest</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Accused ACQUITTED of Grave Coercion and Unlawful Arrest. Core Doctrine: Good faith performance of official duties under color of legal authority negates criminal intent (dolo) under Art. 3 RPC.</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'Dolo (Malice), Intent, Motive, and Mistake of Fact' and governs Art. 3, 269, 286, RPC.. It concretely demonstrates the Supreme Court's authoritative interpretation of the statutory elements and doctrinal principles under II. FELONIES AND CRIMINAL LIABILITY. Specifically, it establishes that good faith performance of official duties under color of legal authority negates criminal intent (dolo) under art. 3 rpc. Understanding this decision is indispensable for resolving bar exam problems involving dolo (malice), intent, motive, and mistake of fact.</w:t>
      </w:r>
    </w:p>
    <w:p>
      <w:pPr>
        <w:spacing w:before="40" w:after="120"/>
      </w:pPr>
    </w:p>
    <w:p>
      <w:pPr>
        <w:keepNext/>
        <w:spacing w:before="240" w:after="40"/>
      </w:pPr>
      <w:r>
        <w:rPr>
          <w:rFonts w:ascii="Georgia" w:hAnsi="Georgia"/>
          <w:b/>
          <w:color w:val="0F1E36"/>
          <w:sz w:val="22"/>
        </w:rPr>
        <w:t>CASE 56: United States v. Apostol</w:t>
      </w:r>
    </w:p>
    <w:p>
      <w:pPr>
        <w:spacing w:before="20" w:after="80" w:line="276" w:lineRule="auto"/>
      </w:pPr>
      <w:r>
        <w:rPr>
          <w:rFonts w:ascii="Calibri" w:hAnsi="Calibri"/>
          <w:i/>
          <w:color w:val="4B5563"/>
          <w:sz w:val="19"/>
        </w:rPr>
        <w:t>Citation: 14 Phil. 92 (1909) | Topic: Dolo (Malice), Intent, Motive, and Mistake of Fact | Provision: Art. 3; RPC Book II Arson Articles.</w:t>
      </w:r>
    </w:p>
    <w:p>
      <w:pPr>
        <w:spacing w:before="40" w:after="60" w:line="276" w:lineRule="auto"/>
      </w:pPr>
      <w:r>
        <w:rPr>
          <w:rFonts w:ascii="Calibri" w:hAnsi="Calibri"/>
          <w:b/>
          <w:color w:val="1F2937"/>
          <w:sz w:val="20"/>
        </w:rPr>
        <w:t xml:space="preserve">1. Facts: </w:t>
      </w:r>
      <w:r>
        <w:rPr>
          <w:rFonts w:ascii="Calibri" w:hAnsi="Calibri"/>
          <w:b w:val="0"/>
          <w:color w:val="1F2937"/>
          <w:sz w:val="20"/>
        </w:rPr>
        <w:t>Inocencio Apostol set fire to his own small, isolated hut located in an open field to clear the land. The fire did not endanger any neighboring property or person. Accused's Defense: Accused contended that burning one's own property without intent to defraud insurers or endanger neighboring property is an exercise of ownership rights lacking malicious criminal intent.</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Is the intentional burning of one's own property in an open field a crime of arson in the absence of intent to defraud or danger to others?</w:t>
      </w:r>
    </w:p>
    <w:p>
      <w:pPr>
        <w:spacing w:before="40" w:after="60" w:line="276" w:lineRule="auto"/>
      </w:pPr>
      <w:r>
        <w:rPr>
          <w:rFonts w:ascii="Calibri" w:hAnsi="Calibri"/>
          <w:b/>
          <w:color w:val="0F1E36"/>
          <w:sz w:val="20"/>
        </w:rPr>
        <w:t xml:space="preserve">3. Answer: </w:t>
      </w:r>
      <w:r>
        <w:rPr>
          <w:rFonts w:ascii="Calibri" w:hAnsi="Calibri"/>
          <w:b/>
          <w:color w:val="1F2937"/>
          <w:sz w:val="20"/>
        </w:rPr>
        <w:t>NO. Arson requires criminal intent to damage another's property or defraud insurers, or burning that creates public danger; burning one's own isolated property is not a felony.</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Art. 3 &amp; Arson Provisions, RPC; Animus Lucrandi / Criminal Intent Doctrine. Applicability: Applicable because a felony requires an act causing unlawful harm or done with malicious intent; destroying one's own property without fraud or danger involves no criminal malice.</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Because the hut belonged entirely to Apostol and was located in an open field with no danger to life, neighboring houses, or insurance fraud, there was no criminal intent or injury to society.</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Conviction REVERSED and accused ACQUITTED</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Conviction REVERSED and accused ACQUITTED. Core Doctrine: Burning one's own property without intent to defraud or danger to neighboring properties lacks criminal intent and does not constitute arson.</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'Dolo (Malice), Intent, Motive, and Mistake of Fact' and governs Art. 3; RPC Book II Arson Articles.. It concretely demonstrates the Supreme Court's authoritative interpretation of the statutory elements and doctrinal principles under II. FELONIES AND CRIMINAL LIABILITY. Specifically, it establishes that burning one's own property without intent to defraud or danger to neighboring properties lacks criminal intent and does not constitute arson. Understanding this decision is indispensable for resolving bar exam problems involving dolo (malice), intent, motive, and mistake of fact.</w:t>
      </w:r>
    </w:p>
    <w:p>
      <w:pPr>
        <w:spacing w:before="40" w:after="120"/>
      </w:pPr>
    </w:p>
    <w:p>
      <w:pPr>
        <w:keepNext/>
        <w:spacing w:before="240" w:after="40"/>
      </w:pPr>
      <w:r>
        <w:rPr>
          <w:rFonts w:ascii="Georgia" w:hAnsi="Georgia"/>
          <w:b/>
          <w:color w:val="0F1E36"/>
          <w:sz w:val="22"/>
        </w:rPr>
        <w:t>CASE 57: United States v. Catolico</w:t>
      </w:r>
    </w:p>
    <w:p>
      <w:pPr>
        <w:spacing w:before="20" w:after="80" w:line="276" w:lineRule="auto"/>
      </w:pPr>
      <w:r>
        <w:rPr>
          <w:rFonts w:ascii="Calibri" w:hAnsi="Calibri"/>
          <w:i/>
          <w:color w:val="4B5563"/>
          <w:sz w:val="19"/>
        </w:rPr>
        <w:t>Citation: 18 Phil. 504 (1911) | Topic: Dolo (Malice), Intent, Motive, and Mistake of Fact | Provision: Art. 3, 217, RPC.</w:t>
      </w:r>
    </w:p>
    <w:p>
      <w:pPr>
        <w:spacing w:before="40" w:after="60" w:line="276" w:lineRule="auto"/>
      </w:pPr>
      <w:r>
        <w:rPr>
          <w:rFonts w:ascii="Calibri" w:hAnsi="Calibri"/>
          <w:b/>
          <w:color w:val="1F2937"/>
          <w:sz w:val="20"/>
        </w:rPr>
        <w:t xml:space="preserve">1. Facts: </w:t>
      </w:r>
      <w:r>
        <w:rPr>
          <w:rFonts w:ascii="Calibri" w:hAnsi="Calibri"/>
          <w:b w:val="0"/>
          <w:color w:val="1F2937"/>
          <w:sz w:val="20"/>
        </w:rPr>
        <w:t>Mariano Catolico, a Justice of the Peace, retained appeal bond money deposited with him in multiple civil cases, believing in good faith that he was legally entitled to apply the sums to satisfy outstanding court fees. Accused's Defense: Accused argued that he retained the money under an honest claim of right and belief in legal entitlement, completely lacking fraudulent intent (animus lucrandi) or criminal intent to misappropriate public funds.</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Does the retention of public funds under an honest, bona fide claim of right constitute the intentional felony of malversation?</w:t>
      </w:r>
    </w:p>
    <w:p>
      <w:pPr>
        <w:spacing w:before="40" w:after="60" w:line="276" w:lineRule="auto"/>
      </w:pPr>
      <w:r>
        <w:rPr>
          <w:rFonts w:ascii="Calibri" w:hAnsi="Calibri"/>
          <w:b/>
          <w:color w:val="0F1E36"/>
          <w:sz w:val="20"/>
        </w:rPr>
        <w:t xml:space="preserve">3. Answer: </w:t>
      </w:r>
      <w:r>
        <w:rPr>
          <w:rFonts w:ascii="Calibri" w:hAnsi="Calibri"/>
          <w:b/>
          <w:color w:val="1F2937"/>
          <w:sz w:val="20"/>
        </w:rPr>
        <w:t>NO. Malversation requires criminal intent (animus lucrandi / fraudulent conversion); retaining funds under an honest, bona fide claim of legal right negates dolo.</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Art. 3 &amp; Art. 217, RPC (Malversation); Bona Fide Claim of Right Doctrine. Applicability: Applicable because malversation is an intentional felony requiring fraudulent misappropriation, which is completely disproven by an honest belief in legal right.</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The act of a judicial officer in retaining fees under an honest interpretation of procedural rules lacks the malicious criminal intent essential for malversation under Article 217.</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Conviction REVERSED and accused ACQUITTED</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Conviction REVERSED and accused ACQUITTED. Core Doctrine: A public officer who retains funds under a bona fide, honest claim of right lacks criminal intent (dolo) and is not guilty of malversation.</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'Dolo (Malice), Intent, Motive, and Mistake of Fact' and governs Art. 3, 217, RPC.. It concretely demonstrates the Supreme Court's authoritative interpretation of the statutory elements and doctrinal principles under II. FELONIES AND CRIMINAL LIABILITY. Specifically, it establishes that A public officer who retains funds under a bona fide, honest claim of right lacks criminal intent (dolo) and is not guilty of malversation. Understanding this decision is indispensable for resolving bar exam problems involving dolo (malice), intent, motive, and mistake of fact.</w:t>
      </w:r>
    </w:p>
    <w:p>
      <w:pPr>
        <w:spacing w:before="40" w:after="120"/>
      </w:pPr>
    </w:p>
    <w:p>
      <w:pPr>
        <w:keepNext/>
        <w:spacing w:before="240" w:after="40"/>
      </w:pPr>
      <w:r>
        <w:rPr>
          <w:rFonts w:ascii="Georgia" w:hAnsi="Georgia"/>
          <w:b/>
          <w:color w:val="0F1E36"/>
          <w:sz w:val="22"/>
        </w:rPr>
        <w:t>CASE 58: People v. Carmen</w:t>
      </w:r>
    </w:p>
    <w:p>
      <w:pPr>
        <w:spacing w:before="20" w:after="80" w:line="276" w:lineRule="auto"/>
      </w:pPr>
      <w:r>
        <w:rPr>
          <w:rFonts w:ascii="Calibri" w:hAnsi="Calibri"/>
          <w:i/>
          <w:color w:val="4B5563"/>
          <w:sz w:val="19"/>
        </w:rPr>
        <w:t>Citation: G.R. No. 137268, 26 March 2001 | Topic: Dolo (Malice), Intent, Motive, and Mistake of Fact | Provision: Art. 3, 248, RPC.</w:t>
      </w:r>
    </w:p>
    <w:p>
      <w:pPr>
        <w:spacing w:before="40" w:after="60" w:line="276" w:lineRule="auto"/>
      </w:pPr>
      <w:r>
        <w:rPr>
          <w:rFonts w:ascii="Calibri" w:hAnsi="Calibri"/>
          <w:b/>
          <w:color w:val="1F2937"/>
          <w:sz w:val="20"/>
        </w:rPr>
        <w:t xml:space="preserve">1. Facts: </w:t>
      </w:r>
      <w:r>
        <w:rPr>
          <w:rFonts w:ascii="Calibri" w:hAnsi="Calibri"/>
          <w:b w:val="0"/>
          <w:color w:val="1F2937"/>
          <w:sz w:val="20"/>
        </w:rPr>
        <w:t>Accused-appellants were charged with murder as co-conspirators in an armed ambush. The prosecution established that all accused assembled armed at the scene and simultaneously fired upon the victim's vehicle. Accused's Defense: Accused claimed lack of motive and absence of personal animosity against the victim, asserting that they could not be convicted of murder without proof of specific motive.</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Is proof of motive indispensable to establish criminal liability when the accused are positively identified and criminal intent is established?</w:t>
      </w:r>
    </w:p>
    <w:p>
      <w:pPr>
        <w:spacing w:before="40" w:after="60" w:line="276" w:lineRule="auto"/>
      </w:pPr>
      <w:r>
        <w:rPr>
          <w:rFonts w:ascii="Calibri" w:hAnsi="Calibri"/>
          <w:b/>
          <w:color w:val="0F1E36"/>
          <w:sz w:val="20"/>
        </w:rPr>
        <w:t xml:space="preserve">3. Answer: </w:t>
      </w:r>
      <w:r>
        <w:rPr>
          <w:rFonts w:ascii="Calibri" w:hAnsi="Calibri"/>
          <w:b/>
          <w:color w:val="1F2937"/>
          <w:sz w:val="20"/>
        </w:rPr>
        <w:t>NO. Motive is not an essential element of a felony; when the identity of the perpetrators is positively established, proof of motive is unnecessary.</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Art. 3, RPC; Doctrine on Intent vs. Motive. Applicability: Applicable because intent (the purpose to use a particular means to effect a result) is an element of crime, whereas motive (the moving psychological power) is evidentiary and non-essential where direct identification exists.</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Because the eyewitnesses positively identified the appellants firing their weapons at the victim, their criminal intent to kill was clear, rendering the absence of apparent motive irrelevant.</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Convictions for Murder AFFIRMED</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Convictions for Murder AFFIRMED. Core Doctrine: Motive is not an element of a felony and need not be proven when the accused is positively identified and criminal intent is established.</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'Dolo (Malice), Intent, Motive, and Mistake of Fact' and governs Art. 3, 248, RPC.. It concretely demonstrates the Supreme Court's authoritative interpretation of the statutory elements and doctrinal principles under II. FELONIES AND CRIMINAL LIABILITY. Specifically, it establishes that motive is not an element of a felony and need not be proven when the accused is positively identified and criminal intent is established. Understanding this decision is indispensable for resolving bar exam problems involving dolo (malice), intent, motive, and mistake of fact.</w:t>
      </w:r>
    </w:p>
    <w:p>
      <w:pPr>
        <w:spacing w:before="40" w:after="120"/>
      </w:pPr>
    </w:p>
    <w:p>
      <w:pPr>
        <w:keepNext/>
        <w:spacing w:before="240" w:after="40"/>
      </w:pPr>
      <w:r>
        <w:rPr>
          <w:rFonts w:ascii="Georgia" w:hAnsi="Georgia"/>
          <w:b/>
          <w:color w:val="0F1E36"/>
          <w:sz w:val="22"/>
        </w:rPr>
        <w:t>CASE 59: People v. Puno</w:t>
      </w:r>
    </w:p>
    <w:p>
      <w:pPr>
        <w:spacing w:before="20" w:after="80" w:line="276" w:lineRule="auto"/>
      </w:pPr>
      <w:r>
        <w:rPr>
          <w:rFonts w:ascii="Calibri" w:hAnsi="Calibri"/>
          <w:i/>
          <w:color w:val="4B5563"/>
          <w:sz w:val="19"/>
        </w:rPr>
        <w:t>Citation: G.R. No. 97471, 17 February 1993 | Topic: Dolo (Malice), Intent, Motive, and Mistake of Fact | Provision: Art. 3, 267, 294, RPC.</w:t>
      </w:r>
    </w:p>
    <w:p>
      <w:pPr>
        <w:spacing w:before="40" w:after="60" w:line="276" w:lineRule="auto"/>
      </w:pPr>
      <w:r>
        <w:rPr>
          <w:rFonts w:ascii="Calibri" w:hAnsi="Calibri"/>
          <w:b/>
          <w:color w:val="1F2937"/>
          <w:sz w:val="20"/>
        </w:rPr>
        <w:t xml:space="preserve">1. Facts: </w:t>
      </w:r>
      <w:r>
        <w:rPr>
          <w:rFonts w:ascii="Calibri" w:hAnsi="Calibri"/>
          <w:b w:val="0"/>
          <w:color w:val="1F2937"/>
          <w:sz w:val="20"/>
        </w:rPr>
        <w:t>Isabelo Puno and Enrique Amurao boarded the car of Mrs. Maria Socorro Sarmiento, pointed a gun at her, forced her to drive along EDSA, and demanded P100,000 before releasing her. They were convicted of Kidnapping for Ransom under Article 267 RPC. Accused's Defense: Accused argued that their primary specific intent was extortion of money (robbery) rather than depriving the victim of her personal liberty (kidnapping).</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Does the detention of a victim during an extortion attempt constitute Kidnapping for Ransom under Art. 267 or Simple Robbery/Extortion under Art. 294?</w:t>
      </w:r>
    </w:p>
    <w:p>
      <w:pPr>
        <w:spacing w:before="40" w:after="60" w:line="276" w:lineRule="auto"/>
      </w:pPr>
      <w:r>
        <w:rPr>
          <w:rFonts w:ascii="Calibri" w:hAnsi="Calibri"/>
          <w:b/>
          <w:color w:val="0F1E36"/>
          <w:sz w:val="20"/>
        </w:rPr>
        <w:t xml:space="preserve">3. Answer: </w:t>
      </w:r>
      <w:r>
        <w:rPr>
          <w:rFonts w:ascii="Calibri" w:hAnsi="Calibri"/>
          <w:b/>
          <w:color w:val="1F2937"/>
          <w:sz w:val="20"/>
        </w:rPr>
        <w:t>ROBBERY / EXTORTION. Where the primary criminal intent is to extort money and the detention is purely incidental to that intent, the crime is Robbery, not Kidnapping for Ransom.</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Art. 3, 267, 294, RPC; Doctrine on Specific Intent. Applicability: Applicable because the specific criminal intent (animus) of the offender distinguishes kidnapping (intent to deprive of liberty) from robbery (intent to gain money through intimidation).</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The restraint of Mrs. Sarmiento was merely temporary and incidental to the extortion demand. The specific intent was animus lucrandi (robbery), not actual lockup or deprivation of liberty (kidnapping).</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Conviction MODIFIED from Kidnapping for Ransom to ROBBERY WITH INTIMIDATION under Art. 294(5) RPC</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Conviction MODIFIED from Kidnapping for Ransom to ROBBERY WITH INTIMIDATION under Art. 294(5) RPC. Core Doctrine: Specific criminal intent controls characterization of crime; incidental restraint to extort money constitutes robbery, not kidnapping.</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'Dolo (Malice), Intent, Motive, and Mistake of Fact' and governs Art. 3, 267, 294, RPC.. It concretely demonstrates the Supreme Court's authoritative interpretation of the statutory elements and doctrinal principles under II. FELONIES AND CRIMINAL LIABILITY. Specifically, it establishes that specific criminal intent controls characterization of crime; incidental restraint to extort money constitutes robbery, not kidnapping. Understanding this decision is indispensable for resolving bar exam problems involving dolo (malice), intent, motive, and mistake of fact.</w:t>
      </w:r>
    </w:p>
    <w:p>
      <w:pPr>
        <w:spacing w:before="40" w:after="120"/>
      </w:pPr>
    </w:p>
    <w:p>
      <w:pPr>
        <w:keepNext/>
        <w:spacing w:before="240" w:after="40"/>
      </w:pPr>
      <w:r>
        <w:rPr>
          <w:rFonts w:ascii="Georgia" w:hAnsi="Georgia"/>
          <w:b/>
          <w:color w:val="0F1E36"/>
          <w:sz w:val="22"/>
        </w:rPr>
        <w:t>CASE 60: People v. Delim</w:t>
      </w:r>
    </w:p>
    <w:p>
      <w:pPr>
        <w:spacing w:before="20" w:after="80" w:line="276" w:lineRule="auto"/>
      </w:pPr>
      <w:r>
        <w:rPr>
          <w:rFonts w:ascii="Calibri" w:hAnsi="Calibri"/>
          <w:i/>
          <w:color w:val="4B5563"/>
          <w:sz w:val="19"/>
        </w:rPr>
        <w:t>Citation: G.R. No. 142773, 28 January 2003 | Topic: Dolo (Malice), Intent, Motive, and Mistake of Fact | Provision: Art. 3, 248, 267, RPC.</w:t>
      </w:r>
    </w:p>
    <w:p>
      <w:pPr>
        <w:spacing w:before="40" w:after="60" w:line="276" w:lineRule="auto"/>
      </w:pPr>
      <w:r>
        <w:rPr>
          <w:rFonts w:ascii="Calibri" w:hAnsi="Calibri"/>
          <w:b/>
          <w:color w:val="1F2937"/>
          <w:sz w:val="20"/>
        </w:rPr>
        <w:t xml:space="preserve">1. Facts: </w:t>
      </w:r>
      <w:r>
        <w:rPr>
          <w:rFonts w:ascii="Calibri" w:hAnsi="Calibri"/>
          <w:b w:val="0"/>
          <w:color w:val="1F2937"/>
          <w:sz w:val="20"/>
        </w:rPr>
        <w:t>Marlon, Manuel, and Robert Delim forcibly took Modesto Delim from his home at gunpoint. Several days later, Modesto's decomposing body was found in a creek with multiple gunshot and stab wounds. The accused were charged with Kidnapping with Murder. Accused's Defense: Accused claimed that the taking of the victim did not constitute kidnapping because the prosecution's evidence showed an immediate, continuous plan to kill the victim.</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Is the crime Murder or Kidnapping with Murder when the primary intent of seizing the victim is to execute him immediately?</w:t>
      </w:r>
    </w:p>
    <w:p>
      <w:pPr>
        <w:spacing w:before="40" w:after="60" w:line="276" w:lineRule="auto"/>
      </w:pPr>
      <w:r>
        <w:rPr>
          <w:rFonts w:ascii="Calibri" w:hAnsi="Calibri"/>
          <w:b/>
          <w:color w:val="0F1E36"/>
          <w:sz w:val="20"/>
        </w:rPr>
        <w:t xml:space="preserve">3. Answer: </w:t>
      </w:r>
      <w:r>
        <w:rPr>
          <w:rFonts w:ascii="Calibri" w:hAnsi="Calibri"/>
          <w:b/>
          <w:color w:val="1F2937"/>
          <w:sz w:val="20"/>
        </w:rPr>
        <w:t>MURDER. When the specific intent of the culprits from the beginning is to kill the victim, the forcible taking is merely the means to execute the killing and is absorbed in the crime of Murder.</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Art. 3, 248, 267, RPC; Specific Intent to Kill (Animus Interficiendi). Applicability: Applicable because the specific intent of the offenders determines the felony; when animus interficiendi motivates the abduction, the crime is murder rather than kidnapping.</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The abduction was executed solely to bring the victim to a secluded area to be killed. Because the intent from the inception was homicide/murder, the taking was absorbed in Murder.</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Conviction MODIFIED to MURDER under Art. 248 RPC</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Conviction MODIFIED to MURDER under Art. 248 RPC. Core Doctrine: If the primary criminal intent is to kill, the abduction of the victim is merely incidental and the offense is Murder, not Kidnapping.</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'Dolo (Malice), Intent, Motive, and Mistake of Fact' and governs Art. 3, 248, 267, RPC.. It concretely demonstrates the Supreme Court's authoritative interpretation of the statutory elements and doctrinal principles under II. FELONIES AND CRIMINAL LIABILITY. Specifically, it establishes that if the primary criminal intent is to kill, the abduction of the victim is merely incidental and the offense is murder, not kidnapping. Understanding this decision is indispensable for resolving bar exam problems involving dolo (malice), intent, motive, and mistake of fact.</w:t>
      </w:r>
    </w:p>
    <w:p>
      <w:pPr>
        <w:spacing w:before="40" w:after="120"/>
      </w:pPr>
    </w:p>
    <w:p>
      <w:pPr>
        <w:keepNext/>
        <w:spacing w:before="240" w:after="40"/>
      </w:pPr>
      <w:r>
        <w:rPr>
          <w:rFonts w:ascii="Georgia" w:hAnsi="Georgia"/>
          <w:b/>
          <w:color w:val="0F1E36"/>
          <w:sz w:val="22"/>
        </w:rPr>
        <w:t>CASE 61: People v. Temblor</w:t>
      </w:r>
    </w:p>
    <w:p>
      <w:pPr>
        <w:spacing w:before="20" w:after="80" w:line="276" w:lineRule="auto"/>
      </w:pPr>
      <w:r>
        <w:rPr>
          <w:rFonts w:ascii="Calibri" w:hAnsi="Calibri"/>
          <w:i/>
          <w:color w:val="4B5563"/>
          <w:sz w:val="19"/>
        </w:rPr>
        <w:t>Citation: 161 SCRA 623 (1988) | Topic: Dolo (Malice), Intent, Motive, and Mistake of Fact | Provision: Art. 3, 248, RPC.</w:t>
      </w:r>
    </w:p>
    <w:p>
      <w:pPr>
        <w:spacing w:before="40" w:after="60" w:line="276" w:lineRule="auto"/>
      </w:pPr>
      <w:r>
        <w:rPr>
          <w:rFonts w:ascii="Calibri" w:hAnsi="Calibri"/>
          <w:b/>
          <w:color w:val="1F2937"/>
          <w:sz w:val="20"/>
        </w:rPr>
        <w:t xml:space="preserve">1. Facts: </w:t>
      </w:r>
      <w:r>
        <w:rPr>
          <w:rFonts w:ascii="Calibri" w:hAnsi="Calibri"/>
          <w:b w:val="0"/>
          <w:color w:val="1F2937"/>
          <w:sz w:val="20"/>
        </w:rPr>
        <w:t>Julius Temblor entered a store, drew a firearm, and shot the victim dead in broad daylight in front of several eyewitnesses, including the victim's wife. Accused's Defense: Accused raised the defense of alibi and lack of motive, asserting that he had no grudge against the victim and could not have committed the shooting.</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Does the lack of motive defeat a conviction where eyewitnesses give direct, positive identification of the shooter?</w:t>
      </w:r>
    </w:p>
    <w:p>
      <w:pPr>
        <w:spacing w:before="40" w:after="60" w:line="276" w:lineRule="auto"/>
      </w:pPr>
      <w:r>
        <w:rPr>
          <w:rFonts w:ascii="Calibri" w:hAnsi="Calibri"/>
          <w:b/>
          <w:color w:val="0F1E36"/>
          <w:sz w:val="20"/>
        </w:rPr>
        <w:t xml:space="preserve">3. Answer: </w:t>
      </w:r>
      <w:r>
        <w:rPr>
          <w:rFonts w:ascii="Calibri" w:hAnsi="Calibri"/>
          <w:b/>
          <w:color w:val="1F2937"/>
          <w:sz w:val="20"/>
        </w:rPr>
        <w:t>NO. Direct, positive eyewitness identification overcomes the lack of motive; motive becomes material only where identification is doubtful or circumstantial.</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Art. 3, RPC; Evidentiary Rules on Motive vs. Positive Identification. Applicability: Applicable because positive eyewitness identification directly establishes dolo and identity, making inquiry into motive completely superfluous.</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The victim's wife directly saw Temblor pull the trigger in daylight. Her positive identification established guilt beyond reasonable doubt; proof of motive was unnecessary.</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Conviction for Murder AFFIRMED</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Conviction for Murder AFFIRMED. Core Doctrine: Motive is unessential when the accused is positively identified by credible eyewitnesses.</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'Dolo (Malice), Intent, Motive, and Mistake of Fact' and governs Art. 3, 248, RPC.. It concretely demonstrates the Supreme Court's authoritative interpretation of the statutory elements and doctrinal principles under II. FELONIES AND CRIMINAL LIABILITY. Specifically, it establishes that motive is unessential when the accused is positively identified by credible eyewitnesses. Understanding this decision is indispensable for resolving bar exam problems involving dolo (malice), intent, motive, and mistake of fact.</w:t>
      </w:r>
    </w:p>
    <w:p>
      <w:pPr>
        <w:spacing w:before="40" w:after="120"/>
      </w:pPr>
    </w:p>
    <w:p>
      <w:pPr>
        <w:keepNext/>
        <w:spacing w:before="240" w:after="40"/>
      </w:pPr>
      <w:r>
        <w:rPr>
          <w:rFonts w:ascii="Georgia" w:hAnsi="Georgia"/>
          <w:b/>
          <w:color w:val="0F1E36"/>
          <w:sz w:val="22"/>
        </w:rPr>
        <w:t>CASE 62: People v. Hassan</w:t>
      </w:r>
    </w:p>
    <w:p>
      <w:pPr>
        <w:spacing w:before="20" w:after="80" w:line="276" w:lineRule="auto"/>
      </w:pPr>
      <w:r>
        <w:rPr>
          <w:rFonts w:ascii="Calibri" w:hAnsi="Calibri"/>
          <w:i/>
          <w:color w:val="4B5563"/>
          <w:sz w:val="19"/>
        </w:rPr>
        <w:t>Citation: 157 SCRA 261 (1988) | Topic: Dolo (Malice), Intent, Motive, and Mistake of Fact | Provision: Art. 3, RPC; Art. III, Sec. 14, 1987 Constitution.</w:t>
      </w:r>
    </w:p>
    <w:p>
      <w:pPr>
        <w:spacing w:before="40" w:after="60" w:line="276" w:lineRule="auto"/>
      </w:pPr>
      <w:r>
        <w:rPr>
          <w:rFonts w:ascii="Calibri" w:hAnsi="Calibri"/>
          <w:b/>
          <w:color w:val="1F2937"/>
          <w:sz w:val="20"/>
        </w:rPr>
        <w:t xml:space="preserve">1. Facts: </w:t>
      </w:r>
      <w:r>
        <w:rPr>
          <w:rFonts w:ascii="Calibri" w:hAnsi="Calibri"/>
          <w:b w:val="0"/>
          <w:color w:val="1F2937"/>
          <w:sz w:val="20"/>
        </w:rPr>
        <w:t>Hassan was accused of stabbing a fruit vendor to death. The identification was made by a single witness under suggestive police line-up circumstances, and the accused had no motive or connection to the victim. Accused's Defense: Accused presented alibi and emphasized total absence of motive, arguing that the uncorroborated, questionable identification created reasonable doubt.</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When eyewitness identification is weak, uncorroborated, and dubious, does the complete absence of motive assume significance in creating reasonable doubt?</w:t>
      </w:r>
    </w:p>
    <w:p>
      <w:pPr>
        <w:spacing w:before="40" w:after="60" w:line="276" w:lineRule="auto"/>
      </w:pPr>
      <w:r>
        <w:rPr>
          <w:rFonts w:ascii="Calibri" w:hAnsi="Calibri"/>
          <w:b/>
          <w:color w:val="0F1E36"/>
          <w:sz w:val="20"/>
        </w:rPr>
        <w:t xml:space="preserve">3. Answer: </w:t>
      </w:r>
      <w:r>
        <w:rPr>
          <w:rFonts w:ascii="Calibri" w:hAnsi="Calibri"/>
          <w:b/>
          <w:color w:val="1F2937"/>
          <w:sz w:val="20"/>
        </w:rPr>
        <w:t>YES. While motive is generally immaterial, the complete absence of motive becomes vital when the identification of the accused is shaky, suspect, and uncorroborated.</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Art. 3, RPC; Presumption of Innocence (1987 Const. Art. III, Sec. 14); Evidentiary Value of Motive. Applicability: Applicable because when the prosecution's evidence of identity is weak, the absence of any motive strongly supports the presumption of innocence.</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The lone witness's identification was tainted by suggestive police procedures. In the presence of a strong alibi and absolute lack of motive, guilt was not established beyond reasonable doubt.</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Conviction REVERSED and accused ACQUITTED</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Conviction REVERSED and accused ACQUITTED. Core Doctrine: Where eyewitness identification is dubious and weak, the absence of motive becomes crucial to establish reasonable doubt.</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'Dolo (Malice), Intent, Motive, and Mistake of Fact' and governs Art. 3, RPC; Art. III, Sec. 14, 1987 Constitution.. It concretely demonstrates the Supreme Court's authoritative interpretation of the statutory elements and doctrinal principles under II. FELONIES AND CRIMINAL LIABILITY. Specifically, it establishes that where eyewitness identification is dubious and weak, the absence of motive becomes crucial to establish reasonable doubt. Understanding this decision is indispensable for resolving bar exam problems involving dolo (malice), intent, motive, and mistake of fact.</w:t>
      </w:r>
    </w:p>
    <w:p>
      <w:pPr>
        <w:spacing w:before="40" w:after="120"/>
      </w:pPr>
    </w:p>
    <w:p>
      <w:pPr>
        <w:keepNext/>
        <w:spacing w:before="240" w:after="40"/>
      </w:pPr>
      <w:r>
        <w:rPr>
          <w:rFonts w:ascii="Georgia" w:hAnsi="Georgia"/>
          <w:b/>
          <w:color w:val="0F1E36"/>
          <w:sz w:val="22"/>
        </w:rPr>
        <w:t>CASE 63: United States v. Ah Chong</w:t>
      </w:r>
    </w:p>
    <w:p>
      <w:pPr>
        <w:spacing w:before="20" w:after="80" w:line="276" w:lineRule="auto"/>
      </w:pPr>
      <w:r>
        <w:rPr>
          <w:rFonts w:ascii="Calibri" w:hAnsi="Calibri"/>
          <w:i/>
          <w:color w:val="4B5563"/>
          <w:sz w:val="19"/>
        </w:rPr>
        <w:t>Citation: 15 Phil. 488 (1910) | Topic: Dolo (Malice), Intent, Motive, and Mistake of Fact | Provision: Art. 3, 11(1), RPC.</w:t>
      </w:r>
    </w:p>
    <w:p>
      <w:pPr>
        <w:spacing w:before="40" w:after="60" w:line="276" w:lineRule="auto"/>
      </w:pPr>
      <w:r>
        <w:rPr>
          <w:rFonts w:ascii="Calibri" w:hAnsi="Calibri"/>
          <w:b/>
          <w:color w:val="1F2937"/>
          <w:sz w:val="20"/>
        </w:rPr>
        <w:t xml:space="preserve">1. Facts: </w:t>
      </w:r>
      <w:r>
        <w:rPr>
          <w:rFonts w:ascii="Calibri" w:hAnsi="Calibri"/>
          <w:b w:val="0"/>
          <w:color w:val="1F2937"/>
          <w:sz w:val="20"/>
        </w:rPr>
        <w:t>Ah Chong, a cook, was sleeping in his room in Fort McKinley. Fearing robbers due to recent burglaries, he latched the door with a chair. In the dark, his roommate Pascual Gualberto tried to force the door open as a prank. Ah Chong called out twice, 'Who is there?' Receiving no answer, and struck by the door hitting the chair, Ah Chong grabbed a kitchen knife and repeatedly stabbed the intruder, believing him to be an armed robber, fatally wounding his roommate. Accused's Defense: Ah Chong invoked mistake of fact (ignorantia facti excusat) and self-defense, asserting that he acted under an honest, non-negligent belief that an armed robber was attacking him.</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Does an honest mistake of fact without fault or negligence on the part of the accused negate criminal intent (dolo) and absolve him of criminal liability?</w:t>
      </w:r>
    </w:p>
    <w:p>
      <w:pPr>
        <w:spacing w:before="40" w:after="60" w:line="276" w:lineRule="auto"/>
      </w:pPr>
      <w:r>
        <w:rPr>
          <w:rFonts w:ascii="Calibri" w:hAnsi="Calibri"/>
          <w:b/>
          <w:color w:val="0F1E36"/>
          <w:sz w:val="20"/>
        </w:rPr>
        <w:t xml:space="preserve">3. Answer: </w:t>
      </w:r>
      <w:r>
        <w:rPr>
          <w:rFonts w:ascii="Calibri" w:hAnsi="Calibri"/>
          <w:b/>
          <w:color w:val="1F2937"/>
          <w:sz w:val="20"/>
        </w:rPr>
        <w:t>YES (Mistake of Fact Negates Dolo). An honest mistake of fact negates criminal intent; had the facts been as the accused reasonably believed them to be, his act of self-defense would have been fully justified.</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Art. 3, RPC (Dolo/Malice Requirement); Art. 11, par. 1, RPC (Self-Defense); Mistake of Fact Doctrine (Ignorantia facti excusat). Applicability: Applicable because criminal liability under dolo requires free, intelligent, and malicious intent; an honest, reasonable mistake of fact removes malice and criminal culpability.</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Ah Chong acted under an honest, reasonable belief in the dark that an intruder was attacking him. Because he was free from fault and negligence, his mistake of fact extinguished dolo.</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Conviction for Homicide REVERSED and Ah Chong ACQUITTED</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Conviction for Homicide REVERSED and Ah Chong ACQUITTED. Core Doctrine: An honest mistake of fact without fault or negligence negates dolo (malice) and completely exempts the accused from criminal liability.</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'Dolo (Malice), Intent, Motive, and Mistake of Fact' and governs Art. 3, 11(1), RPC.. It concretely demonstrates the Supreme Court's authoritative interpretation of the statutory elements and doctrinal principles under II. FELONIES AND CRIMINAL LIABILITY. Specifically, it establishes that An honest mistake of fact without fault or negligence negates dolo (malice) and completely exempts the accused from criminal liability. Understanding this decision is indispensable for resolving bar exam problems involving dolo (malice), intent, motive, and mistake of fact.</w:t>
      </w:r>
    </w:p>
    <w:p>
      <w:pPr>
        <w:spacing w:before="40" w:after="120"/>
      </w:pPr>
    </w:p>
    <w:p>
      <w:pPr>
        <w:keepNext/>
        <w:spacing w:before="240" w:after="40"/>
      </w:pPr>
      <w:r>
        <w:rPr>
          <w:rFonts w:ascii="Georgia" w:hAnsi="Georgia"/>
          <w:b/>
          <w:color w:val="0F1E36"/>
          <w:sz w:val="22"/>
        </w:rPr>
        <w:t>CASE 64: People v. Oanis</w:t>
      </w:r>
    </w:p>
    <w:p>
      <w:pPr>
        <w:spacing w:before="20" w:after="80" w:line="276" w:lineRule="auto"/>
      </w:pPr>
      <w:r>
        <w:rPr>
          <w:rFonts w:ascii="Calibri" w:hAnsi="Calibri"/>
          <w:i/>
          <w:color w:val="4B5563"/>
          <w:sz w:val="19"/>
        </w:rPr>
        <w:t>Citation: 74 Phil. 257 (1943) | Topic: Dolo (Malice), Intent, Motive, and Mistake of Fact | Provision: Art. 3, 11(5), 249, 365, RPC.</w:t>
      </w:r>
    </w:p>
    <w:p>
      <w:pPr>
        <w:spacing w:before="40" w:after="60" w:line="276" w:lineRule="auto"/>
      </w:pPr>
      <w:r>
        <w:rPr>
          <w:rFonts w:ascii="Calibri" w:hAnsi="Calibri"/>
          <w:b/>
          <w:color w:val="1F2937"/>
          <w:sz w:val="20"/>
        </w:rPr>
        <w:t xml:space="preserve">1. Facts: </w:t>
      </w:r>
      <w:r>
        <w:rPr>
          <w:rFonts w:ascii="Calibri" w:hAnsi="Calibri"/>
          <w:b w:val="0"/>
          <w:color w:val="1F2937"/>
          <w:sz w:val="20"/>
        </w:rPr>
        <w:t>Police Chief Antonio Oanis and Corporal Alberto Galanta were ordered to arrest an escaped notorious criminal named Anselmo Balagtas, 'dead or alive'. Entering a dark room, they saw a man sleeping with his back to them. Without verifying his identity or ordering him to surrender, they immediately fired multiple shots, killing the sleeping man who turned out to be an innocent civilian, Serapio Tecson. Accused's Defense: The police officers claimed mistake of fact under the Ah Chong doctrine and fulfillment of duty under Article 11(5) RPC, claiming they believed the sleeping man was the escaped convict Balagtas.</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Can police officers invoke mistake of fact or fulfillment of duty when they shoot a sleeping person without verifying his identity or giving him opportunity to surrender?</w:t>
      </w:r>
    </w:p>
    <w:p>
      <w:pPr>
        <w:spacing w:before="40" w:after="60" w:line="276" w:lineRule="auto"/>
      </w:pPr>
      <w:r>
        <w:rPr>
          <w:rFonts w:ascii="Calibri" w:hAnsi="Calibri"/>
          <w:b/>
          <w:color w:val="0F1E36"/>
          <w:sz w:val="20"/>
        </w:rPr>
        <w:t xml:space="preserve">3. Answer: </w:t>
      </w:r>
      <w:r>
        <w:rPr>
          <w:rFonts w:ascii="Calibri" w:hAnsi="Calibri"/>
          <w:b/>
          <w:color w:val="1F2937"/>
          <w:sz w:val="20"/>
        </w:rPr>
        <w:t>NO. Mistake of fact is available only when the accused acts without fault or carelessness. Shooting a sleeping person without making reasonable inquiry constitutes gross negligence and recklessness.</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Art. 3, 11(5), 365, RPC; Limitation on Mistake of Fact Doctrine. Applicability: Applicable because mistake of fact requires that the accused be completely free from fault, negligence, or rashness, which was violated by immediately firing at a sleeping person.</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Even if the man were Balagtas, the officers had no right to shoot him while he was sleeping peacefully without offering resistance. Their precipitous shooting was reckless and negligent.</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Conviction for Homicide through Reckless Imprudence MODIFIED to HOMICIDE with mitigating circumstance of incomplete fulfillment of duty</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Conviction for Homicide through Reckless Imprudence MODIFIED to HOMICIDE with mitigating circumstance of incomplete fulfillment of duty. Core Doctrine: Mistake of fact does not apply when the accused acts with gross negligence or fails to make proper inquiry before acting.</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'Dolo (Malice), Intent, Motive, and Mistake of Fact' and governs Art. 3, 11(5), 249, 365, RPC.. It concretely demonstrates the Supreme Court's authoritative interpretation of the statutory elements and doctrinal principles under II. FELONIES AND CRIMINAL LIABILITY. Specifically, it establishes that mistake of fact does not apply when the accused acts with gross negligence or fails to make proper inquiry before acting. Understanding this decision is indispensable for resolving bar exam problems involving dolo (malice), intent, motive, and mistake of fact.</w:t>
      </w:r>
    </w:p>
    <w:p>
      <w:pPr>
        <w:spacing w:before="40" w:after="120"/>
      </w:pPr>
    </w:p>
    <w:p>
      <w:pPr>
        <w:keepNext/>
        <w:spacing w:before="240" w:after="40"/>
      </w:pPr>
      <w:r>
        <w:rPr>
          <w:rFonts w:ascii="Georgia" w:hAnsi="Georgia"/>
          <w:b/>
          <w:color w:val="0F1E36"/>
          <w:sz w:val="22"/>
        </w:rPr>
        <w:t>CASE 65: Ivler vs. Hon. Maria Rowena Modesto-San Pedro</w:t>
      </w:r>
    </w:p>
    <w:p>
      <w:pPr>
        <w:spacing w:before="20" w:after="80" w:line="276" w:lineRule="auto"/>
      </w:pPr>
      <w:r>
        <w:rPr>
          <w:rFonts w:ascii="Calibri" w:hAnsi="Calibri"/>
          <w:i/>
          <w:color w:val="4B5563"/>
          <w:sz w:val="19"/>
        </w:rPr>
        <w:t>Citation: G.R. No. 172716, 17 November 2010 | Topic: Dolo (Malice), Intent, Motive, and Mistake of Fact | Provision: Art. 3, 365, RPC; Art. III, Sec. 21, 1987 Constitution.</w:t>
      </w:r>
    </w:p>
    <w:p>
      <w:pPr>
        <w:spacing w:before="40" w:after="60" w:line="276" w:lineRule="auto"/>
      </w:pPr>
      <w:r>
        <w:rPr>
          <w:rFonts w:ascii="Calibri" w:hAnsi="Calibri"/>
          <w:b/>
          <w:color w:val="1F2937"/>
          <w:sz w:val="20"/>
        </w:rPr>
        <w:t xml:space="preserve">1. Facts: </w:t>
      </w:r>
      <w:r>
        <w:rPr>
          <w:rFonts w:ascii="Calibri" w:hAnsi="Calibri"/>
          <w:b w:val="0"/>
          <w:color w:val="1F2937"/>
          <w:sz w:val="20"/>
        </w:rPr>
        <w:t>Jason Ivler was involved in a vehicular collision resulting in the death of one passenger and physical injuries to another. Ivler pleaded guilty and was convicted of Reckless Imprudence Resulting in Slight Physical Injuries. Thereafter, the prosecution pursued a separate charge against him for Reckless Imprudence Resulting in Homicide arising from the very same accident. Accused's Defense: Ivler moved to quash the second information on the ground of double jeopardy, contending that reckless imprudence under Article 365 is a single quasi-offense that cannot be split into multiple prosecutions based on resulting consequences.</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Does a prior conviction for reckless imprudence resulting in slight physical injuries bar a subsequent prosecution for reckless imprudence resulting in homicide arising from the identical negligent act?</w:t>
      </w:r>
    </w:p>
    <w:p>
      <w:pPr>
        <w:spacing w:before="40" w:after="60" w:line="276" w:lineRule="auto"/>
      </w:pPr>
      <w:r>
        <w:rPr>
          <w:rFonts w:ascii="Calibri" w:hAnsi="Calibri"/>
          <w:b/>
          <w:color w:val="0F1E36"/>
          <w:sz w:val="20"/>
        </w:rPr>
        <w:t xml:space="preserve">3. Answer: </w:t>
      </w:r>
      <w:r>
        <w:rPr>
          <w:rFonts w:ascii="Calibri" w:hAnsi="Calibri"/>
          <w:b/>
          <w:color w:val="1F2937"/>
          <w:sz w:val="20"/>
        </w:rPr>
        <w:t>YES (Double Jeopardy Applies). Reckless imprudence under Article 365 is a single, distinct quasi-offense; the gravity of the resulting consequences does not create multiple offenses, and prosecuting multiple consequences violates the double jeopardy clause.</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Art. 365, RPC (Quasi-Offenses / Culpa); 1987 Const. Art. III, Sec. 21 (Double Jeopardy Clause). Applicability: Applicable because under Article 365, the crime punished is the single negligent mental state and reckless act itself, not the resulting damage.</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Article 365 punishes the single act of reckless imprudence. The results (death, injuries, damage to property) are merely measures of penalty, not independent offenses that can be separately prosecuted.</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Information for Reckless Imprudence Resulting in Homicide ORDERED QUASHED and DISMISSED on ground of double jeopardy</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Information for Reckless Imprudence Resulting in Homicide ORDERED QUASHED and DISMISSED on ground of double jeopardy. Core Doctrine: Reckless imprudence under Art. 365 is a single quasi-offense; prior conviction for one consequence bars subsequent prosecution for other consequences from the same act.</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'Dolo (Malice), Intent, Motive, and Mistake of Fact' and governs Art. 3, 365, RPC; Art. III, Sec. 21, 1987 Constitution.. It concretely demonstrates the Supreme Court's authoritative interpretation of the statutory elements and doctrinal principles under II. FELONIES AND CRIMINAL LIABILITY. Specifically, it establishes that reckless imprudence under art. 365 is a single quasi-offense; prior conviction for one consequence bars subsequent prosecution for other consequences from the same act. Understanding this decision is indispensable for resolving bar exam problems involving dolo (malice), intent, motive, and mistake of fact.</w:t>
      </w:r>
    </w:p>
    <w:p>
      <w:pPr>
        <w:spacing w:before="40" w:after="120"/>
      </w:pPr>
    </w:p>
    <w:p>
      <w:pPr>
        <w:keepNext/>
        <w:spacing w:before="240" w:after="40"/>
      </w:pPr>
      <w:r>
        <w:rPr>
          <w:rFonts w:ascii="Georgia" w:hAnsi="Georgia"/>
          <w:b/>
          <w:color w:val="0F1E36"/>
          <w:sz w:val="22"/>
        </w:rPr>
        <w:t>CASE 66: People v. Pugay</w:t>
      </w:r>
    </w:p>
    <w:p>
      <w:pPr>
        <w:spacing w:before="20" w:after="80" w:line="276" w:lineRule="auto"/>
      </w:pPr>
      <w:r>
        <w:rPr>
          <w:rFonts w:ascii="Calibri" w:hAnsi="Calibri"/>
          <w:i/>
          <w:color w:val="4B5563"/>
          <w:sz w:val="19"/>
        </w:rPr>
        <w:t>Citation: 167 SCRA 439 (1988) | Topic: Dolo (Malice), Intent, Motive, and Mistake of Fact | Provision: Art. 3, 4(1), 13(3), 365, RPC.</w:t>
      </w:r>
    </w:p>
    <w:p>
      <w:pPr>
        <w:spacing w:before="40" w:after="60" w:line="276" w:lineRule="auto"/>
      </w:pPr>
      <w:r>
        <w:rPr>
          <w:rFonts w:ascii="Calibri" w:hAnsi="Calibri"/>
          <w:b/>
          <w:color w:val="1F2937"/>
          <w:sz w:val="20"/>
        </w:rPr>
        <w:t xml:space="preserve">1. Facts: </w:t>
      </w:r>
      <w:r>
        <w:rPr>
          <w:rFonts w:ascii="Calibri" w:hAnsi="Calibri"/>
          <w:b w:val="0"/>
          <w:color w:val="1F2937"/>
          <w:sz w:val="20"/>
        </w:rPr>
        <w:t>Felipe Pugay and Benjamin Samson were making fun of Bayani Miranda, a mentally retarded person. Pugay poured a can of gasoline over Miranda's body. Samson then struck a match and set Miranda on fire, resulting in fatal burns. Accused's Defense: Pugay argued that he only intended to play a prank on Miranda and had no agreement with Samson to burn the victim, invoking lack of intent to kill (praeter intentionem).</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Are Pugay and Samson guilty of murder, or does the lack of conspiracy and lack of intent to kill mitigate Pugay's liability to reckless imprudence or homicide with mitigating circumstances?</w:t>
      </w:r>
    </w:p>
    <w:p>
      <w:pPr>
        <w:spacing w:before="40" w:after="60" w:line="276" w:lineRule="auto"/>
      </w:pPr>
      <w:r>
        <w:rPr>
          <w:rFonts w:ascii="Calibri" w:hAnsi="Calibri"/>
          <w:b/>
          <w:color w:val="0F1E36"/>
          <w:sz w:val="20"/>
        </w:rPr>
        <w:t xml:space="preserve">3. Answer: </w:t>
      </w:r>
      <w:r>
        <w:rPr>
          <w:rFonts w:ascii="Calibri" w:hAnsi="Calibri"/>
          <w:b/>
          <w:color w:val="1F2937"/>
          <w:sz w:val="20"/>
        </w:rPr>
        <w:t>SAMSON GUILTY OF HOMICIDE (with praeter intentionem); PUGAY GUILTY OF HOMICIDE THROUGH RECKLESS IMPRUDENCE. There was no conspiracy between them; Samson's act of igniting the fire was homicide with mitigating praeter intentionem, while Pugay's act of pouring gasoline was gross reckless imprudence under Art. 365.</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Art. 3, 4(1), 13(3), 365, RPC (Praeter Intentionem and Culpa). Applicability: Applicable because in the absence of conspiracy, each offender is liable only for his own act and mental state under Article 3 and Article 365.</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Pugay did not anticipate that Samson would light a match; his pouring of gasoline without intent to burn constituted reckless imprudence. Samson, in lighting the match, committed an unlawful act resulting in death with praeter intentionem.</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Pugay CONVICTED of Homicide through Reckless Imprudence (Art. 365); Samson CONVICTED of Homicide with mitigating circumstance of praeter intentionem (Art. 13[3])</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Pugay CONVICTED of Homicide through Reckless Imprudence (Art. 365); Samson CONVICTED of Homicide with mitigating circumstance of praeter intentionem (Art. 13[3]). Core Doctrine: Without conspiracy, the act of pouring gasoline is reckless imprudence, while igniting the flame is homicide with praeter intentionem.</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'Dolo (Malice), Intent, Motive, and Mistake of Fact' and governs Art. 3, 4(1), 13(3), 365, RPC.. It concretely demonstrates the Supreme Court's authoritative interpretation of the statutory elements and doctrinal principles under II. FELONIES AND CRIMINAL LIABILITY. Specifically, it establishes that without conspiracy, the act of pouring gasoline is reckless imprudence, while igniting the flame is homicide with praeter intentionem. Understanding this decision is indispensable for resolving bar exam problems involving dolo (malice), intent, motive, and mistake of fact.</w:t>
      </w:r>
    </w:p>
    <w:p>
      <w:pPr>
        <w:spacing w:before="40" w:after="120"/>
      </w:pPr>
    </w:p>
    <w:p>
      <w:pPr>
        <w:keepNext/>
        <w:spacing w:before="240" w:after="60"/>
      </w:pPr>
      <w:r>
        <w:rPr>
          <w:rFonts w:ascii="Georgia" w:hAnsi="Georgia"/>
          <w:b/>
          <w:color w:val="8B0000"/>
          <w:sz w:val="23"/>
        </w:rPr>
        <w:t>Topic: Criminal Liability: Praeter Intentionem, Aberratio Ictus, Error in Personae, Impossible Crimes</w:t>
      </w:r>
    </w:p>
    <w:p>
      <w:pPr>
        <w:keepNext/>
        <w:spacing w:before="240" w:after="40"/>
      </w:pPr>
      <w:r>
        <w:rPr>
          <w:rFonts w:ascii="Georgia" w:hAnsi="Georgia"/>
          <w:b/>
          <w:color w:val="0F1E36"/>
          <w:sz w:val="22"/>
        </w:rPr>
        <w:t>CASE 67: United States v. Brobst</w:t>
      </w:r>
    </w:p>
    <w:p>
      <w:pPr>
        <w:spacing w:before="20" w:after="80" w:line="276" w:lineRule="auto"/>
      </w:pPr>
      <w:r>
        <w:rPr>
          <w:rFonts w:ascii="Calibri" w:hAnsi="Calibri"/>
          <w:i/>
          <w:color w:val="4B5563"/>
          <w:sz w:val="19"/>
        </w:rPr>
        <w:t>Citation: 14 Phil. 310 (1909) | Topic: Criminal Liability: Praeter Intentionem, Aberratio Ictus, Error in Personae, Impossible Crimes | Provision: Art. 4, par. 1; Art. 13, par. 3; Art. 249, RPC.</w:t>
      </w:r>
    </w:p>
    <w:p>
      <w:pPr>
        <w:spacing w:before="40" w:after="60" w:line="276" w:lineRule="auto"/>
      </w:pPr>
      <w:r>
        <w:rPr>
          <w:rFonts w:ascii="Calibri" w:hAnsi="Calibri"/>
          <w:b/>
          <w:color w:val="1F2937"/>
          <w:sz w:val="20"/>
        </w:rPr>
        <w:t xml:space="preserve">1. Facts: </w:t>
      </w:r>
      <w:r>
        <w:rPr>
          <w:rFonts w:ascii="Calibri" w:hAnsi="Calibri"/>
          <w:b w:val="0"/>
          <w:color w:val="1F2937"/>
          <w:sz w:val="20"/>
        </w:rPr>
        <w:t>Brobst struck an intruder with his fist on the left side of the body. The victim walked away but died a few hours later. Medical testimony revealed the victim suffered from a latent, enlarged diseased spleen, which ruptured from the blow. Accused's Defense: Accused argued that he could not foresee the victim's latent diseased condition and that a simple fist blow was not a deadly assault, claiming lack of proximate cause and praeter intentionem.</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Is an assailant criminally liable for homicide when his physical blow causes death due to the victim's pre-existing latent diseased condition?</w:t>
      </w:r>
    </w:p>
    <w:p>
      <w:pPr>
        <w:spacing w:before="40" w:after="60" w:line="276" w:lineRule="auto"/>
      </w:pPr>
      <w:r>
        <w:rPr>
          <w:rFonts w:ascii="Calibri" w:hAnsi="Calibri"/>
          <w:b/>
          <w:color w:val="0F1E36"/>
          <w:sz w:val="20"/>
        </w:rPr>
        <w:t xml:space="preserve">3. Answer: </w:t>
      </w:r>
      <w:r>
        <w:rPr>
          <w:rFonts w:ascii="Calibri" w:hAnsi="Calibri"/>
          <w:b/>
          <w:color w:val="1F2937"/>
          <w:sz w:val="20"/>
        </w:rPr>
        <w:t>YES (Article 4, Paragraph 1 RPC / Proximate Cause). An assailant who commits an unlawful physical assault is criminally liable for all the natural and logical consequences resulting therefrom, even if the victim had a pre-existing latent physical infirmity.</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Art. 4, par. 1, RPC (Criminal liability for any person committing a felony although the wrongful act done be different from that which he intended); Art. 13, par. 3, RPC (Praeter Intentionem). Applicability: Applicable because the unlawful punch was the direct proximate cause triggering the internal hemorrhage that killed the victim.</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Under Art. 4(1), the accused is responsible for the death resulting from his felonious blow. The victim's diseased spleen does not break the chain of causation, though the accused is entitled to mitigating praeter intentionem under Art. 13(3).</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Conviction for Homicide AFFIRMED with mitigating circumstance of praeter intentionem</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Conviction for Homicide AFFIRMED with mitigating circumstance of praeter intentionem. Core Doctrine: Under Art. 4(1) RPC, a person committing a felony is responsible for death caused by his physical assault despite the victim's pre-existing illness.</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'Criminal Liability: Praeter Intentionem, Aberratio Ictus, Error in Personae, Impossible Crimes' and governs Art. 4, par. 1; Art. 13, par. 3; Art. 249, RPC.. It concretely demonstrates the Supreme Court's authoritative interpretation of the statutory elements and doctrinal principles under II. FELONIES AND CRIMINAL LIABILITY. Specifically, it establishes that under art. 4(1) rpc, a person committing a felony is responsible for death caused by his physical assault despite the victim's pre-existing illness. Understanding this decision is indispensable for resolving bar exam problems involving criminal liability: praeter intentionem, aberratio ictus, error in personae, impossible crimes.</w:t>
      </w:r>
    </w:p>
    <w:p>
      <w:pPr>
        <w:spacing w:before="40" w:after="120"/>
      </w:pPr>
    </w:p>
    <w:p>
      <w:pPr>
        <w:keepNext/>
        <w:spacing w:before="240" w:after="40"/>
      </w:pPr>
      <w:r>
        <w:rPr>
          <w:rFonts w:ascii="Georgia" w:hAnsi="Georgia"/>
          <w:b/>
          <w:color w:val="0F1E36"/>
          <w:sz w:val="22"/>
        </w:rPr>
        <w:t>CASE 68: People v. Mananquil</w:t>
      </w:r>
    </w:p>
    <w:p>
      <w:pPr>
        <w:spacing w:before="20" w:after="80" w:line="276" w:lineRule="auto"/>
      </w:pPr>
      <w:r>
        <w:rPr>
          <w:rFonts w:ascii="Calibri" w:hAnsi="Calibri"/>
          <w:i/>
          <w:color w:val="4B5563"/>
          <w:sz w:val="19"/>
        </w:rPr>
        <w:t>Citation: 132 SCRA 196 (1984) | Topic: Criminal Liability: Praeter Intentionem, Aberratio Ictus, Error in Personae, Impossible Crimes | Provision: Art. 4, par. 1; Art. 246, RPC.</w:t>
      </w:r>
    </w:p>
    <w:p>
      <w:pPr>
        <w:spacing w:before="40" w:after="60" w:line="276" w:lineRule="auto"/>
      </w:pPr>
      <w:r>
        <w:rPr>
          <w:rFonts w:ascii="Calibri" w:hAnsi="Calibri"/>
          <w:b/>
          <w:color w:val="1F2937"/>
          <w:sz w:val="20"/>
        </w:rPr>
        <w:t xml:space="preserve">1. Facts: </w:t>
      </w:r>
      <w:r>
        <w:rPr>
          <w:rFonts w:ascii="Calibri" w:hAnsi="Calibri"/>
          <w:b w:val="0"/>
          <w:color w:val="1F2937"/>
          <w:sz w:val="20"/>
        </w:rPr>
        <w:t>Valentina Mananquil threw gasoline on her husband and lit it with a match during a marital argument. The husband suffered severe burns and died in the hospital eight days later from pneumonia secondary to the burns. Accused's Defense: Accused claimed that pneumonia, not the burn injuries, was the immediate medical cause of death, constituting an efficient intervening cause that relieved her of liability for parricide.</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Does post-injury pneumonia developed during hospitalization break the chain of proximate causation initiated by severe felonious burn injuries?</w:t>
      </w:r>
    </w:p>
    <w:p>
      <w:pPr>
        <w:spacing w:before="40" w:after="60" w:line="276" w:lineRule="auto"/>
      </w:pPr>
      <w:r>
        <w:rPr>
          <w:rFonts w:ascii="Calibri" w:hAnsi="Calibri"/>
          <w:b/>
          <w:color w:val="0F1E36"/>
          <w:sz w:val="20"/>
        </w:rPr>
        <w:t xml:space="preserve">3. Answer: </w:t>
      </w:r>
      <w:r>
        <w:rPr>
          <w:rFonts w:ascii="Calibri" w:hAnsi="Calibri"/>
          <w:b/>
          <w:color w:val="1F2937"/>
          <w:sz w:val="20"/>
        </w:rPr>
        <w:t>NO. The felonious burn injuries were the proximate cause of death; pneumonia was a natural complication arising directly from the weakened physical condition caused by the burns.</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Art. 4, par. 1, RPC (Proximate Cause Doctrine); Art. 246, RPC (Parricide). Applicability: Applicable because an intervening medical complication directly resulting from felonious injuries does not break the causal chain between the felony and the resulting death.</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The severe burns directly weakened the victim's respiratory system and led to pneumonia. Because the felony set the fatal medical process in motion without any independent efficient cause, the accused is criminally liable for Parricide.</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Conviction for PARRICIDE AFFIRMED</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Conviction for PARRICIDE AFFIRMED. Core Doctrine: Medical complications (e.g. pneumonia, sepsis) arising naturally from felonious wounds do not break the chain of proximate causation under Art. 4(1) RPC.</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'Criminal Liability: Praeter Intentionem, Aberratio Ictus, Error in Personae, Impossible Crimes' and governs Art. 4, par. 1; Art. 246, RPC.. It concretely demonstrates the Supreme Court's authoritative interpretation of the statutory elements and doctrinal principles under II. FELONIES AND CRIMINAL LIABILITY. Specifically, it establishes that medical complications (e.g. pneumonia, sepsis) arising naturally from felonious wounds do not break the chain of proximate causation under art. 4(1) rpc. Understanding this decision is indispensable for resolving bar exam problems involving criminal liability: praeter intentionem, aberratio ictus, error in personae, impossible crimes.</w:t>
      </w:r>
    </w:p>
    <w:p>
      <w:pPr>
        <w:spacing w:before="40" w:after="120"/>
      </w:pPr>
    </w:p>
    <w:p>
      <w:pPr>
        <w:keepNext/>
        <w:spacing w:before="240" w:after="40"/>
      </w:pPr>
      <w:r>
        <w:rPr>
          <w:rFonts w:ascii="Georgia" w:hAnsi="Georgia"/>
          <w:b/>
          <w:color w:val="0F1E36"/>
          <w:sz w:val="22"/>
        </w:rPr>
        <w:t>CASE 69: People v. Iligan</w:t>
      </w:r>
    </w:p>
    <w:p>
      <w:pPr>
        <w:spacing w:before="20" w:after="80" w:line="276" w:lineRule="auto"/>
      </w:pPr>
      <w:r>
        <w:rPr>
          <w:rFonts w:ascii="Calibri" w:hAnsi="Calibri"/>
          <w:i/>
          <w:color w:val="4B5563"/>
          <w:sz w:val="19"/>
        </w:rPr>
        <w:t>Citation: 191 SCRA 643 (1990) | Topic: Criminal Liability: Praeter Intentionem, Aberratio Ictus, Error in Personae, Impossible Crimes | Provision: Art. 4(1), 6, 249, RPC.</w:t>
      </w:r>
    </w:p>
    <w:p>
      <w:pPr>
        <w:spacing w:before="40" w:after="60" w:line="276" w:lineRule="auto"/>
      </w:pPr>
      <w:r>
        <w:rPr>
          <w:rFonts w:ascii="Calibri" w:hAnsi="Calibri"/>
          <w:b/>
          <w:color w:val="1F2937"/>
          <w:sz w:val="20"/>
        </w:rPr>
        <w:t xml:space="preserve">1. Facts: </w:t>
      </w:r>
      <w:r>
        <w:rPr>
          <w:rFonts w:ascii="Calibri" w:hAnsi="Calibri"/>
          <w:b w:val="0"/>
          <w:color w:val="1F2937"/>
          <w:sz w:val="20"/>
        </w:rPr>
        <w:t>Fernando Iligan hacked Esmeraldo Quinones with a bolo, inflicting a non-fatal wound on his head. As Quinones fled along the national highway, he was run over and crushed to death by a passing speeding vehicular truck. Accused's Defense: Accused argued that the hacking wound was superficial and non-fatal, and that the vehicular accident was an independent, efficient intervening cause that broke the chain of causation.</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Is the original assailant liable for homicide when the fleeing victim is crushed to death by an independent speeding vehicle on the highway?</w:t>
      </w:r>
    </w:p>
    <w:p>
      <w:pPr>
        <w:spacing w:before="40" w:after="60" w:line="276" w:lineRule="auto"/>
      </w:pPr>
      <w:r>
        <w:rPr>
          <w:rFonts w:ascii="Calibri" w:hAnsi="Calibri"/>
          <w:b/>
          <w:color w:val="0F1E36"/>
          <w:sz w:val="20"/>
        </w:rPr>
        <w:t xml:space="preserve">3. Answer: </w:t>
      </w:r>
      <w:r>
        <w:rPr>
          <w:rFonts w:ascii="Calibri" w:hAnsi="Calibri"/>
          <w:b/>
          <w:color w:val="1F2937"/>
          <w:sz w:val="20"/>
        </w:rPr>
        <w:t>NO (as to Homicide; guilty of Attempted Homicide). The speeding truck was an independent, separate efficient intervening cause that broke the chain of proximate causation between the non-fatal bolo wound and the victim's death.</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Art. 4, par. 1, RPC; Doctrine on Independent Efficient Intervening Cause. Applicability: Applicable because an independent external force completely unrelated to the felonious act that actively causes death breaks proximate causation under Article 4(1).</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The vehicular collision was an active, independent intervening event not caused by or related to the hacking blow. Because the hacking wound was not mortal, Iligan was liable only for attempted homicide.</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Conviction for Homicide REVERSED; accused CONVICTED of ATTEMPTED HOMICIDE</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Conviction for Homicide REVERSED; accused CONVICTED of ATTEMPTED HOMICIDE. Core Doctrine: An independent, unforeseen intervening agency that actively causes death breaks proximate causation under Art. 4(1) RPC.</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'Criminal Liability: Praeter Intentionem, Aberratio Ictus, Error in Personae, Impossible Crimes' and governs Art. 4(1), 6, 249, RPC.. It concretely demonstrates the Supreme Court's authoritative interpretation of the statutory elements and doctrinal principles under II. FELONIES AND CRIMINAL LIABILITY. Specifically, it establishes that An independent, unforeseen intervening agency that actively causes death breaks proximate causation under Art. 4(1) RPC. Understanding this decision is indispensable for resolving bar exam problems involving criminal liability: praeter intentionem, aberratio ictus, error in personae, impossible crimes.</w:t>
      </w:r>
    </w:p>
    <w:p>
      <w:pPr>
        <w:spacing w:before="40" w:after="120"/>
      </w:pPr>
    </w:p>
    <w:p>
      <w:pPr>
        <w:keepNext/>
        <w:spacing w:before="240" w:after="40"/>
      </w:pPr>
      <w:r>
        <w:rPr>
          <w:rFonts w:ascii="Georgia" w:hAnsi="Georgia"/>
          <w:b/>
          <w:color w:val="0F1E36"/>
          <w:sz w:val="22"/>
        </w:rPr>
        <w:t>CASE 70: People v. Albuquerque</w:t>
      </w:r>
    </w:p>
    <w:p>
      <w:pPr>
        <w:spacing w:before="20" w:after="80" w:line="276" w:lineRule="auto"/>
      </w:pPr>
      <w:r>
        <w:rPr>
          <w:rFonts w:ascii="Calibri" w:hAnsi="Calibri"/>
          <w:i/>
          <w:color w:val="4B5563"/>
          <w:sz w:val="19"/>
        </w:rPr>
        <w:t>Citation: 59 Phil. 150 (1933) | Topic: Criminal Liability: Praeter Intentionem, Aberratio Ictus, Error in Personae, Impossible Crimes | Provision: Art. 4(1), 13(3), 249, RPC.</w:t>
      </w:r>
    </w:p>
    <w:p>
      <w:pPr>
        <w:spacing w:before="40" w:after="60" w:line="276" w:lineRule="auto"/>
      </w:pPr>
      <w:r>
        <w:rPr>
          <w:rFonts w:ascii="Calibri" w:hAnsi="Calibri"/>
          <w:b/>
          <w:color w:val="1F2937"/>
          <w:sz w:val="20"/>
        </w:rPr>
        <w:t xml:space="preserve">1. Facts: </w:t>
      </w:r>
      <w:r>
        <w:rPr>
          <w:rFonts w:ascii="Calibri" w:hAnsi="Calibri"/>
          <w:b w:val="0"/>
          <w:color w:val="1F2937"/>
          <w:sz w:val="20"/>
        </w:rPr>
        <w:t>Glicerio Albuquerque, an elderly, partially paralyzed and deaf-mute man, went to see the man who impregnated his daughter to demand marriage or child support. When the victim refused and made a hostile motion, Albuquerque brandished a small penknife to intimidate him, inadvertently stabbing the victim in the neck and killing him. Accused's Defense: Accused claimed that he only intended to threaten and frighten the victim into supporting his grandchild, completely lacking intent to cause death or serious injury (praeter intentionem).</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Is an assailant entitled to the mitigating circumstance of lack of intent to commit so grave a wrong under Article 13(3) when an act of intimidation results in death?</w:t>
      </w:r>
    </w:p>
    <w:p>
      <w:pPr>
        <w:spacing w:before="40" w:after="60" w:line="276" w:lineRule="auto"/>
      </w:pPr>
      <w:r>
        <w:rPr>
          <w:rFonts w:ascii="Calibri" w:hAnsi="Calibri"/>
          <w:b/>
          <w:color w:val="0F1E36"/>
          <w:sz w:val="20"/>
        </w:rPr>
        <w:t xml:space="preserve">3. Answer: </w:t>
      </w:r>
      <w:r>
        <w:rPr>
          <w:rFonts w:ascii="Calibri" w:hAnsi="Calibri"/>
          <w:b/>
          <w:color w:val="1F2937"/>
          <w:sz w:val="20"/>
        </w:rPr>
        <w:t>YES. While liable for homicide under Article 4(1), the accused is entitled to the mitigating circumstance of praeter intentionem under Article 13(3) due to his physical disability, small weapon, and lack of lethal intent.</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Art. 4, par. 1; Art. 13, par. 3; Art. 249, RPC. Applicability: Applicable because Article 4(1) imposes criminal liability for the fatal consequence, while Article 13(3) provides mitigation when the notable disparity between means and outcome shows lack of lethal intent.</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Albuquerque's advanced age, partial paralysis, and use of a pocketknife to obtain support show that he did not intend the fatal outcome, entitling him to mitigating praeter intentionem.</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Conviction for Homicide AFFIRMED with MITIGATING CIRCUMSTANCE of Praeter Intentionem under Art. 13(3) RPC (penalty reduced)</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Conviction for Homicide AFFIRMED with MITIGATING CIRCUMSTANCE of Praeter Intentionem under Art. 13(3) RPC (penalty reduced). Core Doctrine: Marked disparity between the means employed and the fatal consequence establishes mitigating praeter intentionem under Art. 13(3) RPC.</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'Criminal Liability: Praeter Intentionem, Aberratio Ictus, Error in Personae, Impossible Crimes' and governs Art. 4(1), 13(3), 249, RPC.. It concretely demonstrates the Supreme Court's authoritative interpretation of the statutory elements and doctrinal principles under II. FELONIES AND CRIMINAL LIABILITY. Specifically, it establishes that marked disparity between the means employed and the fatal consequence establishes mitigating praeter intentionem under art. 13(3) rpc. Understanding this decision is indispensable for resolving bar exam problems involving criminal liability: praeter intentionem, aberratio ictus, error in personae, impossible crimes.</w:t>
      </w:r>
    </w:p>
    <w:p>
      <w:pPr>
        <w:spacing w:before="40" w:after="120"/>
      </w:pPr>
    </w:p>
    <w:p>
      <w:pPr>
        <w:keepNext/>
        <w:spacing w:before="240" w:after="40"/>
      </w:pPr>
      <w:r>
        <w:rPr>
          <w:rFonts w:ascii="Georgia" w:hAnsi="Georgia"/>
          <w:b/>
          <w:color w:val="0F1E36"/>
          <w:sz w:val="22"/>
        </w:rPr>
        <w:t>CASE 71: Yadao v. People</w:t>
      </w:r>
    </w:p>
    <w:p>
      <w:pPr>
        <w:spacing w:before="20" w:after="80" w:line="276" w:lineRule="auto"/>
      </w:pPr>
      <w:r>
        <w:rPr>
          <w:rFonts w:ascii="Calibri" w:hAnsi="Calibri"/>
          <w:i/>
          <w:color w:val="4B5563"/>
          <w:sz w:val="19"/>
        </w:rPr>
        <w:t>Citation: G.R. No. 150917, 27 September 2006 | Topic: Criminal Liability: Praeter Intentionem, Aberratio Ictus, Error in Personae, Impossible Crimes | Provision: Art. 4(1), 249, RPC.</w:t>
      </w:r>
    </w:p>
    <w:p>
      <w:pPr>
        <w:spacing w:before="40" w:after="60" w:line="276" w:lineRule="auto"/>
      </w:pPr>
      <w:r>
        <w:rPr>
          <w:rFonts w:ascii="Calibri" w:hAnsi="Calibri"/>
          <w:b/>
          <w:color w:val="1F2937"/>
          <w:sz w:val="20"/>
        </w:rPr>
        <w:t xml:space="preserve">1. Facts: </w:t>
      </w:r>
      <w:r>
        <w:rPr>
          <w:rFonts w:ascii="Calibri" w:hAnsi="Calibri"/>
          <w:b w:val="0"/>
          <w:color w:val="1F2937"/>
          <w:sz w:val="20"/>
        </w:rPr>
        <w:t>Police officers were pursuing a fleeing armed suspect. Multiple officers discharged their firearms in the dark alley, and a bystander was struck and killed. Ballistics could not determine which specific firearm fired the fatal bullet. Accused's Defense: The accused officer argued that in the absence of conspiracy or ballistics proof linking his firearm to the fatal bullet, proximate causation could not be attributed to him individually.</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Can an individual officer be held liable for homicide when multiple persons discharged weapons without conspiracy and ballistics cannot prove who fired the fatal shot?</w:t>
      </w:r>
    </w:p>
    <w:p>
      <w:pPr>
        <w:spacing w:before="40" w:after="60" w:line="276" w:lineRule="auto"/>
      </w:pPr>
      <w:r>
        <w:rPr>
          <w:rFonts w:ascii="Calibri" w:hAnsi="Calibri"/>
          <w:b/>
          <w:color w:val="0F1E36"/>
          <w:sz w:val="20"/>
        </w:rPr>
        <w:t xml:space="preserve">3. Answer: </w:t>
      </w:r>
      <w:r>
        <w:rPr>
          <w:rFonts w:ascii="Calibri" w:hAnsi="Calibri"/>
          <w:b/>
          <w:color w:val="1F2937"/>
          <w:sz w:val="20"/>
        </w:rPr>
        <w:t>NO. In the absence of conspiracy, individual criminal liability for homicide requires proof beyond reasonable doubt that the accused fired the fatal bullet causing death.</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Art. 4, par. 1, RPC; Presumption of Innocence (1987 Const. Art. III, Sec. 14). Applicability: Applicable because Article 4(1) requires a direct causal connection between the specific individual's act and the resulting death.</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Without conspiracy, the act of one is not the act of all. Because the State failed to prove which officer's bullet hit the victim, proximate cause was not established as to the petitioner.</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Conviction for Homicide REVERSED and accused ACQUITTED</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Conviction for Homicide REVERSED and accused ACQUITTED. Core Doctrine: Without conspiracy, criminal liability for homicide under Art. 4(1) RPC requires direct proof linking the specific accused's bullet to the fatal injury.</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'Criminal Liability: Praeter Intentionem, Aberratio Ictus, Error in Personae, Impossible Crimes' and governs Art. 4(1), 249, RPC.. It concretely demonstrates the Supreme Court's authoritative interpretation of the statutory elements and doctrinal principles under II. FELONIES AND CRIMINAL LIABILITY. Specifically, it establishes that without conspiracy, criminal liability for homicide under art. 4(1) rpc requires direct proof linking the specific accused's bullet to the fatal injury. Understanding this decision is indispensable for resolving bar exam problems involving criminal liability: praeter intentionem, aberratio ictus, error in personae, impossible crimes.</w:t>
      </w:r>
    </w:p>
    <w:p>
      <w:pPr>
        <w:spacing w:before="40" w:after="120"/>
      </w:pPr>
    </w:p>
    <w:p>
      <w:pPr>
        <w:keepNext/>
        <w:spacing w:before="240" w:after="40"/>
      </w:pPr>
      <w:r>
        <w:rPr>
          <w:rFonts w:ascii="Georgia" w:hAnsi="Georgia"/>
          <w:b/>
          <w:color w:val="0F1E36"/>
          <w:sz w:val="22"/>
        </w:rPr>
        <w:t>CASE 72: People v. Adriano</w:t>
      </w:r>
    </w:p>
    <w:p>
      <w:pPr>
        <w:spacing w:before="20" w:after="80" w:line="276" w:lineRule="auto"/>
      </w:pPr>
      <w:r>
        <w:rPr>
          <w:rFonts w:ascii="Calibri" w:hAnsi="Calibri"/>
          <w:i/>
          <w:color w:val="4B5563"/>
          <w:sz w:val="19"/>
        </w:rPr>
        <w:t>Citation: G.R. No. 205228, 15 July 2015 | Topic: Criminal Liability: Praeter Intentionem, Aberratio Ictus, Error in Personae, Impossible Crimes | Provision: Art. 4(1), 248, RPC.</w:t>
      </w:r>
    </w:p>
    <w:p>
      <w:pPr>
        <w:spacing w:before="40" w:after="60" w:line="276" w:lineRule="auto"/>
      </w:pPr>
      <w:r>
        <w:rPr>
          <w:rFonts w:ascii="Calibri" w:hAnsi="Calibri"/>
          <w:b/>
          <w:color w:val="1F2937"/>
          <w:sz w:val="20"/>
        </w:rPr>
        <w:t xml:space="preserve">1. Facts: </w:t>
      </w:r>
      <w:r>
        <w:rPr>
          <w:rFonts w:ascii="Calibri" w:hAnsi="Calibri"/>
          <w:b w:val="0"/>
          <w:color w:val="1F2937"/>
          <w:sz w:val="20"/>
        </w:rPr>
        <w:t>Adriano and armed companions opened fire on their intended target, Danilo Cabanas, inside a vehicle. Stray bullets missed Cabanas and struck an innocent bystander, 7-year-old girl Ofelia, instantly killing her. Accused's Defense: Accused claimed lack of intent to shoot or kill the young girl, asserting that she was hit purely by accident (aberratio ictus) and treachery could not apply to the unintended victim.</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Under Article 4(1) RPC (aberratio ictus), is the killing of an unintended third party by stray gunfire murder or homicide, and does treachery qualify the killing?</w:t>
      </w:r>
    </w:p>
    <w:p>
      <w:pPr>
        <w:spacing w:before="40" w:after="60" w:line="276" w:lineRule="auto"/>
      </w:pPr>
      <w:r>
        <w:rPr>
          <w:rFonts w:ascii="Calibri" w:hAnsi="Calibri"/>
          <w:b/>
          <w:color w:val="0F1E36"/>
          <w:sz w:val="20"/>
        </w:rPr>
        <w:t xml:space="preserve">3. Answer: </w:t>
      </w:r>
      <w:r>
        <w:rPr>
          <w:rFonts w:ascii="Calibri" w:hAnsi="Calibri"/>
          <w:b/>
          <w:color w:val="1F2937"/>
          <w:sz w:val="20"/>
        </w:rPr>
        <w:t>MURDER. Under Article 4(1), an assailant is liable for the death of an unintended third party (aberratio ictus); treachery qualifying the attack against the intended target transfers to the unintended victim.</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Art. 4, par. 1, RPC (Aberratio Ictus / Mistake in Blow); Art. 248, RPC (Treachery). Applicability: Applicable because when an attack is treacherous from its inception, the qualifying circumstance applies to all victims killed by the assault under Article 4(1).</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The gunmen ambushed Cabanas with sudden, overwhelming gunfire (treachery). Under aberratio ictus, the felonious intent and treachery transferred to the fatal shooting of the young girl.</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Conviction for MURDER AFFIRMED</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Conviction for MURDER AFFIRMED. Core Doctrine: In aberratio ictus (mistake in the blow) under Art. 4(1) RPC, treachery present in the primary assault transfers to and qualifies the killing of the unintended bystander.</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'Criminal Liability: Praeter Intentionem, Aberratio Ictus, Error in Personae, Impossible Crimes' and governs Art. 4(1), 248, RPC.. It concretely demonstrates the Supreme Court's authoritative interpretation of the statutory elements and doctrinal principles under II. FELONIES AND CRIMINAL LIABILITY. Specifically, it establishes that In aberratio ictus (mistake in the blow) under Art. 4(1) RPC, treachery present in the primary assault transfers to and qualifies the killing of the unintended bystander. Understanding this decision is indispensable for resolving bar exam problems involving criminal liability: praeter intentionem, aberratio ictus, error in personae, impossible crimes.</w:t>
      </w:r>
    </w:p>
    <w:p>
      <w:pPr>
        <w:spacing w:before="40" w:after="120"/>
      </w:pPr>
    </w:p>
    <w:p>
      <w:pPr>
        <w:keepNext/>
        <w:spacing w:before="240" w:after="40"/>
      </w:pPr>
      <w:r>
        <w:rPr>
          <w:rFonts w:ascii="Georgia" w:hAnsi="Georgia"/>
          <w:b/>
          <w:color w:val="0F1E36"/>
          <w:sz w:val="22"/>
        </w:rPr>
        <w:t>CASE 73: People v. Bendecio</w:t>
      </w:r>
    </w:p>
    <w:p>
      <w:pPr>
        <w:spacing w:before="20" w:after="80" w:line="276" w:lineRule="auto"/>
      </w:pPr>
      <w:r>
        <w:rPr>
          <w:rFonts w:ascii="Calibri" w:hAnsi="Calibri"/>
          <w:i/>
          <w:color w:val="4B5563"/>
          <w:sz w:val="19"/>
        </w:rPr>
        <w:t>Citation: G.R. No. 138981, 16 October 2000 | Topic: Criminal Liability: Praeter Intentionem, Aberratio Ictus, Error in Personae, Impossible Crimes | Provision: Art. 4(1), 249, RPC.</w:t>
      </w:r>
    </w:p>
    <w:p>
      <w:pPr>
        <w:spacing w:before="40" w:after="60" w:line="276" w:lineRule="auto"/>
      </w:pPr>
      <w:r>
        <w:rPr>
          <w:rFonts w:ascii="Calibri" w:hAnsi="Calibri"/>
          <w:b/>
          <w:color w:val="1F2937"/>
          <w:sz w:val="20"/>
        </w:rPr>
        <w:t xml:space="preserve">1. Facts: </w:t>
      </w:r>
      <w:r>
        <w:rPr>
          <w:rFonts w:ascii="Calibri" w:hAnsi="Calibri"/>
          <w:b w:val="0"/>
          <w:color w:val="1F2937"/>
          <w:sz w:val="20"/>
        </w:rPr>
        <w:t>Bendecio threw a heavy stone at his intended rival during a brawl. The stone missed the rival and struck an innocent bystander in the head, causing severe skull fracture and death. Accused's Defense: Accused argued that he had no intention to injure the bystander and that missing his target was an accident that should excuse or reduce his liability.</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Is the accused criminally liable for homicide when his felonious missile misses the intended target and kills an innocent bystander (aberratio ictus)?</w:t>
      </w:r>
    </w:p>
    <w:p>
      <w:pPr>
        <w:spacing w:before="40" w:after="60" w:line="276" w:lineRule="auto"/>
      </w:pPr>
      <w:r>
        <w:rPr>
          <w:rFonts w:ascii="Calibri" w:hAnsi="Calibri"/>
          <w:b/>
          <w:color w:val="0F1E36"/>
          <w:sz w:val="20"/>
        </w:rPr>
        <w:t xml:space="preserve">3. Answer: </w:t>
      </w:r>
      <w:r>
        <w:rPr>
          <w:rFonts w:ascii="Calibri" w:hAnsi="Calibri"/>
          <w:b/>
          <w:color w:val="1F2937"/>
          <w:sz w:val="20"/>
        </w:rPr>
        <w:t>YES (Homicide under Art. 4[1] RPC). Under aberratio ictus, throwing a lethal projectile unlawfully transfers criminal liability for homicide to the unintended fatality.</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Art. 4, par. 1, RPC (Aberratio Ictus); Art. 249, RPC. Applicability: Applicable because throwing a lethal stone during a brawl is an unlawful act; the accidental hitting of an unintended victim is a direct consequence punishable under Article 4(1).</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The act of hurling a large stone was felonious. Under Art. 4(1), the accused is criminally responsible for the death resulting from his unlawful missile, even though the person killed was different from the one intended.</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Conviction for HOMICIDE AFFIRMED</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Conviction for HOMICIDE AFFIRMED. Core Doctrine: In aberratio ictus, an offender throwing a dangerous projectile is fully liable for homicide under Art. 4(1) RPC if it strikes and kills an unintended bystander.</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'Criminal Liability: Praeter Intentionem, Aberratio Ictus, Error in Personae, Impossible Crimes' and governs Art. 4(1), 249, RPC.. It concretely demonstrates the Supreme Court's authoritative interpretation of the statutory elements and doctrinal principles under II. FELONIES AND CRIMINAL LIABILITY. Specifically, it establishes that In aberratio ictus, an offender throwing a dangerous projectile is fully liable for homicide under Art. 4(1) RPC if it strikes and kills an unintended bystander. Understanding this decision is indispensable for resolving bar exam problems involving criminal liability: praeter intentionem, aberratio ictus, error in personae, impossible crimes.</w:t>
      </w:r>
    </w:p>
    <w:p>
      <w:pPr>
        <w:spacing w:before="40" w:after="120"/>
      </w:pPr>
    </w:p>
    <w:p>
      <w:pPr>
        <w:keepNext/>
        <w:spacing w:before="240" w:after="40"/>
      </w:pPr>
      <w:r>
        <w:rPr>
          <w:rFonts w:ascii="Georgia" w:hAnsi="Georgia"/>
          <w:b/>
          <w:color w:val="0F1E36"/>
          <w:sz w:val="22"/>
        </w:rPr>
        <w:t>CASE 74: People v. Gemoya</w:t>
      </w:r>
    </w:p>
    <w:p>
      <w:pPr>
        <w:spacing w:before="20" w:after="80" w:line="276" w:lineRule="auto"/>
      </w:pPr>
      <w:r>
        <w:rPr>
          <w:rFonts w:ascii="Calibri" w:hAnsi="Calibri"/>
          <w:i/>
          <w:color w:val="4B5563"/>
          <w:sz w:val="19"/>
        </w:rPr>
        <w:t>Citation: 342 SCRA 63 (2000) | Topic: Criminal Liability: Praeter Intentionem, Aberratio Ictus, Error in Personae, Impossible Crimes | Provision: Art. 4(1), 49, 248, RPC.</w:t>
      </w:r>
    </w:p>
    <w:p>
      <w:pPr>
        <w:spacing w:before="40" w:after="60" w:line="276" w:lineRule="auto"/>
      </w:pPr>
      <w:r>
        <w:rPr>
          <w:rFonts w:ascii="Calibri" w:hAnsi="Calibri"/>
          <w:b/>
          <w:color w:val="1F2937"/>
          <w:sz w:val="20"/>
        </w:rPr>
        <w:t xml:space="preserve">1. Facts: </w:t>
      </w:r>
      <w:r>
        <w:rPr>
          <w:rFonts w:ascii="Calibri" w:hAnsi="Calibri"/>
          <w:b w:val="0"/>
          <w:color w:val="1F2937"/>
          <w:sz w:val="20"/>
        </w:rPr>
        <w:t>Gemoya and companions stalked and shot a man whom they mistakenly believed to be their mortal enemy, 'Wilfredo'. The victim was actually an innocent man named Rosendo who bore a strong physical resemblance to Wilfredo. Accused's Defense: Accused argued that because they intended to shoot Wilfredo and not Rosendo, they were acting under an error in personae and could not be convicted of intentional murder of Rosendo.</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How does mistake in identity (error in personae) affect criminal liability for murder under Article 4(1) and Article 49 of the RPC?</w:t>
      </w:r>
    </w:p>
    <w:p>
      <w:pPr>
        <w:spacing w:before="40" w:after="60" w:line="276" w:lineRule="auto"/>
      </w:pPr>
      <w:r>
        <w:rPr>
          <w:rFonts w:ascii="Calibri" w:hAnsi="Calibri"/>
          <w:b/>
          <w:color w:val="0F1E36"/>
          <w:sz w:val="20"/>
        </w:rPr>
        <w:t xml:space="preserve">3. Answer: </w:t>
      </w:r>
      <w:r>
        <w:rPr>
          <w:rFonts w:ascii="Calibri" w:hAnsi="Calibri"/>
          <w:b/>
          <w:color w:val="1F2937"/>
          <w:sz w:val="20"/>
        </w:rPr>
        <w:t>LIABLE FOR MURDER (under Art. 4[1] and Art. 49). In error in personae, the accused is criminally liable for the felony committed; the penalty rule in Art. 49 applies if the intended crime carries a different penalty.</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Art. 4, par. 1; Art. 49; Art. 248, RPC (Error in Personae). Applicability: Applicable because shooting an intended human target under a mistake of identity does not negate criminal intent; the offender is fully liable for the homicide or murder committed.</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The killers intended to kill a human being with treachery and executed their plan. Mistaking Rosendo for Wilfredo was error in personae, which does not diminish criminal liability for murder under Art. 4(1).</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Conviction for MURDER AFFIRMED</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Conviction for MURDER AFFIRMED. Core Doctrine: In error in personae (mistake in identity), criminal liability for murder is not extinguished under Art. 4(1) RPC, as the felonious intent to kill was present.</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'Criminal Liability: Praeter Intentionem, Aberratio Ictus, Error in Personae, Impossible Crimes' and governs Art. 4(1), 49, 248, RPC.. It concretely demonstrates the Supreme Court's authoritative interpretation of the statutory elements and doctrinal principles under II. FELONIES AND CRIMINAL LIABILITY. Specifically, it establishes that In error in personae (mistake in identity), criminal liability for murder is not extinguished under Art. 4(1) RPC, as the felonious intent to kill was present. Understanding this decision is indispensable for resolving bar exam problems involving criminal liability: praeter intentionem, aberratio ictus, error in personae, impossible crimes.</w:t>
      </w:r>
    </w:p>
    <w:p>
      <w:pPr>
        <w:spacing w:before="40" w:after="120"/>
      </w:pPr>
    </w:p>
    <w:p>
      <w:pPr>
        <w:keepNext/>
        <w:spacing w:before="240" w:after="40"/>
      </w:pPr>
      <w:r>
        <w:rPr>
          <w:rFonts w:ascii="Georgia" w:hAnsi="Georgia"/>
          <w:b/>
          <w:color w:val="0F1E36"/>
          <w:sz w:val="22"/>
        </w:rPr>
        <w:t>CASE 75: People v. Guillen</w:t>
      </w:r>
    </w:p>
    <w:p>
      <w:pPr>
        <w:spacing w:before="20" w:after="80" w:line="276" w:lineRule="auto"/>
      </w:pPr>
      <w:r>
        <w:rPr>
          <w:rFonts w:ascii="Calibri" w:hAnsi="Calibri"/>
          <w:i/>
          <w:color w:val="4B5563"/>
          <w:sz w:val="19"/>
        </w:rPr>
        <w:t>Citation: 85 Phil. 307 (1950) | Topic: Criminal Liability: Praeter Intentionem, Aberratio Ictus, Error in Personae, Impossible Crimes | Provision: Art. 4(1), 48, 248, RPC.</w:t>
      </w:r>
    </w:p>
    <w:p>
      <w:pPr>
        <w:spacing w:before="40" w:after="60" w:line="276" w:lineRule="auto"/>
      </w:pPr>
      <w:r>
        <w:rPr>
          <w:rFonts w:ascii="Calibri" w:hAnsi="Calibri"/>
          <w:b/>
          <w:color w:val="1F2937"/>
          <w:sz w:val="20"/>
        </w:rPr>
        <w:t xml:space="preserve">1. Facts: </w:t>
      </w:r>
      <w:r>
        <w:rPr>
          <w:rFonts w:ascii="Calibri" w:hAnsi="Calibri"/>
          <w:b w:val="0"/>
          <w:color w:val="1F2937"/>
          <w:sz w:val="20"/>
        </w:rPr>
        <w:t>Julio Guillen hurled a hand grenade at President Manuel Roxas during a public political rally at Plaza Miranda. The grenade bounced off the grandstand and exploded in the crowd, killing Simeon Varela and seriously wounding several others, while President Roxas escaped unharmed. Accused's Defense: Guillen admitted throwing the grenade to assassinate President Roxas, but claimed he had no personal grudge or intent to kill Simeon Varela or injure the bystanders (praeter intentionem).</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Does the throwing of a grenade to assassinate a public figure which kills an unintended bystander constitute the complex crime of Murder with Attempted Murder under Article 48 and Article 4(1) RPC?</w:t>
      </w:r>
    </w:p>
    <w:p>
      <w:pPr>
        <w:spacing w:before="40" w:after="60" w:line="276" w:lineRule="auto"/>
      </w:pPr>
      <w:r>
        <w:rPr>
          <w:rFonts w:ascii="Calibri" w:hAnsi="Calibri"/>
          <w:b/>
          <w:color w:val="0F1E36"/>
          <w:sz w:val="20"/>
        </w:rPr>
        <w:t xml:space="preserve">3. Answer: </w:t>
      </w:r>
      <w:r>
        <w:rPr>
          <w:rFonts w:ascii="Calibri" w:hAnsi="Calibri"/>
          <w:b/>
          <w:color w:val="1F2937"/>
          <w:sz w:val="20"/>
        </w:rPr>
        <w:t>YES. By performing a single act (throwing a grenade) that produced murder and multiple attempted murders, the accused is guilty of a complex crime under Article 48, punishable by the maximum penalty for the gravest offense.</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Art. 4, par. 1; Art. 48; Art. 248, RPC (Complex Crime / Aberratio Ictus). Applicability: Applicable because a single felonious explosion producing multiple crimes creates a compound complex crime under Article 48, where the lack of specific intent toward bystanders is overridden by Article 4(1).</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Guillen acted with direct intent to kill using explosives (murder). Under Art. 4(1) and Art. 48, his single act produced Murder of Varela and Multiple Attempted Murders of other attendees, requiring the death penalty.</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Guillen CONVICTED of the Complex Crime of Murder with Multiple Attempted Murders and sentenced to DEATH</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Guillen CONVICTED of the Complex Crime of Murder with Multiple Attempted Murders and sentenced to DEATH. Core Doctrine: Throwing a grenade that kills unintended bystanders while targeting another creates a complex crime under Art. 48 and Art. 4(1) RPC.</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'Criminal Liability: Praeter Intentionem, Aberratio Ictus, Error in Personae, Impossible Crimes' and governs Art. 4(1), 48, 248, RPC.. It concretely demonstrates the Supreme Court's authoritative interpretation of the statutory elements and doctrinal principles under II. FELONIES AND CRIMINAL LIABILITY. Specifically, it establishes that throwing a grenade that kills unintended bystanders while targeting another creates a complex crime under art. 48 and art. 4(1) rpc. Understanding this decision is indispensable for resolving bar exam problems involving criminal liability: praeter intentionem, aberratio ictus, error in personae, impossible crimes.</w:t>
      </w:r>
    </w:p>
    <w:p>
      <w:pPr>
        <w:spacing w:before="40" w:after="120"/>
      </w:pPr>
    </w:p>
    <w:p>
      <w:pPr>
        <w:keepNext/>
        <w:spacing w:before="240" w:after="40"/>
      </w:pPr>
      <w:r>
        <w:rPr>
          <w:rFonts w:ascii="Georgia" w:hAnsi="Georgia"/>
          <w:b/>
          <w:color w:val="0F1E36"/>
          <w:sz w:val="22"/>
        </w:rPr>
        <w:t>CASE 76: People v. Sabalones</w:t>
      </w:r>
    </w:p>
    <w:p>
      <w:pPr>
        <w:spacing w:before="20" w:after="80" w:line="276" w:lineRule="auto"/>
      </w:pPr>
      <w:r>
        <w:rPr>
          <w:rFonts w:ascii="Calibri" w:hAnsi="Calibri"/>
          <w:i/>
          <w:color w:val="4B5563"/>
          <w:sz w:val="19"/>
        </w:rPr>
        <w:t>Citation: 294 SCRA 751 (1998) | Topic: Criminal Liability: Praeter Intentionem, Aberratio Ictus, Error in Personae, Impossible Crimes | Provision: Art. 4(1), 49, 248, RPC.</w:t>
      </w:r>
    </w:p>
    <w:p>
      <w:pPr>
        <w:spacing w:before="40" w:after="60" w:line="276" w:lineRule="auto"/>
      </w:pPr>
      <w:r>
        <w:rPr>
          <w:rFonts w:ascii="Calibri" w:hAnsi="Calibri"/>
          <w:b/>
          <w:color w:val="1F2937"/>
          <w:sz w:val="20"/>
        </w:rPr>
        <w:t xml:space="preserve">1. Facts: </w:t>
      </w:r>
      <w:r>
        <w:rPr>
          <w:rFonts w:ascii="Calibri" w:hAnsi="Calibri"/>
          <w:b w:val="0"/>
          <w:color w:val="1F2937"/>
          <w:sz w:val="20"/>
        </w:rPr>
        <w:t>Sabalones and his armed gang ambushed and riddled a vehicle with high-powered gunfire, believing it carried their rival Beronga and his men. The vehicle actually carried innocent civilians, killing two passengers and severely wounding others. Accused's Defense: Accused contended that they were acting under mistake in identity (error in personae) and aberratio ictus, arguing that the absence of intent to kill these specific innocent victims precluded murder.</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Does mistake in identity (error in personae) or aberratio ictus exempt ambushing gunmen from murder liability under Article 4(1) RPC?</w:t>
      </w:r>
    </w:p>
    <w:p>
      <w:pPr>
        <w:spacing w:before="40" w:after="60" w:line="276" w:lineRule="auto"/>
      </w:pPr>
      <w:r>
        <w:rPr>
          <w:rFonts w:ascii="Calibri" w:hAnsi="Calibri"/>
          <w:b/>
          <w:color w:val="0F1E36"/>
          <w:sz w:val="20"/>
        </w:rPr>
        <w:t xml:space="preserve">3. Answer: </w:t>
      </w:r>
      <w:r>
        <w:rPr>
          <w:rFonts w:ascii="Calibri" w:hAnsi="Calibri"/>
          <w:b/>
          <w:color w:val="1F2937"/>
          <w:sz w:val="20"/>
        </w:rPr>
        <w:t>NO. Under Article 4(1) RPC, an assailant who commits a treacherous ambush is fully liable for murder even if the persons killed were not the intended enemies.</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Art. 4, par. 1; Art. 248; Art. 49, RPC. Applicability: Applicable because the unlawful act of ambushing a vehicle with automatic weapons was deliberate and felonious; mistaking the identity of the passengers does not negate culpability.</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The execution of the ambush was planned and treacherous. Whether treated as error in personae or aberratio ictus, the perpetrators are fully responsible for the resulting deaths and injuries under Art. 4(1).</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Convictions for Two Counts of Murder and Multiple Frustrated Murders AFFIRMED</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Convictions for Two Counts of Murder and Multiple Frustrated Murders AFFIRMED. Core Doctrine: Mistake of identity (error in personae) does not mitigate or excuse liability for murder under Art. 4(1) RPC.</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'Criminal Liability: Praeter Intentionem, Aberratio Ictus, Error in Personae, Impossible Crimes' and governs Art. 4(1), 49, 248, RPC.. It concretely demonstrates the Supreme Court's authoritative interpretation of the statutory elements and doctrinal principles under II. FELONIES AND CRIMINAL LIABILITY. Specifically, it establishes that mistake of identity (error in personae) does not mitigate or excuse liability for murder under art. 4(1) rpc. Understanding this decision is indispensable for resolving bar exam problems involving criminal liability: praeter intentionem, aberratio ictus, error in personae, impossible crimes.</w:t>
      </w:r>
    </w:p>
    <w:p>
      <w:pPr>
        <w:spacing w:before="40" w:after="120"/>
      </w:pPr>
    </w:p>
    <w:p>
      <w:pPr>
        <w:keepNext/>
        <w:spacing w:before="240" w:after="40"/>
      </w:pPr>
      <w:r>
        <w:rPr>
          <w:rFonts w:ascii="Georgia" w:hAnsi="Georgia"/>
          <w:b/>
          <w:color w:val="0F1E36"/>
          <w:sz w:val="22"/>
        </w:rPr>
        <w:t>CASE 77: People v. Hilario</w:t>
      </w:r>
    </w:p>
    <w:p>
      <w:pPr>
        <w:spacing w:before="20" w:after="80" w:line="276" w:lineRule="auto"/>
      </w:pPr>
      <w:r>
        <w:rPr>
          <w:rFonts w:ascii="Calibri" w:hAnsi="Calibri"/>
          <w:i/>
          <w:color w:val="4B5563"/>
          <w:sz w:val="19"/>
        </w:rPr>
        <w:t>Citation: G.R. No. 128732, 2 March 1999 | Topic: Criminal Liability: Praeter Intentionem, Aberratio Ictus, Error in Personae, Impossible Crimes | Provision: Art. 4(1), 249, RPC.</w:t>
      </w:r>
    </w:p>
    <w:p>
      <w:pPr>
        <w:spacing w:before="40" w:after="60" w:line="276" w:lineRule="auto"/>
      </w:pPr>
      <w:r>
        <w:rPr>
          <w:rFonts w:ascii="Calibri" w:hAnsi="Calibri"/>
          <w:b/>
          <w:color w:val="1F2937"/>
          <w:sz w:val="20"/>
        </w:rPr>
        <w:t xml:space="preserve">1. Facts: </w:t>
      </w:r>
      <w:r>
        <w:rPr>
          <w:rFonts w:ascii="Calibri" w:hAnsi="Calibri"/>
          <w:b w:val="0"/>
          <w:color w:val="1F2937"/>
          <w:sz w:val="20"/>
        </w:rPr>
        <w:t>Hilario aimed and fired his gun at his adversary during an argument. The bullet missed the adversary and struck an innocent companion walking beside him, causing instant death. Accused's Defense: Accused invoked aberratio ictus and lack of motive against the companion, claiming that the death was accidental and should be punished as simple reckless imprudence.</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Is the killing of an innocent companion through aberratio ictus punishable as an intentional felony (homicide/murder) under Article 4(1) RPC or simple negligence?</w:t>
      </w:r>
    </w:p>
    <w:p>
      <w:pPr>
        <w:spacing w:before="40" w:after="60" w:line="276" w:lineRule="auto"/>
      </w:pPr>
      <w:r>
        <w:rPr>
          <w:rFonts w:ascii="Calibri" w:hAnsi="Calibri"/>
          <w:b/>
          <w:color w:val="0F1E36"/>
          <w:sz w:val="20"/>
        </w:rPr>
        <w:t xml:space="preserve">3. Answer: </w:t>
      </w:r>
      <w:r>
        <w:rPr>
          <w:rFonts w:ascii="Calibri" w:hAnsi="Calibri"/>
          <w:b/>
          <w:color w:val="1F2937"/>
          <w:sz w:val="20"/>
        </w:rPr>
        <w:t>INTENTIONAL FELONY (Homicide under Art. 4[1] RPC). In aberratio ictus, the felonious intent to kill directed at one person is transferred by law to the unintended victim who is killed.</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Art. 4, par. 1; Art. 249, RPC (Aberratio Ictus Doctrine). Applicability: Applicable because shooting at a human being with intent to kill is an intentional felony; the stray bullet hitting another does not convert the intentional crime into mere negligence.</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Hilario intentionally fired a deadly weapon with homicidal intent. Under Art. 4(1), he is liable for the intentional killing of the companion despite the error in the direction of the blow.</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Conviction for HOMICIDE AFFIRMED</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Conviction for HOMICIDE AFFIRMED. Core Doctrine: In aberratio ictus, homicidal intent directed at one person transfers to the unintended victim, resulting in liability for an intentional felony under Art. 4(1) RPC.</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'Criminal Liability: Praeter Intentionem, Aberratio Ictus, Error in Personae, Impossible Crimes' and governs Art. 4(1), 249, RPC.. It concretely demonstrates the Supreme Court's authoritative interpretation of the statutory elements and doctrinal principles under II. FELONIES AND CRIMINAL LIABILITY. Specifically, it establishes that In aberratio ictus, homicidal intent directed at one person transfers to the unintended victim, resulting in liability for an intentional felony under Art. 4(1) RPC. Understanding this decision is indispensable for resolving bar exam problems involving criminal liability: praeter intentionem, aberratio ictus, error in personae, impossible crimes.</w:t>
      </w:r>
    </w:p>
    <w:p>
      <w:pPr>
        <w:spacing w:before="40" w:after="120"/>
      </w:pPr>
    </w:p>
    <w:p>
      <w:pPr>
        <w:keepNext/>
        <w:spacing w:before="240" w:after="40"/>
      </w:pPr>
      <w:r>
        <w:rPr>
          <w:rFonts w:ascii="Georgia" w:hAnsi="Georgia"/>
          <w:b/>
          <w:color w:val="0F1E36"/>
          <w:sz w:val="22"/>
        </w:rPr>
        <w:t>CASE 78: People v. Balmores</w:t>
      </w:r>
    </w:p>
    <w:p>
      <w:pPr>
        <w:spacing w:before="20" w:after="80" w:line="276" w:lineRule="auto"/>
      </w:pPr>
      <w:r>
        <w:rPr>
          <w:rFonts w:ascii="Calibri" w:hAnsi="Calibri"/>
          <w:i/>
          <w:color w:val="4B5563"/>
          <w:sz w:val="19"/>
        </w:rPr>
        <w:t>Citation: 85 Phil. 493 (1950) | Topic: Criminal Liability: Praeter Intentionem, Aberratio Ictus, Error in Personae, Impossible Crimes | Provision: Art. 4(2), 48, 166, 315, RPC.</w:t>
      </w:r>
    </w:p>
    <w:p>
      <w:pPr>
        <w:spacing w:before="40" w:after="60" w:line="276" w:lineRule="auto"/>
      </w:pPr>
      <w:r>
        <w:rPr>
          <w:rFonts w:ascii="Calibri" w:hAnsi="Calibri"/>
          <w:b/>
          <w:color w:val="1F2937"/>
          <w:sz w:val="20"/>
        </w:rPr>
        <w:t xml:space="preserve">1. Facts: </w:t>
      </w:r>
      <w:r>
        <w:rPr>
          <w:rFonts w:ascii="Calibri" w:hAnsi="Calibri"/>
          <w:b w:val="0"/>
          <w:color w:val="1F2937"/>
          <w:sz w:val="20"/>
        </w:rPr>
        <w:t>Balmores altered a losing Philippine Charity Sweepstakes ticket by pasting digits to match the first-prize winning ticket and presented it for payment at the PCSO teller window, where the teller immediately detected the forgery. Accused's Defense: Accused argued that the forgery was so clumsy and obvious that it was an impossible crime under Article 4(2) RPC rather than consummated falsification and attempted estafa.</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Does the clumsy alteration of a lottery ticket presented for encashment constitute an impossible crime under Article 4(2) or the complex crime of Attempted Estafa through Falsification of an Obligation/Document under Articles 166 and 48 RPC?</w:t>
      </w:r>
    </w:p>
    <w:p>
      <w:pPr>
        <w:spacing w:before="40" w:after="60" w:line="276" w:lineRule="auto"/>
      </w:pPr>
      <w:r>
        <w:rPr>
          <w:rFonts w:ascii="Calibri" w:hAnsi="Calibri"/>
          <w:b/>
          <w:color w:val="0F1E36"/>
          <w:sz w:val="20"/>
        </w:rPr>
        <w:t xml:space="preserve">3. Answer: </w:t>
      </w:r>
      <w:r>
        <w:rPr>
          <w:rFonts w:ascii="Calibri" w:hAnsi="Calibri"/>
          <w:b/>
          <w:color w:val="1F2937"/>
          <w:sz w:val="20"/>
        </w:rPr>
        <w:t>COMPLEX CRIME OF ATTEMPTED ESTAFA THROUGH FALSIFICATION. An impossible crime occurs only when the act is inherently impossible of consummation and does not constitute any other felony; altering the ticket constituted consummated falsification.</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Art. 4, par. 2; Art. 48; Art. 166, RPC (Falsification &amp; Impossible Crime Doctrine). Applicability: Applicable because Article 4(2) applies only when the act performed does not constitute any other punishable felony under the Revised Penal Code.</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Balmores completed the alteration of the ticket (falsification). Because his act constituted the felony of falsification, it could not be relegated to an impossible crime under Article 4(2).</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Conviction for ATTEMPTED ESTAFA THROUGH FALSIFICATION OF GOVERNMENT OBLIGATION AFFIRMED</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Conviction for ATTEMPTED ESTAFA THROUGH FALSIFICATION OF GOVERNMENT OBLIGATION AFFIRMED. Core Doctrine: If the acts performed already constitute an independent felony (e.g. falsification), Art. 4(2) on impossible crime cannot apply.</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'Criminal Liability: Praeter Intentionem, Aberratio Ictus, Error in Personae, Impossible Crimes' and governs Art. 4(2), 48, 166, 315, RPC.. It concretely demonstrates the Supreme Court's authoritative interpretation of the statutory elements and doctrinal principles under II. FELONIES AND CRIMINAL LIABILITY. Specifically, it establishes that if the acts performed already constitute an independent felony (e.g. falsification), art. 4(2) on impossible crime cannot apply. Understanding this decision is indispensable for resolving bar exam problems involving criminal liability: praeter intentionem, aberratio ictus, error in personae, impossible crimes.</w:t>
      </w:r>
    </w:p>
    <w:p>
      <w:pPr>
        <w:spacing w:before="40" w:after="120"/>
      </w:pPr>
    </w:p>
    <w:p>
      <w:pPr>
        <w:keepNext/>
        <w:spacing w:before="240" w:after="40"/>
      </w:pPr>
      <w:r>
        <w:rPr>
          <w:rFonts w:ascii="Georgia" w:hAnsi="Georgia"/>
          <w:b/>
          <w:color w:val="0F1E36"/>
          <w:sz w:val="22"/>
        </w:rPr>
        <w:t>CASE 79: Intod v. Court of Appeals</w:t>
      </w:r>
    </w:p>
    <w:p>
      <w:pPr>
        <w:spacing w:before="20" w:after="80" w:line="276" w:lineRule="auto"/>
      </w:pPr>
      <w:r>
        <w:rPr>
          <w:rFonts w:ascii="Calibri" w:hAnsi="Calibri"/>
          <w:i/>
          <w:color w:val="4B5563"/>
          <w:sz w:val="19"/>
        </w:rPr>
        <w:t>Citation: 215 SCRA 52 (1992) | Topic: Criminal Liability: Praeter Intentionem, Aberratio Ictus, Error in Personae, Impossible Crimes | Provision: Art. 4(2), 59, RPC.</w:t>
      </w:r>
    </w:p>
    <w:p>
      <w:pPr>
        <w:spacing w:before="40" w:after="60" w:line="276" w:lineRule="auto"/>
      </w:pPr>
      <w:r>
        <w:rPr>
          <w:rFonts w:ascii="Calibri" w:hAnsi="Calibri"/>
          <w:b/>
          <w:color w:val="1F2937"/>
          <w:sz w:val="20"/>
        </w:rPr>
        <w:t xml:space="preserve">1. Facts: </w:t>
      </w:r>
      <w:r>
        <w:rPr>
          <w:rFonts w:ascii="Calibri" w:hAnsi="Calibri"/>
          <w:b w:val="0"/>
          <w:color w:val="1F2937"/>
          <w:sz w:val="20"/>
        </w:rPr>
        <w:t>Sulpicio Intod and three armed companions went to the house of Bernardina Palangpangan with intent to kill her. They fired multiple rifle shots directly into her bedroom. Unknown to them, Palangpangan was sleeping elsewhere that night, and the room was empty. Accused's Defense: Accused argued that because the intended victim was not in the room, it was physically impossible to kill her, rendering their liability an impossible crime under Article 4(2) RPC rather than attempted murder.</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Does firing into an empty bedroom where the intended victim is absent constitute Attempted Murder under Art. 6 or an Impossible Crime under Art. 4(2) RPC?</w:t>
      </w:r>
    </w:p>
    <w:p>
      <w:pPr>
        <w:spacing w:before="40" w:after="60" w:line="276" w:lineRule="auto"/>
      </w:pPr>
      <w:r>
        <w:rPr>
          <w:rFonts w:ascii="Calibri" w:hAnsi="Calibri"/>
          <w:b/>
          <w:color w:val="0F1E36"/>
          <w:sz w:val="20"/>
        </w:rPr>
        <w:t xml:space="preserve">3. Answer: </w:t>
      </w:r>
      <w:r>
        <w:rPr>
          <w:rFonts w:ascii="Calibri" w:hAnsi="Calibri"/>
          <w:b/>
          <w:color w:val="1F2937"/>
          <w:sz w:val="20"/>
        </w:rPr>
        <w:t>IMPOSSIBLE CRIME (Article 4, Paragraph 2 RPC). The crime was an impossible crime due to physical impossibility; the evil intent could not produce a crime against persons because the intended victim was not present.</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Art. 4, par. 2; Art. 59, RPC (Impossible Crimes due to Physical or Legal Impossibility). Applicability: Applicable because the offenders performed all acts with intent to kill, but the execution was inherently impossible due to the total physical absence of the target victim.</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Under Art. 4(2), criminal liability is incurred for an act which would be an offense against persons were it not for the inherent physical impossibility of its accomplishment. Firing at an empty bed is the classic example of physical impossibility.</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Conviction MODIFIED from Attempted Murder to IMPOSSIBLE CRIME under Art. 4(2) RPC (penalty of arresto mayor imposed under Art. 59)</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Conviction MODIFIED from Attempted Murder to IMPOSSIBLE CRIME under Art. 4(2) RPC (penalty of arresto mayor imposed under Art. 59). Core Doctrine: Firing at an empty room where the target is absent constitutes an impossible crime under Art. 4(2) RPC.</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'Criminal Liability: Praeter Intentionem, Aberratio Ictus, Error in Personae, Impossible Crimes' and governs Art. 4(2), 59, RPC.. It concretely demonstrates the Supreme Court's authoritative interpretation of the statutory elements and doctrinal principles under II. FELONIES AND CRIMINAL LIABILITY. Specifically, it establishes that firing at an empty room where the target is absent constitutes an impossible crime under art. 4(2) rpc. Understanding this decision is indispensable for resolving bar exam problems involving criminal liability: praeter intentionem, aberratio ictus, error in personae, impossible crimes.</w:t>
      </w:r>
    </w:p>
    <w:p>
      <w:pPr>
        <w:spacing w:before="40" w:after="120"/>
      </w:pPr>
    </w:p>
    <w:p>
      <w:pPr>
        <w:keepNext/>
        <w:spacing w:before="240" w:after="40"/>
      </w:pPr>
      <w:r>
        <w:rPr>
          <w:rFonts w:ascii="Georgia" w:hAnsi="Georgia"/>
          <w:b/>
          <w:color w:val="0F1E36"/>
          <w:sz w:val="22"/>
        </w:rPr>
        <w:t>CASE 80: Jacinto v. People</w:t>
      </w:r>
    </w:p>
    <w:p>
      <w:pPr>
        <w:spacing w:before="20" w:after="80" w:line="276" w:lineRule="auto"/>
      </w:pPr>
      <w:r>
        <w:rPr>
          <w:rFonts w:ascii="Calibri" w:hAnsi="Calibri"/>
          <w:i/>
          <w:color w:val="4B5563"/>
          <w:sz w:val="19"/>
        </w:rPr>
        <w:t>Citation: G.R. No. 162540, 13 July 2009 | Topic: Criminal Liability: Praeter Intentionem, Aberratio Ictus, Error in Personae, Impossible Crimes | Provision: Art. 4(2), 59, 310, RPC.</w:t>
      </w:r>
    </w:p>
    <w:p>
      <w:pPr>
        <w:spacing w:before="40" w:after="60" w:line="276" w:lineRule="auto"/>
      </w:pPr>
      <w:r>
        <w:rPr>
          <w:rFonts w:ascii="Calibri" w:hAnsi="Calibri"/>
          <w:b/>
          <w:color w:val="1F2937"/>
          <w:sz w:val="20"/>
        </w:rPr>
        <w:t xml:space="preserve">1. Facts: </w:t>
      </w:r>
      <w:r>
        <w:rPr>
          <w:rFonts w:ascii="Calibri" w:hAnsi="Calibri"/>
          <w:b w:val="0"/>
          <w:color w:val="1F2937"/>
          <w:sz w:val="20"/>
        </w:rPr>
        <w:t>Gemma Jacinto, a collector for Mega Foam, received a postdated check of P10,000 from a customer. Instead of remitting it to the company, she conspired to deposit it into her husband's bank account. Unknown to her, the check was completely unfunded and bounced upon presentment. Accused's Defense: Accused argued that because the check bounced and had no monetary value, no actual theft or gain occurred, claiming she could not be convicted of qualified theft.</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Is the unlawful taking and deposit of a postdated check that bounces an impossible crime under Article 4(2) RPC or Qualified Theft under Article 310?</w:t>
      </w:r>
    </w:p>
    <w:p>
      <w:pPr>
        <w:spacing w:before="40" w:after="60" w:line="276" w:lineRule="auto"/>
      </w:pPr>
      <w:r>
        <w:rPr>
          <w:rFonts w:ascii="Calibri" w:hAnsi="Calibri"/>
          <w:b/>
          <w:color w:val="0F1E36"/>
          <w:sz w:val="20"/>
        </w:rPr>
        <w:t xml:space="preserve">3. Answer: </w:t>
      </w:r>
      <w:r>
        <w:rPr>
          <w:rFonts w:ascii="Calibri" w:hAnsi="Calibri"/>
          <w:b/>
          <w:color w:val="1F2937"/>
          <w:sz w:val="20"/>
        </w:rPr>
        <w:t>IMPOSSIBLE CRIME. The unlawful taking of a worthless bouncing check constitutes an impossible crime of qualified theft due to factual/legal impossibility of gaining monetary value from a worthless check.</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Art. 4, par. 2; Art. 59; Art. 308 &amp; 310, RPC (Impossible Crime of Theft). Applicability: Applicable because the offender had the evil intent to commit qualified theft, but the crime against property was impossible of accomplishment due to the inherent worthless nature of the check.</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Because the check was unfunded and dishonored, Mega Foam suffered no pecuniary loss and the accused derived no gain. The acts satisfied all elements of an impossible crime under Article 4(2).</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Conviction MODIFIED from Qualified Theft to IMPOSSIBLE CRIME under Art. 4(2) and Art. 59 RPC (sentenced to 6 months of arresto mayor and fine)</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Conviction MODIFIED from Qualified Theft to IMPOSSIBLE CRIME under Art. 4(2) and Art. 59 RPC (sentenced to 6 months of arresto mayor and fine). Core Doctrine: Stealing a worthless bouncing check constitutes an impossible crime under Art. 4(2) RPC.</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'Criminal Liability: Praeter Intentionem, Aberratio Ictus, Error in Personae, Impossible Crimes' and governs Art. 4(2), 59, 310, RPC.. It concretely demonstrates the Supreme Court's authoritative interpretation of the statutory elements and doctrinal principles under II. FELONIES AND CRIMINAL LIABILITY. Specifically, it establishes that stealing a worthless bouncing check constitutes an impossible crime under art. 4(2) rpc. Understanding this decision is indispensable for resolving bar exam problems involving criminal liability: praeter intentionem, aberratio ictus, error in personae, impossible crimes.</w:t>
      </w:r>
    </w:p>
    <w:p>
      <w:pPr>
        <w:spacing w:before="40" w:after="120"/>
      </w:pPr>
    </w:p>
    <w:p>
      <w:pPr>
        <w:keepNext/>
        <w:spacing w:before="240" w:after="60"/>
      </w:pPr>
      <w:r>
        <w:rPr>
          <w:rFonts w:ascii="Georgia" w:hAnsi="Georgia"/>
          <w:b/>
          <w:color w:val="8B0000"/>
          <w:sz w:val="23"/>
        </w:rPr>
        <w:t>Topic: Stages of Execution (Attempted, Frustrated, Consummated)</w:t>
      </w:r>
    </w:p>
    <w:p>
      <w:pPr>
        <w:keepNext/>
        <w:spacing w:before="240" w:after="40"/>
      </w:pPr>
      <w:r>
        <w:rPr>
          <w:rFonts w:ascii="Georgia" w:hAnsi="Georgia"/>
          <w:b/>
          <w:color w:val="0F1E36"/>
          <w:sz w:val="22"/>
        </w:rPr>
        <w:t>CASE 81: United States v. Eduave</w:t>
      </w:r>
    </w:p>
    <w:p>
      <w:pPr>
        <w:spacing w:before="20" w:after="80" w:line="276" w:lineRule="auto"/>
      </w:pPr>
      <w:r>
        <w:rPr>
          <w:rFonts w:ascii="Calibri" w:hAnsi="Calibri"/>
          <w:i/>
          <w:color w:val="4B5563"/>
          <w:sz w:val="19"/>
        </w:rPr>
        <w:t>Citation: 36 Phil. 209 (1917) | Topic: Stages of Execution (Attempted, Frustrated, Consummated) | Provision: Art. 6, 248, RPC.</w:t>
      </w:r>
    </w:p>
    <w:p>
      <w:pPr>
        <w:spacing w:before="40" w:after="60" w:line="276" w:lineRule="auto"/>
      </w:pPr>
      <w:r>
        <w:rPr>
          <w:rFonts w:ascii="Calibri" w:hAnsi="Calibri"/>
          <w:b/>
          <w:color w:val="1F2937"/>
          <w:sz w:val="20"/>
        </w:rPr>
        <w:t xml:space="preserve">1. Facts: </w:t>
      </w:r>
      <w:r>
        <w:rPr>
          <w:rFonts w:ascii="Calibri" w:hAnsi="Calibri"/>
          <w:b w:val="0"/>
          <w:color w:val="1F2937"/>
          <w:sz w:val="20"/>
        </w:rPr>
        <w:t>Eduave stabbed a young girl in the back with a dagger, inflicting a deep penetrating wound that would have caused fatal hemorrhage had it not been for immediate, skillful surgical and medical intervention. Accused's Defense: Accused argued that because the victim survived and recovered, he should only be held liable for attempted homicide, claiming he did not perform all acts of execution.</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Is the crime Frustrated Murder or Attempted Murder when the assailant inflicts a mortal wound performing all acts of execution, but the victim survives due to independent medical assistance?</w:t>
      </w:r>
    </w:p>
    <w:p>
      <w:pPr>
        <w:spacing w:before="40" w:after="60" w:line="276" w:lineRule="auto"/>
      </w:pPr>
      <w:r>
        <w:rPr>
          <w:rFonts w:ascii="Calibri" w:hAnsi="Calibri"/>
          <w:b/>
          <w:color w:val="0F1E36"/>
          <w:sz w:val="20"/>
        </w:rPr>
        <w:t xml:space="preserve">3. Answer: </w:t>
      </w:r>
      <w:r>
        <w:rPr>
          <w:rFonts w:ascii="Calibri" w:hAnsi="Calibri"/>
          <w:b/>
          <w:color w:val="1F2937"/>
          <w:sz w:val="20"/>
        </w:rPr>
        <w:t>FRUSTRATED MURDER. The crime is frustrated when the offender performs all the acts of execution which should produce the felony as a consequence, but which, nevertheless, do not produce it by reason of causes independent of the will of the perpetrator.</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Art. 6, par. 2, RPC (Frustrated Felony); Art. 248, RPC. Applicability: Applicable because the wound was mortal and all executive acts were completed; survival resulted purely from independent medical intervention, fulfilling the statutory definition of a frustrated felony.</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Eduave inflicted a mortal stab wound, completing the subjective phase of execution. The non-fatal result was due entirely to external medical treatment, constituting frustrated murder.</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Conviction for FRUSTRATED MURDER AFFIRMED</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Conviction for FRUSTRATED MURDER AFFIRMED. Core Doctrine: Inflicting a mortal wound where the victim survives solely through timely medical assistance constitutes a frustrated felony under Art. 6 RPC.</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'Stages of Execution (Attempted, Frustrated, Consummated)' and governs Art. 6, 248, RPC.. It concretely demonstrates the Supreme Court's authoritative interpretation of the statutory elements and doctrinal principles under II. FELONIES AND CRIMINAL LIABILITY. Specifically, it establishes that Inflicting a mortal wound where the victim survives solely through timely medical assistance constitutes a frustrated felony under Art. 6 RPC. Understanding this decision is indispensable for resolving bar exam problems involving stages of execution (attempted, frustrated, consummated).</w:t>
      </w:r>
    </w:p>
    <w:p>
      <w:pPr>
        <w:spacing w:before="40" w:after="120"/>
      </w:pPr>
    </w:p>
    <w:p>
      <w:pPr>
        <w:keepNext/>
        <w:spacing w:before="240" w:after="40"/>
      </w:pPr>
      <w:r>
        <w:rPr>
          <w:rFonts w:ascii="Georgia" w:hAnsi="Georgia"/>
          <w:b/>
          <w:color w:val="0F1E36"/>
          <w:sz w:val="22"/>
        </w:rPr>
        <w:t>CASE 82: People v. Enriquez</w:t>
      </w:r>
    </w:p>
    <w:p>
      <w:pPr>
        <w:spacing w:before="20" w:after="80" w:line="276" w:lineRule="auto"/>
      </w:pPr>
      <w:r>
        <w:rPr>
          <w:rFonts w:ascii="Calibri" w:hAnsi="Calibri"/>
          <w:i/>
          <w:color w:val="4B5563"/>
          <w:sz w:val="19"/>
        </w:rPr>
        <w:t>Citation: G.R. No. 158797, 29 July 2005 | Topic: Stages of Execution (Attempted, Frustrated, Consummated) | Provision: Art. 6, 249, RPC.</w:t>
      </w:r>
    </w:p>
    <w:p>
      <w:pPr>
        <w:spacing w:before="40" w:after="60" w:line="276" w:lineRule="auto"/>
      </w:pPr>
      <w:r>
        <w:rPr>
          <w:rFonts w:ascii="Calibri" w:hAnsi="Calibri"/>
          <w:b/>
          <w:color w:val="1F2937"/>
          <w:sz w:val="20"/>
        </w:rPr>
        <w:t xml:space="preserve">1. Facts: </w:t>
      </w:r>
      <w:r>
        <w:rPr>
          <w:rFonts w:ascii="Calibri" w:hAnsi="Calibri"/>
          <w:b w:val="0"/>
          <w:color w:val="1F2937"/>
          <w:sz w:val="20"/>
        </w:rPr>
        <w:t>Enriquez struck the victim with a bolo during an altercation, causing a superficial slash wound on the victim's shoulder that required only minor outpatient medical attention. Accused's Defense: Accused contended that the minor, non-mortal nature of the wound showed absence of intent to kill and that he should only be convicted of slight physical injuries or attempted homicide.</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Is an assailant guilty of Frustrated Homicide or Attempted Homicide when the wound inflicted is non-mortal and does not endanger the victim's life?</w:t>
      </w:r>
    </w:p>
    <w:p>
      <w:pPr>
        <w:spacing w:before="40" w:after="60" w:line="276" w:lineRule="auto"/>
      </w:pPr>
      <w:r>
        <w:rPr>
          <w:rFonts w:ascii="Calibri" w:hAnsi="Calibri"/>
          <w:b/>
          <w:color w:val="0F1E36"/>
          <w:sz w:val="20"/>
        </w:rPr>
        <w:t xml:space="preserve">3. Answer: </w:t>
      </w:r>
      <w:r>
        <w:rPr>
          <w:rFonts w:ascii="Calibri" w:hAnsi="Calibri"/>
          <w:b/>
          <w:color w:val="1F2937"/>
          <w:sz w:val="20"/>
        </w:rPr>
        <w:t>ATTEMPTED HOMICIDE. Where the wound inflicted is non-mortal, the offender has not performed all acts of execution necessary to produce death, reducing the crime to the attempted stage.</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Art. 6, par. 3, RPC (Attempted Felony); Art. 249, RPC. Applicability: Applicable because when the injury is superficial and non-fatal, the subjective phase is incomplete with respect to causing death, legally precluding the frustrated stage.</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Because the bolo wound did not touch vital organs and was non-fatal, the acts of execution were not fully performed to cause death. With intent to kill present, the offense is attempted homicide.</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Conviction MODIFIED from Frustrated Homicide to ATTEMPTED HOMICIDE</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Conviction MODIFIED from Frustrated Homicide to ATTEMPTED HOMICIDE. Core Doctrine: If the wound inflicted is non-mortal, the crime is only Attempted Homicide under Art. 6 RPC.</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'Stages of Execution (Attempted, Frustrated, Consummated)' and governs Art. 6, 249, RPC.. It concretely demonstrates the Supreme Court's authoritative interpretation of the statutory elements and doctrinal principles under II. FELONIES AND CRIMINAL LIABILITY. Specifically, it establishes that if the wound inflicted is non-mortal, the crime is only attempted homicide under art. 6 rpc. Understanding this decision is indispensable for resolving bar exam problems involving stages of execution (attempted, frustrated, consummated).</w:t>
      </w:r>
    </w:p>
    <w:p>
      <w:pPr>
        <w:spacing w:before="40" w:after="120"/>
      </w:pPr>
    </w:p>
    <w:p>
      <w:pPr>
        <w:keepNext/>
        <w:spacing w:before="240" w:after="40"/>
      </w:pPr>
      <w:r>
        <w:rPr>
          <w:rFonts w:ascii="Georgia" w:hAnsi="Georgia"/>
          <w:b/>
          <w:color w:val="0F1E36"/>
          <w:sz w:val="22"/>
        </w:rPr>
        <w:t>CASE 83: People v. Listerio</w:t>
      </w:r>
    </w:p>
    <w:p>
      <w:pPr>
        <w:spacing w:before="20" w:after="80" w:line="276" w:lineRule="auto"/>
      </w:pPr>
      <w:r>
        <w:rPr>
          <w:rFonts w:ascii="Calibri" w:hAnsi="Calibri"/>
          <w:i/>
          <w:color w:val="4B5563"/>
          <w:sz w:val="19"/>
        </w:rPr>
        <w:t>Citation: 335 SCRA 40 (2000) | Topic: Stages of Execution (Attempted, Frustrated, Consummated) | Provision: Art. 6, 248, RPC.</w:t>
      </w:r>
    </w:p>
    <w:p>
      <w:pPr>
        <w:spacing w:before="40" w:after="60" w:line="276" w:lineRule="auto"/>
      </w:pPr>
      <w:r>
        <w:rPr>
          <w:rFonts w:ascii="Calibri" w:hAnsi="Calibri"/>
          <w:b/>
          <w:color w:val="1F2937"/>
          <w:sz w:val="20"/>
        </w:rPr>
        <w:t xml:space="preserve">1. Facts: </w:t>
      </w:r>
      <w:r>
        <w:rPr>
          <w:rFonts w:ascii="Calibri" w:hAnsi="Calibri"/>
          <w:b w:val="0"/>
          <w:color w:val="1F2937"/>
          <w:sz w:val="20"/>
        </w:rPr>
        <w:t>Listerio and companions assaulted Marlon and Jeonito Araque with bladed weapons. Marlon died from multiple stab wounds, while Jeonito sustained non-fatal stab wounds requiring ten days of medical treatment. Accused's Defense: Accused argued that as to the surviving victim Jeonito, the offense was only slight physical injuries rather than frustrated murder, because the injuries were superficial.</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Does inflicting non-mortal stab wounds with intent to kill constitute Attempted Murder or Frustrated Murder?</w:t>
      </w:r>
    </w:p>
    <w:p>
      <w:pPr>
        <w:spacing w:before="40" w:after="60" w:line="276" w:lineRule="auto"/>
      </w:pPr>
      <w:r>
        <w:rPr>
          <w:rFonts w:ascii="Calibri" w:hAnsi="Calibri"/>
          <w:b/>
          <w:color w:val="0F1E36"/>
          <w:sz w:val="20"/>
        </w:rPr>
        <w:t xml:space="preserve">3. Answer: </w:t>
      </w:r>
      <w:r>
        <w:rPr>
          <w:rFonts w:ascii="Calibri" w:hAnsi="Calibri"/>
          <w:b/>
          <w:color w:val="1F2937"/>
          <w:sz w:val="20"/>
        </w:rPr>
        <w:t>ATTEMPTED MURDER. When the wounds inflicted are non-mortal and the victim was not in imminent danger of death, the crime is Attempted Murder.</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Art. 6, par. 3; Art. 248, RPC. Applicability: Applicable because the frustrated stage requires proof that the injuries would have caused death without medical intervention; non-mortal wounds limit liability to the attempted stage.</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Medical evidence confirmed that Jeonito's wounds were superficial and not fatal. While intent to kill was present, the failure to inflict mortal wounds reduced the crime as to Jeonito to attempted murder.</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Conviction MODIFIED to Murder (as to Marlon) and ATTEMPTED MURDER (as to Jeonito)</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Conviction MODIFIED to Murder (as to Marlon) and ATTEMPTED MURDER (as to Jeonito). Core Doctrine: Assault with intent to kill resulting in non-mortal wounds constitutes Attempted, not Frustrated, Murder.</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'Stages of Execution (Attempted, Frustrated, Consummated)' and governs Art. 6, 248, RPC.. It concretely demonstrates the Supreme Court's authoritative interpretation of the statutory elements and doctrinal principles under II. FELONIES AND CRIMINAL LIABILITY. Specifically, it establishes that Assault with intent to kill resulting in non-mortal wounds constitutes Attempted, not Frustrated, Murder. Understanding this decision is indispensable for resolving bar exam problems involving stages of execution (attempted, frustrated, consummated).</w:t>
      </w:r>
    </w:p>
    <w:p>
      <w:pPr>
        <w:spacing w:before="40" w:after="120"/>
      </w:pPr>
    </w:p>
    <w:p>
      <w:pPr>
        <w:keepNext/>
        <w:spacing w:before="240" w:after="40"/>
      </w:pPr>
      <w:r>
        <w:rPr>
          <w:rFonts w:ascii="Georgia" w:hAnsi="Georgia"/>
          <w:b/>
          <w:color w:val="0F1E36"/>
          <w:sz w:val="22"/>
        </w:rPr>
        <w:t>CASE 84: People v. Erinia</w:t>
      </w:r>
    </w:p>
    <w:p>
      <w:pPr>
        <w:spacing w:before="20" w:after="80" w:line="276" w:lineRule="auto"/>
      </w:pPr>
      <w:r>
        <w:rPr>
          <w:rFonts w:ascii="Calibri" w:hAnsi="Calibri"/>
          <w:i/>
          <w:color w:val="4B5563"/>
          <w:sz w:val="19"/>
        </w:rPr>
        <w:t>Citation: 84 Phil. 589 (1949) | Topic: Stages of Execution (Attempted, Frustrated, Consummated) | Provision: Art. 6, 249, 254, RPC.</w:t>
      </w:r>
    </w:p>
    <w:p>
      <w:pPr>
        <w:spacing w:before="40" w:after="60" w:line="276" w:lineRule="auto"/>
      </w:pPr>
      <w:r>
        <w:rPr>
          <w:rFonts w:ascii="Calibri" w:hAnsi="Calibri"/>
          <w:b/>
          <w:color w:val="1F2937"/>
          <w:sz w:val="20"/>
        </w:rPr>
        <w:t xml:space="preserve">1. Facts: </w:t>
      </w:r>
      <w:r>
        <w:rPr>
          <w:rFonts w:ascii="Calibri" w:hAnsi="Calibri"/>
          <w:b w:val="0"/>
          <w:color w:val="1F2937"/>
          <w:sz w:val="20"/>
        </w:rPr>
        <w:t>Erinia discharged his firearm at a person during a heated dispute. The shot missed the intended victim and hit nobody. The prosecution charged him with Attempted Homicide. Accused's Defense: Accused argued that merely firing a shot without hitting anyone constituted the lesser offense of Illegal Discharge of Firearm under Article 254 RPC rather than attempted homicide.</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Does discharging a firearm directly at a person with intent to kill constitute Attempted Homicide under Art. 6 or Illegal Discharge of Firearm under Art. 254 RPC?</w:t>
      </w:r>
    </w:p>
    <w:p>
      <w:pPr>
        <w:spacing w:before="40" w:after="60" w:line="276" w:lineRule="auto"/>
      </w:pPr>
      <w:r>
        <w:rPr>
          <w:rFonts w:ascii="Calibri" w:hAnsi="Calibri"/>
          <w:b/>
          <w:color w:val="0F1E36"/>
          <w:sz w:val="20"/>
        </w:rPr>
        <w:t xml:space="preserve">3. Answer: </w:t>
      </w:r>
      <w:r>
        <w:rPr>
          <w:rFonts w:ascii="Calibri" w:hAnsi="Calibri"/>
          <w:b/>
          <w:color w:val="1F2937"/>
          <w:sz w:val="20"/>
        </w:rPr>
        <w:t>ATTEMPTED HOMICIDE. Firing a firearm directly at a person with intent to kill is an overt executive act of homicide, constituting Attempted Homicide; illegal discharge applies only when intent to kill is absent.</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Art. 6, par. 3; Art. 249 &amp; 254, RPC. Applicability: Applicable because intent to kill (animus interficiendi) elevates the act of firing a gun from mere illegal discharge under Article 254 to attempted homicide under Article 6.</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Erinia aimed directly at the victim with clear intent to kill. The missing of the shot was a cause independent of his will, completing the elements of attempted homicide.</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Conviction for ATTEMPTED HOMICIDE AFFIRMED</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Conviction for ATTEMPTED HOMICIDE AFFIRMED. Core Doctrine: Firing a firearm directly at an individual with intent to kill constitutes Attempted Homicide under Art. 6 RPC, absorbing illegal discharge.</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'Stages of Execution (Attempted, Frustrated, Consummated)' and governs Art. 6, 249, 254, RPC.. It concretely demonstrates the Supreme Court's authoritative interpretation of the statutory elements and doctrinal principles under II. FELONIES AND CRIMINAL LIABILITY. Specifically, it establishes that firing a firearm directly at an individual with intent to kill constitutes attempted homicide under art. 6 rpc, absorbing illegal discharge. Understanding this decision is indispensable for resolving bar exam problems involving stages of execution (attempted, frustrated, consummated).</w:t>
      </w:r>
    </w:p>
    <w:p>
      <w:pPr>
        <w:spacing w:before="40" w:after="120"/>
      </w:pPr>
    </w:p>
    <w:p>
      <w:pPr>
        <w:keepNext/>
        <w:spacing w:before="240" w:after="40"/>
      </w:pPr>
      <w:r>
        <w:rPr>
          <w:rFonts w:ascii="Georgia" w:hAnsi="Georgia"/>
          <w:b/>
          <w:color w:val="0F1E36"/>
          <w:sz w:val="22"/>
        </w:rPr>
        <w:t>CASE 85: People v. Hernandez</w:t>
      </w:r>
    </w:p>
    <w:p>
      <w:pPr>
        <w:spacing w:before="20" w:after="80" w:line="276" w:lineRule="auto"/>
      </w:pPr>
      <w:r>
        <w:rPr>
          <w:rFonts w:ascii="Calibri" w:hAnsi="Calibri"/>
          <w:i/>
          <w:color w:val="4B5563"/>
          <w:sz w:val="19"/>
        </w:rPr>
        <w:t>Citation: G.R. No. 141221, 7 March 2002 | Topic: Stages of Execution (Attempted, Frustrated, Consummated) | Provision: Art. 6, 266-A, 336, RPC.</w:t>
      </w:r>
    </w:p>
    <w:p>
      <w:pPr>
        <w:spacing w:before="40" w:after="60" w:line="276" w:lineRule="auto"/>
      </w:pPr>
      <w:r>
        <w:rPr>
          <w:rFonts w:ascii="Calibri" w:hAnsi="Calibri"/>
          <w:b/>
          <w:color w:val="1F2937"/>
          <w:sz w:val="20"/>
        </w:rPr>
        <w:t xml:space="preserve">1. Facts: </w:t>
      </w:r>
      <w:r>
        <w:rPr>
          <w:rFonts w:ascii="Calibri" w:hAnsi="Calibri"/>
          <w:b w:val="0"/>
          <w:color w:val="1F2937"/>
          <w:sz w:val="20"/>
        </w:rPr>
        <w:t>Hernandez forced a 12-year-old girl into a secluded area, stripped her clothes, and lay on top of her with an erect penis. Before any penile contact or penetration could occur, the victim's mother shouted and arrived, causing Hernandez to flee. Accused's Defense: Accused claimed that without any physical penetration or touching of the sexual organ, he committed only acts of lasciviousness, not attempted rape.</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Does mounting a naked victim with an erect penis with intent to have carnal knowledge constitute Attempted Rape or Acts of Lasciviousness?</w:t>
      </w:r>
    </w:p>
    <w:p>
      <w:pPr>
        <w:spacing w:before="40" w:after="60" w:line="276" w:lineRule="auto"/>
      </w:pPr>
      <w:r>
        <w:rPr>
          <w:rFonts w:ascii="Calibri" w:hAnsi="Calibri"/>
          <w:b/>
          <w:color w:val="0F1E36"/>
          <w:sz w:val="20"/>
        </w:rPr>
        <w:t xml:space="preserve">3. Answer: </w:t>
      </w:r>
      <w:r>
        <w:rPr>
          <w:rFonts w:ascii="Calibri" w:hAnsi="Calibri"/>
          <w:b/>
          <w:color w:val="1F2937"/>
          <w:sz w:val="20"/>
        </w:rPr>
        <w:t>ATTEMPTED RAPE. Laying on top of a naked victim with an erect organ ready to penetrate constitutes the commencement of rape by overt acts directly pointing to carnal knowledge.</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Art. 6, par. 3; Art. 266-A, RPC (Attempted Rape). Applicability: Applicable because commencement of the crime by overt acts directed toward carnal knowledge, interrupted by external arrival of the mother, fulfills the attempted stage.</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Hernandez performed overt acts demonstrating unambiguous intent to have sexual intercourse. The intervention of the mother prevented consummation, making the offense attempted rape.</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Conviction for ATTEMPTED RAPE AFFIRMED</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Conviction for ATTEMPTED RAPE AFFIRMED. Core Doctrine: Overt acts directly commencing carnal knowledge, interrupted by an external cause prior to penetration, constitute Attempted Rape under Art. 6 RPC.</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'Stages of Execution (Attempted, Frustrated, Consummated)' and governs Art. 6, 266-A, 336, RPC.. It concretely demonstrates the Supreme Court's authoritative interpretation of the statutory elements and doctrinal principles under II. FELONIES AND CRIMINAL LIABILITY. Specifically, it establishes that overt acts directly commencing carnal knowledge, interrupted by an external cause prior to penetration, constitute attempted rape under art. 6 rpc. Understanding this decision is indispensable for resolving bar exam problems involving stages of execution (attempted, frustrated, consummated).</w:t>
      </w:r>
    </w:p>
    <w:p>
      <w:pPr>
        <w:spacing w:before="40" w:after="120"/>
      </w:pPr>
    </w:p>
    <w:p>
      <w:pPr>
        <w:keepNext/>
        <w:spacing w:before="240" w:after="40"/>
      </w:pPr>
      <w:r>
        <w:rPr>
          <w:rFonts w:ascii="Georgia" w:hAnsi="Georgia"/>
          <w:b/>
          <w:color w:val="0F1E36"/>
          <w:sz w:val="22"/>
        </w:rPr>
        <w:t>CASE 86: People v. Orita</w:t>
      </w:r>
    </w:p>
    <w:p>
      <w:pPr>
        <w:spacing w:before="20" w:after="80" w:line="276" w:lineRule="auto"/>
      </w:pPr>
      <w:r>
        <w:rPr>
          <w:rFonts w:ascii="Calibri" w:hAnsi="Calibri"/>
          <w:i/>
          <w:color w:val="4B5563"/>
          <w:sz w:val="19"/>
        </w:rPr>
        <w:t>Citation: 184 SCRA 105 (1990) | Topic: Stages of Execution (Attempted, Frustrated, Consummated) | Provision: Art. 6, 266-A, RPC.</w:t>
      </w:r>
    </w:p>
    <w:p>
      <w:pPr>
        <w:spacing w:before="40" w:after="60" w:line="276" w:lineRule="auto"/>
      </w:pPr>
      <w:r>
        <w:rPr>
          <w:rFonts w:ascii="Calibri" w:hAnsi="Calibri"/>
          <w:b/>
          <w:color w:val="1F2937"/>
          <w:sz w:val="20"/>
        </w:rPr>
        <w:t xml:space="preserve">1. Facts: </w:t>
      </w:r>
      <w:r>
        <w:rPr>
          <w:rFonts w:ascii="Calibri" w:hAnsi="Calibri"/>
          <w:b w:val="0"/>
          <w:color w:val="1F2937"/>
          <w:sz w:val="20"/>
        </w:rPr>
        <w:t>Orita dragged the victim into a grassy area, undressed her, and pressed his male organ against her labia majora, producing slight labial lacerations, but did not achieve full penile insertion into the vaginal canal. Accused's Defense: Accused argued that without full vaginal penetration or rupture of the hymen, he could only be convicted of frustrated rape or attempted rape.</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Is there a crime of 'Frustrated Rape' under Philippine criminal law, and does mere entry of the labia consummate rape?</w:t>
      </w:r>
    </w:p>
    <w:p>
      <w:pPr>
        <w:spacing w:before="40" w:after="60" w:line="276" w:lineRule="auto"/>
      </w:pPr>
      <w:r>
        <w:rPr>
          <w:rFonts w:ascii="Calibri" w:hAnsi="Calibri"/>
          <w:b/>
          <w:color w:val="0F1E36"/>
          <w:sz w:val="20"/>
        </w:rPr>
        <w:t xml:space="preserve">3. Answer: </w:t>
      </w:r>
      <w:r>
        <w:rPr>
          <w:rFonts w:ascii="Calibri" w:hAnsi="Calibri"/>
          <w:b/>
          <w:color w:val="1F2937"/>
          <w:sz w:val="20"/>
        </w:rPr>
        <w:t>NO FRUSTRATED RAPE / CONSUMMATED RAPE. There is no frustrated rape in Philippine jurisprudence; the slightest touching or penetration of the labia majora/pudenda by the male organ consummates the crime of rape.</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Art. 6 &amp; Art. 335 / 266-A, RPC (Consummation of Rape). Applicability: Applicable because under established criminal law doctrine, rape requires no full penetration or hymenal rupture; the slightest labial entry completes all statutory elements.</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Medical findings showed contusions on the labia majora. Because the male organ made entry into the labia, all elements of rape were executed, consummating the felony.</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Conviction for CONSUMMATED RAPE AFFIRMED</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Conviction for CONSUMMATED RAPE AFFIRMED. Core Doctrine: In rape, the slightest penetration of the labia consummates the felony; there is no intermediate stage of 'frustrated rape' under Philippine law.</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'Stages of Execution (Attempted, Frustrated, Consummated)' and governs Art. 6, 266-A, RPC.. It concretely demonstrates the Supreme Court's authoritative interpretation of the statutory elements and doctrinal principles under II. FELONIES AND CRIMINAL LIABILITY. Specifically, it establishes that In rape, the slightest penetration of the labia consummates the felony; there is no intermediate stage of 'frustrated rape' under Philippine law. Understanding this decision is indispensable for resolving bar exam problems involving stages of execution (attempted, frustrated, consummated).</w:t>
      </w:r>
    </w:p>
    <w:p>
      <w:pPr>
        <w:spacing w:before="40" w:after="120"/>
      </w:pPr>
    </w:p>
    <w:p>
      <w:pPr>
        <w:keepNext/>
        <w:spacing w:before="240" w:after="40"/>
      </w:pPr>
      <w:r>
        <w:rPr>
          <w:rFonts w:ascii="Georgia" w:hAnsi="Georgia"/>
          <w:b/>
          <w:color w:val="0F1E36"/>
          <w:sz w:val="22"/>
        </w:rPr>
        <w:t>CASE 87: People v. Campuhan</w:t>
      </w:r>
    </w:p>
    <w:p>
      <w:pPr>
        <w:spacing w:before="20" w:after="80" w:line="276" w:lineRule="auto"/>
      </w:pPr>
      <w:r>
        <w:rPr>
          <w:rFonts w:ascii="Calibri" w:hAnsi="Calibri"/>
          <w:i/>
          <w:color w:val="4B5563"/>
          <w:sz w:val="19"/>
        </w:rPr>
        <w:t>Citation: 329 SCRA 270 (2000) | Topic: Stages of Execution (Attempted, Frustrated, Consummated) | Provision: Art. 6, 266-A, RPC.</w:t>
      </w:r>
    </w:p>
    <w:p>
      <w:pPr>
        <w:spacing w:before="40" w:after="60" w:line="276" w:lineRule="auto"/>
      </w:pPr>
      <w:r>
        <w:rPr>
          <w:rFonts w:ascii="Calibri" w:hAnsi="Calibri"/>
          <w:b/>
          <w:color w:val="1F2937"/>
          <w:sz w:val="20"/>
        </w:rPr>
        <w:t xml:space="preserve">1. Facts: </w:t>
      </w:r>
      <w:r>
        <w:rPr>
          <w:rFonts w:ascii="Calibri" w:hAnsi="Calibri"/>
          <w:b w:val="0"/>
          <w:color w:val="1F2937"/>
          <w:sz w:val="20"/>
        </w:rPr>
        <w:t>Campuhan placed his penis on top of the mons pubis and between the thighs of a 4-year-old girl. Medical examination showed completely intact hymen, no vaginal laceration, and no semen inside the vaginal orifice. Accused's Defense: Accused argued that without proof of penetration of the labia majora, he could not be convicted of consummated rape.</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Is touching the external thighs or mons pubis without penetration of the labia majora Consummated Rape or Attempted Rape?</w:t>
      </w:r>
    </w:p>
    <w:p>
      <w:pPr>
        <w:spacing w:before="40" w:after="60" w:line="276" w:lineRule="auto"/>
      </w:pPr>
      <w:r>
        <w:rPr>
          <w:rFonts w:ascii="Calibri" w:hAnsi="Calibri"/>
          <w:b/>
          <w:color w:val="0F1E36"/>
          <w:sz w:val="20"/>
        </w:rPr>
        <w:t xml:space="preserve">3. Answer: </w:t>
      </w:r>
      <w:r>
        <w:rPr>
          <w:rFonts w:ascii="Calibri" w:hAnsi="Calibri"/>
          <w:b/>
          <w:color w:val="1F2937"/>
          <w:sz w:val="20"/>
        </w:rPr>
        <w:t>ATTEMPTED RAPE. Consummation of rape requires at least the slightest penetration of the labia; rubbing the organ on the thighs or mons pubis without entering the labia constitutes Attempted Rape.</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Art. 6, par. 3; Art. 266-A, RPC. Applicability: Applicable because entry into the pudenda/labia is the defining boundary between attempted and consummated rape.</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The medical findings conclusively proved that the male organ never entered the labia majora. Because penetration was not commenced beyond the external skin, the offense remained attempted rape.</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Conviction MODIFIED from Consummated Rape to ATTEMPTED RAPE</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Conviction MODIFIED from Consummated Rape to ATTEMPTED RAPE. Core Doctrine: To consummate rape, there must be proof of entry into the labia majora; external contact without labial entry is Attempted Rape.</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'Stages of Execution (Attempted, Frustrated, Consummated)' and governs Art. 6, 266-A, RPC.. It concretely demonstrates the Supreme Court's authoritative interpretation of the statutory elements and doctrinal principles under II. FELONIES AND CRIMINAL LIABILITY. Specifically, it establishes that to consummate rape, there must be proof of entry into the labia majora; external contact without labial entry is attempted rape. Understanding this decision is indispensable for resolving bar exam problems involving stages of execution (attempted, frustrated, consummated).</w:t>
      </w:r>
    </w:p>
    <w:p>
      <w:pPr>
        <w:spacing w:before="40" w:after="120"/>
      </w:pPr>
    </w:p>
    <w:p>
      <w:pPr>
        <w:keepNext/>
        <w:spacing w:before="240" w:after="40"/>
      </w:pPr>
      <w:r>
        <w:rPr>
          <w:rFonts w:ascii="Georgia" w:hAnsi="Georgia"/>
          <w:b/>
          <w:color w:val="0F1E36"/>
          <w:sz w:val="22"/>
        </w:rPr>
        <w:t>CASE 88: People vs. Agao</w:t>
      </w:r>
    </w:p>
    <w:p>
      <w:pPr>
        <w:spacing w:before="20" w:after="80" w:line="276" w:lineRule="auto"/>
      </w:pPr>
      <w:r>
        <w:rPr>
          <w:rFonts w:ascii="Calibri" w:hAnsi="Calibri"/>
          <w:i/>
          <w:color w:val="4B5563"/>
          <w:sz w:val="19"/>
        </w:rPr>
        <w:t>Citation: G.R. No. 222971, 7 January 2019 | Topic: Stages of Execution (Attempted, Frustrated, Consummated) | Provision: Art. 6, 266-A, RPC.</w:t>
      </w:r>
    </w:p>
    <w:p>
      <w:pPr>
        <w:spacing w:before="40" w:after="60" w:line="276" w:lineRule="auto"/>
      </w:pPr>
      <w:r>
        <w:rPr>
          <w:rFonts w:ascii="Calibri" w:hAnsi="Calibri"/>
          <w:b/>
          <w:color w:val="1F2937"/>
          <w:sz w:val="20"/>
        </w:rPr>
        <w:t xml:space="preserve">1. Facts: </w:t>
      </w:r>
      <w:r>
        <w:rPr>
          <w:rFonts w:ascii="Calibri" w:hAnsi="Calibri"/>
          <w:b w:val="0"/>
          <w:color w:val="1F2937"/>
          <w:sz w:val="20"/>
        </w:rPr>
        <w:t>Agao was prosecuted for statutory rape of an 8-year-old child. The victim testified that the accused touched her private parts with his penis, but medical evidence revealed no hymenal lacerations and no labial trauma. Accused's Defense: Accused denied penetration, asserting that the evidence failed to prove beyond reasonable doubt that the penis penetrated the labia majora.</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Does the evidence establish consummated rape or attempted rape where medical findings show no penetration of the labia?</w:t>
      </w:r>
    </w:p>
    <w:p>
      <w:pPr>
        <w:spacing w:before="40" w:after="60" w:line="276" w:lineRule="auto"/>
      </w:pPr>
      <w:r>
        <w:rPr>
          <w:rFonts w:ascii="Calibri" w:hAnsi="Calibri"/>
          <w:b/>
          <w:color w:val="0F1E36"/>
          <w:sz w:val="20"/>
        </w:rPr>
        <w:t xml:space="preserve">3. Answer: </w:t>
      </w:r>
      <w:r>
        <w:rPr>
          <w:rFonts w:ascii="Calibri" w:hAnsi="Calibri"/>
          <w:b/>
          <w:color w:val="1F2937"/>
          <w:sz w:val="20"/>
        </w:rPr>
        <w:t>ATTEMPTED RAPE. When penetration of the labia is doubtful or unproven by medical and testimonial evidence, the accused can only be convicted of Attempted Rape.</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Art. 6, par. 3; Art. 266-A, RPC; In Dubio Pro Reo. Applicability: Applicable because the prosecution bears the burden of proving labial entry beyond reasonable doubt to sustain consummated rape; failure of proof reduces the offense to attempted rape.</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While the overt acts demonstrated intent to rape, the prosecution failed to prove labial entry. Resolving doubt in favor of the accused, the crime was attempted rape.</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Conviction MODIFIED to ATTEMPTED RAPE</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Conviction MODIFIED to ATTEMPTED RAPE. Core Doctrine: Failure to prove labial penetration beyond reasonable doubt reduces the conviction from Consummated to Attempted Rape under Art. 6 RPC.</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'Stages of Execution (Attempted, Frustrated, Consummated)' and governs Art. 6, 266-A, RPC.. It concretely demonstrates the Supreme Court's authoritative interpretation of the statutory elements and doctrinal principles under II. FELONIES AND CRIMINAL LIABILITY. Specifically, it establishes that failure to prove labial penetration beyond reasonable doubt reduces the conviction from consummated to attempted rape under art. 6 rpc. Understanding this decision is indispensable for resolving bar exam problems involving stages of execution (attempted, frustrated, consummated).</w:t>
      </w:r>
    </w:p>
    <w:p>
      <w:pPr>
        <w:spacing w:before="40" w:after="120"/>
      </w:pPr>
    </w:p>
    <w:p>
      <w:pPr>
        <w:keepNext/>
        <w:spacing w:before="240" w:after="40"/>
      </w:pPr>
      <w:r>
        <w:rPr>
          <w:rFonts w:ascii="Georgia" w:hAnsi="Georgia"/>
          <w:b/>
          <w:color w:val="0F1E36"/>
          <w:sz w:val="22"/>
        </w:rPr>
        <w:t>CASE 89: Cruz v. People</w:t>
      </w:r>
    </w:p>
    <w:p>
      <w:pPr>
        <w:spacing w:before="20" w:after="80" w:line="276" w:lineRule="auto"/>
      </w:pPr>
      <w:r>
        <w:rPr>
          <w:rFonts w:ascii="Calibri" w:hAnsi="Calibri"/>
          <w:i/>
          <w:color w:val="4B5563"/>
          <w:sz w:val="19"/>
        </w:rPr>
        <w:t>Citation: G.R. No. 166441, 30 November 2006 | Topic: Stages of Execution (Attempted, Frustrated, Consummated) | Provision: Art. 6, 294, RPC.</w:t>
      </w:r>
    </w:p>
    <w:p>
      <w:pPr>
        <w:spacing w:before="40" w:after="60" w:line="276" w:lineRule="auto"/>
      </w:pPr>
      <w:r>
        <w:rPr>
          <w:rFonts w:ascii="Calibri" w:hAnsi="Calibri"/>
          <w:b/>
          <w:color w:val="1F2937"/>
          <w:sz w:val="20"/>
        </w:rPr>
        <w:t xml:space="preserve">1. Facts: </w:t>
      </w:r>
      <w:r>
        <w:rPr>
          <w:rFonts w:ascii="Calibri" w:hAnsi="Calibri"/>
          <w:b w:val="0"/>
          <w:color w:val="1F2937"/>
          <w:sz w:val="20"/>
        </w:rPr>
        <w:t>Cruz approached a parked delivery truck, drew a knife, and demanded the driver hand over the cash collection. Before the driver could give the money, a passing police patrol car arrived, prompting Cruz to run away empty-handed. Accused's Defense: Accused claimed that because no money was taken and no violence was inflicted, he performed only preparatory acts not amounting to attempted robbery.</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Does demanding money at knife-point without securing the money constitute Attempted Robbery under Article 6 RPC?</w:t>
      </w:r>
    </w:p>
    <w:p>
      <w:pPr>
        <w:spacing w:before="40" w:after="60" w:line="276" w:lineRule="auto"/>
      </w:pPr>
      <w:r>
        <w:rPr>
          <w:rFonts w:ascii="Calibri" w:hAnsi="Calibri"/>
          <w:b/>
          <w:color w:val="0F1E36"/>
          <w:sz w:val="20"/>
        </w:rPr>
        <w:t xml:space="preserve">3. Answer: </w:t>
      </w:r>
      <w:r>
        <w:rPr>
          <w:rFonts w:ascii="Calibri" w:hAnsi="Calibri"/>
          <w:b/>
          <w:color w:val="1F2937"/>
          <w:sz w:val="20"/>
        </w:rPr>
        <w:t>YES. The drawing of a weapon and demand for money constitute overt executive acts commencing robbery directly by intimidation; the failure to obtain cash due to police arrival constitutes Attempted Robbery.</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Art. 6, par. 3; Art. 294, RPC (Attempted Robbery). Applicability: Applicable because an overt act directly commencing execution through intimidation was performed, which was interrupted by an external cause (police arrival).</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Cruz passed beyond mere preparation into execution by using a deadly weapon to intimidate the victim. The sudden arrival of police was an external cause preventing consummation.</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Conviction for ATTEMPTED ROBBERY AFFIRMED</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Conviction for ATTEMPTED ROBBERY AFFIRMED. Core Doctrine: Threatening a victim with a weapon while demanding money constitutes an overt act of Attempted Robbery under Art. 6 RPC.</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'Stages of Execution (Attempted, Frustrated, Consummated)' and governs Art. 6, 294, RPC.. It concretely demonstrates the Supreme Court's authoritative interpretation of the statutory elements and doctrinal principles under II. FELONIES AND CRIMINAL LIABILITY. Specifically, it establishes that threatening a victim with a weapon while demanding money constitutes an overt act of attempted robbery under art. 6 rpc. Understanding this decision is indispensable for resolving bar exam problems involving stages of execution (attempted, frustrated, consummated).</w:t>
      </w:r>
    </w:p>
    <w:p>
      <w:pPr>
        <w:spacing w:before="40" w:after="120"/>
      </w:pPr>
    </w:p>
    <w:p>
      <w:pPr>
        <w:keepNext/>
        <w:spacing w:before="240" w:after="40"/>
      </w:pPr>
      <w:r>
        <w:rPr>
          <w:rFonts w:ascii="Georgia" w:hAnsi="Georgia"/>
          <w:b/>
          <w:color w:val="0F1E36"/>
          <w:sz w:val="22"/>
        </w:rPr>
        <w:t>CASE 90: Lutap v. People</w:t>
      </w:r>
    </w:p>
    <w:p>
      <w:pPr>
        <w:spacing w:before="20" w:after="80" w:line="276" w:lineRule="auto"/>
      </w:pPr>
      <w:r>
        <w:rPr>
          <w:rFonts w:ascii="Calibri" w:hAnsi="Calibri"/>
          <w:i/>
          <w:color w:val="4B5563"/>
          <w:sz w:val="19"/>
        </w:rPr>
        <w:t>Citation: G.R. No. 177579, 13 August 2008 | Topic: Stages of Execution (Attempted, Frustrated, Consummated) | Provision: Art. 6, 280, 299, RPC.</w:t>
      </w:r>
    </w:p>
    <w:p>
      <w:pPr>
        <w:spacing w:before="40" w:after="60" w:line="276" w:lineRule="auto"/>
      </w:pPr>
      <w:r>
        <w:rPr>
          <w:rFonts w:ascii="Calibri" w:hAnsi="Calibri"/>
          <w:b/>
          <w:color w:val="1F2937"/>
          <w:sz w:val="20"/>
        </w:rPr>
        <w:t xml:space="preserve">1. Facts: </w:t>
      </w:r>
      <w:r>
        <w:rPr>
          <w:rFonts w:ascii="Calibri" w:hAnsi="Calibri"/>
          <w:b w:val="0"/>
          <w:color w:val="1F2937"/>
          <w:sz w:val="20"/>
        </w:rPr>
        <w:t>Lutap cut the wire screen of a residential house at night, climbed through the window, and entered the bedroom. As he was searching drawers, the homeowner awoke, screamed, and apprehended him before he could carry anything away. Accused's Defense: Accused contended that he was guilty only of trespass to dwelling, not attempted robbery, because no property was touched or taken.</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Is entering a dwelling through an unusual opening at night to steal Attempted Robbery under Art. 299/6 RPC or Simple Trespass to Dwelling under Art. 280?</w:t>
      </w:r>
    </w:p>
    <w:p>
      <w:pPr>
        <w:spacing w:before="40" w:after="60" w:line="276" w:lineRule="auto"/>
      </w:pPr>
      <w:r>
        <w:rPr>
          <w:rFonts w:ascii="Calibri" w:hAnsi="Calibri"/>
          <w:b/>
          <w:color w:val="0F1E36"/>
          <w:sz w:val="20"/>
        </w:rPr>
        <w:t xml:space="preserve">3. Answer: </w:t>
      </w:r>
      <w:r>
        <w:rPr>
          <w:rFonts w:ascii="Calibri" w:hAnsi="Calibri"/>
          <w:b/>
          <w:color w:val="1F2937"/>
          <w:sz w:val="20"/>
        </w:rPr>
        <w:t>ATTEMPTED ROBBERY. Entering a dwelling through an opening not intended for ingress (scaling/cutting) with intent to gain constitutes an overt commencement of Robbery in an Inhabited House.</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Art. 6, par. 3; Art. 299, RPC. Applicability: Applicable because unlawful entry through an unusual opening with intent to steal constitutes an executive overt act of robbery, not mere trespass.</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Cutting the screen and searching drawers established animus lucrandi. The homeowner's awakening was an independent external cause preventing actual taking, making the crime attempted robbery.</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Conviction for ATTEMPTED ROBBERY IN AN INHABITED HOUSE AFFIRMED</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Conviction for ATTEMPTED ROBBERY IN AN INHABITED HOUSE AFFIRMED. Core Doctrine: Unlawful entry into a dwelling by cutting a screen with intent to steal constitutes Attempted Robbery under Art. 6 RPC.</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'Stages of Execution (Attempted, Frustrated, Consummated)' and governs Art. 6, 280, 299, RPC.. It concretely demonstrates the Supreme Court's authoritative interpretation of the statutory elements and doctrinal principles under II. FELONIES AND CRIMINAL LIABILITY. Specifically, it establishes that unlawful entry into a dwelling by cutting a screen with intent to steal constitutes attempted robbery under art. 6 rpc. Understanding this decision is indispensable for resolving bar exam problems involving stages of execution (attempted, frustrated, consummated).</w:t>
      </w:r>
    </w:p>
    <w:p>
      <w:pPr>
        <w:spacing w:before="40" w:after="120"/>
      </w:pPr>
    </w:p>
    <w:p>
      <w:pPr>
        <w:keepNext/>
        <w:spacing w:before="240" w:after="40"/>
      </w:pPr>
      <w:r>
        <w:rPr>
          <w:rFonts w:ascii="Georgia" w:hAnsi="Georgia"/>
          <w:b/>
          <w:color w:val="0F1E36"/>
          <w:sz w:val="22"/>
        </w:rPr>
        <w:t>CASE 91: United States v. Adiao</w:t>
      </w:r>
    </w:p>
    <w:p>
      <w:pPr>
        <w:spacing w:before="20" w:after="80" w:line="276" w:lineRule="auto"/>
      </w:pPr>
      <w:r>
        <w:rPr>
          <w:rFonts w:ascii="Calibri" w:hAnsi="Calibri"/>
          <w:i/>
          <w:color w:val="4B5563"/>
          <w:sz w:val="19"/>
        </w:rPr>
        <w:t>Citation: 38 Phil. 754 (1918) | Topic: Stages of Execution (Attempted, Frustrated, Consummated) | Provision: Art. 6, 308, RPC.</w:t>
      </w:r>
    </w:p>
    <w:p>
      <w:pPr>
        <w:spacing w:before="40" w:after="60" w:line="276" w:lineRule="auto"/>
      </w:pPr>
      <w:r>
        <w:rPr>
          <w:rFonts w:ascii="Calibri" w:hAnsi="Calibri"/>
          <w:b/>
          <w:color w:val="1F2937"/>
          <w:sz w:val="20"/>
        </w:rPr>
        <w:t xml:space="preserve">1. Facts: </w:t>
      </w:r>
      <w:r>
        <w:rPr>
          <w:rFonts w:ascii="Calibri" w:hAnsi="Calibri"/>
          <w:b w:val="0"/>
          <w:color w:val="1F2937"/>
          <w:sz w:val="20"/>
        </w:rPr>
        <w:t>Adiao, a customs inspector, abstracted a leather belt from baggage under customs inspection and concealed it in his desk drawer inside the customs building, where it was discovered by supervisors shortly thereafter. Accused's Defense: Accused argued that because the belt was never removed from the customs building, the crime was only frustrated or attempted theft.</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Is the crime of theft consummated the moment the offender obtains complete physical custody of the item with intent to gain, even if it is not removed from the premises?</w:t>
      </w:r>
    </w:p>
    <w:p>
      <w:pPr>
        <w:spacing w:before="40" w:after="60" w:line="276" w:lineRule="auto"/>
      </w:pPr>
      <w:r>
        <w:rPr>
          <w:rFonts w:ascii="Calibri" w:hAnsi="Calibri"/>
          <w:b/>
          <w:color w:val="0F1E36"/>
          <w:sz w:val="20"/>
        </w:rPr>
        <w:t xml:space="preserve">3. Answer: </w:t>
      </w:r>
      <w:r>
        <w:rPr>
          <w:rFonts w:ascii="Calibri" w:hAnsi="Calibri"/>
          <w:b/>
          <w:color w:val="1F2937"/>
          <w:sz w:val="20"/>
        </w:rPr>
        <w:t>YES (Consummated Theft). Theft is consummated upon the complete taking (apoderamiento) of personal property with intent to gain; removal from the building or premises is not required.</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Art. 6 &amp; Art. 308, RPC (Elements of Consummated Theft). Applicability: Applicable because the taking was complete once the inspector exerted control over the belt and hid it in his desk, satisfying all elements of consummated theft.</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The act of removing the belt from the baggage and placing it in his private desk constituted complete possession. The theft was fully consummated.</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Conviction for CONSUMMATED THEFT AFFIRMED</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Conviction for CONSUMMATED THEFT AFFIRMED. Core Doctrine: Theft is consummated the moment complete unlawful custody is gained, regardless of whether the property was taken out of the building.</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'Stages of Execution (Attempted, Frustrated, Consummated)' and governs Art. 6, 308, RPC.. It concretely demonstrates the Supreme Court's authoritative interpretation of the statutory elements and doctrinal principles under II. FELONIES AND CRIMINAL LIABILITY. Specifically, it establishes that Theft is consummated the moment complete unlawful custody is gained, regardless of whether the property was taken out of the building. Understanding this decision is indispensable for resolving bar exam problems involving stages of execution (attempted, frustrated, consummated).</w:t>
      </w:r>
    </w:p>
    <w:p>
      <w:pPr>
        <w:spacing w:before="40" w:after="120"/>
      </w:pPr>
    </w:p>
    <w:p>
      <w:pPr>
        <w:keepNext/>
        <w:spacing w:before="240" w:after="40"/>
      </w:pPr>
      <w:r>
        <w:rPr>
          <w:rFonts w:ascii="Georgia" w:hAnsi="Georgia"/>
          <w:b/>
          <w:color w:val="0F1E36"/>
          <w:sz w:val="22"/>
        </w:rPr>
        <w:t>CASE 92: People v. Dino</w:t>
      </w:r>
    </w:p>
    <w:p>
      <w:pPr>
        <w:spacing w:before="20" w:after="80" w:line="276" w:lineRule="auto"/>
      </w:pPr>
      <w:r>
        <w:rPr>
          <w:rFonts w:ascii="Calibri" w:hAnsi="Calibri"/>
          <w:i/>
          <w:color w:val="4B5563"/>
          <w:sz w:val="19"/>
        </w:rPr>
        <w:t>Citation: 45 O.G. 3446 (1948) | Topic: Stages of Execution (Attempted, Frustrated, Consummated) | Provision: Art. 6, 308, RPC.</w:t>
      </w:r>
    </w:p>
    <w:p>
      <w:pPr>
        <w:spacing w:before="40" w:after="60" w:line="276" w:lineRule="auto"/>
      </w:pPr>
      <w:r>
        <w:rPr>
          <w:rFonts w:ascii="Calibri" w:hAnsi="Calibri"/>
          <w:b/>
          <w:color w:val="1F2937"/>
          <w:sz w:val="20"/>
        </w:rPr>
        <w:t xml:space="preserve">1. Facts: </w:t>
      </w:r>
      <w:r>
        <w:rPr>
          <w:rFonts w:ascii="Calibri" w:hAnsi="Calibri"/>
          <w:b w:val="0"/>
          <w:color w:val="1F2937"/>
          <w:sz w:val="20"/>
        </w:rPr>
        <w:t>Dino, a driver of an army truck inside a military depot, loaded boxes of military supplies with intent to steal them. As his truck approached the exit gate, military sentries inspected the cargo, discovered the stolen goods, and arrested him before the truck could leave the depot. Accused's Defense: Accused argued that because the supplies were intercepted at the gate and never left the military depot premises, the crime was only frustrated theft.</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Under early Court of Appeals doctrine, was theft intercepted at the gate considered frustrated theft? (Reconciled by Valenzuela v. People)</w:t>
      </w:r>
    </w:p>
    <w:p>
      <w:pPr>
        <w:spacing w:before="40" w:after="60" w:line="276" w:lineRule="auto"/>
      </w:pPr>
      <w:r>
        <w:rPr>
          <w:rFonts w:ascii="Calibri" w:hAnsi="Calibri"/>
          <w:b/>
          <w:color w:val="0F1E36"/>
          <w:sz w:val="20"/>
        </w:rPr>
        <w:t xml:space="preserve">3. Answer: </w:t>
      </w:r>
      <w:r>
        <w:rPr>
          <w:rFonts w:ascii="Calibri" w:hAnsi="Calibri"/>
          <w:b/>
          <w:color w:val="1F2937"/>
          <w:sz w:val="20"/>
        </w:rPr>
        <w:t>HISTORICAL FRUSTRATED THEFT DOCTRINE (Overruled by Valenzuela v. People). While Dino was held guilty of frustrated theft under earlier jurisprudence, the Supreme Court in Valenzuela definitively ruled that theft has no frustrated stage and is consummated upon taking.</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Art. 6 &amp; Art. 308, RPC; Overruling Doctrine of Valenzuela v. People (2007). Applicability: Applicable to illustrate the jurisprudential evolution rejecting the 'frustrated theft' theory in Philippine criminal law.</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Earlier cases required the ability to freely dispose of property. In 2007, the Supreme Court abandoned Dino and ruled that unlawful taking itself consummates theft.</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Historic ruling OVERRULED by Valenzuela v. People</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Historic ruling OVERRULED by Valenzuela v. People. Core Doctrine: The doctrine in People v. Dino recognizing frustrated theft is abandoned; under modern RPC jurisprudence, theft is consummated upon taking.</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'Stages of Execution (Attempted, Frustrated, Consummated)' and governs Art. 6, 308, RPC.. It concretely demonstrates the Supreme Court's authoritative interpretation of the statutory elements and doctrinal principles under II. FELONIES AND CRIMINAL LIABILITY. Specifically, it establishes that The doctrine in People v. Dino recognizing frustrated theft is abandoned; under modern RPC jurisprudence, theft is consummated upon taking. Understanding this decision is indispensable for resolving bar exam problems involving stages of execution (attempted, frustrated, consummated).</w:t>
      </w:r>
    </w:p>
    <w:p>
      <w:pPr>
        <w:spacing w:before="40" w:after="120"/>
      </w:pPr>
    </w:p>
    <w:p>
      <w:pPr>
        <w:keepNext/>
        <w:spacing w:before="240" w:after="40"/>
      </w:pPr>
      <w:r>
        <w:rPr>
          <w:rFonts w:ascii="Georgia" w:hAnsi="Georgia"/>
          <w:b/>
          <w:color w:val="0F1E36"/>
          <w:sz w:val="22"/>
        </w:rPr>
        <w:t>CASE 93: Aristotel Valenzuela v. People</w:t>
      </w:r>
    </w:p>
    <w:p>
      <w:pPr>
        <w:spacing w:before="20" w:after="80" w:line="276" w:lineRule="auto"/>
      </w:pPr>
      <w:r>
        <w:rPr>
          <w:rFonts w:ascii="Calibri" w:hAnsi="Calibri"/>
          <w:i/>
          <w:color w:val="4B5563"/>
          <w:sz w:val="19"/>
        </w:rPr>
        <w:t>Citation: G.R. No. 160188, 21 June 2007 | Topic: Stages of Execution (Attempted, Frustrated, Consummated) | Provision: Art. 6, 308, RPC.</w:t>
      </w:r>
    </w:p>
    <w:p>
      <w:pPr>
        <w:spacing w:before="40" w:after="60" w:line="276" w:lineRule="auto"/>
      </w:pPr>
      <w:r>
        <w:rPr>
          <w:rFonts w:ascii="Calibri" w:hAnsi="Calibri"/>
          <w:b/>
          <w:color w:val="1F2937"/>
          <w:sz w:val="20"/>
        </w:rPr>
        <w:t xml:space="preserve">1. Facts: </w:t>
      </w:r>
      <w:r>
        <w:rPr>
          <w:rFonts w:ascii="Calibri" w:hAnsi="Calibri"/>
          <w:b w:val="0"/>
          <w:color w:val="1F2937"/>
          <w:sz w:val="20"/>
        </w:rPr>
        <w:t>Valenzuela loaded stolen supermarket items into a cart, loaded them into a taxi, and was intercepted at the parking lot exit by security guards before driving away. Accused's Defense: Accused contended that because he was caught before leaving the mall premises, he never had full unhampered disposition of the goods and could only be guilty of frustrated theft.</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Can an accused be convicted of frustrated theft under the Revised Penal Code?</w:t>
      </w:r>
    </w:p>
    <w:p>
      <w:pPr>
        <w:spacing w:before="40" w:after="60" w:line="276" w:lineRule="auto"/>
      </w:pPr>
      <w:r>
        <w:rPr>
          <w:rFonts w:ascii="Calibri" w:hAnsi="Calibri"/>
          <w:b/>
          <w:color w:val="0F1E36"/>
          <w:sz w:val="20"/>
        </w:rPr>
        <w:t xml:space="preserve">3. Answer: </w:t>
      </w:r>
      <w:r>
        <w:rPr>
          <w:rFonts w:ascii="Calibri" w:hAnsi="Calibri"/>
          <w:b/>
          <w:color w:val="1F2937"/>
          <w:sz w:val="20"/>
        </w:rPr>
        <w:t>NO. Theft has only two stages: Attempted and Consummated. The moment the offender takes physical possession of the personal property of another with intent to gain, the felony is consummated.</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Art. 6 &amp; Art. 308, RPC; Definitive Jurisprudential Abolition of Frustrated Theft. Applicability: Applicable because Article 308 defines theft solely by taking (apoderamiento) with intent to gain; freedom of disposition is not a statutory element.</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Unlawful taking was complete the moment the detergent was loaded into the cart and taxi. The theft was fully consummated; the concept of frustrated theft does not exist under Philippine law.</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Conviction for CONSUMMATED THEFT AFFIRMED</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Conviction for CONSUMMATED THEFT AFFIRMED. Core Doctrine: Under the Revised Penal Code, there is no crime of frustrated theft; theft is either attempted or consummated.</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'Stages of Execution (Attempted, Frustrated, Consummated)' and governs Art. 6, 308, RPC.. It concretely demonstrates the Supreme Court's authoritative interpretation of the statutory elements and doctrinal principles under II. FELONIES AND CRIMINAL LIABILITY. Specifically, it establishes that under the revised penal code, there is no crime of frustrated theft; theft is either attempted or consummated. Understanding this decision is indispensable for resolving bar exam problems involving stages of execution (attempted, frustrated, consummated).</w:t>
      </w:r>
    </w:p>
    <w:p>
      <w:pPr>
        <w:spacing w:before="40" w:after="120"/>
      </w:pPr>
    </w:p>
    <w:p>
      <w:pPr>
        <w:keepNext/>
        <w:spacing w:before="240" w:after="40"/>
      </w:pPr>
      <w:r>
        <w:rPr>
          <w:rFonts w:ascii="Georgia" w:hAnsi="Georgia"/>
          <w:b/>
          <w:color w:val="0F1E36"/>
          <w:sz w:val="22"/>
        </w:rPr>
        <w:t>CASE 94: People v. Lamahang</w:t>
      </w:r>
    </w:p>
    <w:p>
      <w:pPr>
        <w:spacing w:before="20" w:after="80" w:line="276" w:lineRule="auto"/>
      </w:pPr>
      <w:r>
        <w:rPr>
          <w:rFonts w:ascii="Calibri" w:hAnsi="Calibri"/>
          <w:i/>
          <w:color w:val="4B5563"/>
          <w:sz w:val="19"/>
        </w:rPr>
        <w:t>Citation: 61 Phil. 703 (1935) | Topic: Stages of Execution (Attempted, Frustrated, Consummated) | Provision: Art. 6, 280, 299, RPC.</w:t>
      </w:r>
    </w:p>
    <w:p>
      <w:pPr>
        <w:spacing w:before="40" w:after="60" w:line="276" w:lineRule="auto"/>
      </w:pPr>
      <w:r>
        <w:rPr>
          <w:rFonts w:ascii="Calibri" w:hAnsi="Calibri"/>
          <w:b/>
          <w:color w:val="1F2937"/>
          <w:sz w:val="20"/>
        </w:rPr>
        <w:t xml:space="preserve">1. Facts: </w:t>
      </w:r>
      <w:r>
        <w:rPr>
          <w:rFonts w:ascii="Calibri" w:hAnsi="Calibri"/>
          <w:b w:val="0"/>
          <w:color w:val="1F2937"/>
          <w:sz w:val="20"/>
        </w:rPr>
        <w:t>Aurelio Lamahang was caught at early dawn making an opening in the wall of a store using an iron bar. Before he could enter or take any property, a policeman caught him. Accused's Defense: Accused argued that making a hole in a wall was an equivocal act that did not unequivocally point to robbery, and that he could only be convicted of attempted trespass to dwelling or malicious mischief.</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Does making an opening in a wall without entering or taking property constitute Attempted Robbery or Attempted Trespass to Dwelling?</w:t>
      </w:r>
    </w:p>
    <w:p>
      <w:pPr>
        <w:spacing w:before="40" w:after="60" w:line="276" w:lineRule="auto"/>
      </w:pPr>
      <w:r>
        <w:rPr>
          <w:rFonts w:ascii="Calibri" w:hAnsi="Calibri"/>
          <w:b/>
          <w:color w:val="0F1E36"/>
          <w:sz w:val="20"/>
        </w:rPr>
        <w:t xml:space="preserve">3. Answer: </w:t>
      </w:r>
      <w:r>
        <w:rPr>
          <w:rFonts w:ascii="Calibri" w:hAnsi="Calibri"/>
          <w:b/>
          <w:color w:val="1F2937"/>
          <w:sz w:val="20"/>
        </w:rPr>
        <w:t>ATTEMPTED TRESPASS TO DWELLING. An attempted felony requires overt acts directly and unequivocally leading to the commission of the specific offense; where the act is equivocal, it cannot be deemed attempted robbery.</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Art. 6, par. 3; Art. 280, 299, RPC; Equivocal Acts Doctrine. Applicability: Applicable because attempted robbery requires overt acts showing unequivocal intention to steal, whereas making a hole could equally indicate trespass, arson, or mischief.</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Lamahang's act of breaking the wall showed an intent to enter, but did not directly prove intent to rob. The crime was therefore Attempted Trespass to Dwelling.</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Conviction MODIFIED from Attempted Robbery to ATTEMPTED TRESPASS TO DWELLING</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Conviction MODIFIED from Attempted Robbery to ATTEMPTED TRESPASS TO DWELLING. Core Doctrine: An overt act must directly and unequivocally point to the specific felony intended; equivocal acts cannot sustain a conviction for attempted robbery.</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'Stages of Execution (Attempted, Frustrated, Consummated)' and governs Art. 6, 280, 299, RPC.. It concretely demonstrates the Supreme Court's authoritative interpretation of the statutory elements and doctrinal principles under II. FELONIES AND CRIMINAL LIABILITY. Specifically, it establishes that An overt act must directly and unequivocally point to the specific felony intended; equivocal acts cannot sustain a conviction for attempted robbery. Understanding this decision is indispensable for resolving bar exam problems involving stages of execution (attempted, frustrated, consummated).</w:t>
      </w:r>
    </w:p>
    <w:p>
      <w:pPr>
        <w:spacing w:before="40" w:after="120"/>
      </w:pPr>
    </w:p>
    <w:p>
      <w:pPr>
        <w:keepNext/>
        <w:spacing w:before="240" w:after="40"/>
      </w:pPr>
      <w:r>
        <w:rPr>
          <w:rFonts w:ascii="Georgia" w:hAnsi="Georgia"/>
          <w:b/>
          <w:color w:val="0F1E36"/>
          <w:sz w:val="22"/>
        </w:rPr>
        <w:t>CASE 95: People v. Salvilla</w:t>
      </w:r>
    </w:p>
    <w:p>
      <w:pPr>
        <w:spacing w:before="20" w:after="80" w:line="276" w:lineRule="auto"/>
      </w:pPr>
      <w:r>
        <w:rPr>
          <w:rFonts w:ascii="Calibri" w:hAnsi="Calibri"/>
          <w:i/>
          <w:color w:val="4B5563"/>
          <w:sz w:val="19"/>
        </w:rPr>
        <w:t>Citation: 184 SCRA 671 (1990) | Topic: Stages of Execution (Attempted, Frustrated, Consummated) | Provision: Art. 6, 294, RPC.</w:t>
      </w:r>
    </w:p>
    <w:p>
      <w:pPr>
        <w:spacing w:before="40" w:after="60" w:line="276" w:lineRule="auto"/>
      </w:pPr>
      <w:r>
        <w:rPr>
          <w:rFonts w:ascii="Calibri" w:hAnsi="Calibri"/>
          <w:b/>
          <w:color w:val="1F2937"/>
          <w:sz w:val="20"/>
        </w:rPr>
        <w:t xml:space="preserve">1. Facts: </w:t>
      </w:r>
      <w:r>
        <w:rPr>
          <w:rFonts w:ascii="Calibri" w:hAnsi="Calibri"/>
          <w:b w:val="0"/>
          <w:color w:val="1F2937"/>
          <w:sz w:val="20"/>
        </w:rPr>
        <w:t>Salvilla and armed robbers entered a store, seized money and jewelry, and held the owners hostage inside the building when police surrounded the premises. During negotiations inside, they retained custody of the loot in their bags before surrendering. Accused's Defense: Accused claimed that because they were trapped inside the building and could not carry the loot away into the streets, the robbery was only attempted or frustrated.</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Is robbery consummated the moment the culprits take possession of the loot inside the building, even if they are trapped by police and unable to carry it away?</w:t>
      </w:r>
    </w:p>
    <w:p>
      <w:pPr>
        <w:spacing w:before="40" w:after="60" w:line="276" w:lineRule="auto"/>
      </w:pPr>
      <w:r>
        <w:rPr>
          <w:rFonts w:ascii="Calibri" w:hAnsi="Calibri"/>
          <w:b/>
          <w:color w:val="0F1E36"/>
          <w:sz w:val="20"/>
        </w:rPr>
        <w:t xml:space="preserve">3. Answer: </w:t>
      </w:r>
      <w:r>
        <w:rPr>
          <w:rFonts w:ascii="Calibri" w:hAnsi="Calibri"/>
          <w:b/>
          <w:color w:val="1F2937"/>
          <w:sz w:val="20"/>
        </w:rPr>
        <w:t>YES (Consummated Robbery). Robbery is consummated upon the taking of personal property by violence or intimidation; it is not necessary that the robbers leave the premises or achieve safe escape.</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Art. 6 &amp; Art. 294, RPC (Consummation of Robbery). Applicability: Applicable because the taking and control of the victim's money and jewelry inside the premises fully satisfied the element of unlawful taking.</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The culprits exerted complete dominion over the money and jewelry by placing them in bags while holding the victims hostage. The robbery was fully consummated.</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Conviction for CONSUMMATED ROBBERY WITH SERIOUS PHYSICAL INJURIES AFFIRMED</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Conviction for CONSUMMATED ROBBERY WITH SERIOUS PHYSICAL INJURIES AFFIRMED. Core Doctrine: Robbery is consummated upon taking possession of property through violence/intimidation, even if the robbers are trapped inside the premises.</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'Stages of Execution (Attempted, Frustrated, Consummated)' and governs Art. 6, 294, RPC.. It concretely demonstrates the Supreme Court's authoritative interpretation of the statutory elements and doctrinal principles under II. FELONIES AND CRIMINAL LIABILITY. Specifically, it establishes that robbery is consummated upon taking possession of property through violence/intimidation, even if the robbers are trapped inside the premises. Understanding this decision is indispensable for resolving bar exam problems involving stages of execution (attempted, frustrated, consummated).</w:t>
      </w:r>
    </w:p>
    <w:p>
      <w:pPr>
        <w:spacing w:before="40" w:after="120"/>
      </w:pPr>
    </w:p>
    <w:p>
      <w:pPr>
        <w:keepNext/>
        <w:spacing w:before="240" w:after="40"/>
      </w:pPr>
      <w:r>
        <w:rPr>
          <w:rFonts w:ascii="Georgia" w:hAnsi="Georgia"/>
          <w:b/>
          <w:color w:val="0F1E36"/>
          <w:sz w:val="22"/>
        </w:rPr>
        <w:t>CASE 96: People v. Bulalayao</w:t>
      </w:r>
    </w:p>
    <w:p>
      <w:pPr>
        <w:spacing w:before="20" w:after="80" w:line="276" w:lineRule="auto"/>
      </w:pPr>
      <w:r>
        <w:rPr>
          <w:rFonts w:ascii="Calibri" w:hAnsi="Calibri"/>
          <w:i/>
          <w:color w:val="4B5563"/>
          <w:sz w:val="19"/>
        </w:rPr>
        <w:t>Citation: G.R. No. 103494, 18 August 1994 | Topic: Stages of Execution (Attempted, Frustrated, Consummated) | Provision: Art. 6, 294(2), RPC.</w:t>
      </w:r>
    </w:p>
    <w:p>
      <w:pPr>
        <w:spacing w:before="40" w:after="60" w:line="276" w:lineRule="auto"/>
      </w:pPr>
      <w:r>
        <w:rPr>
          <w:rFonts w:ascii="Calibri" w:hAnsi="Calibri"/>
          <w:b/>
          <w:color w:val="1F2937"/>
          <w:sz w:val="20"/>
        </w:rPr>
        <w:t xml:space="preserve">1. Facts: </w:t>
      </w:r>
      <w:r>
        <w:rPr>
          <w:rFonts w:ascii="Calibri" w:hAnsi="Calibri"/>
          <w:b w:val="0"/>
          <w:color w:val="1F2937"/>
          <w:sz w:val="20"/>
        </w:rPr>
        <w:t>Accused broke into a house, stole jewelry, and raped the female occupant before fleeing. Accused's Defense: Accused claimed that robbery and rape were separate offenses and that the taking was not accompanied by violence against property.</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Does the commission of rape on the occasion of robbery constitute the special complex crime of Robbery with Rape under Article 294(2) RPC?</w:t>
      </w:r>
    </w:p>
    <w:p>
      <w:pPr>
        <w:spacing w:before="40" w:after="60" w:line="276" w:lineRule="auto"/>
      </w:pPr>
      <w:r>
        <w:rPr>
          <w:rFonts w:ascii="Calibri" w:hAnsi="Calibri"/>
          <w:b/>
          <w:color w:val="0F1E36"/>
          <w:sz w:val="20"/>
        </w:rPr>
        <w:t xml:space="preserve">3. Answer: </w:t>
      </w:r>
      <w:r>
        <w:rPr>
          <w:rFonts w:ascii="Calibri" w:hAnsi="Calibri"/>
          <w:b/>
          <w:color w:val="1F2937"/>
          <w:sz w:val="20"/>
        </w:rPr>
        <w:t>YES. When rape is committed on the occasion or by reason of a robbery, all participants in the robbery are guilty of the special complex crime of Robbery with Rape.</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Art. 294, par. 2, RPC (Special Complex Crime of Robbery with Rape). Applicability: Applicable because whenever a rape is committed on the occasion of a robbery, the law merges them into a single indivisible special complex crime.</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The robbery was consummated and the rape was perpetrated during the same incident. Under Art. 294(2), the offense is the single indivisible special complex crime of Robbery with Rape.</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Conviction for ROBBERY WITH RAPE AFFIRMED</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Conviction for ROBBERY WITH RAPE AFFIRMED. Core Doctrine: Rape committed on the occasion of robbery creates the special complex crime of Robbery with Rape under Art. 294(2) RPC.</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'Stages of Execution (Attempted, Frustrated, Consummated)' and governs Art. 6, 294(2), RPC.. It concretely demonstrates the Supreme Court's authoritative interpretation of the statutory elements and doctrinal principles under II. FELONIES AND CRIMINAL LIABILITY. Specifically, it establishes that rape committed on the occasion of robbery creates the special complex crime of robbery with rape under art. 294(2) rpc. Understanding this decision is indispensable for resolving bar exam problems involving stages of execution (attempted, frustrated, consummated).</w:t>
      </w:r>
    </w:p>
    <w:p>
      <w:pPr>
        <w:spacing w:before="40" w:after="120"/>
      </w:pPr>
    </w:p>
    <w:p>
      <w:pPr>
        <w:keepNext/>
        <w:spacing w:before="240" w:after="40"/>
      </w:pPr>
      <w:r>
        <w:rPr>
          <w:rFonts w:ascii="Georgia" w:hAnsi="Georgia"/>
          <w:b/>
          <w:color w:val="0F1E36"/>
          <w:sz w:val="22"/>
        </w:rPr>
        <w:t>CASE 97: People v. Borinaga</w:t>
      </w:r>
    </w:p>
    <w:p>
      <w:pPr>
        <w:spacing w:before="20" w:after="80" w:line="276" w:lineRule="auto"/>
      </w:pPr>
      <w:r>
        <w:rPr>
          <w:rFonts w:ascii="Calibri" w:hAnsi="Calibri"/>
          <w:i/>
          <w:color w:val="4B5563"/>
          <w:sz w:val="19"/>
        </w:rPr>
        <w:t>Citation: 55 Phil. 433 (1930) | Topic: Stages of Execution (Attempted, Frustrated, Consummated) | Provision: Art. 6, 248, RPC.</w:t>
      </w:r>
    </w:p>
    <w:p>
      <w:pPr>
        <w:spacing w:before="40" w:after="60" w:line="276" w:lineRule="auto"/>
      </w:pPr>
      <w:r>
        <w:rPr>
          <w:rFonts w:ascii="Calibri" w:hAnsi="Calibri"/>
          <w:b/>
          <w:color w:val="1F2937"/>
          <w:sz w:val="20"/>
        </w:rPr>
        <w:t xml:space="preserve">1. Facts: </w:t>
      </w:r>
      <w:r>
        <w:rPr>
          <w:rFonts w:ascii="Calibri" w:hAnsi="Calibri"/>
          <w:b w:val="0"/>
          <w:color w:val="1F2937"/>
          <w:sz w:val="20"/>
        </w:rPr>
        <w:t>Borinaga struck a deadly knife blow from behind aiming at the victim's back. The knife pierced through the back of the heavy wooden chair the victim was sitting on and glanced off the victim's jacket, inflicting only a slight superficial scratch on his back. Accused's Defense: Accused contended that because the injury was a mere scratch, he could only be convicted of attempted murder or slight physical injuries, not frustrated murder.</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Is an assailant who strikes a lethal blow with intent to kill guilty of Frustrated Murder when the deadly blow is deflected by an external object (chair) without his knowledge?</w:t>
      </w:r>
    </w:p>
    <w:p>
      <w:pPr>
        <w:spacing w:before="40" w:after="60" w:line="276" w:lineRule="auto"/>
      </w:pPr>
      <w:r>
        <w:rPr>
          <w:rFonts w:ascii="Calibri" w:hAnsi="Calibri"/>
          <w:b/>
          <w:color w:val="0F1E36"/>
          <w:sz w:val="20"/>
        </w:rPr>
        <w:t xml:space="preserve">3. Answer: </w:t>
      </w:r>
      <w:r>
        <w:rPr>
          <w:rFonts w:ascii="Calibri" w:hAnsi="Calibri"/>
          <w:b/>
          <w:color w:val="1F2937"/>
          <w:sz w:val="20"/>
        </w:rPr>
        <w:t>FRUSTRATED MURDER. The accused performed all the acts of execution which should have produced the murder; the failure of the fatal result was due to an external impediment (the chair) independent of the will of the perpetrator.</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Art. 6, par. 2; Art. 248, RPC (Frustrated Murder). Applicability: Applicable because the assailant completed the full subjective phase of striking the fatal blow with treachery; non-death resulted from an external physical obstruction.</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Borinaga delivered a knife thrust with all his force into what he believed was the victim's vital organs. Having executed every act required on his part to kill, the offense was frustrated murder.</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Conviction for FRUSTRATED MURDER AFFIRMED</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Conviction for FRUSTRATED MURDER AFFIRMED. Core Doctrine: Delivering a fatal blow that is deflected by an external obstacle after completing all acts of execution constitutes Frustrated Murder under Art. 6 RPC.</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'Stages of Execution (Attempted, Frustrated, Consummated)' and governs Art. 6, 248, RPC.. It concretely demonstrates the Supreme Court's authoritative interpretation of the statutory elements and doctrinal principles under II. FELONIES AND CRIMINAL LIABILITY. Specifically, it establishes that delivering a fatal blow that is deflected by an external obstacle after completing all acts of execution constitutes frustrated murder under art. 6 rpc. Understanding this decision is indispensable for resolving bar exam problems involving stages of execution (attempted, frustrated, consummated).</w:t>
      </w:r>
    </w:p>
    <w:p>
      <w:pPr>
        <w:spacing w:before="40" w:after="120"/>
      </w:pPr>
    </w:p>
    <w:p>
      <w:pPr>
        <w:keepNext/>
        <w:spacing w:before="240" w:after="40"/>
      </w:pPr>
      <w:r>
        <w:rPr>
          <w:rFonts w:ascii="Georgia" w:hAnsi="Georgia"/>
          <w:b/>
          <w:color w:val="0F1E36"/>
          <w:sz w:val="22"/>
        </w:rPr>
        <w:t>CASE 98: People v. Sy Pio</w:t>
      </w:r>
    </w:p>
    <w:p>
      <w:pPr>
        <w:spacing w:before="20" w:after="80" w:line="276" w:lineRule="auto"/>
      </w:pPr>
      <w:r>
        <w:rPr>
          <w:rFonts w:ascii="Calibri" w:hAnsi="Calibri"/>
          <w:i/>
          <w:color w:val="4B5563"/>
          <w:sz w:val="19"/>
        </w:rPr>
        <w:t>Citation: 94 Phil. 885 (1954) | Topic: Stages of Execution (Attempted, Frustrated, Consummated) | Provision: Art. 6, 248, RPC.</w:t>
      </w:r>
    </w:p>
    <w:p>
      <w:pPr>
        <w:spacing w:before="40" w:after="60" w:line="276" w:lineRule="auto"/>
      </w:pPr>
      <w:r>
        <w:rPr>
          <w:rFonts w:ascii="Calibri" w:hAnsi="Calibri"/>
          <w:b/>
          <w:color w:val="1F2937"/>
          <w:sz w:val="20"/>
        </w:rPr>
        <w:t xml:space="preserve">1. Facts: </w:t>
      </w:r>
      <w:r>
        <w:rPr>
          <w:rFonts w:ascii="Calibri" w:hAnsi="Calibri"/>
          <w:b w:val="0"/>
          <w:color w:val="1F2937"/>
          <w:sz w:val="20"/>
        </w:rPr>
        <w:t>Sy Pio entered an office and shot Tan Siong Kiap, killing him. He then fired a shot at Ong Hua, striking him in the shoulder. Ong Hua ran into a back room and locked the door. Sy Pio did not pursue him and left the building. Accused's Defense: Accused argued that as to Ong Hua, the wound was non-fatal and he did not perform all acts of execution, making his liability attempted murder rather than frustrated murder.</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Is the shooting of a victim in a non-vital organ who escapes and locks a door Attempted Murder or Frustrated Murder?</w:t>
      </w:r>
    </w:p>
    <w:p>
      <w:pPr>
        <w:spacing w:before="40" w:after="60" w:line="276" w:lineRule="auto"/>
      </w:pPr>
      <w:r>
        <w:rPr>
          <w:rFonts w:ascii="Calibri" w:hAnsi="Calibri"/>
          <w:b/>
          <w:color w:val="0F1E36"/>
          <w:sz w:val="20"/>
        </w:rPr>
        <w:t xml:space="preserve">3. Answer: </w:t>
      </w:r>
      <w:r>
        <w:rPr>
          <w:rFonts w:ascii="Calibri" w:hAnsi="Calibri"/>
          <w:b/>
          <w:color w:val="1F2937"/>
          <w:sz w:val="20"/>
        </w:rPr>
        <w:t>ATTEMPTED MURDER. Because the gunshot wound in the shoulder was non-mortal, the accused did not perform all acts of execution necessary to produce death, limiting liability to the attempted stage.</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Art. 6, par. 3; Art. 248, RPC. Applicability: Applicable because where the wound is non-mortal and does not produce death by external medical intervention, all acts of execution have not been performed.</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The shoulder wound did not place Ong Hua's life in jeopardy. Because Sy Pio did not perform all acts necessary to produce death, the crime was attempted murder as to Ong Hua.</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Conviction MODIFIED from Frustrated Murder to ATTEMPTED MURDER (as to Ong Hua)</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Conviction MODIFIED from Frustrated Murder to ATTEMPTED MURDER (as to Ong Hua). Core Doctrine: Shooting a victim inflicting a non-mortal wound is Attempted Murder under Art. 6 RPC.</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'Stages of Execution (Attempted, Frustrated, Consummated)' and governs Art. 6, 248, RPC.. It concretely demonstrates the Supreme Court's authoritative interpretation of the statutory elements and doctrinal principles under II. FELONIES AND CRIMINAL LIABILITY. Specifically, it establishes that shooting a victim inflicting a non-mortal wound is attempted murder under art. 6 rpc. Understanding this decision is indispensable for resolving bar exam problems involving stages of execution (attempted, frustrated, consummated).</w:t>
      </w:r>
    </w:p>
    <w:p>
      <w:pPr>
        <w:spacing w:before="40" w:after="120"/>
      </w:pPr>
    </w:p>
    <w:p>
      <w:pPr>
        <w:keepNext/>
        <w:spacing w:before="240" w:after="40"/>
      </w:pPr>
      <w:r>
        <w:rPr>
          <w:rFonts w:ascii="Georgia" w:hAnsi="Georgia"/>
          <w:b/>
          <w:color w:val="0F1E36"/>
          <w:sz w:val="22"/>
        </w:rPr>
        <w:t>CASE 99: People v. Trinidad</w:t>
      </w:r>
    </w:p>
    <w:p>
      <w:pPr>
        <w:spacing w:before="20" w:after="80" w:line="276" w:lineRule="auto"/>
      </w:pPr>
      <w:r>
        <w:rPr>
          <w:rFonts w:ascii="Calibri" w:hAnsi="Calibri"/>
          <w:i/>
          <w:color w:val="4B5563"/>
          <w:sz w:val="19"/>
        </w:rPr>
        <w:t>Citation: 162 SCRA 714 (1988) | Topic: Stages of Execution (Attempted, Frustrated, Consummated) | Provision: Art. 6, 248, RPC.</w:t>
      </w:r>
    </w:p>
    <w:p>
      <w:pPr>
        <w:spacing w:before="40" w:after="60" w:line="276" w:lineRule="auto"/>
      </w:pPr>
      <w:r>
        <w:rPr>
          <w:rFonts w:ascii="Calibri" w:hAnsi="Calibri"/>
          <w:b/>
          <w:color w:val="1F2937"/>
          <w:sz w:val="20"/>
        </w:rPr>
        <w:t xml:space="preserve">1. Facts: </w:t>
      </w:r>
      <w:r>
        <w:rPr>
          <w:rFonts w:ascii="Calibri" w:hAnsi="Calibri"/>
          <w:b w:val="0"/>
          <w:color w:val="1F2937"/>
          <w:sz w:val="20"/>
        </w:rPr>
        <w:t>Trinidad shot the victim during a sudden attack. The bullet grazed the victim's forearm, causing a minor flesh wound that healed in seven days. Accused's Defense: Accused claimed that the minor wound showed absence of intent to kill, or at most attempted homicide rather than frustrated murder.</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Does a non-mortal grazing gunshot wound inflicted with treachery constitute Attempted Murder or Frustrated Murder?</w:t>
      </w:r>
    </w:p>
    <w:p>
      <w:pPr>
        <w:spacing w:before="40" w:after="60" w:line="276" w:lineRule="auto"/>
      </w:pPr>
      <w:r>
        <w:rPr>
          <w:rFonts w:ascii="Calibri" w:hAnsi="Calibri"/>
          <w:b/>
          <w:color w:val="0F1E36"/>
          <w:sz w:val="20"/>
        </w:rPr>
        <w:t xml:space="preserve">3. Answer: </w:t>
      </w:r>
      <w:r>
        <w:rPr>
          <w:rFonts w:ascii="Calibri" w:hAnsi="Calibri"/>
          <w:b/>
          <w:color w:val="1F2937"/>
          <w:sz w:val="20"/>
        </w:rPr>
        <w:t>ATTEMPTED MURDER. When the assailant fails to inflict a mortal wound, the crime has not reached the frustrated stage and is Attempted Murder.</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Art. 6, par. 3; Art. 248, RPC. Applicability: Applicable because the wound was superficial and could not have caused death; the execution was incomplete.</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Because the gunshot grazed only the arm and was not mortal, all acts of execution were not performed. With treachery present, the offense was attempted murder.</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Conviction MODIFIED to ATTEMPTED MURDER</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Conviction MODIFIED to ATTEMPTED MURDER. Core Doctrine: Gunshot wounds that are non-mortal limit criminal liability to Attempted Murder under Art. 6 RPC.</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'Stages of Execution (Attempted, Frustrated, Consummated)' and governs Art. 6, 248, RPC.. It concretely demonstrates the Supreme Court's authoritative interpretation of the statutory elements and doctrinal principles under II. FELONIES AND CRIMINAL LIABILITY. Specifically, it establishes that gunshot wounds that are non-mortal limit criminal liability to attempted murder under art. 6 rpc. Understanding this decision is indispensable for resolving bar exam problems involving stages of execution (attempted, frustrated, consummated).</w:t>
      </w:r>
    </w:p>
    <w:p>
      <w:pPr>
        <w:spacing w:before="40" w:after="120"/>
      </w:pPr>
    </w:p>
    <w:p>
      <w:pPr>
        <w:keepNext/>
        <w:spacing w:before="240" w:after="40"/>
      </w:pPr>
      <w:r>
        <w:rPr>
          <w:rFonts w:ascii="Georgia" w:hAnsi="Georgia"/>
          <w:b/>
          <w:color w:val="0F1E36"/>
          <w:sz w:val="22"/>
        </w:rPr>
        <w:t>CASE 100: People v. Ravelo</w:t>
      </w:r>
    </w:p>
    <w:p>
      <w:pPr>
        <w:spacing w:before="20" w:after="80" w:line="276" w:lineRule="auto"/>
      </w:pPr>
      <w:r>
        <w:rPr>
          <w:rFonts w:ascii="Calibri" w:hAnsi="Calibri"/>
          <w:i/>
          <w:color w:val="4B5563"/>
          <w:sz w:val="19"/>
        </w:rPr>
        <w:t>Citation: G.R. Nos. 78781-82, 15 October 1991 | Topic: Stages of Execution (Attempted, Frustrated, Consummated) | Provision: Art. 6, 248, RPC.</w:t>
      </w:r>
    </w:p>
    <w:p>
      <w:pPr>
        <w:spacing w:before="40" w:after="60" w:line="276" w:lineRule="auto"/>
      </w:pPr>
      <w:r>
        <w:rPr>
          <w:rFonts w:ascii="Calibri" w:hAnsi="Calibri"/>
          <w:b/>
          <w:color w:val="1F2937"/>
          <w:sz w:val="20"/>
        </w:rPr>
        <w:t xml:space="preserve">1. Facts: </w:t>
      </w:r>
      <w:r>
        <w:rPr>
          <w:rFonts w:ascii="Calibri" w:hAnsi="Calibri"/>
          <w:b w:val="0"/>
          <w:color w:val="1F2937"/>
          <w:sz w:val="20"/>
        </w:rPr>
        <w:t>Ravelo and co-assailants ambushed two brothers. One brother was shot and killed instantly; the other brother was shot in the thigh, fell to the ground, and survived after the gunmen fled believing both were dead. Accused's Defense: Accused argued that as to the surviving brother, the leg wound was non-mortal, requiring conviction for attempted murder rather than frustrated murder.</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Is the shooting of a victim in the leg Frustrated Murder or Attempted Murder where the wound is non-mortal?</w:t>
      </w:r>
    </w:p>
    <w:p>
      <w:pPr>
        <w:spacing w:before="40" w:after="60" w:line="276" w:lineRule="auto"/>
      </w:pPr>
      <w:r>
        <w:rPr>
          <w:rFonts w:ascii="Calibri" w:hAnsi="Calibri"/>
          <w:b/>
          <w:color w:val="0F1E36"/>
          <w:sz w:val="20"/>
        </w:rPr>
        <w:t xml:space="preserve">3. Answer: </w:t>
      </w:r>
      <w:r>
        <w:rPr>
          <w:rFonts w:ascii="Calibri" w:hAnsi="Calibri"/>
          <w:b/>
          <w:color w:val="1F2937"/>
          <w:sz w:val="20"/>
        </w:rPr>
        <w:t>ATTEMPTED MURDER. Where the medical testimony proves that the wound was non-fatal and would not cause death, the crime is Attempted Murder.</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Art. 6, par. 3; Art. 248, RPC. Applicability: Applicable because the absence of a mortal wound precludes the legal finding that all acts of execution were performed.</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The thigh wound did not sever major arteries and was not fatal. Under Art. 6, the crime was attempted murder as to the surviving brother.</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Conviction MODIFIED to Murder (for deceased) and ATTEMPTED MURDER (for surviving victim)</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Conviction MODIFIED to Murder (for deceased) and ATTEMPTED MURDER (for surviving victim). Core Doctrine: Inflicting a non-fatal bullet wound constitutes Attempted Murder under Art. 6 RPC.</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'Stages of Execution (Attempted, Frustrated, Consummated)' and governs Art. 6, 248, RPC.. It concretely demonstrates the Supreme Court's authoritative interpretation of the statutory elements and doctrinal principles under II. FELONIES AND CRIMINAL LIABILITY. Specifically, it establishes that Inflicting a non-fatal bullet wound constitutes Attempted Murder under Art. 6 RPC. Understanding this decision is indispensable for resolving bar exam problems involving stages of execution (attempted, frustrated, consummated).</w:t>
      </w:r>
    </w:p>
    <w:p>
      <w:pPr>
        <w:spacing w:before="40" w:after="120"/>
      </w:pPr>
    </w:p>
    <w:p>
      <w:pPr>
        <w:keepNext/>
        <w:spacing w:before="240" w:after="40"/>
      </w:pPr>
      <w:r>
        <w:rPr>
          <w:rFonts w:ascii="Georgia" w:hAnsi="Georgia"/>
          <w:b/>
          <w:color w:val="0F1E36"/>
          <w:sz w:val="22"/>
        </w:rPr>
        <w:t>CASE 101: People v. Kalalo</w:t>
      </w:r>
    </w:p>
    <w:p>
      <w:pPr>
        <w:spacing w:before="20" w:after="80" w:line="276" w:lineRule="auto"/>
      </w:pPr>
      <w:r>
        <w:rPr>
          <w:rFonts w:ascii="Calibri" w:hAnsi="Calibri"/>
          <w:i/>
          <w:color w:val="4B5563"/>
          <w:sz w:val="19"/>
        </w:rPr>
        <w:t>Citation: 59 Phil. 715 (1934) | Topic: Stages of Execution (Attempted, Frustrated, Consummated) | Provision: Art. 6, 249, 254, RPC.</w:t>
      </w:r>
    </w:p>
    <w:p>
      <w:pPr>
        <w:spacing w:before="40" w:after="60" w:line="276" w:lineRule="auto"/>
      </w:pPr>
      <w:r>
        <w:rPr>
          <w:rFonts w:ascii="Calibri" w:hAnsi="Calibri"/>
          <w:b/>
          <w:color w:val="1F2937"/>
          <w:sz w:val="20"/>
        </w:rPr>
        <w:t xml:space="preserve">1. Facts: </w:t>
      </w:r>
      <w:r>
        <w:rPr>
          <w:rFonts w:ascii="Calibri" w:hAnsi="Calibri"/>
          <w:b w:val="0"/>
          <w:color w:val="1F2937"/>
          <w:sz w:val="20"/>
        </w:rPr>
        <w:t>During a land boundary dispute, Kalalo and his co-accused shot and killed two opponents. When the other opponents fled, Kalalo fired several shots at the fleeing men without hitting any of them. Accused's Defense: Accused argued that firing at fleeing opponents without hitting anyone was merely illegal discharge of firearm under Article 254, not attempted homicide.</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Does firing multiple shots at fleeing adversaries with intent to kill constitute Attempted Homicide or Illegal Discharge of Firearm?</w:t>
      </w:r>
    </w:p>
    <w:p>
      <w:pPr>
        <w:spacing w:before="40" w:after="60" w:line="276" w:lineRule="auto"/>
      </w:pPr>
      <w:r>
        <w:rPr>
          <w:rFonts w:ascii="Calibri" w:hAnsi="Calibri"/>
          <w:b/>
          <w:color w:val="0F1E36"/>
          <w:sz w:val="20"/>
        </w:rPr>
        <w:t xml:space="preserve">3. Answer: </w:t>
      </w:r>
      <w:r>
        <w:rPr>
          <w:rFonts w:ascii="Calibri" w:hAnsi="Calibri"/>
          <w:b/>
          <w:color w:val="1F2937"/>
          <w:sz w:val="20"/>
        </w:rPr>
        <w:t>ATTEMPTED HOMICIDE. Discharging a firearm at fleeing adversaries with homicidal intent constitutes Attempted Homicide; illegal discharge applies only when intent to kill is absent.</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Art. 6, par. 3; Art. 249 &amp; 254, RPC. Applicability: Applicable because firing at enemies during a deadly dispute demonstrates intent to kill, establishing attempted homicide.</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The intent to kill was evidenced by the preceding fatal shooting of two companions. Firing at the fleeing victims directly commenced homicide by overt acts.</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Convictions for Murder and ATTEMPTED HOMICIDE AFFIRMED</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Convictions for Murder and ATTEMPTED HOMICIDE AFFIRMED. Core Doctrine: Discharging a firearm at fleeing victims with intent to kill constitutes Attempted Homicide under Art. 6 RPC.</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'Stages of Execution (Attempted, Frustrated, Consummated)' and governs Art. 6, 249, 254, RPC.. It concretely demonstrates the Supreme Court's authoritative interpretation of the statutory elements and doctrinal principles under II. FELONIES AND CRIMINAL LIABILITY. Specifically, it establishes that discharging a firearm at fleeing victims with intent to kill constitutes attempted homicide under art. 6 rpc. Understanding this decision is indispensable for resolving bar exam problems involving stages of execution (attempted, frustrated, consummated).</w:t>
      </w:r>
    </w:p>
    <w:p>
      <w:pPr>
        <w:spacing w:before="40" w:after="120"/>
      </w:pPr>
    </w:p>
    <w:p>
      <w:pPr>
        <w:keepNext/>
        <w:spacing w:before="240" w:after="40"/>
      </w:pPr>
      <w:r>
        <w:rPr>
          <w:rFonts w:ascii="Georgia" w:hAnsi="Georgia"/>
          <w:b/>
          <w:color w:val="0F1E36"/>
          <w:sz w:val="22"/>
        </w:rPr>
        <w:t>CASE 102: Guzman, Jr. v. People</w:t>
      </w:r>
    </w:p>
    <w:p>
      <w:pPr>
        <w:spacing w:before="20" w:after="80" w:line="276" w:lineRule="auto"/>
      </w:pPr>
      <w:r>
        <w:rPr>
          <w:rFonts w:ascii="Calibri" w:hAnsi="Calibri"/>
          <w:i/>
          <w:color w:val="4B5563"/>
          <w:sz w:val="19"/>
        </w:rPr>
        <w:t>Citation: G.R. No. 178512, 26 November 2014 | Topic: Stages of Execution (Attempted, Frustrated, Consummated) | Provision: Art. 6, 249, 265, RPC.</w:t>
      </w:r>
    </w:p>
    <w:p>
      <w:pPr>
        <w:spacing w:before="40" w:after="60" w:line="276" w:lineRule="auto"/>
      </w:pPr>
      <w:r>
        <w:rPr>
          <w:rFonts w:ascii="Calibri" w:hAnsi="Calibri"/>
          <w:b/>
          <w:color w:val="1F2937"/>
          <w:sz w:val="20"/>
        </w:rPr>
        <w:t xml:space="preserve">1. Facts: </w:t>
      </w:r>
      <w:r>
        <w:rPr>
          <w:rFonts w:ascii="Calibri" w:hAnsi="Calibri"/>
          <w:b w:val="0"/>
          <w:color w:val="1F2937"/>
          <w:sz w:val="20"/>
        </w:rPr>
        <w:t>Guzman struck the victim with a bolo on the left arm during a heated boundary dispute. The wound required medical treatment for only seven days. Accused's Defense: Accused contended that there was no intent to kill and the minor injury constituted only slight physical injuries.</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Does striking a person with a bolo on the arm during an argument constitute Attempted Homicide or Less Serious/Slight Physical Injuries?</w:t>
      </w:r>
    </w:p>
    <w:p>
      <w:pPr>
        <w:spacing w:before="40" w:after="60" w:line="276" w:lineRule="auto"/>
      </w:pPr>
      <w:r>
        <w:rPr>
          <w:rFonts w:ascii="Calibri" w:hAnsi="Calibri"/>
          <w:b/>
          <w:color w:val="0F1E36"/>
          <w:sz w:val="20"/>
        </w:rPr>
        <w:t xml:space="preserve">3. Answer: </w:t>
      </w:r>
      <w:r>
        <w:rPr>
          <w:rFonts w:ascii="Calibri" w:hAnsi="Calibri"/>
          <w:b/>
          <w:color w:val="1F2937"/>
          <w:sz w:val="20"/>
        </w:rPr>
        <w:t>LESS SERIOUS PHYSICAL INJURIES (Absence of Intent to Kill). When the wound is superficial, located in a non-vital part, and there is no clear evidence of intent to kill, the offense is physical injuries, not attempted homicide.</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Art. 265 &amp; 266, RPC (Physical Injuries); Art. 6 &amp; 249, RPC. Applicability: Applicable because intent to kill is the essential element distinguishing attempted homicide from physical injuries.</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The blow was directed at the arm and was not followed up with further attacks. The absence of animus interficiendi reduced the crime to physical injuries.</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Conviction MODIFIED from Attempted Homicide to LESS SERIOUS PHYSICAL INJURIES</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Conviction MODIFIED from Attempted Homicide to LESS SERIOUS PHYSICAL INJURIES. Core Doctrine: Without clear proof of intent to kill, a non-mortal wound on a non-vital body part constitutes physical injuries, not attempted homicide.</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'Stages of Execution (Attempted, Frustrated, Consummated)' and governs Art. 6, 249, 265, RPC.. It concretely demonstrates the Supreme Court's authoritative interpretation of the statutory elements and doctrinal principles under II. FELONIES AND CRIMINAL LIABILITY. Specifically, it establishes that without clear proof of intent to kill, a non-mortal wound on a non-vital body part constitutes physical injuries, not attempted homicide. Understanding this decision is indispensable for resolving bar exam problems involving stages of execution (attempted, frustrated, consummated).</w:t>
      </w:r>
    </w:p>
    <w:p>
      <w:pPr>
        <w:spacing w:before="40" w:after="120"/>
      </w:pPr>
    </w:p>
    <w:p>
      <w:pPr>
        <w:keepNext/>
        <w:spacing w:before="240" w:after="40"/>
      </w:pPr>
      <w:r>
        <w:rPr>
          <w:rFonts w:ascii="Georgia" w:hAnsi="Georgia"/>
          <w:b/>
          <w:color w:val="0F1E36"/>
          <w:sz w:val="22"/>
        </w:rPr>
        <w:t>CASE 103: Etino v. People</w:t>
      </w:r>
    </w:p>
    <w:p>
      <w:pPr>
        <w:spacing w:before="20" w:after="80" w:line="276" w:lineRule="auto"/>
      </w:pPr>
      <w:r>
        <w:rPr>
          <w:rFonts w:ascii="Calibri" w:hAnsi="Calibri"/>
          <w:i/>
          <w:color w:val="4B5563"/>
          <w:sz w:val="19"/>
        </w:rPr>
        <w:t>Citation: G.R. No. 206518, 17 August 2016 | Topic: Stages of Execution (Attempted, Frustrated, Consummated) | Provision: Art. 6, 249, RPC.</w:t>
      </w:r>
    </w:p>
    <w:p>
      <w:pPr>
        <w:spacing w:before="40" w:after="60" w:line="276" w:lineRule="auto"/>
      </w:pPr>
      <w:r>
        <w:rPr>
          <w:rFonts w:ascii="Calibri" w:hAnsi="Calibri"/>
          <w:b/>
          <w:color w:val="1F2937"/>
          <w:sz w:val="20"/>
        </w:rPr>
        <w:t xml:space="preserve">1. Facts: </w:t>
      </w:r>
      <w:r>
        <w:rPr>
          <w:rFonts w:ascii="Calibri" w:hAnsi="Calibri"/>
          <w:b w:val="0"/>
          <w:color w:val="1F2937"/>
          <w:sz w:val="20"/>
        </w:rPr>
        <w:t>Etino hacked his nephew with a bolo, inflicting a wound on the back of the neck and shoulder. The doctor testified that the wound was about 4 inches long, but could not categorically state that it was mortal or life-threatening. Accused's Defense: Accused argued that without medical testimony proving the wound was mortal, he could not be convicted of frustrated homicide.</w:t>
      </w:r>
    </w:p>
    <w:p>
      <w:pPr>
        <w:spacing w:before="40" w:after="60" w:line="276" w:lineRule="auto"/>
      </w:pPr>
      <w:r>
        <w:rPr>
          <w:rFonts w:ascii="Calibri" w:hAnsi="Calibri"/>
          <w:b/>
          <w:color w:val="8B0000"/>
          <w:sz w:val="20"/>
        </w:rPr>
        <w:t xml:space="preserve">2. Issue of the Case: </w:t>
      </w:r>
      <w:r>
        <w:rPr>
          <w:rFonts w:ascii="Calibri" w:hAnsi="Calibri"/>
          <w:b w:val="0"/>
          <w:color w:val="1F2937"/>
          <w:sz w:val="20"/>
        </w:rPr>
        <w:t>Is an assailant guilty of Frustrated Homicide or Attempted Homicide when the doctor cannot establish that the wound inflicted was mortal?</w:t>
      </w:r>
    </w:p>
    <w:p>
      <w:pPr>
        <w:spacing w:before="40" w:after="60" w:line="276" w:lineRule="auto"/>
      </w:pPr>
      <w:r>
        <w:rPr>
          <w:rFonts w:ascii="Calibri" w:hAnsi="Calibri"/>
          <w:b/>
          <w:color w:val="0F1E36"/>
          <w:sz w:val="20"/>
        </w:rPr>
        <w:t xml:space="preserve">3. Answer: </w:t>
      </w:r>
      <w:r>
        <w:rPr>
          <w:rFonts w:ascii="Calibri" w:hAnsi="Calibri"/>
          <w:b/>
          <w:color w:val="1F2937"/>
          <w:sz w:val="20"/>
        </w:rPr>
        <w:t>ATTEMPTED HOMICIDE. To sustain a conviction for Frustrated Homicide, the prosecution must prove beyond reasonable doubt that the wound was mortal; if not mortal, the offense is Attempted Homicide.</w:t>
      </w:r>
    </w:p>
    <w:p>
      <w:pPr>
        <w:spacing w:before="40" w:after="60" w:line="276" w:lineRule="auto"/>
      </w:pPr>
      <w:r>
        <w:rPr>
          <w:rFonts w:ascii="Calibri" w:hAnsi="Calibri"/>
          <w:b/>
          <w:color w:val="B45309"/>
          <w:sz w:val="20"/>
        </w:rPr>
        <w:t xml:space="preserve">4. Legal Basis: </w:t>
      </w:r>
      <w:r>
        <w:rPr>
          <w:rFonts w:ascii="Calibri" w:hAnsi="Calibri"/>
          <w:b w:val="0"/>
          <w:color w:val="1F2937"/>
          <w:sz w:val="20"/>
        </w:rPr>
        <w:t>Art. 6, par. 3; Art. 249, RPC; Burden of Proving Mortal Wound. Applicability: Applicable because the distinguishing factor between frustrated and attempted homicide is the mortal nature of the wound.</w:t>
      </w:r>
    </w:p>
    <w:p>
      <w:pPr>
        <w:spacing w:before="40" w:after="60" w:line="276" w:lineRule="auto"/>
      </w:pPr>
      <w:r>
        <w:rPr>
          <w:rFonts w:ascii="Calibri" w:hAnsi="Calibri"/>
          <w:b/>
          <w:color w:val="1F2937"/>
          <w:sz w:val="20"/>
        </w:rPr>
        <w:t xml:space="preserve">5. Application: </w:t>
      </w:r>
      <w:r>
        <w:rPr>
          <w:rFonts w:ascii="Calibri" w:hAnsi="Calibri"/>
          <w:b w:val="0"/>
          <w:color w:val="1F2937"/>
          <w:sz w:val="20"/>
        </w:rPr>
        <w:t>Because the attending physician failed to declare that the neck/shoulder wound would have caused death without medical intervention, the crime remained at the attempted stage.</w:t>
      </w:r>
    </w:p>
    <w:p>
      <w:pPr>
        <w:spacing w:before="40" w:after="60" w:line="276" w:lineRule="auto"/>
      </w:pPr>
      <w:r>
        <w:rPr>
          <w:rFonts w:ascii="Calibri" w:hAnsi="Calibri"/>
          <w:b/>
          <w:color w:val="047857"/>
          <w:sz w:val="20"/>
        </w:rPr>
        <w:t xml:space="preserve">6. Conclusion: </w:t>
      </w:r>
      <w:r>
        <w:rPr>
          <w:rFonts w:ascii="Calibri" w:hAnsi="Calibri"/>
          <w:b w:val="0"/>
          <w:color w:val="1F2937"/>
          <w:sz w:val="20"/>
        </w:rPr>
        <w:t>Conviction MODIFIED from Frustrated Homicide to ATTEMPTED HOMICIDE</w:t>
      </w:r>
    </w:p>
    <w:p>
      <w:pPr>
        <w:spacing w:before="40" w:after="60" w:line="276" w:lineRule="auto"/>
      </w:pPr>
      <w:r>
        <w:rPr>
          <w:rFonts w:ascii="Calibri" w:hAnsi="Calibri"/>
          <w:b/>
          <w:color w:val="0F1E36"/>
          <w:sz w:val="20"/>
        </w:rPr>
        <w:t xml:space="preserve">7. Supreme Court / Court Decision and Doctrine: </w:t>
      </w:r>
      <w:r>
        <w:rPr>
          <w:rFonts w:ascii="Calibri" w:hAnsi="Calibri"/>
          <w:b/>
          <w:color w:val="1F2937"/>
          <w:sz w:val="20"/>
        </w:rPr>
        <w:t>Supreme Court Ruling: Conviction MODIFIED from Frustrated Homicide to ATTEMPTED HOMICIDE. Core Doctrine: In homicide cases, failure to prove that the wound was mortal reduces liability to Attempted Homicide under Art. 6 RPC.</w:t>
      </w:r>
    </w:p>
    <w:p>
      <w:pPr>
        <w:spacing w:before="40" w:after="60" w:line="276" w:lineRule="auto"/>
      </w:pPr>
      <w:r>
        <w:rPr>
          <w:rFonts w:ascii="Calibri" w:hAnsi="Calibri"/>
          <w:b/>
          <w:color w:val="8B0000"/>
          <w:sz w:val="20"/>
        </w:rPr>
        <w:t xml:space="preserve">8. Why it is Related to the Topic / Article: </w:t>
      </w:r>
      <w:r>
        <w:rPr>
          <w:rFonts w:ascii="Calibri" w:hAnsi="Calibri"/>
          <w:b w:val="0"/>
          <w:color w:val="1F2937"/>
          <w:sz w:val="20"/>
        </w:rPr>
        <w:t>This landmark case is fundamentally assigned under the topic 'Stages of Execution (Attempted, Frustrated, Consummated)' and governs Art. 6, 249, RPC.. It concretely demonstrates the Supreme Court's authoritative interpretation of the statutory elements and doctrinal principles under II. FELONIES AND CRIMINAL LIABILITY. Specifically, it establishes that In homicide cases, failure to prove that the wound was mortal reduces liability to Attempted Homicide under Art. 6 RPC. Understanding this decision is indispensable for resolving bar exam problems involving stages of execution (attempted, frustrated, consummated).</w:t>
      </w:r>
    </w:p>
    <w:p>
      <w:pPr>
        <w:spacing w:before="40" w:after="12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4B5563"/>
        <w:sz w:val="17"/>
      </w:rPr>
      <w:t>Manila Law College — Juris Doctor Program | Midterm Case Compendium (Arts. 1–10 RPC)</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B5563"/>
        <w:sz w:val="17"/>
      </w:rPr>
      <w:t>CRIMINAL LAW 1: MIDTERM CASE DIGESTS (CASES 1 TO 103: GENOSA TO ETINO)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