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D590" w14:textId="77777777" w:rsidR="00394D8C" w:rsidRDefault="00000000">
      <w:pPr>
        <w:spacing w:after="80"/>
      </w:pPr>
      <w:r>
        <w:rPr>
          <w:rFonts w:ascii="Georgia" w:hAnsi="Georgia"/>
          <w:b/>
          <w:color w:val="0F1E36"/>
          <w:sz w:val="40"/>
        </w:rPr>
        <w:t>CRIMINAL LAW 1: COMPLETE 275 LANDMARK CASE DIGESTS</w:t>
      </w:r>
    </w:p>
    <w:p w14:paraId="3B8589D9" w14:textId="77777777" w:rsidR="00394D8C" w:rsidRDefault="00000000">
      <w:pPr>
        <w:keepNext/>
        <w:spacing w:before="360" w:after="80"/>
      </w:pPr>
      <w:r>
        <w:rPr>
          <w:rFonts w:ascii="Georgia" w:hAnsi="Georgia"/>
          <w:b/>
          <w:color w:val="0F1E36"/>
          <w:sz w:val="28"/>
        </w:rPr>
        <w:t>PART: I. GENERAL PRINCIPLES OF CRIMINAL LAW</w:t>
      </w:r>
    </w:p>
    <w:p w14:paraId="0D060B8C" w14:textId="77777777" w:rsidR="00394D8C" w:rsidRDefault="00000000">
      <w:pPr>
        <w:keepNext/>
        <w:spacing w:before="200" w:after="40"/>
      </w:pPr>
      <w:r>
        <w:rPr>
          <w:rFonts w:ascii="Georgia" w:hAnsi="Georgia"/>
          <w:b/>
          <w:color w:val="8B0000"/>
          <w:sz w:val="24"/>
        </w:rPr>
        <w:t>Topic: Theories of Criminal Law (Classical vs. Positivist)</w:t>
      </w:r>
    </w:p>
    <w:p w14:paraId="3BF5B8CD"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General Principles of Criminal Law; Classical &amp; Positivist Theories; R.A. 9262 (Anti-VAWC Act) • Total Cases: 2</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the foundational philosophical paradigms of Philippine criminal jurisprudence, contrasting the Classical school (free will, retributive justice, and moral responsibility) with the Positivist school (determinism, social defense, rehabilitation, and victimology/psychological trauma such as Battered Woman Syndrome).</w:t>
      </w:r>
    </w:p>
    <w:p w14:paraId="5CBF5A20" w14:textId="77777777" w:rsidR="00394D8C" w:rsidRDefault="00000000">
      <w:pPr>
        <w:keepNext/>
        <w:spacing w:before="240" w:after="40"/>
      </w:pPr>
      <w:r>
        <w:rPr>
          <w:rFonts w:ascii="Georgia" w:hAnsi="Georgia"/>
          <w:b/>
          <w:color w:val="0F1E36"/>
        </w:rPr>
        <w:t>CASE 1: People v. Marivic Genosa</w:t>
      </w:r>
    </w:p>
    <w:p w14:paraId="33F16CAB" w14:textId="77777777" w:rsidR="00394D8C" w:rsidRDefault="00000000">
      <w:pPr>
        <w:keepNext/>
        <w:spacing w:after="40"/>
      </w:pPr>
      <w:r>
        <w:rPr>
          <w:rFonts w:ascii="Calibri" w:hAnsi="Calibri"/>
          <w:i/>
          <w:color w:val="4B5563"/>
          <w:sz w:val="19"/>
        </w:rPr>
        <w:t>Citation: G.R. No. 135981, 29 September 2000 &amp; 15 January 2004 | Topic: Theories of Criminal Law (Classical vs. Positivist)</w:t>
      </w:r>
    </w:p>
    <w:p w14:paraId="4FE2BD4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General Principles; Art. 11, par. 1; Art. 13, pars. 6 &amp; 9, RPC; RA 9262.</w:t>
      </w:r>
      <w:r>
        <w:rPr>
          <w:rFonts w:ascii="Calibri" w:hAnsi="Calibri"/>
          <w:b/>
          <w:color w:val="0F1E36"/>
          <w:sz w:val="19"/>
        </w:rPr>
        <w:t xml:space="preserve"> — Applicability: </w:t>
      </w:r>
      <w:r>
        <w:rPr>
          <w:rFonts w:ascii="Calibri" w:hAnsi="Calibri"/>
          <w:i/>
          <w:color w:val="4B5563"/>
          <w:sz w:val="19"/>
        </w:rPr>
        <w:t>Applicable because the positivist school considers the offender's psychological mindset and victimology, allowing BWS to be treated as mitigating factors analogous to psychological illness and passion/obfuscation under Article 13.</w:t>
      </w:r>
    </w:p>
    <w:p w14:paraId="4885235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Marivic Genosa, an 8-month pregnant wife who had endured repeated physical violence and psychological torture by her alcoholic husband Ben, shot him in the head while he was sleeping in their bedroom following an assault.</w:t>
      </w:r>
    </w:p>
    <w:p w14:paraId="36AA924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self-defense based on Battered Woman Syndrome (BWS), arguing under the Positivist theory that chronic trauma altered her psychological perception, making her genuinely believe she was in imminent, inescapable danger of death.</w:t>
      </w:r>
    </w:p>
    <w:p w14:paraId="48BBAD4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Battered Woman Syndrome (BWS) be recognized under Philippine criminal law to establish complete self-defense or mitigate liability for parricide?</w:t>
      </w:r>
    </w:p>
    <w:p w14:paraId="62F348B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(as mitigating circumstances). The Supreme Court recognized BWS under the positivist theory, holding that while complete self-defense failed because the victim was asleep (no actual imminent aggression at the exact moment of shooting), BWS constituted two mitigating circumstances.</w:t>
      </w:r>
    </w:p>
    <w:p w14:paraId="2A38AE9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1, RPC (Self-Defense); Art. 13, pars. 6 &amp; 9, RPC (Mitigating Circumstances — Passion/Obfuscation and Illness diminishing willpower); Positivist Theory of Criminal Law. Applicability: Applicable because the positivist school considers the offender's psychological mindset and victimology, allowing BWS to be treated as mitigating factors analogous to psychological illness and passion/obfuscation under Article 13.</w:t>
      </w:r>
    </w:p>
    <w:p w14:paraId="5B8E3C6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Complete self-defense requires unlawful aggression at the time of the fatal act. Because the husband was sleeping, aggression had ceased. However, pursuant to the positivist approach and Art. 13(9) &amp; (6), the cumulative psychological trauma and acute panic entitled Genosa to two mitigating circumstances without aggravating circumstances.</w:t>
      </w:r>
    </w:p>
    <w:p w14:paraId="7AB0370C"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parricide AFFIRMED with MODIFIED penalty (penalty reduced to 6 years and 1 day of prision mayor to 14 years, 8 months and 1 day of reclusion temporal; accused ordered released due to time served). DOCTRINE: BWS is recognized as a mitigating circumstance under the Positivist theory of criminal law.</w:t>
      </w:r>
    </w:p>
    <w:p w14:paraId="553CBC52" w14:textId="77777777" w:rsidR="00394D8C" w:rsidRDefault="00000000">
      <w:pPr>
        <w:pStyle w:val="ListBullet"/>
        <w:spacing w:before="20" w:after="40"/>
      </w:pPr>
      <w:r>
        <w:rPr>
          <w:rFonts w:ascii="Calibri" w:hAnsi="Calibri"/>
          <w:b/>
          <w:color w:val="B45309"/>
          <w:sz w:val="20"/>
        </w:rPr>
        <w:lastRenderedPageBreak/>
        <w:t xml:space="preserve">[ARTICLE] APPLICABLE ARTICLE: </w:t>
      </w:r>
      <w:r>
        <w:rPr>
          <w:rFonts w:ascii="Calibri" w:hAnsi="Calibri"/>
          <w:color w:val="1F2937"/>
          <w:sz w:val="20"/>
        </w:rPr>
        <w:t>General Principles; Art. 11, par. 1; Art. 13, pars. 6 &amp; 9, RPC; RA 9262.</w:t>
      </w:r>
    </w:p>
    <w:p w14:paraId="16118476"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39136135" w14:textId="77777777" w:rsidR="00394D8C" w:rsidRDefault="00000000">
      <w:pPr>
        <w:keepNext/>
        <w:spacing w:before="240" w:after="40"/>
      </w:pPr>
      <w:r>
        <w:rPr>
          <w:rFonts w:ascii="Georgia" w:hAnsi="Georgia"/>
          <w:b/>
          <w:color w:val="0F1E36"/>
        </w:rPr>
        <w:t>CASE 2: Norma de Joya v. Jail Warden of Batangas</w:t>
      </w:r>
    </w:p>
    <w:p w14:paraId="37850CE4" w14:textId="77777777" w:rsidR="00394D8C" w:rsidRDefault="00000000">
      <w:pPr>
        <w:keepNext/>
        <w:spacing w:after="40"/>
      </w:pPr>
      <w:r>
        <w:rPr>
          <w:rFonts w:ascii="Calibri" w:hAnsi="Calibri"/>
          <w:i/>
          <w:color w:val="4B5563"/>
          <w:sz w:val="19"/>
        </w:rPr>
        <w:t>Citation: G.R. Nos. 15948-19, 10 December 2003 | Topic: Theories of Criminal Law (Classical vs. Positivist)</w:t>
      </w:r>
    </w:p>
    <w:p w14:paraId="064C4A1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General Principles; Art. III, Sec. 19(2), 1987 Constitution; RPC Book I Title Three.</w:t>
      </w:r>
      <w:r>
        <w:rPr>
          <w:rFonts w:ascii="Calibri" w:hAnsi="Calibri"/>
          <w:b/>
          <w:color w:val="0F1E36"/>
          <w:sz w:val="19"/>
        </w:rPr>
        <w:t xml:space="preserve"> — Applicability: </w:t>
      </w:r>
      <w:r>
        <w:rPr>
          <w:rFonts w:ascii="Calibri" w:hAnsi="Calibri"/>
          <w:i/>
          <w:color w:val="4B5563"/>
          <w:sz w:val="19"/>
        </w:rPr>
        <w:t>Applicable because penal detention cannot be administered solely as punitive retribution; statutory and constitutional mandates require correctional standards focused on rehabilitation.</w:t>
      </w:r>
    </w:p>
    <w:p w14:paraId="37C418B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Petitioners challenged the custodial detention procedures, subhuman living conditions, and punitive segregation in the Batangas City Jail, demanding humane treatment and proper classification.</w:t>
      </w:r>
    </w:p>
    <w:p w14:paraId="78F5310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Petitioners contended that correctional administration must adhere to the Positivist philosophy focusing on offender rehabilitation and human dignity rather than the Classical theory of purely retributive punishment and cruel isolation.</w:t>
      </w:r>
    </w:p>
    <w:p w14:paraId="716769E8"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Are custodial detention facilities and penal execution governed by the positivist/rehabilitative theory and constitutional standards of human dignity?</w:t>
      </w:r>
    </w:p>
    <w:p w14:paraId="2756CD5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The Supreme Court ruled that modern penal administration in the Philippines synthesizes the classical retribution theory with the positivist philosophy prioritizing offender reformation, human dignity, and rehabilitation.</w:t>
      </w:r>
    </w:p>
    <w:p w14:paraId="480F3C6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1987 Philippine Constitution, Art. III, Sec. 19(2) (Humane penal facilities); RPC penal execution principles; Positivist and Eclectic Penal Theories. Applicability: Applicable because penal detention cannot be administered solely as punitive retribution; statutory and constitutional mandates require correctional standards focused on rehabilitation.</w:t>
      </w:r>
    </w:p>
    <w:p w14:paraId="0B8DC43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Supreme Court underscored that the Revised Penal Code adopts an eclectic/mixed philosophy. While the classical school governs liability and deterrence, the positivist school governs penal execution, custodial welfare, and reformative rehabilitation of detainees.</w:t>
      </w:r>
    </w:p>
    <w:p w14:paraId="58AD48AC"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Custodial guidelines ordered enforced and humane detention conditions mandated. DOCTRINE: Philippine penal law embraces an eclectic philosophy: retributive classical deterrence in culpability, and positivist reformation in penal execution and correctional custody.</w:t>
      </w:r>
    </w:p>
    <w:p w14:paraId="0AC9CE6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General Principles; Art. III, Sec. 19(2), 1987 Constitution; RPC Book I Title Three.</w:t>
      </w:r>
    </w:p>
    <w:p w14:paraId="7AFFBF58"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405C9E30" w14:textId="77777777" w:rsidR="00394D8C" w:rsidRDefault="00000000">
      <w:pPr>
        <w:keepNext/>
        <w:spacing w:before="200" w:after="40"/>
      </w:pPr>
      <w:r>
        <w:rPr>
          <w:rFonts w:ascii="Georgia" w:hAnsi="Georgia"/>
          <w:b/>
          <w:color w:val="8B0000"/>
          <w:sz w:val="24"/>
        </w:rPr>
        <w:lastRenderedPageBreak/>
        <w:t>Topic: Characteristics: Generality Principle (Constitutional &amp; Treaty Exceptions)</w:t>
      </w:r>
    </w:p>
    <w:p w14:paraId="3C2D5DCC"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14, Civil Code; 1987 Constitution (Art. VI, Sec. 11); Vienna Convention on Diplomatic Relations; Visiting Forces Agreement (VFA); R.A. 7055 • Total Cases: 18</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the territorial reach and universal binding force of Philippine penal statutes over all persons within national borders, while governing recognized sovereign, diplomatic, and treaty-based jurisdictional immunities and parliamentary speech privileges.</w:t>
      </w:r>
    </w:p>
    <w:p w14:paraId="33742417" w14:textId="77777777" w:rsidR="00394D8C" w:rsidRDefault="00000000">
      <w:pPr>
        <w:keepNext/>
        <w:spacing w:before="240" w:after="40"/>
      </w:pPr>
      <w:r>
        <w:rPr>
          <w:rFonts w:ascii="Georgia" w:hAnsi="Georgia"/>
          <w:b/>
          <w:color w:val="0F1E36"/>
        </w:rPr>
        <w:t>CASE 3: People v. Santiago</w:t>
      </w:r>
    </w:p>
    <w:p w14:paraId="09995D0D" w14:textId="77777777" w:rsidR="00394D8C" w:rsidRDefault="00000000">
      <w:pPr>
        <w:keepNext/>
        <w:spacing w:after="40"/>
      </w:pPr>
      <w:r>
        <w:rPr>
          <w:rFonts w:ascii="Calibri" w:hAnsi="Calibri"/>
          <w:i/>
          <w:color w:val="4B5563"/>
          <w:sz w:val="19"/>
        </w:rPr>
        <w:t>Citation: 43 Phil. 120 (1922) | Topic: Characteristics: Generality Principle (Constitutional &amp; Treaty Exceptions)</w:t>
      </w:r>
    </w:p>
    <w:p w14:paraId="5B93754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 Civil Code; Art. 2, RPC.</w:t>
      </w:r>
      <w:r>
        <w:rPr>
          <w:rFonts w:ascii="Calibri" w:hAnsi="Calibri"/>
          <w:b/>
          <w:color w:val="0F1E36"/>
          <w:sz w:val="19"/>
        </w:rPr>
        <w:t xml:space="preserve"> — Applicability: </w:t>
      </w:r>
      <w:r>
        <w:rPr>
          <w:rFonts w:ascii="Calibri" w:hAnsi="Calibri"/>
          <w:i/>
          <w:color w:val="4B5563"/>
          <w:sz w:val="19"/>
        </w:rPr>
        <w:t>Applicable because territorial penal jurisdiction binds all individuals present within national borders regardless of their nationality or political status.</w:t>
      </w:r>
    </w:p>
    <w:p w14:paraId="43069EB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Santiago was charged with a statutory offense committed within the territory of the Philippine Islands. He demurred to the information, questioning the jurisdiction of the trial court.</w:t>
      </w:r>
    </w:p>
    <w:p w14:paraId="7004040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contended that the Philippine courts lacked jurisdiction because the information was brought in the name of the 'People of the Philippine Islands' rather than the sovereign United States Government.</w:t>
      </w:r>
    </w:p>
    <w:p w14:paraId="651CA00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 Philippine courts possess criminal jurisdiction over all offenses committed within the territory pursuant to the Generality Principle?</w:t>
      </w:r>
    </w:p>
    <w:p w14:paraId="1633C14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Penal laws are obligatory upon all persons who live or sojourn in Philippine territory, and criminal prosecutions are properly instituted by the territorial sovereign authority.</w:t>
      </w:r>
    </w:p>
    <w:p w14:paraId="5A8B668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Civil Code; Principle of Generality and Territorial Sovereignty. Applicability: Applicable because territorial penal jurisdiction binds all individuals present within national borders regardless of their nationality or political status.</w:t>
      </w:r>
    </w:p>
    <w:p w14:paraId="30E88AA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Generality Principle dictates that criminal laws apply universally within the state's territory. Prosecuting crimes in the name of the territorial sovereign fulfills the state's police power and territorial jurisdiction.</w:t>
      </w:r>
    </w:p>
    <w:p w14:paraId="641B109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Demurrer OVERRULED and jurisdiction AFFIRMED. DOCTRINE: The Generality Principle subjects every individual within Philippine territory to the command and punitive reach of domestic penal statutes.</w:t>
      </w:r>
    </w:p>
    <w:p w14:paraId="7D57487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 Civil Code; Art. 2, RPC.</w:t>
      </w:r>
    </w:p>
    <w:p w14:paraId="1884DDFF"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3C453968" w14:textId="77777777" w:rsidR="00394D8C" w:rsidRDefault="00000000">
      <w:pPr>
        <w:keepNext/>
        <w:spacing w:before="240" w:after="40"/>
      </w:pPr>
      <w:r>
        <w:rPr>
          <w:rFonts w:ascii="Georgia" w:hAnsi="Georgia"/>
          <w:b/>
          <w:color w:val="0F1E36"/>
        </w:rPr>
        <w:t>CASE 4: United States v. Pablo</w:t>
      </w:r>
    </w:p>
    <w:p w14:paraId="46B82658" w14:textId="77777777" w:rsidR="00394D8C" w:rsidRDefault="00000000">
      <w:pPr>
        <w:keepNext/>
        <w:spacing w:after="40"/>
      </w:pPr>
      <w:r>
        <w:rPr>
          <w:rFonts w:ascii="Calibri" w:hAnsi="Calibri"/>
          <w:i/>
          <w:color w:val="4B5563"/>
          <w:sz w:val="19"/>
        </w:rPr>
        <w:t>Citation: 35 Phil. 94 (1916) | Topic: Characteristics: Generality Principle (Constitutional &amp; Treaty Exceptions)</w:t>
      </w:r>
    </w:p>
    <w:p w14:paraId="21A3D67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 Civil Code; Art. 208, RPC.</w:t>
      </w:r>
      <w:r>
        <w:rPr>
          <w:rFonts w:ascii="Calibri" w:hAnsi="Calibri"/>
          <w:b/>
          <w:color w:val="0F1E36"/>
          <w:sz w:val="19"/>
        </w:rPr>
        <w:t xml:space="preserve"> — Applicability: </w:t>
      </w:r>
      <w:r>
        <w:rPr>
          <w:rFonts w:ascii="Calibri" w:hAnsi="Calibri"/>
          <w:i/>
          <w:color w:val="4B5563"/>
          <w:sz w:val="19"/>
        </w:rPr>
        <w:t>Applicable because official status or badge provides no immunity from criminal prosecution when a public officer violates or intentionally omits penal mandates.</w:t>
      </w:r>
    </w:p>
    <w:p w14:paraId="2567343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Pablo, a municipal policeman, failed to report and apprehend individuals running an illegal gambling ('jueteng') operation occurring right in his presence and jurisdiction.</w:t>
      </w:r>
    </w:p>
    <w:p w14:paraId="034A5F6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claimed that he was acting within discretionary police authority and was exempt from strict penal enforcement because no formal written complaint had been lodged by private citizens.</w:t>
      </w:r>
    </w:p>
    <w:p w14:paraId="573986FE"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Is a public law enforcement officer exempt from the general application of penal laws for intentional omission of official duty?</w:t>
      </w:r>
    </w:p>
    <w:p w14:paraId="54FCA30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The Generality Principle applies equally to public officers and private citizens alike; no individual is above or exempt from penal liability.</w:t>
      </w:r>
    </w:p>
    <w:p w14:paraId="7B08265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Civil Code; RPC provisions on dereliction of duty; Generality of Penal Law. Applicability: Applicable because official status or badge provides no immunity from criminal prosecution when a public officer violates or intentionally omits penal mandates.</w:t>
      </w:r>
    </w:p>
    <w:p w14:paraId="02B340F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law operates equally on all individuals within the state's territory. A police officer who tolerates crimes or commits dereliction cannot invoke official status as a shield against criminal liability.</w:t>
      </w:r>
    </w:p>
    <w:p w14:paraId="31D0965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dereliction of duty AFFIRMED. DOCTRINE: Public officers possess no personal immunity from criminal laws; the generality principle subjects all individuals equally to statutory penal duties.</w:t>
      </w:r>
    </w:p>
    <w:p w14:paraId="2A24EB3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 Civil Code; Art. 208, RPC.</w:t>
      </w:r>
    </w:p>
    <w:p w14:paraId="65616D4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65A95E9B" w14:textId="77777777" w:rsidR="00394D8C" w:rsidRDefault="00000000">
      <w:pPr>
        <w:keepNext/>
        <w:spacing w:before="240" w:after="40"/>
      </w:pPr>
      <w:r>
        <w:rPr>
          <w:rFonts w:ascii="Georgia" w:hAnsi="Georgia"/>
          <w:b/>
          <w:color w:val="0F1E36"/>
        </w:rPr>
        <w:t>CASE 5: In re: Kay Villegas Kami, Inc.</w:t>
      </w:r>
    </w:p>
    <w:p w14:paraId="2D9F5426" w14:textId="77777777" w:rsidR="00394D8C" w:rsidRDefault="00000000">
      <w:pPr>
        <w:keepNext/>
        <w:spacing w:after="40"/>
      </w:pPr>
      <w:r>
        <w:rPr>
          <w:rFonts w:ascii="Calibri" w:hAnsi="Calibri"/>
          <w:i/>
          <w:color w:val="4B5563"/>
          <w:sz w:val="19"/>
        </w:rPr>
        <w:t>Citation: 35 SCRA 429 (1970) | Topic: Characteristics: Generality Principle (Constitutional &amp; Treaty Exceptions)</w:t>
      </w:r>
    </w:p>
    <w:p w14:paraId="546C089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 Civil Code; Art. III, Sec. 22, 1987 Constitution; Art. 21, RPC.</w:t>
      </w:r>
      <w:r>
        <w:rPr>
          <w:rFonts w:ascii="Calibri" w:hAnsi="Calibri"/>
          <w:b/>
          <w:color w:val="0F1E36"/>
          <w:sz w:val="19"/>
        </w:rPr>
        <w:t xml:space="preserve"> — Applicability: </w:t>
      </w:r>
      <w:r>
        <w:rPr>
          <w:rFonts w:ascii="Calibri" w:hAnsi="Calibri"/>
          <w:i/>
          <w:color w:val="4B5563"/>
          <w:sz w:val="19"/>
        </w:rPr>
        <w:t>Applicable because constitutional limitations test whether a penal law operates retrospectively or targets specific persons without judicial trial.</w:t>
      </w:r>
    </w:p>
    <w:p w14:paraId="4F92CAC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 civic non-profit organization challenged Section 12 of RA 6132 (Constitutional Convention Act), which prohibited any corporation, association, or group from giving campaign contributions or conducting partisan election propaganda.</w:t>
      </w:r>
    </w:p>
    <w:p w14:paraId="4D79C4B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Petitioner corporation argued that the penal statute was an unconstitutional ex post facto law, a bill of attainder, and an unlawful curtailment of constitutional rights that should not generally bind civic organizations.</w:t>
      </w:r>
    </w:p>
    <w:p w14:paraId="537BFEC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Section 12 of RA 6132 violate the constitutional prohibitions against ex post facto laws, bills of attainder, and the generality principle?</w:t>
      </w:r>
    </w:p>
    <w:p w14:paraId="56E962B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The statute operates purely prospectively during the election period and applies generally and equally to all associations within the state.</w:t>
      </w:r>
    </w:p>
    <w:p w14:paraId="527D0B8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1987 Const. Art. III, Sec. 22 (Ex Post Facto / Bill of Attainder Clause); Art. 14, Civil Code (Generality). Applicability: Applicable because constitutional limitations test whether a penal law operates retrospectively or targets specific persons without judicial trial.</w:t>
      </w:r>
    </w:p>
    <w:p w14:paraId="223110D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An ex post facto law penalizes acts committed before its enactment, whereas RA 6132 punished only future conduct committed after its effectivity. It applies generally to all groups without singling out named individuals as a bill of attainder.</w:t>
      </w:r>
    </w:p>
    <w:p w14:paraId="4F5FE22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Petition DISMISSED; constitutionality and general binding effect of the statute UPHELD. DOCTRINE: Prospective penal laws applying equally to all entities within the jurisdiction satisfy the Generality Principle and do not violate the ex post facto ban.</w:t>
      </w:r>
    </w:p>
    <w:p w14:paraId="2C747233"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 Civil Code; Art. III, Sec. 22, 1987 Constitution; Art. 21, RPC.</w:t>
      </w:r>
    </w:p>
    <w:p w14:paraId="0A4DDB8F"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67ECA5EF" w14:textId="77777777" w:rsidR="00394D8C" w:rsidRDefault="00000000">
      <w:pPr>
        <w:keepNext/>
        <w:spacing w:before="240" w:after="40"/>
      </w:pPr>
      <w:r>
        <w:rPr>
          <w:rFonts w:ascii="Georgia" w:hAnsi="Georgia"/>
          <w:b/>
          <w:color w:val="0F1E36"/>
        </w:rPr>
        <w:lastRenderedPageBreak/>
        <w:t>CASE 6: People v. Villaraza</w:t>
      </w:r>
    </w:p>
    <w:p w14:paraId="7CA6A95F" w14:textId="77777777" w:rsidR="00394D8C" w:rsidRDefault="00000000">
      <w:pPr>
        <w:keepNext/>
        <w:spacing w:after="40"/>
      </w:pPr>
      <w:r>
        <w:rPr>
          <w:rFonts w:ascii="Calibri" w:hAnsi="Calibri"/>
          <w:i/>
          <w:color w:val="4B5563"/>
          <w:sz w:val="19"/>
        </w:rPr>
        <w:t>Citation: 81 SCRA 95 (1978) | Topic: Characteristics: Generality Principle (Constitutional &amp; Treaty Exceptions)</w:t>
      </w:r>
    </w:p>
    <w:p w14:paraId="20BCA2C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21, RPC; Art. 14, Civil Code; PD 818.</w:t>
      </w:r>
      <w:r>
        <w:rPr>
          <w:rFonts w:ascii="Calibri" w:hAnsi="Calibri"/>
          <w:b/>
          <w:color w:val="0F1E36"/>
          <w:sz w:val="19"/>
        </w:rPr>
        <w:t xml:space="preserve"> — Applicability: </w:t>
      </w:r>
      <w:r>
        <w:rPr>
          <w:rFonts w:ascii="Calibri" w:hAnsi="Calibri"/>
          <w:i/>
          <w:color w:val="4B5563"/>
          <w:sz w:val="19"/>
        </w:rPr>
        <w:t>Applicable because Article 21 strictly prohibits retroactive application of harsher penal sanctions, but mandates enforcement of laws in force at the time of the offense.</w:t>
      </w:r>
    </w:p>
    <w:p w14:paraId="7FBCF96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The accused was prosecuted for issuing a bouncing check under the provisions of Presidential Decree No. 818 (which increased penalties for estafa by issuing bouncing checks). The crime was committed after PD 818 took effect.</w:t>
      </w:r>
    </w:p>
    <w:p w14:paraId="0FB94AE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contended that the heavier penalties under PD 818 should not apply to him because check issuance was traditionally punished by lesser penalties under Article 315 of the RPC.</w:t>
      </w:r>
    </w:p>
    <w:p w14:paraId="527B28E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application of increased statutory penalties to acts committed after the decree's effectivity violate the prospectivity or generality principle?</w:t>
      </w:r>
    </w:p>
    <w:p w14:paraId="59DD0D7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PD 818 took effect prior to the commission of the act, and criminal laws apply to all offenses committed subsequent to their promulgation.</w:t>
      </w:r>
    </w:p>
    <w:p w14:paraId="105A8F7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21, RPC (No felony shall be punishable by any penalty not prescribed by law prior to its commission); Art. 14, Civil Code. Applicability: Applicable because Article 21 strictly prohibits retroactive application of harsher penal sanctions, but mandates enforcement of laws in force at the time of the offense.</w:t>
      </w:r>
    </w:p>
    <w:p w14:paraId="7D3F482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check was issued after the promulgation of PD 818, the accused had statutory notice of the enhanced penalty. The principle of prospectivity was fully respected.</w:t>
      </w:r>
    </w:p>
    <w:p w14:paraId="7FC11F7E"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Jurisdiction of trial court SUSTAINED and application of PD 818 AFFIRMED. DOCTRINE: Penal laws and decree amendments imposing heavier penalties apply to all acts committed after their promulgation.</w:t>
      </w:r>
    </w:p>
    <w:p w14:paraId="2EE21EA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21, RPC; Art. 14, Civil Code; PD 818.</w:t>
      </w:r>
    </w:p>
    <w:p w14:paraId="33BFE76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641E4837" w14:textId="77777777" w:rsidR="00394D8C" w:rsidRDefault="00000000">
      <w:pPr>
        <w:keepNext/>
        <w:spacing w:before="240" w:after="40"/>
      </w:pPr>
      <w:r>
        <w:rPr>
          <w:rFonts w:ascii="Georgia" w:hAnsi="Georgia"/>
          <w:b/>
          <w:color w:val="0F1E36"/>
        </w:rPr>
        <w:t>CASE 7: U.S. v. Diaz-Conde</w:t>
      </w:r>
    </w:p>
    <w:p w14:paraId="78C55D57" w14:textId="77777777" w:rsidR="00394D8C" w:rsidRDefault="00000000">
      <w:pPr>
        <w:keepNext/>
        <w:spacing w:after="40"/>
      </w:pPr>
      <w:r>
        <w:rPr>
          <w:rFonts w:ascii="Calibri" w:hAnsi="Calibri"/>
          <w:i/>
          <w:color w:val="4B5563"/>
          <w:sz w:val="19"/>
        </w:rPr>
        <w:t>Citation: 42 Phil. 766 (1922) | Topic: Characteristics: Generality Principle (Constitutional &amp; Treaty Exceptions)</w:t>
      </w:r>
    </w:p>
    <w:p w14:paraId="469ABA0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21, 22, RPC; 1987 Const. Art. III, Sec. 22; Act No. 2655.</w:t>
      </w:r>
      <w:r>
        <w:rPr>
          <w:rFonts w:ascii="Calibri" w:hAnsi="Calibri"/>
          <w:b/>
          <w:color w:val="0F1E36"/>
          <w:sz w:val="19"/>
        </w:rPr>
        <w:t xml:space="preserve"> — Applicability: </w:t>
      </w:r>
      <w:r>
        <w:rPr>
          <w:rFonts w:ascii="Calibri" w:hAnsi="Calibri"/>
          <w:i/>
          <w:color w:val="4B5563"/>
          <w:sz w:val="19"/>
        </w:rPr>
        <w:t>Applicable because the constitutional ban on ex post facto legislation directly protects individuals from being punished for acts that did not constitute crimes when committed.</w:t>
      </w:r>
    </w:p>
    <w:p w14:paraId="38DEABA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Diaz-Conde executed a loan contract stipulating an interest rate that was lawful at the time of execution. Later, the Usury Law (Act No. 2655) was enacted, making such interest rates criminal. Diaz-Conde was prosecuted for collecting interest after the new law's passage.</w:t>
      </w:r>
    </w:p>
    <w:p w14:paraId="516CFA9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argued that prosecuting them under a new law for a loan agreement lawfully perfected prior to the statute's enactment was an unconstitutional ex post facto application.</w:t>
      </w:r>
    </w:p>
    <w:p w14:paraId="5CD65E8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 penal statute penalize the enforcement of a contract that was completely lawful when entered into before the enactment of the law?</w:t>
      </w:r>
    </w:p>
    <w:p w14:paraId="26F53B8F"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Applying a penal law to acts or contracts that were innocent and lawful when made constitutes a prohibited ex post facto law.</w:t>
      </w:r>
    </w:p>
    <w:p w14:paraId="28FAA09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III, Sec. 22, Constitution (Ex Post Facto Law Prohibition); Art. 21 &amp; 22, RPC. Applicability: Applicable because the constitutional ban on ex post facto legislation directly protects individuals from being punished for acts that did not constitute crimes when committed.</w:t>
      </w:r>
    </w:p>
    <w:p w14:paraId="31F05B56"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A statute cannot retroactively criminalize an act that was innocent when done, nor can it impair vested contractual rights by attaching criminal liability to prior lawful agreements.</w:t>
      </w:r>
    </w:p>
    <w:p w14:paraId="6CECC3D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Judgment of conviction REVERSED and accused ACQUITTED. DOCTRINE: A penal law cannot be applied retroactively to punish acts or contracts that were lawful at the time of their execution.</w:t>
      </w:r>
    </w:p>
    <w:p w14:paraId="5221E18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21, 22, RPC; 1987 Const. Art. III, Sec. 22; Act No. 2655.</w:t>
      </w:r>
    </w:p>
    <w:p w14:paraId="78D5CA6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3CC229B5" w14:textId="77777777" w:rsidR="00394D8C" w:rsidRDefault="00000000">
      <w:pPr>
        <w:keepNext/>
        <w:spacing w:before="240" w:after="40"/>
      </w:pPr>
      <w:r>
        <w:rPr>
          <w:rFonts w:ascii="Georgia" w:hAnsi="Georgia"/>
          <w:b/>
          <w:color w:val="0F1E36"/>
        </w:rPr>
        <w:t>CASE 8: People of the Philippines vs. Roman Derilo et al.</w:t>
      </w:r>
    </w:p>
    <w:p w14:paraId="7FC6D466" w14:textId="77777777" w:rsidR="00394D8C" w:rsidRDefault="00000000">
      <w:pPr>
        <w:keepNext/>
        <w:spacing w:after="40"/>
      </w:pPr>
      <w:r>
        <w:rPr>
          <w:rFonts w:ascii="Calibri" w:hAnsi="Calibri"/>
          <w:i/>
          <w:color w:val="4B5563"/>
          <w:sz w:val="19"/>
        </w:rPr>
        <w:t>Citation: G.R. No. 117818, April 18, 1997 | Topic: Characteristics: Generality Principle (Constitutional &amp; Treaty Exceptions)</w:t>
      </w:r>
    </w:p>
    <w:p w14:paraId="09CF507C"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22, RPC; Art. III, Sec. 22, 1987 Constitution; RA 7659.</w:t>
      </w:r>
      <w:r>
        <w:rPr>
          <w:rFonts w:ascii="Calibri" w:hAnsi="Calibri"/>
          <w:b/>
          <w:color w:val="0F1E36"/>
          <w:sz w:val="19"/>
        </w:rPr>
        <w:t xml:space="preserve"> — Applicability: </w:t>
      </w:r>
      <w:r>
        <w:rPr>
          <w:rFonts w:ascii="Calibri" w:hAnsi="Calibri"/>
          <w:i/>
          <w:color w:val="4B5563"/>
          <w:sz w:val="19"/>
        </w:rPr>
        <w:t>Applicable because penal statutes that increase punishment or impose the death penalty can never be applied retroactively against an accused.</w:t>
      </w:r>
    </w:p>
    <w:p w14:paraId="714F493C"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Roman Derilo and co-accused were charged with murder committed during the effectivity of the 1987 Constitution when the death penalty was suspended. During trial, RA 7659 (Death Penalty Law) took effect.</w:t>
      </w:r>
    </w:p>
    <w:p w14:paraId="09B978B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RA 7659 could not be retroactively applied to impose the capital penalty on them for an offense committed before its enactment.</w:t>
      </w:r>
    </w:p>
    <w:p w14:paraId="2B599A8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the newly restored death penalty under RA 7659 be applied retroactively to offenses committed prior to its effectivity?</w:t>
      </w:r>
    </w:p>
    <w:p w14:paraId="278A7C9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Retroactive application of an unfavorable or harsher penal statute violates the constitutional prohibition against ex post facto laws and Article 22 of the RPC.</w:t>
      </w:r>
    </w:p>
    <w:p w14:paraId="06DAB29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22, RPC (Retroactive effect of penal laws only when favorable to the accused); 1987 Const. Art. III, Sec. 22. Applicability: Applicable because penal statutes that increase punishment or impose the death penalty can never be applied retroactively against an accused.</w:t>
      </w:r>
    </w:p>
    <w:p w14:paraId="0F02A08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murder was committed while the 1987 Constitution suspended the death penalty, the maximum penalty imposable at the time of the crime was reclusion perpetua. RA 7659, being unfavorable, cannot be applied retroactively.</w:t>
      </w:r>
    </w:p>
    <w:p w14:paraId="72D61C8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but penalty MODIFIED from death to reclusion perpetua. DOCTRINE: Penal laws that increase penalties or restore capital punishment cannot be applied retroactively.</w:t>
      </w:r>
    </w:p>
    <w:p w14:paraId="1B1283E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22, RPC; Art. III, Sec. 22, 1987 Constitution; RA 7659.</w:t>
      </w:r>
    </w:p>
    <w:p w14:paraId="305AE26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29AC46B6" w14:textId="77777777" w:rsidR="00394D8C" w:rsidRDefault="00000000">
      <w:pPr>
        <w:keepNext/>
        <w:spacing w:before="240" w:after="40"/>
      </w:pPr>
      <w:r>
        <w:rPr>
          <w:rFonts w:ascii="Georgia" w:hAnsi="Georgia"/>
          <w:b/>
          <w:color w:val="0F1E36"/>
        </w:rPr>
        <w:t>CASE 9: People v. Ferrer</w:t>
      </w:r>
    </w:p>
    <w:p w14:paraId="51217DEC" w14:textId="77777777" w:rsidR="00394D8C" w:rsidRDefault="00000000">
      <w:pPr>
        <w:keepNext/>
        <w:spacing w:after="40"/>
      </w:pPr>
      <w:r>
        <w:rPr>
          <w:rFonts w:ascii="Calibri" w:hAnsi="Calibri"/>
          <w:i/>
          <w:color w:val="4B5563"/>
          <w:sz w:val="19"/>
        </w:rPr>
        <w:t>Citation: 48 SCRA 382 (1972) | Topic: Characteristics: Generality Principle (Constitutional &amp; Treaty Exceptions)</w:t>
      </w:r>
    </w:p>
    <w:p w14:paraId="0CE89D5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21, RPC; Art. III, Sec. 22, 1987 Constitution; RA 1700.</w:t>
      </w:r>
      <w:r>
        <w:rPr>
          <w:rFonts w:ascii="Calibri" w:hAnsi="Calibri"/>
          <w:b/>
          <w:color w:val="0F1E36"/>
          <w:sz w:val="19"/>
        </w:rPr>
        <w:t xml:space="preserve"> — Applicability: </w:t>
      </w:r>
      <w:r>
        <w:rPr>
          <w:rFonts w:ascii="Calibri" w:hAnsi="Calibri"/>
          <w:i/>
          <w:color w:val="4B5563"/>
          <w:sz w:val="19"/>
        </w:rPr>
        <w:t>Applicable because a bill of attainder is a legislative act inflicting punishment without judicial trial, whereas RA 1700 required full judicial proceedings and proof of criminal intent.</w:t>
      </w:r>
    </w:p>
    <w:p w14:paraId="52E95EA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The constitutionality of the Anti-Subversion Act (RA 1700), which outlawed the Communist Party of the Philippines (CPP) and similar subversive organizations, was challenged in criminal proceedings against accused subversives.</w:t>
      </w:r>
    </w:p>
    <w:p w14:paraId="5DE05DFE" w14:textId="77777777" w:rsidR="00394D8C" w:rsidRDefault="00000000">
      <w:pPr>
        <w:spacing w:before="40" w:after="60"/>
      </w:pPr>
      <w:r>
        <w:rPr>
          <w:rFonts w:ascii="Georgia" w:hAnsi="Georgia"/>
          <w:b/>
          <w:color w:val="0F1E36"/>
          <w:sz w:val="20"/>
        </w:rPr>
        <w:lastRenderedPageBreak/>
        <w:t xml:space="preserve">Accused's Defense: </w:t>
      </w:r>
      <w:r>
        <w:rPr>
          <w:rFonts w:ascii="Calibri" w:hAnsi="Calibri"/>
          <w:color w:val="1F2937"/>
          <w:sz w:val="20"/>
        </w:rPr>
        <w:t>The accused argued that RA 1700 was a prohibited bill of attainder because it named the CPP directly, and an ex post facto law that penalized mere political affiliation and association.</w:t>
      </w:r>
    </w:p>
    <w:p w14:paraId="0382BDC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Anti-Subversion Act constitute an unconstitutional bill of attainder or an ex post facto law?</w:t>
      </w:r>
    </w:p>
    <w:p w14:paraId="49B65ED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The statute does not automatically punish members by legislative fiat; it defines subversive acts and requires judicial trial and proof of knowing, willful membership and overt acts.</w:t>
      </w:r>
    </w:p>
    <w:p w14:paraId="7461541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1987 Const. Art. III, Sec. 22 (Bill of Attainder &amp; Ex Post Facto Clauses); RA 1700. Applicability: Applicable because a bill of attainder is a legislative act inflicting punishment without judicial trial, whereas RA 1700 required full judicial proceedings and proof of criminal intent.</w:t>
      </w:r>
    </w:p>
    <w:p w14:paraId="54E4DFF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Supreme Court held that the legislative naming of the organization was merely descriptive. To convict, the prosecution must prove beyond reasonable doubt that the accused actively and knowingly affiliated with the illegal aims of the conspiracy.</w:t>
      </w:r>
    </w:p>
    <w:p w14:paraId="6B70AAE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Trial court order dismissing informations REVERSED and cases REMANDED for trial. DOCTRINE: A statute is not a bill of attainder if it requires full judicial trial and proof of specific criminal overt acts and intent.</w:t>
      </w:r>
    </w:p>
    <w:p w14:paraId="5C59EF4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21, RPC; Art. III, Sec. 22, 1987 Constitution; RA 1700.</w:t>
      </w:r>
    </w:p>
    <w:p w14:paraId="013E7FF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55BF1D03" w14:textId="77777777" w:rsidR="00394D8C" w:rsidRDefault="00000000">
      <w:pPr>
        <w:keepNext/>
        <w:spacing w:before="240" w:after="40"/>
      </w:pPr>
      <w:r>
        <w:rPr>
          <w:rFonts w:ascii="Georgia" w:hAnsi="Georgia"/>
          <w:b/>
          <w:color w:val="0F1E36"/>
        </w:rPr>
        <w:t>CASE 10: Pesigan v. Angeles</w:t>
      </w:r>
    </w:p>
    <w:p w14:paraId="1FC8DB7A" w14:textId="77777777" w:rsidR="00394D8C" w:rsidRDefault="00000000">
      <w:pPr>
        <w:keepNext/>
        <w:spacing w:after="40"/>
      </w:pPr>
      <w:r>
        <w:rPr>
          <w:rFonts w:ascii="Calibri" w:hAnsi="Calibri"/>
          <w:i/>
          <w:color w:val="4B5563"/>
          <w:sz w:val="19"/>
        </w:rPr>
        <w:t>Citation: 129 SCRA 174 (1984) | Topic: Characteristics: Generality Principle (Constitutional &amp; Treaty Exceptions)</w:t>
      </w:r>
    </w:p>
    <w:p w14:paraId="77989F0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 Civil Code; Art. 21, RPC; Art. III, Sec. 1, 1987 Constitution.</w:t>
      </w:r>
      <w:r>
        <w:rPr>
          <w:rFonts w:ascii="Calibri" w:hAnsi="Calibri"/>
          <w:b/>
          <w:color w:val="0F1E36"/>
          <w:sz w:val="19"/>
        </w:rPr>
        <w:t xml:space="preserve"> — Applicability: </w:t>
      </w:r>
      <w:r>
        <w:rPr>
          <w:rFonts w:ascii="Calibri" w:hAnsi="Calibri"/>
          <w:i/>
          <w:color w:val="4B5563"/>
          <w:sz w:val="19"/>
        </w:rPr>
        <w:t>Applicable because penal laws must be published to give the public adequate notice before any person can be subjected to criminal liability or forfeiture.</w:t>
      </w:r>
    </w:p>
    <w:p w14:paraId="3519A2D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Pesigan was transporting carabaos from Camarines Sur to Batangas on April 2, 1982. The carabaos were confiscated pursuant to Executive Order No. 626-A (banning inter-provincial transport of carabaos), which was signed in October 1980 but published in the Official Gazette only on June 14, 1982.</w:t>
      </w:r>
    </w:p>
    <w:p w14:paraId="3389D18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Pesigan argued that EO 626-A could not penalize his conduct or justify confiscation on April 2, 1982 because the executive order had not yet been published and had no legal effect.</w:t>
      </w:r>
    </w:p>
    <w:p w14:paraId="4937E85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an executive order penalizing conduct be enforced prior to its publication in the Official Gazette?</w:t>
      </w:r>
    </w:p>
    <w:p w14:paraId="00D8D8E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Penal laws and executive orders with punitive sanctions have no binding force or effect until they are duly published in full.</w:t>
      </w:r>
    </w:p>
    <w:p w14:paraId="1A04D49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 Civil Code; Art. 21, RPC; Due Process Clause (1987 Const. Art. III, Sec. 1). Applicability: Applicable because penal laws must be published to give the public adequate notice before any person can be subjected to criminal liability or forfeiture.</w:t>
      </w:r>
    </w:p>
    <w:p w14:paraId="465CFFD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transport occurred on April 2, 1982 and EO 626-A was published only on June 14, 1982, the order was legally non-existent and unenforceable at the time of the incident.</w:t>
      </w:r>
    </w:p>
    <w:p w14:paraId="78D0F0E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Confiscation declared NULL AND VOID; carabaos or their value ordered returned. DOCTRINE: Publication is an indispensable requirement of due process for penal statutes and executive orders to become effective.</w:t>
      </w:r>
    </w:p>
    <w:p w14:paraId="02B5C84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 Civil Code; Art. 21, RPC; Art. III, Sec. 1, 1987 Constitution.</w:t>
      </w:r>
    </w:p>
    <w:p w14:paraId="12CFF0E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4E5A9E59" w14:textId="77777777" w:rsidR="00394D8C" w:rsidRDefault="00000000">
      <w:pPr>
        <w:keepNext/>
        <w:spacing w:before="240" w:after="40"/>
      </w:pPr>
      <w:r>
        <w:rPr>
          <w:rFonts w:ascii="Georgia" w:hAnsi="Georgia"/>
          <w:b/>
          <w:color w:val="0F1E36"/>
        </w:rPr>
        <w:lastRenderedPageBreak/>
        <w:t>CASE 11: Tañada v. Tuvera</w:t>
      </w:r>
    </w:p>
    <w:p w14:paraId="05799C8B" w14:textId="77777777" w:rsidR="00394D8C" w:rsidRDefault="00000000">
      <w:pPr>
        <w:keepNext/>
        <w:spacing w:after="40"/>
      </w:pPr>
      <w:r>
        <w:rPr>
          <w:rFonts w:ascii="Calibri" w:hAnsi="Calibri"/>
          <w:i/>
          <w:color w:val="4B5563"/>
          <w:sz w:val="19"/>
        </w:rPr>
        <w:t>Citation: 136 SCRA 27 (1985) &amp; 146 SCRA 446 (1986) | Topic: Characteristics: Generality Principle (Constitutional &amp; Treaty Exceptions)</w:t>
      </w:r>
    </w:p>
    <w:p w14:paraId="25773CA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 Civil Code; Art. 21, RPC; Art. III, Sec. 1, 1987 Constitution.</w:t>
      </w:r>
      <w:r>
        <w:rPr>
          <w:rFonts w:ascii="Calibri" w:hAnsi="Calibri"/>
          <w:b/>
          <w:color w:val="0F1E36"/>
          <w:sz w:val="19"/>
        </w:rPr>
        <w:t xml:space="preserve"> — Applicability: </w:t>
      </w:r>
      <w:r>
        <w:rPr>
          <w:rFonts w:ascii="Calibri" w:hAnsi="Calibri"/>
          <w:i/>
          <w:color w:val="4B5563"/>
          <w:sz w:val="19"/>
        </w:rPr>
        <w:t>Applicable because without publication, the people have no notice of penal laws, violating the fundamental due process guarantee that no person shall be punished for an act not previously made known as a crime.</w:t>
      </w:r>
    </w:p>
    <w:p w14:paraId="6A5F1A2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Petitioners filed a writ of mandamus to compel public officials to publish in the Official Gazette various presidential decrees, letters of instructions, and general orders that carried penal sanctions.</w:t>
      </w:r>
    </w:p>
    <w:p w14:paraId="5D7A2BB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Respondents claimed that presidential issuances stating they take effect 'immediately upon approval' dispensed with the requirement of publication.</w:t>
      </w:r>
    </w:p>
    <w:p w14:paraId="32EB1EF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publication in full in the Official Gazette or a newspaper of general circulation indispensable before presidential decrees and penal statutes acquire legal force?</w:t>
      </w:r>
    </w:p>
    <w:p w14:paraId="011082CA"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All statutes, including presidential decrees and executive issuances of general application and penal nature, must be published in full to become effective.</w:t>
      </w:r>
    </w:p>
    <w:p w14:paraId="71763FA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 Civil Code; Due Process Clause (1987 Const. Art. III, Sec. 1); Art. 21, RPC. Applicability: Applicable because without publication, the people have no notice of penal laws, violating the fundamental due process guarantee that no person shall be punished for an act not previously made known as a crime.</w:t>
      </w:r>
    </w:p>
    <w:p w14:paraId="60757D7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phrase 'unless it is otherwise provided' refers solely to the date of effectivity, not to the requirement of publication itself, which is absolute and non-negotiable.</w:t>
      </w:r>
    </w:p>
    <w:p w14:paraId="165BAE8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Petition for mandamus GRANTED; full publication ordered for all unpublished presidential decrees and general penal issuances. DOCTRINE: Publication of penal laws is an absolute due process prerequisite for their legal validity and enforceability.</w:t>
      </w:r>
    </w:p>
    <w:p w14:paraId="56433886"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 Civil Code; Art. 21, RPC; Art. III, Sec. 1, 1987 Constitution.</w:t>
      </w:r>
    </w:p>
    <w:p w14:paraId="6BDC5175"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7E2DDB1A" w14:textId="77777777" w:rsidR="00394D8C" w:rsidRDefault="00000000">
      <w:pPr>
        <w:keepNext/>
        <w:spacing w:before="240" w:after="40"/>
      </w:pPr>
      <w:r>
        <w:rPr>
          <w:rFonts w:ascii="Georgia" w:hAnsi="Georgia"/>
          <w:b/>
          <w:color w:val="0F1E36"/>
        </w:rPr>
        <w:t>CASE 12: Alfredo Romualdez v. Sandiganbayan</w:t>
      </w:r>
    </w:p>
    <w:p w14:paraId="403B8056" w14:textId="77777777" w:rsidR="00394D8C" w:rsidRDefault="00000000">
      <w:pPr>
        <w:keepNext/>
        <w:spacing w:after="40"/>
      </w:pPr>
      <w:r>
        <w:rPr>
          <w:rFonts w:ascii="Calibri" w:hAnsi="Calibri"/>
          <w:i/>
          <w:color w:val="4B5563"/>
          <w:sz w:val="19"/>
        </w:rPr>
        <w:t>Citation: G.R. No. 152259, 29 July 2004 | Topic: Characteristics: Generality Principle (Constitutional &amp; Treaty Exceptions)</w:t>
      </w:r>
    </w:p>
    <w:p w14:paraId="45B741E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21, RPC; Art. III, Sec. 1, 1987 Constitution; Sec. 5, RA 3019.</w:t>
      </w:r>
      <w:r>
        <w:rPr>
          <w:rFonts w:ascii="Calibri" w:hAnsi="Calibri"/>
          <w:b/>
          <w:color w:val="0F1E36"/>
          <w:sz w:val="19"/>
        </w:rPr>
        <w:t xml:space="preserve"> — Applicability: </w:t>
      </w:r>
      <w:r>
        <w:rPr>
          <w:rFonts w:ascii="Calibri" w:hAnsi="Calibri"/>
          <w:i/>
          <w:color w:val="4B5563"/>
          <w:sz w:val="19"/>
        </w:rPr>
        <w:t>Applicable because penal statutes must define criminal acts with sufficient clarity so that a person of ordinary intelligence can understand what conduct is forbidden.</w:t>
      </w:r>
    </w:p>
    <w:p w14:paraId="2267180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Alfredo Romualdez was charged with violating Section 5 of RA 3019 (Anti-Graft and Corrupt Practices Act) for intervening in a contract between a private corporation and a government agency during the presidency of his brother-in-law.</w:t>
      </w:r>
    </w:p>
    <w:p w14:paraId="68117C5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argued that Section 5 of RA 3019 was unconstitutionally vague and overbroad, failing to provide fair notice of prohibited conduct.</w:t>
      </w:r>
    </w:p>
    <w:p w14:paraId="01DCE1F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Section 5 of RA 3019 void for vagueness under the constitutional due process clause?</w:t>
      </w:r>
    </w:p>
    <w:p w14:paraId="11D6777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The statute is valid; the void-for-vagueness doctrine applies only when a statute is utterly devoid of any comprehensible standard, not to penal provisions whose terms can be understood by ordinary persons.</w:t>
      </w:r>
    </w:p>
    <w:p w14:paraId="6BB1A77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1987 Const. Art. III, Sec. 1 (Due Process Clause); RA 3019, Sec. 5; Void-for-Vagueness Doctrine. Applicability: Applicable because penal statutes must define criminal acts with sufficient clarity so that a person of ordinary intelligence can understand what conduct is forbidden.</w:t>
      </w:r>
    </w:p>
    <w:p w14:paraId="19723030"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Section 5 clearly defines the prohibited act of intervening in government business by close relatives of the President. The statute provides fair warning and adequate guidelines for law enforcement.</w:t>
      </w:r>
    </w:p>
    <w:p w14:paraId="4CAF5E8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Petition DISMISSED; constitutionality of Section 5 UPHELD and criminal proceedings continued. DOCTRINE: A criminal statute is not void for vagueness if ordinary citizens can understand its terms and determine what acts are prohibited.</w:t>
      </w:r>
    </w:p>
    <w:p w14:paraId="7EC9561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21, RPC; Art. III, Sec. 1, 1987 Constitution; Sec. 5, RA 3019.</w:t>
      </w:r>
    </w:p>
    <w:p w14:paraId="0CF9EC9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6AF6CE32" w14:textId="77777777" w:rsidR="00394D8C" w:rsidRDefault="00000000">
      <w:pPr>
        <w:keepNext/>
        <w:spacing w:before="240" w:after="40"/>
      </w:pPr>
      <w:r>
        <w:rPr>
          <w:rFonts w:ascii="Georgia" w:hAnsi="Georgia"/>
          <w:b/>
          <w:color w:val="0F1E36"/>
        </w:rPr>
        <w:t>CASE 13: SPARK v. Quezon City</w:t>
      </w:r>
    </w:p>
    <w:p w14:paraId="195156D7" w14:textId="77777777" w:rsidR="00394D8C" w:rsidRDefault="00000000">
      <w:pPr>
        <w:keepNext/>
        <w:spacing w:after="40"/>
      </w:pPr>
      <w:r>
        <w:rPr>
          <w:rFonts w:ascii="Calibri" w:hAnsi="Calibri"/>
          <w:i/>
          <w:color w:val="4B5563"/>
          <w:sz w:val="19"/>
        </w:rPr>
        <w:t>Citation: G.R. No. 225442, 8 August 2017 | Topic: Characteristics: Generality Principle (Constitutional &amp; Treaty Exceptions)</w:t>
      </w:r>
    </w:p>
    <w:p w14:paraId="607D478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III, Sec. 1 &amp; 6, 1987 Constitution; RA 9344; Art. 14, Civil Code.</w:t>
      </w:r>
      <w:r>
        <w:rPr>
          <w:rFonts w:ascii="Calibri" w:hAnsi="Calibri"/>
          <w:b/>
          <w:color w:val="0F1E36"/>
          <w:sz w:val="19"/>
        </w:rPr>
        <w:t xml:space="preserve"> — Applicability: </w:t>
      </w:r>
      <w:r>
        <w:rPr>
          <w:rFonts w:ascii="Calibri" w:hAnsi="Calibri"/>
          <w:i/>
          <w:color w:val="4B5563"/>
          <w:sz w:val="19"/>
        </w:rPr>
        <w:t>Applicable because penal sanctions and curfew restrictions targeting minors must withstand strict scrutiny and cannot impose criminal penalties prohibited by RA 9344.</w:t>
      </w:r>
    </w:p>
    <w:p w14:paraId="412ED71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Samahan ng mga Progresibong Kabataan (SPARK) and several student petitioners challenged the curfew ordinances for minors enacted by the local governments of Quezon City, Manila, and Navotas.</w:t>
      </w:r>
    </w:p>
    <w:p w14:paraId="3CFDA82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Petitioners argued that the curfew ordinances were unconstitutionally vague, overbroad, violated minors' right to travel, and improperly imposed penal sanctions on minors and their parents.</w:t>
      </w:r>
    </w:p>
    <w:p w14:paraId="6A27C49D"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Are curfew ordinances imposing criminal penalties on minors constitutional and compliant with the juvenile justice system?</w:t>
      </w:r>
    </w:p>
    <w:p w14:paraId="12AEB7F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PARTIALLY UNCONSTITUTIONAL. The Supreme Court struck down the Manila and Navotas ordinances for failing the strict scrutiny test, while upholding the Quezon City ordinance which provided adequate exceptions and complied with the Juvenile Justice and Welfare Act (RA 9344).</w:t>
      </w:r>
    </w:p>
    <w:p w14:paraId="53D36A8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1987 Const. Art. III, Sec. 1 &amp; Sec. 6 (Liberty of Abode and Travel); RA 9344 (Juvenile Justice and Welfare Act of 2006). Applicability: Applicable because penal sanctions and curfew restrictions targeting minors must withstand strict scrutiny and cannot impose criminal penalties prohibited by RA 9344.</w:t>
      </w:r>
    </w:p>
    <w:p w14:paraId="70AA6594"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Under RA 9344, no penalty may be imposed on children for status offenses like curfew violations; they may only be subjected to intervention programs. Curfew ordinances lacking sufficient exceptions impermissibly infringe upon fundamental constitutional rights.</w:t>
      </w:r>
    </w:p>
    <w:p w14:paraId="5407C2DE"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Manila and Navotas curfew ordinances declared UNCONSTITUTIONAL; Quezon City curfew ordinance UPHELD with directives to eliminate penal sanctions against minors. DOCTRINE: Penal ordinances affecting fundamental rights must withstand strict scrutiny and cannot impose criminal penalties on minors contrary to RA 9344.</w:t>
      </w:r>
    </w:p>
    <w:p w14:paraId="48CBB243"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III, Sec. 1 &amp; 6, 1987 Constitution; RA 9344; Art. 14, Civil Code.</w:t>
      </w:r>
    </w:p>
    <w:p w14:paraId="49829898"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3224DA68" w14:textId="77777777" w:rsidR="00394D8C" w:rsidRDefault="00000000">
      <w:pPr>
        <w:keepNext/>
        <w:spacing w:before="240" w:after="40"/>
      </w:pPr>
      <w:r>
        <w:rPr>
          <w:rFonts w:ascii="Georgia" w:hAnsi="Georgia"/>
          <w:b/>
          <w:color w:val="0F1E36"/>
        </w:rPr>
        <w:lastRenderedPageBreak/>
        <w:t>CASE 14: United States v. Sweet</w:t>
      </w:r>
    </w:p>
    <w:p w14:paraId="4ADBA3CB" w14:textId="77777777" w:rsidR="00394D8C" w:rsidRDefault="00000000">
      <w:pPr>
        <w:keepNext/>
        <w:spacing w:after="40"/>
      </w:pPr>
      <w:r>
        <w:rPr>
          <w:rFonts w:ascii="Calibri" w:hAnsi="Calibri"/>
          <w:i/>
          <w:color w:val="4B5563"/>
          <w:sz w:val="19"/>
        </w:rPr>
        <w:t>Citation: 1 Phil. 18 (1901) | Topic: Characteristics: Generality Principle (Constitutional &amp; Treaty Exceptions)</w:t>
      </w:r>
    </w:p>
    <w:p w14:paraId="67277EA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 Civil Code; Art. 2, RPC.</w:t>
      </w:r>
      <w:r>
        <w:rPr>
          <w:rFonts w:ascii="Calibri" w:hAnsi="Calibri"/>
          <w:b/>
          <w:color w:val="0F1E36"/>
          <w:sz w:val="19"/>
        </w:rPr>
        <w:t xml:space="preserve"> — Applicability: </w:t>
      </w:r>
      <w:r>
        <w:rPr>
          <w:rFonts w:ascii="Calibri" w:hAnsi="Calibri"/>
          <w:i/>
          <w:color w:val="4B5563"/>
          <w:sz w:val="19"/>
        </w:rPr>
        <w:t>Applicable because all individuals within Philippine territory, including military personnel, are subject to the general jurisdiction of domestic criminal courts in the absence of explicit treaty exemptions.</w:t>
      </w:r>
    </w:p>
    <w:p w14:paraId="7133D48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Sweet, an employee of the United States military forces in the Philippines, assaulted a prisoner of war on Philippine territory. He was charged with physical injuries before the civil court.</w:t>
      </w:r>
    </w:p>
    <w:p w14:paraId="6C6DB195"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Sweet challenged the court's jurisdiction, arguing that as a military employee committing an act during military operations, he was exempt from the jurisdiction of domestic civil courts.</w:t>
      </w:r>
    </w:p>
    <w:p w14:paraId="4742A048"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Generality Principle subject foreign military employees to the criminal jurisdiction of civil courts for offenses committed against individuals within Philippine territory?</w:t>
      </w:r>
    </w:p>
    <w:p w14:paraId="620BCD6F"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Civil courts have general criminal jurisdiction over all crimes committed within Philippine territory, even by military personnel, unless an express treaty or statute provides an exception.</w:t>
      </w:r>
    </w:p>
    <w:p w14:paraId="79D50F0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Civil Code; Generality Principle of Penal Law. Applicability: Applicable because all individuals within Philippine territory, including military personnel, are subject to the general jurisdiction of domestic criminal courts in the absence of explicit treaty exemptions.</w:t>
      </w:r>
    </w:p>
    <w:p w14:paraId="7DADD14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Military personnel and civilian employees of armed forces do not enjoy general extraterritorial immunity from domestic penal statutes for non-combat crimes committed on local soil.</w:t>
      </w:r>
    </w:p>
    <w:p w14:paraId="1043C13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Jurisdiction of civil courts AFFIRMED. DOCTRINE: Under the Generality Principle, military personnel committing ordinary crimes within Philippine territory are amenable to domestic civil criminal jurisdiction.</w:t>
      </w:r>
    </w:p>
    <w:p w14:paraId="1257CB53"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 Civil Code; Art. 2, RPC.</w:t>
      </w:r>
    </w:p>
    <w:p w14:paraId="4D1FE40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5B7CA9B4" w14:textId="77777777" w:rsidR="00394D8C" w:rsidRDefault="00000000">
      <w:pPr>
        <w:keepNext/>
        <w:spacing w:before="240" w:after="40"/>
      </w:pPr>
      <w:r>
        <w:rPr>
          <w:rFonts w:ascii="Georgia" w:hAnsi="Georgia"/>
          <w:b/>
          <w:color w:val="0F1E36"/>
        </w:rPr>
        <w:t>CASE 15: Raquiza v. Bradford</w:t>
      </w:r>
    </w:p>
    <w:p w14:paraId="58873635" w14:textId="77777777" w:rsidR="00394D8C" w:rsidRDefault="00000000">
      <w:pPr>
        <w:keepNext/>
        <w:spacing w:after="40"/>
      </w:pPr>
      <w:r>
        <w:rPr>
          <w:rFonts w:ascii="Calibri" w:hAnsi="Calibri"/>
          <w:i/>
          <w:color w:val="4B5563"/>
          <w:sz w:val="19"/>
        </w:rPr>
        <w:t>Citation: 75 Phil. 50 (1945) | Topic: Characteristics: Generality Principle (Constitutional &amp; Treaty Exceptions)</w:t>
      </w:r>
    </w:p>
    <w:p w14:paraId="5637649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 Civil Code; Treaty &amp; International Law Exceptions.</w:t>
      </w:r>
      <w:r>
        <w:rPr>
          <w:rFonts w:ascii="Calibri" w:hAnsi="Calibri"/>
          <w:b/>
          <w:color w:val="0F1E36"/>
          <w:sz w:val="19"/>
        </w:rPr>
        <w:t xml:space="preserve"> — Applicability: </w:t>
      </w:r>
      <w:r>
        <w:rPr>
          <w:rFonts w:ascii="Calibri" w:hAnsi="Calibri"/>
          <w:i/>
          <w:color w:val="4B5563"/>
          <w:sz w:val="19"/>
        </w:rPr>
        <w:t>Applicable because international law recognizes an exception to generality when foreign troops are present by sovereign invitation/consent during active war operations.</w:t>
      </w:r>
    </w:p>
    <w:p w14:paraId="261B172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Petitioners were detained by US Army military authorities during the liberation of the Philippines for alleged collaboration with the Japanese enemy. They filed a petition for habeas corpus before Philippine civil courts against US military commanders.</w:t>
      </w:r>
    </w:p>
    <w:p w14:paraId="7853F74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Respondents (US military officers) argued that foreign armed forces operating in the territory of an ally with its consent are exempt from domestic civil court jurisdiction regarding military security actions during active warfare.</w:t>
      </w:r>
    </w:p>
    <w:p w14:paraId="48423CE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Are foreign military forces permitted within national territory during wartime exempt from the jurisdiction of domestic civil courts?</w:t>
      </w:r>
    </w:p>
    <w:p w14:paraId="3027492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(Treaty/War Exception to Generality). Foreign armed forces stationed in or passing through the territory of an ally with consent enjoy immunity from local civil and criminal jurisdiction regarding military security measures.</w:t>
      </w:r>
    </w:p>
    <w:p w14:paraId="6E2E31D6"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Principles of International Law (Public International Law Exception to Generality under Art. 14, Civil Code). Applicability: Applicable because international law recognizes an exception to generality when foreign troops are present by sovereign invitation/consent during active war operations.</w:t>
      </w:r>
    </w:p>
    <w:p w14:paraId="7D3AC25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Supreme Court recognized that the presence of allied military forces carrying out military operations constitutes an established sovereign exception to territorial jurisdiction.</w:t>
      </w:r>
    </w:p>
    <w:p w14:paraId="523DAD1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Petition for habeas corpus DISMISSED. DOCTRINE: Foreign military forces operating within the country by sovereign consent enjoy immunity from domestic civil court jurisdiction for acts related to military security.</w:t>
      </w:r>
    </w:p>
    <w:p w14:paraId="23252099"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 Civil Code; Treaty &amp; International Law Exceptions.</w:t>
      </w:r>
    </w:p>
    <w:p w14:paraId="626042A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21E90B68" w14:textId="77777777" w:rsidR="00394D8C" w:rsidRDefault="00000000">
      <w:pPr>
        <w:keepNext/>
        <w:spacing w:before="240" w:after="40"/>
      </w:pPr>
      <w:r>
        <w:rPr>
          <w:rFonts w:ascii="Georgia" w:hAnsi="Georgia"/>
          <w:b/>
          <w:color w:val="0F1E36"/>
        </w:rPr>
        <w:t>CASE 16: Liang v. People</w:t>
      </w:r>
    </w:p>
    <w:p w14:paraId="0467645C" w14:textId="77777777" w:rsidR="00394D8C" w:rsidRDefault="00000000">
      <w:pPr>
        <w:keepNext/>
        <w:spacing w:after="40"/>
      </w:pPr>
      <w:r>
        <w:rPr>
          <w:rFonts w:ascii="Calibri" w:hAnsi="Calibri"/>
          <w:i/>
          <w:color w:val="4B5563"/>
          <w:sz w:val="19"/>
        </w:rPr>
        <w:t>Citation: G.R. No. 125865, 28 January 2000 &amp; 26 March 2001 | Topic: Characteristics: Generality Principle (Constitutional &amp; Treaty Exceptions)</w:t>
      </w:r>
    </w:p>
    <w:p w14:paraId="0D81CD2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 Civil Code; Treaty Exceptions to Generality.</w:t>
      </w:r>
      <w:r>
        <w:rPr>
          <w:rFonts w:ascii="Calibri" w:hAnsi="Calibri"/>
          <w:b/>
          <w:color w:val="0F1E36"/>
          <w:sz w:val="19"/>
        </w:rPr>
        <w:t xml:space="preserve"> — Applicability: </w:t>
      </w:r>
      <w:r>
        <w:rPr>
          <w:rFonts w:ascii="Calibri" w:hAnsi="Calibri"/>
          <w:i/>
          <w:color w:val="4B5563"/>
          <w:sz w:val="19"/>
        </w:rPr>
        <w:t>Applicable because treaty exceptions to the generality principle cover only official acts; private offenses and slander are outside the scope of diplomatic functions.</w:t>
      </w:r>
    </w:p>
    <w:p w14:paraId="47A81FB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Jeffrey Liang, an economist with the Asian Development Bank (ADB), was charged with grave oral defamation for allegedly uttering defamatory words against a fellow ADB employee.</w:t>
      </w:r>
    </w:p>
    <w:p w14:paraId="17D4B0E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Liang invoked diplomatic immunity under the ADB Headquarters Agreement, claiming absolute immunity from criminal prosecution for all acts performed while employed at ADB.</w:t>
      </w:r>
    </w:p>
    <w:p w14:paraId="559455F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diplomatic immunity of international organization officials extend to acts of oral defamation committed against individuals?</w:t>
      </w:r>
    </w:p>
    <w:p w14:paraId="36B2540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Immunity granted to international organization officials is functional (restricted to acts performed in an official capacity) and does not cover commission of crimes such as oral defamation.</w:t>
      </w:r>
    </w:p>
    <w:p w14:paraId="724E309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Civil Code; ADB Headquarters Agreement; Vienna Convention on Diplomatic Relations; Functional Immunity Doctrine. Applicability: Applicable because treaty exceptions to the generality principle cover only official acts; private offenses and slander are outside the scope of diplomatic functions.</w:t>
      </w:r>
    </w:p>
    <w:p w14:paraId="3CABC6FC"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Defaming a co-worker cannot be considered part of the official functions of an international economist. Immunity cannot be used as a license to commit crimes in the host state.</w:t>
      </w:r>
    </w:p>
    <w:p w14:paraId="24FD843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Petition for dismissal DENIED and trial court directed to proceed with criminal trial. DOCTRINE: International organization officials enjoy functional immunity, which does not cover personal criminal offenses such as defamation.</w:t>
      </w:r>
    </w:p>
    <w:p w14:paraId="2CC5330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 Civil Code; Treaty Exceptions to Generality.</w:t>
      </w:r>
    </w:p>
    <w:p w14:paraId="24445F1A"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6E013911" w14:textId="77777777" w:rsidR="00394D8C" w:rsidRDefault="00000000">
      <w:pPr>
        <w:keepNext/>
        <w:spacing w:before="240" w:after="40"/>
      </w:pPr>
      <w:r>
        <w:rPr>
          <w:rFonts w:ascii="Georgia" w:hAnsi="Georgia"/>
          <w:b/>
          <w:color w:val="0F1E36"/>
        </w:rPr>
        <w:lastRenderedPageBreak/>
        <w:t>CASE 17: Minucher v. Court of Appeals</w:t>
      </w:r>
    </w:p>
    <w:p w14:paraId="3FF72C19" w14:textId="77777777" w:rsidR="00394D8C" w:rsidRDefault="00000000">
      <w:pPr>
        <w:keepNext/>
        <w:spacing w:after="40"/>
      </w:pPr>
      <w:r>
        <w:rPr>
          <w:rFonts w:ascii="Calibri" w:hAnsi="Calibri"/>
          <w:i/>
          <w:color w:val="4B5563"/>
          <w:sz w:val="19"/>
        </w:rPr>
        <w:t>Citation: G.R. No. 142399, 11 February 2003 | Topic: Characteristics: Generality Principle (Constitutional &amp; Treaty Exceptions)</w:t>
      </w:r>
    </w:p>
    <w:p w14:paraId="08639CB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 Civil Code; Principles of International Law.</w:t>
      </w:r>
      <w:r>
        <w:rPr>
          <w:rFonts w:ascii="Calibri" w:hAnsi="Calibri"/>
          <w:b/>
          <w:color w:val="0F1E36"/>
          <w:sz w:val="19"/>
        </w:rPr>
        <w:t xml:space="preserve"> — Applicability: </w:t>
      </w:r>
      <w:r>
        <w:rPr>
          <w:rFonts w:ascii="Calibri" w:hAnsi="Calibri"/>
          <w:i/>
          <w:color w:val="4B5563"/>
          <w:sz w:val="19"/>
        </w:rPr>
        <w:t>Applicable because foreign agents acting within the scope of authorized official state duties represent a recognized exception to domestic generality jurisdiction under international law.</w:t>
      </w:r>
    </w:p>
    <w:p w14:paraId="707FE5F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Minucher filed a damages suit against Arthur Scalzo, an agent of the US Drug Enforcement Administration (DEA) assigned to the US Embassy in Manila, arising from an anti-narcotics buy-bust operation conducted with Philippine police.</w:t>
      </w:r>
    </w:p>
    <w:p w14:paraId="75A5BAC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Scalzo claimed diplomatic immunity and state immunity, asserting he was a diplomatic agent performing official sovereign functions authorized by the US Government in coordination with Philippine law enforcement.</w:t>
      </w:r>
    </w:p>
    <w:p w14:paraId="71FC195F"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 foreign law enforcement agent conducting official operations with host government consent enjoy state immunity from domestic suit and penal liability?</w:t>
      </w:r>
    </w:p>
    <w:p w14:paraId="6F6635B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Foreign agents performing official state functions with the consent and coordination of the host government enjoy immunity for official acts.</w:t>
      </w:r>
    </w:p>
    <w:p w14:paraId="3F269B9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Principle of Sovereign State Immunity; Vienna Convention on Diplomatic Relations; Art. 14, Civil Code. Applicability: Applicable because foreign agents acting within the scope of authorized official state duties represent a recognized exception to domestic generality jurisdiction under international law.</w:t>
      </w:r>
    </w:p>
    <w:p w14:paraId="472BFD6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Scalzo conducted the narcotics operation in his official capacity as a DEA agent with the knowledge and participation of the Philippine government, his actions were acts of state protected by immunity.</w:t>
      </w:r>
    </w:p>
    <w:p w14:paraId="7DA4EA1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Complaint against Scalzo DISMISSED based on state immunity. DOCTRINE: Foreign state agents acting within the authorized scope of official sovereign duties with host government consent are immune from domestic jurisdiction.</w:t>
      </w:r>
    </w:p>
    <w:p w14:paraId="3AB5BC3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 Civil Code; Principles of International Law.</w:t>
      </w:r>
    </w:p>
    <w:p w14:paraId="6901680F"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7601F37E" w14:textId="77777777" w:rsidR="00394D8C" w:rsidRDefault="00000000">
      <w:pPr>
        <w:keepNext/>
        <w:spacing w:before="240" w:after="40"/>
      </w:pPr>
      <w:r>
        <w:rPr>
          <w:rFonts w:ascii="Georgia" w:hAnsi="Georgia"/>
          <w:b/>
          <w:color w:val="0F1E36"/>
        </w:rPr>
        <w:t>CASE 18: Vinuya v. Romulo</w:t>
      </w:r>
    </w:p>
    <w:p w14:paraId="43E72621" w14:textId="77777777" w:rsidR="00394D8C" w:rsidRDefault="00000000">
      <w:pPr>
        <w:keepNext/>
        <w:spacing w:after="40"/>
      </w:pPr>
      <w:r>
        <w:rPr>
          <w:rFonts w:ascii="Calibri" w:hAnsi="Calibri"/>
          <w:i/>
          <w:color w:val="4B5563"/>
          <w:sz w:val="19"/>
        </w:rPr>
        <w:t>Citation: G.R. No. 162230, 28 April 2010 | Topic: Characteristics: Generality Principle (Constitutional &amp; Treaty Exceptions)</w:t>
      </w:r>
    </w:p>
    <w:p w14:paraId="15AE957C"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 Civil Code; Treaty &amp; International Law Principles.</w:t>
      </w:r>
      <w:r>
        <w:rPr>
          <w:rFonts w:ascii="Calibri" w:hAnsi="Calibri"/>
          <w:b/>
          <w:color w:val="0F1E36"/>
          <w:sz w:val="19"/>
        </w:rPr>
        <w:t xml:space="preserve"> — Applicability: </w:t>
      </w:r>
      <w:r>
        <w:rPr>
          <w:rFonts w:ascii="Calibri" w:hAnsi="Calibri"/>
          <w:i/>
          <w:color w:val="4B5563"/>
          <w:sz w:val="19"/>
        </w:rPr>
        <w:t>Applicable because the enforcement of international penal reparations through diplomatic channels is an executive foreign policy function outside the realm of judicial mandamus.</w:t>
      </w:r>
    </w:p>
    <w:p w14:paraId="65A9733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Filipino comfort women (Malaya Lolas) filed a petition for certiorari and mandamus to compel the Executive Department to espouse their claims for official apology and war reparations against the Japanese Government before the International Court of Justice.</w:t>
      </w:r>
    </w:p>
    <w:p w14:paraId="30B4DAA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Executive Branch contended that foreign relations, treaty negotiations, and diplomatic espousal are non-justiciable political questions committed exclusively to the President's discretion under the Constitution.</w:t>
      </w:r>
    </w:p>
    <w:p w14:paraId="2535B0F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the judiciary compel the Executive Department by mandamus to prosecute international claims and espouse crimes against humanity against a foreign sovereign?</w:t>
      </w:r>
    </w:p>
    <w:p w14:paraId="17D36561"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NO. The conduct of foreign relations and diplomatic espousal of claims are political questions within the exclusive constitutional prerogative of the Executive Department.</w:t>
      </w:r>
    </w:p>
    <w:p w14:paraId="23E4E5B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1987 Const. Art. VII; Political Question Doctrine; Principles of International Law &amp; Treaties (1951 San Francisco Peace Treaty). Applicability: Applicable because the enforcement of international penal reparations through diplomatic channels is an executive foreign policy function outside the realm of judicial mandamus.</w:t>
      </w:r>
    </w:p>
    <w:p w14:paraId="1F4CC4F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Supreme Court ruled that foreign policy decisions, including whether to waive or espouse war crime claims against foreign nations, belong exclusively to the Executive branch.</w:t>
      </w:r>
    </w:p>
    <w:p w14:paraId="5F2E0A4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Petition for mandamus DISMISSED. DOCTRINE: Espousal of claims for war crimes and international atrocities against foreign sovereigns is a non-justiciable political question reserved to the Executive.</w:t>
      </w:r>
    </w:p>
    <w:p w14:paraId="044C527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 Civil Code; Treaty &amp; International Law Principles.</w:t>
      </w:r>
    </w:p>
    <w:p w14:paraId="7F04FD9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7D82746E" w14:textId="77777777" w:rsidR="00394D8C" w:rsidRDefault="00000000">
      <w:pPr>
        <w:keepNext/>
        <w:spacing w:before="240" w:after="40"/>
      </w:pPr>
      <w:r>
        <w:rPr>
          <w:rFonts w:ascii="Georgia" w:hAnsi="Georgia"/>
          <w:b/>
          <w:color w:val="0F1E36"/>
        </w:rPr>
        <w:t>CASE 19: Osmeña v. Pendatun</w:t>
      </w:r>
    </w:p>
    <w:p w14:paraId="10B99EAB" w14:textId="77777777" w:rsidR="00394D8C" w:rsidRDefault="00000000">
      <w:pPr>
        <w:keepNext/>
        <w:spacing w:after="40"/>
      </w:pPr>
      <w:r>
        <w:rPr>
          <w:rFonts w:ascii="Calibri" w:hAnsi="Calibri"/>
          <w:i/>
          <w:color w:val="4B5563"/>
          <w:sz w:val="19"/>
        </w:rPr>
        <w:t>Citation: 109 Phil. 863 (1960) | Topic: Characteristics: Generality Principle (Constitutional &amp; Treaty Exceptions)</w:t>
      </w:r>
    </w:p>
    <w:p w14:paraId="3C08BF97"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 Civil Code; Art. VI, Sec. 11, 1987 Constitution.</w:t>
      </w:r>
      <w:r>
        <w:rPr>
          <w:rFonts w:ascii="Calibri" w:hAnsi="Calibri"/>
          <w:b/>
          <w:color w:val="0F1E36"/>
          <w:sz w:val="19"/>
        </w:rPr>
        <w:t xml:space="preserve"> — Applicability: </w:t>
      </w:r>
      <w:r>
        <w:rPr>
          <w:rFonts w:ascii="Calibri" w:hAnsi="Calibri"/>
          <w:i/>
          <w:color w:val="4B5563"/>
          <w:sz w:val="19"/>
        </w:rPr>
        <w:t>Applicable because parliamentary immunity is a constitutional exception to the Generality Principle, protecting lawmakers from external suits, but reserving internal disciplinary authority to Congress itself.</w:t>
      </w:r>
    </w:p>
    <w:p w14:paraId="36AAE9E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Congressman Sergio Osmeña Jr. delivered a privilege speech on the floor of the House of Representatives accusing President Carlos P. Garcia of bribery. The House created a committee to investigate him for disorderly behavior and subsequently suspended him.</w:t>
      </w:r>
    </w:p>
    <w:p w14:paraId="55DC524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Osmeña filed a petition for declaratory relief and prohibition, claiming constitutional parliamentary immunity from questioning and discipline for speech made in Congress.</w:t>
      </w:r>
    </w:p>
    <w:p w14:paraId="004C73D0"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parliamentary immunity protect a legislator from internal disciplinary sanctions imposed by his own legislative chamber for disorderly behavior?</w:t>
      </w:r>
    </w:p>
    <w:p w14:paraId="1003B12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Parliamentary immunity protects legislators from outside criminal and civil prosecution, but does not shield them from disciplinary power exercised by their own house.</w:t>
      </w:r>
    </w:p>
    <w:p w14:paraId="78AF0C2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1987 Const. Art. VI, Sec. 11 &amp; Sec. 16(3); Constitutional Parliamentary Immunity. Applicability: Applicable because parliamentary immunity is a constitutional exception to the Generality Principle, protecting lawmakers from external suits, but reserving internal disciplinary authority to Congress itself.</w:t>
      </w:r>
    </w:p>
    <w:p w14:paraId="6E7292E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Speech and Debate clause prevents judicial courts and executive agencies from prosecuting a member for speech delivered in Congress, but each legislative house retains inherent power to discipline its own members.</w:t>
      </w:r>
    </w:p>
    <w:p w14:paraId="3C7AD70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Petition for prohibition DISMISSED; legislative suspension UPHELD. DOCTRINE: Parliamentary immunity is an exception to general criminal liability protecting legislators from outside prosecution, but not from internal congressional discipline.</w:t>
      </w:r>
    </w:p>
    <w:p w14:paraId="4F97EE0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 Civil Code; Art. VI, Sec. 11, 1987 Constitution.</w:t>
      </w:r>
    </w:p>
    <w:p w14:paraId="12943FA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5C5A4507" w14:textId="77777777" w:rsidR="00394D8C" w:rsidRDefault="00000000">
      <w:pPr>
        <w:keepNext/>
        <w:spacing w:before="240" w:after="40"/>
      </w:pPr>
      <w:r>
        <w:rPr>
          <w:rFonts w:ascii="Georgia" w:hAnsi="Georgia"/>
          <w:b/>
          <w:color w:val="0F1E36"/>
        </w:rPr>
        <w:lastRenderedPageBreak/>
        <w:t>CASE 20: People v. Jalosjos</w:t>
      </w:r>
    </w:p>
    <w:p w14:paraId="0E16FE34" w14:textId="77777777" w:rsidR="00394D8C" w:rsidRDefault="00000000">
      <w:pPr>
        <w:keepNext/>
        <w:spacing w:after="40"/>
      </w:pPr>
      <w:r>
        <w:rPr>
          <w:rFonts w:ascii="Calibri" w:hAnsi="Calibri"/>
          <w:i/>
          <w:color w:val="4B5563"/>
          <w:sz w:val="19"/>
        </w:rPr>
        <w:t>Citation: 324 SCRA 689 (2000) | Topic: Characteristics: Generality Principle (Constitutional &amp; Treaty Exceptions)</w:t>
      </w:r>
    </w:p>
    <w:p w14:paraId="2322D08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 Civil Code; Art. VI, Sec. 11, 1987 Constitution; Art. 335, RPC.</w:t>
      </w:r>
      <w:r>
        <w:rPr>
          <w:rFonts w:ascii="Calibri" w:hAnsi="Calibri"/>
          <w:b/>
          <w:color w:val="0F1E36"/>
          <w:sz w:val="19"/>
        </w:rPr>
        <w:t xml:space="preserve"> — Applicability: </w:t>
      </w:r>
      <w:r>
        <w:rPr>
          <w:rFonts w:ascii="Calibri" w:hAnsi="Calibri"/>
          <w:i/>
          <w:color w:val="4B5563"/>
          <w:sz w:val="19"/>
        </w:rPr>
        <w:t>Applicable because constitutional parliamentary privilege explicitly excludes offenses punishable by imprisonment of more than six years, and penal laws apply equally to elected officials.</w:t>
      </w:r>
    </w:p>
    <w:p w14:paraId="09A5C6E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Romeo Jalosjos, an elected member of the House of Representatives, was convicted of statutory rape and sentenced to reclusion perpetua. While his appeal was pending, he filed a motion requesting permission to attend legislative sessions in Congress.</w:t>
      </w:r>
    </w:p>
    <w:p w14:paraId="37CB22F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Jalosjos claimed that parliamentary immunity, mandate of the electorate, and official legislative duties entitled him to temporary release to attend congressional deliberations.</w:t>
      </w:r>
    </w:p>
    <w:p w14:paraId="0709424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parliamentary immunity or election to Congress exempt a convicted legislator from custodial confinement and the general application of penal detention?</w:t>
      </w:r>
    </w:p>
    <w:p w14:paraId="0940BB3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Parliamentary immunity applies only to offenses punishable by not more than 6 years imprisonment; it provides no immunity for serious crimes, nor does popular election override the generality of penal confinement.</w:t>
      </w:r>
    </w:p>
    <w:p w14:paraId="135B1EE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1987 Const. Art. VI, Sec. 11; Art. 14, Civil Code (Generality Principle). Applicability: Applicable because constitutional parliamentary privilege explicitly excludes offenses punishable by imprisonment of more than six years, and penal laws apply equally to elected officials.</w:t>
      </w:r>
    </w:p>
    <w:p w14:paraId="29BC2E73"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Rape is a heinous crime carrying reclusion perpetua. The mandate of the electorate cannot place an official above the law or negate the general enforcement of penal sentences.</w:t>
      </w:r>
    </w:p>
    <w:p w14:paraId="334EB8A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Motion for temporary release DENIED. DOCTRINE: Under the Generality Principle, election to Congress does not confer immunity from detention for serious crimes carrying penalties over 6 years.</w:t>
      </w:r>
    </w:p>
    <w:p w14:paraId="6E0EFEC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 Civil Code; Art. VI, Sec. 11, 1987 Constitution; Art. 335, RPC.</w:t>
      </w:r>
    </w:p>
    <w:p w14:paraId="50516B9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5E996262" w14:textId="77777777" w:rsidR="00394D8C" w:rsidRDefault="00000000">
      <w:pPr>
        <w:keepNext/>
        <w:spacing w:before="200" w:after="40"/>
      </w:pPr>
      <w:r>
        <w:rPr>
          <w:rFonts w:ascii="Georgia" w:hAnsi="Georgia"/>
          <w:b/>
          <w:color w:val="8B0000"/>
          <w:sz w:val="24"/>
        </w:rPr>
        <w:t>Topic: Characteristics: Territoriality Principle &amp; Extraterritoriality</w:t>
      </w:r>
    </w:p>
    <w:p w14:paraId="3D604456"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2, Paragraphs 1 through 5, Revised Penal Code; UNCLOS; Section 15, Rule 110, Rules of Court • Total Cases: 7</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the sovereign authority of Philippine courts over offenses committed within the Philippine archipelago, its atmosphere, and its territorial waters (under the English Rule of maritime jurisdiction), as well as the 5 exceptional extraterritorial categories under Article 2 (Philippine ships/airships, forgery of currency/securities, public officer offenses, and crimes against national security/law of nations).</w:t>
      </w:r>
    </w:p>
    <w:p w14:paraId="312A5EF3" w14:textId="77777777" w:rsidR="00394D8C" w:rsidRDefault="00000000">
      <w:pPr>
        <w:keepNext/>
        <w:spacing w:before="240" w:after="40"/>
      </w:pPr>
      <w:r>
        <w:rPr>
          <w:rFonts w:ascii="Georgia" w:hAnsi="Georgia"/>
          <w:b/>
          <w:color w:val="0F1E36"/>
        </w:rPr>
        <w:t>CASE 21: United States v. Bull</w:t>
      </w:r>
    </w:p>
    <w:p w14:paraId="41896399" w14:textId="77777777" w:rsidR="00394D8C" w:rsidRDefault="00000000">
      <w:pPr>
        <w:keepNext/>
        <w:spacing w:after="40"/>
      </w:pPr>
      <w:r>
        <w:rPr>
          <w:rFonts w:ascii="Calibri" w:hAnsi="Calibri"/>
          <w:i/>
          <w:color w:val="4B5563"/>
          <w:sz w:val="19"/>
        </w:rPr>
        <w:t>Citation: 15 Phil. 7 (1910) | Topic: Characteristics: Territoriality Principle &amp; Extraterritoriality</w:t>
      </w:r>
    </w:p>
    <w:p w14:paraId="4EBEBDD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 RPC; Act No. 55.</w:t>
      </w:r>
      <w:r>
        <w:rPr>
          <w:rFonts w:ascii="Calibri" w:hAnsi="Calibri"/>
          <w:b/>
          <w:color w:val="0F1E36"/>
          <w:sz w:val="19"/>
        </w:rPr>
        <w:t xml:space="preserve"> — Applicability: </w:t>
      </w:r>
      <w:r>
        <w:rPr>
          <w:rFonts w:ascii="Calibri" w:hAnsi="Calibri"/>
          <w:i/>
          <w:color w:val="4B5563"/>
          <w:sz w:val="19"/>
        </w:rPr>
        <w:t>Applicable because the offense affected the public policy, trade, and animal welfare regulations of the host state upon the vessel's entry into Philippine territorial waters.</w:t>
      </w:r>
    </w:p>
    <w:p w14:paraId="068507F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Bull, master of a Norwegian vessel, transported cattle and carabaos from Formosa to Manila. The vessel failed to provide suitable stalls and care for the animals, causing injury and death while sailing within Philippine territorial waters.</w:t>
      </w:r>
    </w:p>
    <w:p w14:paraId="388E7C8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master argued that Philippine courts lacked jurisdiction because the vessel was of foreign registry and the voyage originated in a foreign port.</w:t>
      </w:r>
    </w:p>
    <w:p w14:paraId="4D4CD216"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Do Philippine courts have jurisdiction over crimes committed on board foreign merchant vessels entering Philippine territorial waters?</w:t>
      </w:r>
    </w:p>
    <w:p w14:paraId="17247DE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(French vs. English Rule / English Rule Adopted). Under the English Rule, crimes committed on board foreign merchant vessels within territorial waters are triable in local courts unless they involve merely the internal order of the ship.</w:t>
      </w:r>
    </w:p>
    <w:p w14:paraId="6DFF77B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 RPC (Territoriality Principle); English Rule on Maritime Jurisdiction. Applicability: Applicable because the offense affected the public policy, trade, and animal welfare regulations of the host state upon the vessel's entry into Philippine territorial waters.</w:t>
      </w:r>
    </w:p>
    <w:p w14:paraId="7CA15F8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Philippine legal system follows the English Rule: foreign merchant vessels entering domestic waters subject themselves to local criminal jurisdiction for offenses affecting public order and statutory regulations.</w:t>
      </w:r>
    </w:p>
    <w:p w14:paraId="55DBB8F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violation of animal welfare statute AFFIRMED. DOCTRINE: Philippine courts follow the English Rule; foreign merchant vessels in Philippine territorial waters are subject to domestic criminal jurisdiction.</w:t>
      </w:r>
    </w:p>
    <w:p w14:paraId="695357E8"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 RPC; Act No. 55.</w:t>
      </w:r>
    </w:p>
    <w:p w14:paraId="3D60555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33B7DB2E" w14:textId="77777777" w:rsidR="00394D8C" w:rsidRDefault="00000000">
      <w:pPr>
        <w:keepNext/>
        <w:spacing w:before="240" w:after="40"/>
      </w:pPr>
      <w:r>
        <w:rPr>
          <w:rFonts w:ascii="Georgia" w:hAnsi="Georgia"/>
          <w:b/>
          <w:color w:val="0F1E36"/>
        </w:rPr>
        <w:t>CASE 22: People v. Look Chaw</w:t>
      </w:r>
    </w:p>
    <w:p w14:paraId="2F6039FF" w14:textId="77777777" w:rsidR="00394D8C" w:rsidRDefault="00000000">
      <w:pPr>
        <w:keepNext/>
        <w:spacing w:after="40"/>
      </w:pPr>
      <w:r>
        <w:rPr>
          <w:rFonts w:ascii="Calibri" w:hAnsi="Calibri"/>
          <w:i/>
          <w:color w:val="4B5563"/>
          <w:sz w:val="19"/>
        </w:rPr>
        <w:t>Citation: 18 Phil. 573 (1910) | Topic: Characteristics: Territoriality Principle &amp; Extraterritoriality</w:t>
      </w:r>
    </w:p>
    <w:p w14:paraId="199DADA7"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 RPC; Act No. 1761.</w:t>
      </w:r>
      <w:r>
        <w:rPr>
          <w:rFonts w:ascii="Calibri" w:hAnsi="Calibri"/>
          <w:b/>
          <w:color w:val="0F1E36"/>
          <w:sz w:val="19"/>
        </w:rPr>
        <w:t xml:space="preserve"> — Applicability: </w:t>
      </w:r>
      <w:r>
        <w:rPr>
          <w:rFonts w:ascii="Calibri" w:hAnsi="Calibri"/>
          <w:i/>
          <w:color w:val="4B5563"/>
          <w:sz w:val="19"/>
        </w:rPr>
        <w:t>Applicable because unloading or offering contraband for sale on domestic territory breaches the peace and violates the host state's penal laws.</w:t>
      </w:r>
    </w:p>
    <w:p w14:paraId="511B941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Look Chaw, a passenger on a foreign steamship anchored in the port of Cebu, carried cans of opium which he offered for sale and attempted to land on Philippine territory.</w:t>
      </w:r>
    </w:p>
    <w:p w14:paraId="2A0E226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claimed that the opium remained on a foreign merchant vessel and was intended for transit, meaning Philippine courts had no territorial jurisdiction over his possession.</w:t>
      </w:r>
    </w:p>
    <w:p w14:paraId="7B4BC680"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landing or attempted sale of contraband from a foreign merchant vessel in a domestic port establish Philippine criminal jurisdiction?</w:t>
      </w:r>
    </w:p>
    <w:p w14:paraId="250B15F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Bringing contraband into a Philippine port with the intent or attempt to unload or sell it compromises the public peace and order of the country, conferring full jurisdiction on local courts.</w:t>
      </w:r>
    </w:p>
    <w:p w14:paraId="355642C7"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 RPC; English Rule of Maritime Jurisdiction. Applicability: Applicable because unloading or offering contraband for sale on domestic territory breaches the peace and violates the host state's penal laws.</w:t>
      </w:r>
    </w:p>
    <w:p w14:paraId="494C9FEA"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While mere possession of contraband on a vessel in innocent transit might be internal discipline, attempting to land or sell illicit drugs inside Philippine waters directly affects domestic public order.</w:t>
      </w:r>
    </w:p>
    <w:p w14:paraId="1B9FA2C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illegal possession and attempt to sell opium AFFIRMED. DOCTRINE: Attempting to land or distribute contraband from a foreign vessel in a domestic port subjects the offender to Philippine penal jurisdiction.</w:t>
      </w:r>
    </w:p>
    <w:p w14:paraId="5633C2A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 RPC; Act No. 1761.</w:t>
      </w:r>
    </w:p>
    <w:p w14:paraId="1ABF097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2DD9CAD5" w14:textId="77777777" w:rsidR="00394D8C" w:rsidRDefault="00000000">
      <w:pPr>
        <w:keepNext/>
        <w:spacing w:before="240" w:after="40"/>
      </w:pPr>
      <w:r>
        <w:rPr>
          <w:rFonts w:ascii="Georgia" w:hAnsi="Georgia"/>
          <w:b/>
          <w:color w:val="0F1E36"/>
        </w:rPr>
        <w:lastRenderedPageBreak/>
        <w:t>CASE 23: United States v. Ah Sing</w:t>
      </w:r>
    </w:p>
    <w:p w14:paraId="17470940" w14:textId="77777777" w:rsidR="00394D8C" w:rsidRDefault="00000000">
      <w:pPr>
        <w:keepNext/>
        <w:spacing w:after="40"/>
      </w:pPr>
      <w:r>
        <w:rPr>
          <w:rFonts w:ascii="Calibri" w:hAnsi="Calibri"/>
          <w:i/>
          <w:color w:val="4B5563"/>
          <w:sz w:val="19"/>
        </w:rPr>
        <w:t>Citation: 36 Phil. 978 (1917) | Topic: Characteristics: Territoriality Principle &amp; Extraterritoriality</w:t>
      </w:r>
    </w:p>
    <w:p w14:paraId="1B3A94C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 RPC; Act No. 2381.</w:t>
      </w:r>
      <w:r>
        <w:rPr>
          <w:rFonts w:ascii="Calibri" w:hAnsi="Calibri"/>
          <w:b/>
          <w:color w:val="0F1E36"/>
          <w:sz w:val="19"/>
        </w:rPr>
        <w:t xml:space="preserve"> — Applicability: </w:t>
      </w:r>
      <w:r>
        <w:rPr>
          <w:rFonts w:ascii="Calibri" w:hAnsi="Calibri"/>
          <w:i/>
          <w:color w:val="4B5563"/>
          <w:sz w:val="19"/>
        </w:rPr>
        <w:t>Applicable because national sovereignty and territorial penal jurisdiction extend to the outer limit of territorial waters, where illegal importation is legally perfected.</w:t>
      </w:r>
    </w:p>
    <w:p w14:paraId="31693B9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Ah Sing, a fireman on a steamship sailing from Saigon to Cebu, purchased eight cans of opium in Saigon and hid them in the ship's ashes. The vessel anchored in Cebu port, where authorities discovered the opium.</w:t>
      </w:r>
    </w:p>
    <w:p w14:paraId="2D1F6E9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contended that he never intended to unload the opium in Cebu and that illegal importation of contraband was not consummated because the drugs were never brought ashore.</w:t>
      </w:r>
    </w:p>
    <w:p w14:paraId="29E257D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crime of illegal importation of contraband consummated by merely bringing the illicit substance into Philippine territorial waters?</w:t>
      </w:r>
    </w:p>
    <w:p w14:paraId="6B4FD94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The crime of illegal importation is complete the moment the vessel carrying contraband enters Philippine territorial waters, regardless of whether the contraband is unloaded.</w:t>
      </w:r>
    </w:p>
    <w:p w14:paraId="714F1EE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 RPC; Statutory provisions on illegal importation; Territoriality Principle. Applicability: Applicable because national sovereignty and territorial penal jurisdiction extend to the outer limit of territorial waters, where illegal importation is legally perfected.</w:t>
      </w:r>
    </w:p>
    <w:p w14:paraId="03627BD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Importation is not the landing of goods on the shore, but bringing them into domestic waters from a foreign port with intent to import. Entering port with hidden contraband completes the offense.</w:t>
      </w:r>
    </w:p>
    <w:p w14:paraId="74357F7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illegal importation of opium AFFIRMED. DOCTRINE: Bringing contraband into Philippine territorial waters constitutes consummated illegal importation under the Territoriality Principle.</w:t>
      </w:r>
    </w:p>
    <w:p w14:paraId="4367869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 RPC; Act No. 2381.</w:t>
      </w:r>
    </w:p>
    <w:p w14:paraId="75A4307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36E33F1C" w14:textId="77777777" w:rsidR="00394D8C" w:rsidRDefault="00000000">
      <w:pPr>
        <w:keepNext/>
        <w:spacing w:before="240" w:after="40"/>
      </w:pPr>
      <w:r>
        <w:rPr>
          <w:rFonts w:ascii="Georgia" w:hAnsi="Georgia"/>
          <w:b/>
          <w:color w:val="0F1E36"/>
        </w:rPr>
        <w:t>CASE 24: People v. Lo-lo &amp; Saraw</w:t>
      </w:r>
    </w:p>
    <w:p w14:paraId="46F8E9EA" w14:textId="77777777" w:rsidR="00394D8C" w:rsidRDefault="00000000">
      <w:pPr>
        <w:keepNext/>
        <w:spacing w:after="40"/>
      </w:pPr>
      <w:r>
        <w:rPr>
          <w:rFonts w:ascii="Calibri" w:hAnsi="Calibri"/>
          <w:i/>
          <w:color w:val="4B5563"/>
          <w:sz w:val="19"/>
        </w:rPr>
        <w:t>Citation: 43 Phil. 19 (1922) | Topic: Characteristics: Territoriality Principle &amp; Extraterritoriality</w:t>
      </w:r>
    </w:p>
    <w:p w14:paraId="5632A08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 par. 5; Art. 122 &amp; 123, RPC.</w:t>
      </w:r>
      <w:r>
        <w:rPr>
          <w:rFonts w:ascii="Calibri" w:hAnsi="Calibri"/>
          <w:b/>
          <w:color w:val="0F1E36"/>
          <w:sz w:val="19"/>
        </w:rPr>
        <w:t xml:space="preserve"> — Applicability: </w:t>
      </w:r>
      <w:r>
        <w:rPr>
          <w:rFonts w:ascii="Calibri" w:hAnsi="Calibri"/>
          <w:i/>
          <w:color w:val="4B5563"/>
          <w:sz w:val="19"/>
        </w:rPr>
        <w:t>Applicable because piracy is an international crime punishable anywhere regardless of where committed or the nationality of victims.</w:t>
      </w:r>
    </w:p>
    <w:p w14:paraId="6F464CA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Lo-lo, Saraw, and other armed Moros attacked a Dutch vessel on the high seas, boarded it, robbed the cargo, and raped two female passengers before returning to Sulu.</w:t>
      </w:r>
    </w:p>
    <w:p w14:paraId="76F7F0D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Philippine courts had no jurisdiction because the acts of piracy, robbery, and rape were committed on the high seas outside Philippine territorial waters.</w:t>
      </w:r>
    </w:p>
    <w:p w14:paraId="20E0700F"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 Philippine courts have extraterritorial jurisdiction to try and punish piracy committed on the high seas?</w:t>
      </w:r>
    </w:p>
    <w:p w14:paraId="5D37A93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Piracy is a crime against all humanity (hostes humani generis) and is subject to universal jurisdiction, triable by any state whose courts obtain custody over the offenders.</w:t>
      </w:r>
    </w:p>
    <w:p w14:paraId="3B63A4E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 par. 5, RPC (Extraterritorial application for crimes against international law / piracy); Universal Jurisdiction Doctrine. Applicability: Applicable because piracy is an international crime punishable anywhere regardless of where committed or the nationality of victims.</w:t>
      </w:r>
    </w:p>
    <w:p w14:paraId="78BA30C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Pirates are outlaws subject to the universal penal jurisdiction of all civilized nations. Under Art. 2(5) RPC, Philippine courts possess full extraterritorial jurisdiction over piracy on the high seas.</w:t>
      </w:r>
    </w:p>
    <w:p w14:paraId="19EDE34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qualified piracy AFFIRMED. DOCTRINE: Piracy is a crime against all mankind governed by universal jurisdiction; Philippine courts have extraterritorial jurisdiction to try pirates captured within its reach.</w:t>
      </w:r>
    </w:p>
    <w:p w14:paraId="5634582E" w14:textId="77777777" w:rsidR="00394D8C" w:rsidRDefault="00000000">
      <w:pPr>
        <w:pStyle w:val="ListBullet"/>
        <w:spacing w:before="20" w:after="40"/>
      </w:pPr>
      <w:r>
        <w:rPr>
          <w:rFonts w:ascii="Calibri" w:hAnsi="Calibri"/>
          <w:b/>
          <w:color w:val="B45309"/>
          <w:sz w:val="20"/>
        </w:rPr>
        <w:lastRenderedPageBreak/>
        <w:t xml:space="preserve">[ARTICLE] APPLICABLE ARTICLE: </w:t>
      </w:r>
      <w:r>
        <w:rPr>
          <w:rFonts w:ascii="Calibri" w:hAnsi="Calibri"/>
          <w:color w:val="1F2937"/>
          <w:sz w:val="20"/>
        </w:rPr>
        <w:t>Art. 2, par. 5; Art. 122 &amp; 123, RPC.</w:t>
      </w:r>
    </w:p>
    <w:p w14:paraId="3127CA8F"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5E928E5D" w14:textId="77777777" w:rsidR="00394D8C" w:rsidRDefault="00000000">
      <w:pPr>
        <w:keepNext/>
        <w:spacing w:before="240" w:after="40"/>
      </w:pPr>
      <w:r>
        <w:rPr>
          <w:rFonts w:ascii="Georgia" w:hAnsi="Georgia"/>
          <w:b/>
          <w:color w:val="0F1E36"/>
        </w:rPr>
        <w:t>CASE 25: People v. Wong Cheng</w:t>
      </w:r>
    </w:p>
    <w:p w14:paraId="376C6B64" w14:textId="77777777" w:rsidR="00394D8C" w:rsidRDefault="00000000">
      <w:pPr>
        <w:keepNext/>
        <w:spacing w:after="40"/>
      </w:pPr>
      <w:r>
        <w:rPr>
          <w:rFonts w:ascii="Calibri" w:hAnsi="Calibri"/>
          <w:i/>
          <w:color w:val="4B5563"/>
          <w:sz w:val="19"/>
        </w:rPr>
        <w:t>Citation: 46 Phil. 729 (1922) | Topic: Characteristics: Territoriality Principle &amp; Extraterritoriality</w:t>
      </w:r>
    </w:p>
    <w:p w14:paraId="55609A7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 RPC; Act No. 2381.</w:t>
      </w:r>
      <w:r>
        <w:rPr>
          <w:rFonts w:ascii="Calibri" w:hAnsi="Calibri"/>
          <w:b/>
          <w:color w:val="0F1E36"/>
          <w:sz w:val="19"/>
        </w:rPr>
        <w:t xml:space="preserve"> — Applicability: </w:t>
      </w:r>
      <w:r>
        <w:rPr>
          <w:rFonts w:ascii="Calibri" w:hAnsi="Calibri"/>
          <w:i/>
          <w:color w:val="4B5563"/>
          <w:sz w:val="19"/>
        </w:rPr>
        <w:t>Applicable because drug consumption within domestic territorial waters produces deleterious public health consequences, breaching the territorial peace of the host nation.</w:t>
      </w:r>
    </w:p>
    <w:p w14:paraId="7613B25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Wong Cheng smoked opium on board a merchant vessel of English registry anchored in Manila Bay, within two and a half miles from shore.</w:t>
      </w:r>
    </w:p>
    <w:p w14:paraId="6CAD498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demurred to the information, contending that smoking opium aboard a foreign merchant ship affected only internal discipline and was triable only by the ship's flag state under the French Rule.</w:t>
      </w:r>
    </w:p>
    <w:p w14:paraId="4EEBD55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smoking opium on board a foreign merchant vessel anchored in a Philippine port affect public order and fall under Philippine criminal jurisdiction?</w:t>
      </w:r>
    </w:p>
    <w:p w14:paraId="4863E46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Smoking opium aboard a vessel in domestic waters breaches the public order and morale of the host state, conferring criminal jurisdiction on Philippine courts under the English Rule.</w:t>
      </w:r>
    </w:p>
    <w:p w14:paraId="3B3D80E2"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 RPC; English Rule on Maritime Jurisdiction. Applicability: Applicable because drug consumption within domestic territorial waters produces deleterious public health consequences, breaching the territorial peace of the host nation.</w:t>
      </w:r>
    </w:p>
    <w:p w14:paraId="41862C8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Philippine jurisdiction adheres to the English Rule: crimes that disturb the peace and public order of the port are triable by local courts. Smoking opium is a public vice that breaches local order.</w:t>
      </w:r>
    </w:p>
    <w:p w14:paraId="5367FDE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Demurrer OVERRULED and case remanded for trial. DOCTRINE: Under the English Rule, smoking opium on a foreign merchant vessel in a Philippine harbor breaches the peace of the port and is punishable by domestic courts.</w:t>
      </w:r>
    </w:p>
    <w:p w14:paraId="578386B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 RPC; Act No. 2381.</w:t>
      </w:r>
    </w:p>
    <w:p w14:paraId="6BD3FC7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3E8A115D" w14:textId="77777777" w:rsidR="00394D8C" w:rsidRDefault="00000000">
      <w:pPr>
        <w:keepNext/>
        <w:spacing w:before="240" w:after="40"/>
      </w:pPr>
      <w:r>
        <w:rPr>
          <w:rFonts w:ascii="Georgia" w:hAnsi="Georgia"/>
          <w:b/>
          <w:color w:val="0F1E36"/>
        </w:rPr>
        <w:t>CASE 26: Miquiabas v. Commanding General</w:t>
      </w:r>
    </w:p>
    <w:p w14:paraId="51C9016A" w14:textId="77777777" w:rsidR="00394D8C" w:rsidRDefault="00000000">
      <w:pPr>
        <w:keepNext/>
        <w:spacing w:after="40"/>
      </w:pPr>
      <w:r>
        <w:rPr>
          <w:rFonts w:ascii="Calibri" w:hAnsi="Calibri"/>
          <w:i/>
          <w:color w:val="4B5563"/>
          <w:sz w:val="19"/>
        </w:rPr>
        <w:t>Citation: 80 Phil. 262 (1948) | Topic: Characteristics: Territoriality Principle &amp; Extraterritoriality</w:t>
      </w:r>
    </w:p>
    <w:p w14:paraId="2748172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 RPC; Art. 14, Civil Code; MBA of 1947.</w:t>
      </w:r>
      <w:r>
        <w:rPr>
          <w:rFonts w:ascii="Calibri" w:hAnsi="Calibri"/>
          <w:b/>
          <w:color w:val="0F1E36"/>
          <w:sz w:val="19"/>
        </w:rPr>
        <w:t xml:space="preserve"> — Applicability: </w:t>
      </w:r>
      <w:r>
        <w:rPr>
          <w:rFonts w:ascii="Calibri" w:hAnsi="Calibri"/>
          <w:i/>
          <w:color w:val="4B5563"/>
          <w:sz w:val="19"/>
        </w:rPr>
        <w:t>Applicable because treaty exceptions must be strictly construed; offenses by non-military personnel outside base confines revert to general domestic territorial jurisdiction.</w:t>
      </w:r>
    </w:p>
    <w:p w14:paraId="13ADE0C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Miquiabas, a Filipino civilian employee of the US Army at the Port of Manila, was charged with theft of US Army supplies committed in the Port Area (outside an authorized military base) and tried by a US General Court-Martial.</w:t>
      </w:r>
    </w:p>
    <w:p w14:paraId="109429E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Petitioner filed habeas corpus, arguing that US military courts had no jurisdiction over Filipino civilians committing offenses outside designated US military bases.</w:t>
      </w:r>
    </w:p>
    <w:p w14:paraId="1F192C7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Did US military tribunals possess jurisdiction over a Filipino civilian for offenses committed outside stipulated military bases under the Bases Agreement?</w:t>
      </w:r>
    </w:p>
    <w:p w14:paraId="23CB69A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Under the Military Bases Agreement, jurisdiction over offenses committed by civilians outside designated bases belongs exclusively to Philippine civil courts pursuant to the Territoriality Principle.</w:t>
      </w:r>
    </w:p>
    <w:p w14:paraId="4DA1341D"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Art. 2, RPC; Art. 14, Civil Code; US-RP Military Bases Agreement of 1947. Applicability: Applicable because treaty exceptions must be strictly construed; offenses by non-military personnel outside base confines revert to general domestic territorial jurisdiction.</w:t>
      </w:r>
    </w:p>
    <w:p w14:paraId="3C590D7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alleged theft took place in the Port Area of Manila and Miquiabas was a civilian, he was not subject to military court-martial jurisdiction. Territorial jurisdiction remained with Philippine courts.</w:t>
      </w:r>
    </w:p>
    <w:p w14:paraId="3F6621F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Petition for habeas corpus GRANTED; court-martial proceedings declared NULL AND VOID. DOCTRINE: Treaty exceptions to territorial penal jurisdiction must be strictly construed; civilian offenses outside military bases remain under Philippine civil courts.</w:t>
      </w:r>
    </w:p>
    <w:p w14:paraId="4C30C542"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 RPC; Art. 14, Civil Code; MBA of 1947.</w:t>
      </w:r>
    </w:p>
    <w:p w14:paraId="060C635A"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244C162A" w14:textId="77777777" w:rsidR="00394D8C" w:rsidRDefault="00000000">
      <w:pPr>
        <w:keepNext/>
        <w:spacing w:before="240" w:after="40"/>
      </w:pPr>
      <w:r>
        <w:rPr>
          <w:rFonts w:ascii="Georgia" w:hAnsi="Georgia"/>
          <w:b/>
          <w:color w:val="0F1E36"/>
        </w:rPr>
        <w:t>CASE 27: Suzette Nicolas vs. Alberto Romulo (Smith / VFA Case)</w:t>
      </w:r>
    </w:p>
    <w:p w14:paraId="15FB1204" w14:textId="77777777" w:rsidR="00394D8C" w:rsidRDefault="00000000">
      <w:pPr>
        <w:keepNext/>
        <w:spacing w:after="40"/>
      </w:pPr>
      <w:r>
        <w:rPr>
          <w:rFonts w:ascii="Calibri" w:hAnsi="Calibri"/>
          <w:i/>
          <w:color w:val="4B5563"/>
          <w:sz w:val="19"/>
        </w:rPr>
        <w:t>Citation: G.R. No. 175888, February 11, 2009 | Topic: Characteristics: Territoriality Principle &amp; Extraterritoriality</w:t>
      </w:r>
    </w:p>
    <w:p w14:paraId="5BEEE53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 RPC; Art. 14, Civil Code; Art. V, Sec. 10, VFA.</w:t>
      </w:r>
      <w:r>
        <w:rPr>
          <w:rFonts w:ascii="Calibri" w:hAnsi="Calibri"/>
          <w:b/>
          <w:color w:val="0F1E36"/>
          <w:sz w:val="19"/>
        </w:rPr>
        <w:t xml:space="preserve"> — Applicability: </w:t>
      </w:r>
      <w:r>
        <w:rPr>
          <w:rFonts w:ascii="Calibri" w:hAnsi="Calibri"/>
          <w:i/>
          <w:color w:val="4B5563"/>
          <w:sz w:val="19"/>
        </w:rPr>
        <w:t>Applicable because the execution of penal sentences and custody over convicted criminals within Philippine territory belong exclusively to Philippine authorities.</w:t>
      </w:r>
    </w:p>
    <w:p w14:paraId="76DD416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Lance Corporal Daniel Smith, a US serviceman visiting the Philippines under the Visiting Forces Agreement (VFA), was convicted of rape by the RTC of Makati and detained at the US Embassy pursuant to a transfer agreement between the DFA and the US Ambassador.</w:t>
      </w:r>
    </w:p>
    <w:p w14:paraId="212404D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Respondents (Philippine Executive officials) argued that custody of US military personnel convicted by Philippine courts could be maintained in US facilities under the VFA during the pendency of appellate review.</w:t>
      </w:r>
    </w:p>
    <w:p w14:paraId="7DDB34F9"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Visiting Forces Agreement authorize detention of a convicted foreign serviceman inside a foreign embassy instead of a Philippine detention facility?</w:t>
      </w:r>
    </w:p>
    <w:p w14:paraId="5D8C387B"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While the VFA is constitutional, detention of a convicted serviceman must be served in Philippine correctional facilities under Philippine authority as mandated by the VFA text itself.</w:t>
      </w:r>
    </w:p>
    <w:p w14:paraId="675FA29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 RPC (Territoriality); 1987 Constitution; Visiting Forces Agreement (VFA), Art. V, Sec. 10. Applicability: Applicable because the execution of penal sentences and custody over convicted criminals within Philippine territory belong exclusively to Philippine authorities.</w:t>
      </w:r>
    </w:p>
    <w:p w14:paraId="5AEE82B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Romulo-Kenney Agreements transferring Smith to the US Embassy violated the VFA. The VFA provides that detention of US personnel shall be by Philippine authorities in facilities agreed upon by both governments.</w:t>
      </w:r>
    </w:p>
    <w:p w14:paraId="0B1A190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Romulo-Kenney Agreements declared VOID; Secretary of Foreign Affairs directed to negotiate detention inside Philippine facilities. DOCTRINE: The VFA is constitutional, but convicted foreign servicemen must serve detention in facilities under the control of Philippine authorities.</w:t>
      </w:r>
    </w:p>
    <w:p w14:paraId="033ED3E6"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 RPC; Art. 14, Civil Code; Art. V, Sec. 10, VFA.</w:t>
      </w:r>
    </w:p>
    <w:p w14:paraId="1C53D46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57094A71" w14:textId="77777777" w:rsidR="00394D8C" w:rsidRDefault="00000000">
      <w:pPr>
        <w:keepNext/>
        <w:spacing w:before="200" w:after="40"/>
      </w:pPr>
      <w:r>
        <w:rPr>
          <w:rFonts w:ascii="Georgia" w:hAnsi="Georgia"/>
          <w:b/>
          <w:color w:val="8B0000"/>
          <w:sz w:val="24"/>
        </w:rPr>
        <w:t>Topic: Characteristics: Prospectivity &amp; Retroactivity Favorable to Accused</w:t>
      </w:r>
    </w:p>
    <w:p w14:paraId="1A79B0A9"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Articles 21 &amp; 22, Revised Penal Code; 1987 Constitution (Art. III, Sec. 22) • Total Cases: 6</w:t>
      </w:r>
      <w:r>
        <w:rPr>
          <w:rFonts w:ascii="Calibri" w:hAnsi="Calibri"/>
          <w:b/>
          <w:color w:val="1F2937"/>
          <w:sz w:val="19"/>
        </w:rPr>
        <w:br/>
      </w:r>
      <w:r>
        <w:rPr>
          <w:rFonts w:ascii="Calibri" w:hAnsi="Calibri"/>
          <w:b/>
          <w:color w:val="0F1E36"/>
          <w:sz w:val="19"/>
        </w:rPr>
        <w:lastRenderedPageBreak/>
        <w:t xml:space="preserve">Doctrinal Scope &amp; Application: </w:t>
      </w:r>
      <w:r>
        <w:rPr>
          <w:rFonts w:ascii="Calibri" w:hAnsi="Calibri"/>
          <w:i/>
          <w:color w:val="4B5563"/>
          <w:sz w:val="19"/>
        </w:rPr>
        <w:t>Anchors the constitutional ban against ex post facto legislation and bills of attainder, mandating that penal statutes operate prospectively unless a subsequent law is favorable to the accused who is not a habitual delinquent under Article 62(5).</w:t>
      </w:r>
    </w:p>
    <w:p w14:paraId="497B148B" w14:textId="77777777" w:rsidR="00394D8C" w:rsidRDefault="00000000">
      <w:pPr>
        <w:keepNext/>
        <w:spacing w:before="240" w:after="40"/>
      </w:pPr>
      <w:r>
        <w:rPr>
          <w:rFonts w:ascii="Georgia" w:hAnsi="Georgia"/>
          <w:b/>
          <w:color w:val="0F1E36"/>
        </w:rPr>
        <w:t>CASE 28: Gumabon v. Director of Prisons</w:t>
      </w:r>
    </w:p>
    <w:p w14:paraId="11CFE779" w14:textId="77777777" w:rsidR="00394D8C" w:rsidRDefault="00000000">
      <w:pPr>
        <w:keepNext/>
        <w:spacing w:after="40"/>
      </w:pPr>
      <w:r>
        <w:rPr>
          <w:rFonts w:ascii="Calibri" w:hAnsi="Calibri"/>
          <w:i/>
          <w:color w:val="4B5563"/>
          <w:sz w:val="19"/>
        </w:rPr>
        <w:t>Citation: 37 SCRA 420 (1971) | Topic: Characteristics: Prospectivity &amp; Retroactivity Favorable to Accused</w:t>
      </w:r>
    </w:p>
    <w:p w14:paraId="6FEFD1A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22, RPC; Art. 8, Civil Code; Art. 134 &amp; 135, RPC.</w:t>
      </w:r>
      <w:r>
        <w:rPr>
          <w:rFonts w:ascii="Calibri" w:hAnsi="Calibri"/>
          <w:b/>
          <w:color w:val="0F1E36"/>
          <w:sz w:val="19"/>
        </w:rPr>
        <w:t xml:space="preserve"> — Applicability: </w:t>
      </w:r>
      <w:r>
        <w:rPr>
          <w:rFonts w:ascii="Calibri" w:hAnsi="Calibri"/>
          <w:i/>
          <w:color w:val="4B5563"/>
          <w:sz w:val="19"/>
        </w:rPr>
        <w:t>Applicable because judicial interpretations favorable to the accused have the force of law and must be applied retroactively under Article 22 to prevent unjust continued imprisonment.</w:t>
      </w:r>
    </w:p>
    <w:p w14:paraId="5E4B564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Gumabon and co-petitioners were convicted in 1953 of the complex crime of 'Rebellion with Murder, Arson, and Robbery' and sentenced to reclusion perpetua. Subsequently, in 1956, the Supreme Court ruled in People v. Hernandez that rebellion cannot be complexed with common crimes. Petitioners sought habeas corpus for release, having served the maximum penalty for simple rebellion.</w:t>
      </w:r>
    </w:p>
    <w:p w14:paraId="0B38B9E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Petitioners argued that the favorable judicial doctrine in People v. Hernandez should be given retroactive effect pursuant to Article 22 of the RPC, entitling them to immediate release.</w:t>
      </w:r>
    </w:p>
    <w:p w14:paraId="1A3FC468"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Article 22 of the RPC (retroactivity of favorable penal laws) apply to favorable judicial doctrines established after final conviction?</w:t>
      </w:r>
    </w:p>
    <w:p w14:paraId="1B5E913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Judicial decisions applying or interpreting penal laws form part of the legal system and must be given retroactive application when favorable to a convicted person who is not a habitual delinquent.</w:t>
      </w:r>
    </w:p>
    <w:p w14:paraId="15F4BC4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22, RPC; Art. 8, Civil Code (Judicial decisions form part of the legal system). Applicability: Applicable because judicial interpretations favorable to the accused have the force of law and must be applied retroactively under Article 22 to prevent unjust continued imprisonment.</w:t>
      </w:r>
    </w:p>
    <w:p w14:paraId="68E6A69C"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complex crime of rebellion was declared non-existent in Hernandez, petitioners' proper liability was only for simple rebellion, whose penalty they had already fully served.</w:t>
      </w:r>
    </w:p>
    <w:p w14:paraId="739293D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Petition for habeas corpus GRANTED; petitioners ordered IMMEDIATELY RELEASED. DOCTRINE: Favorable judicial decisions interpreting penal laws apply retroactively to prisoners serving final sentences pursuant to Article 22 of the RPC.</w:t>
      </w:r>
    </w:p>
    <w:p w14:paraId="593DE7B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22, RPC; Art. 8, Civil Code; Art. 134 &amp; 135, RPC.</w:t>
      </w:r>
    </w:p>
    <w:p w14:paraId="36EFE84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2CAF6CA6" w14:textId="77777777" w:rsidR="00394D8C" w:rsidRDefault="00000000">
      <w:pPr>
        <w:keepNext/>
        <w:spacing w:before="240" w:after="40"/>
      </w:pPr>
      <w:r>
        <w:rPr>
          <w:rFonts w:ascii="Georgia" w:hAnsi="Georgia"/>
          <w:b/>
          <w:color w:val="0F1E36"/>
        </w:rPr>
        <w:t>CASE 29: People v. Narvaez</w:t>
      </w:r>
    </w:p>
    <w:p w14:paraId="60E7E941" w14:textId="77777777" w:rsidR="00394D8C" w:rsidRDefault="00000000">
      <w:pPr>
        <w:keepNext/>
        <w:spacing w:after="40"/>
      </w:pPr>
      <w:r>
        <w:rPr>
          <w:rFonts w:ascii="Calibri" w:hAnsi="Calibri"/>
          <w:i/>
          <w:color w:val="4B5563"/>
          <w:sz w:val="19"/>
        </w:rPr>
        <w:t>Citation: 121 SCRA 389 (1983) | Topic: Characteristics: Prospectivity &amp; Retroactivity Favorable to Accused</w:t>
      </w:r>
    </w:p>
    <w:p w14:paraId="3BEC515C"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 par. 1; Art. 13, par. 1 &amp; 6; Art. 69; Art. 249, RPC.</w:t>
      </w:r>
      <w:r>
        <w:rPr>
          <w:rFonts w:ascii="Calibri" w:hAnsi="Calibri"/>
          <w:b/>
          <w:color w:val="0F1E36"/>
          <w:sz w:val="19"/>
        </w:rPr>
        <w:t xml:space="preserve"> — Applicability: </w:t>
      </w:r>
      <w:r>
        <w:rPr>
          <w:rFonts w:ascii="Calibri" w:hAnsi="Calibri"/>
          <w:i/>
          <w:color w:val="4B5563"/>
          <w:sz w:val="19"/>
        </w:rPr>
        <w:t>Applicable because unlawful aggression against property rights, while insufficient for complete justification of killing, satisfies the first requirement of incomplete self-defense under Article 69.</w:t>
      </w:r>
    </w:p>
    <w:p w14:paraId="73F9FBB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Mamerto Narvaez shot and killed Fleischer and Rubia while they were constructing a fence across Narvaez's property that enclosed his house and disrupted his livelihood. Narvaez was convicted of double murder.</w:t>
      </w:r>
    </w:p>
    <w:p w14:paraId="583B0F7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defense of property under Art. 11(1) and passionate obfuscation under Art. 13(6), arguing that the victims' aggressive destruction of his property constituted unlawful aggression mitigating his liability.</w:t>
      </w:r>
    </w:p>
    <w:p w14:paraId="6CCC726F"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defense of property against unlawful fencing justify homicide or entitle the accused to incomplete self-defense and mitigating circumstances?</w:t>
      </w:r>
    </w:p>
    <w:p w14:paraId="7A4F0D59"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YES (Incomplete Self-Defense &amp; Mitigating Circumstances). Defense of property without physical aggression against the person cannot completely justify killing, but entitles the accused to incomplete defense of property/person and mitigating circumstances.</w:t>
      </w:r>
    </w:p>
    <w:p w14:paraId="45C0077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1; Art. 13, pars. 1 &amp; 6; Art. 69, RPC. Applicability: Applicable because unlawful aggression against property rights, while insufficient for complete justification of killing, satisfies the first requirement of incomplete self-defense under Article 69.</w:t>
      </w:r>
    </w:p>
    <w:p w14:paraId="72EA5A7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victims' aggressive fencing of Narvaez's property was unlawful aggression against his property rights. Lacking reasonable necessity of the means employed to repel it, Narvaez was entitled to incomplete defense of property (privileged mitigation) and passion/obfuscation.</w:t>
      </w:r>
    </w:p>
    <w:p w14:paraId="239E181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from Murder to Double Homicide with penalty reduced to 4 months of arresto mayor to 2 years and 4 months of prision correccional; accused ordered released due to credit for preventive imprisonment. DOCTRINE: Unlawful aggression against property warrants incomplete defense under Art. 69 and mitigating circumstances.</w:t>
      </w:r>
    </w:p>
    <w:p w14:paraId="0310256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 par. 1; Art. 13, par. 1 &amp; 6; Art. 69; Art. 249, RPC.</w:t>
      </w:r>
    </w:p>
    <w:p w14:paraId="1D7850A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2BBA6418" w14:textId="77777777" w:rsidR="00394D8C" w:rsidRDefault="00000000">
      <w:pPr>
        <w:keepNext/>
        <w:spacing w:before="240" w:after="40"/>
      </w:pPr>
      <w:r>
        <w:rPr>
          <w:rFonts w:ascii="Georgia" w:hAnsi="Georgia"/>
          <w:b/>
          <w:color w:val="0F1E36"/>
        </w:rPr>
        <w:t>CASE 30: People v. Ringor</w:t>
      </w:r>
    </w:p>
    <w:p w14:paraId="289EC643" w14:textId="77777777" w:rsidR="00394D8C" w:rsidRDefault="00000000">
      <w:pPr>
        <w:keepNext/>
        <w:spacing w:after="40"/>
      </w:pPr>
      <w:r>
        <w:rPr>
          <w:rFonts w:ascii="Calibri" w:hAnsi="Calibri"/>
          <w:i/>
          <w:color w:val="4B5563"/>
          <w:sz w:val="19"/>
        </w:rPr>
        <w:t>Citation: 320 SCRA 342 (1999) | Topic: Characteristics: Prospectivity &amp; Retroactivity Favorable to Accused</w:t>
      </w:r>
    </w:p>
    <w:p w14:paraId="6E28AE23"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22, RPC; RA 8294; PD 1866; Art. 248, RPC.</w:t>
      </w:r>
      <w:r>
        <w:rPr>
          <w:rFonts w:ascii="Calibri" w:hAnsi="Calibri"/>
          <w:b/>
          <w:color w:val="0F1E36"/>
          <w:sz w:val="19"/>
        </w:rPr>
        <w:t xml:space="preserve"> — Applicability: </w:t>
      </w:r>
      <w:r>
        <w:rPr>
          <w:rFonts w:ascii="Calibri" w:hAnsi="Calibri"/>
          <w:i/>
          <w:color w:val="4B5563"/>
          <w:sz w:val="19"/>
        </w:rPr>
        <w:t>Applicable because Article 22 mandates that any penal statute abolishing a separate crime or reducing penalties must be applied retroactively to pending appeals.</w:t>
      </w:r>
    </w:p>
    <w:p w14:paraId="29AD5E9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Ringor shot and killed a victim using an unlicensed firearm. The trial court convicted him of two separate crimes: Murder and Illegal Possession of Firearms under PD 1866. While the case was on appeal, RA 8294 was enacted, providing that illegal possession of firearm cannot be charged as a separate crime if another crime (homicide or murder) was committed.</w:t>
      </w:r>
    </w:p>
    <w:p w14:paraId="7B1293A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argued that RA 8294 was favorable to him and must be applied retroactively under Article 22 of the RPC, requiring dismissal of the separate charge for illegal possession of firearm.</w:t>
      </w:r>
    </w:p>
    <w:p w14:paraId="12B774D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Should the amendatory law (RA 8294) treating illegal possession of firearms merely as an aggravating circumstance in murder be applied retroactively to favor the accused?</w:t>
      </w:r>
    </w:p>
    <w:p w14:paraId="230A29A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RA 8294, being favorable to the accused by absorbing the firearm charge rather than punishing it as a separate offense, must be given retroactive application.</w:t>
      </w:r>
    </w:p>
    <w:p w14:paraId="57ECEBC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22, RPC; RA 8294 amending PD 1866; Retroactive Effect of Favorable Penal Laws. Applicability: Applicable because Article 22 mandates that any penal statute abolishing a separate crime or reducing penalties must be applied retroactively to pending appeals.</w:t>
      </w:r>
    </w:p>
    <w:p w14:paraId="371EBBD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Under RA 8294, if an unlicensed firearm is used in murder, it is merely an aggravating circumstance, not a separate felony. Because this avoids a separate conviction and penalty, it is favorable and retroactively applies under Art. 22.</w:t>
      </w:r>
    </w:p>
    <w:p w14:paraId="3117F81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separate conviction for Illegal Possession of Firearm REVERSED and DISMISSED. DOCTRINE: Favorable penal amendments absorbing or decriminalizing separate offenses apply retroactively under Art. 22 RPC.</w:t>
      </w:r>
    </w:p>
    <w:p w14:paraId="7F94BEC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22, RPC; RA 8294; PD 1866; Art. 248, RPC.</w:t>
      </w:r>
    </w:p>
    <w:p w14:paraId="0866C16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6915D3B2" w14:textId="77777777" w:rsidR="00394D8C" w:rsidRDefault="00000000">
      <w:pPr>
        <w:keepNext/>
        <w:spacing w:before="240" w:after="40"/>
      </w:pPr>
      <w:r>
        <w:rPr>
          <w:rFonts w:ascii="Georgia" w:hAnsi="Georgia"/>
          <w:b/>
          <w:color w:val="0F1E36"/>
        </w:rPr>
        <w:lastRenderedPageBreak/>
        <w:t>CASE 31: People v. Pimentel</w:t>
      </w:r>
    </w:p>
    <w:p w14:paraId="0567409D" w14:textId="77777777" w:rsidR="00394D8C" w:rsidRDefault="00000000">
      <w:pPr>
        <w:keepNext/>
        <w:spacing w:after="40"/>
      </w:pPr>
      <w:r>
        <w:rPr>
          <w:rFonts w:ascii="Calibri" w:hAnsi="Calibri"/>
          <w:i/>
          <w:color w:val="4B5563"/>
          <w:sz w:val="19"/>
        </w:rPr>
        <w:t>Citation: 288 SCRA 542 (1998) | Topic: Characteristics: Prospectivity &amp; Retroactivity Favorable to Accused</w:t>
      </w:r>
    </w:p>
    <w:p w14:paraId="65267E8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22, RPC; RA 8294; Art. 134, RPC.</w:t>
      </w:r>
      <w:r>
        <w:rPr>
          <w:rFonts w:ascii="Calibri" w:hAnsi="Calibri"/>
          <w:b/>
          <w:color w:val="0F1E36"/>
          <w:sz w:val="19"/>
        </w:rPr>
        <w:t xml:space="preserve"> — Applicability: </w:t>
      </w:r>
      <w:r>
        <w:rPr>
          <w:rFonts w:ascii="Calibri" w:hAnsi="Calibri"/>
          <w:i/>
          <w:color w:val="4B5563"/>
          <w:sz w:val="19"/>
        </w:rPr>
        <w:t>Applicable because Article 22 gives retroactive effect to penal statutes that decriminalize acts or reduce liability in favor of an accused.</w:t>
      </w:r>
    </w:p>
    <w:p w14:paraId="10D1FE4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Pimentel was charged with Rebellion and a separate charge for Illegal Possession of Firearms in furtherance of rebellion. During trial, RA 8294 was passed, which expressly repealed PD 1866's provision on separate liability when the firearm was used in rebellion.</w:t>
      </w:r>
    </w:p>
    <w:p w14:paraId="6314CAD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moved to quash the separate information for illegal possession of firearm on the ground that under RA 8294, illegal possession is absorbed in rebellion and can no longer be prosecuted separately.</w:t>
      </w:r>
    </w:p>
    <w:p w14:paraId="2FB5E31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passage of RA 8294 retroactively apply to dismiss separate prosecutions for illegal possession of firearms committed in furtherance of rebellion?</w:t>
      </w:r>
    </w:p>
    <w:p w14:paraId="6FD6769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RA 8294 is a favorable penal statute that retroactively decriminalizes the separate offense of illegal possession of firearms when committed in connection with rebellion.</w:t>
      </w:r>
    </w:p>
    <w:p w14:paraId="118FB13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22, RPC; RA 8294; Absorption Doctrine in Political Crimes. Applicability: Applicable because Article 22 gives retroactive effect to penal statutes that decriminalize acts or reduce liability in favor of an accused.</w:t>
      </w:r>
    </w:p>
    <w:p w14:paraId="508EF76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Since the firearm was used in furtherance of rebellion, RA 8294 absorbs the firearm possession into the political crime of rebellion. Prosecuting the firearm offense separately is no longer legally permissible.</w:t>
      </w:r>
    </w:p>
    <w:p w14:paraId="17B5210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Order granting motion to quash the firearm charge AFFIRMED. DOCTRINE: Favorable statutory amendments that absorb or extinguish separate penal liability apply retroactively to pending criminal prosecutions under Article 22 RPC.</w:t>
      </w:r>
    </w:p>
    <w:p w14:paraId="1ABFD1E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22, RPC; RA 8294; Art. 134, RPC.</w:t>
      </w:r>
    </w:p>
    <w:p w14:paraId="4BE4105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0752A9E7" w14:textId="77777777" w:rsidR="00394D8C" w:rsidRDefault="00000000">
      <w:pPr>
        <w:keepNext/>
        <w:spacing w:before="240" w:after="40"/>
      </w:pPr>
      <w:r>
        <w:rPr>
          <w:rFonts w:ascii="Georgia" w:hAnsi="Georgia"/>
          <w:b/>
          <w:color w:val="0F1E36"/>
        </w:rPr>
        <w:t>CASE 32: People v. Lacson</w:t>
      </w:r>
    </w:p>
    <w:p w14:paraId="094CB86C" w14:textId="77777777" w:rsidR="00394D8C" w:rsidRDefault="00000000">
      <w:pPr>
        <w:keepNext/>
        <w:spacing w:after="40"/>
      </w:pPr>
      <w:r>
        <w:rPr>
          <w:rFonts w:ascii="Calibri" w:hAnsi="Calibri"/>
          <w:i/>
          <w:color w:val="4B5563"/>
          <w:sz w:val="19"/>
        </w:rPr>
        <w:t>Citation: G.R. No. 149453, 1 April 2003 &amp; 7 October 2003 | Topic: Characteristics: Prospectivity &amp; Retroactivity Favorable to Accused</w:t>
      </w:r>
    </w:p>
    <w:p w14:paraId="5F4BAED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22, RPC; Rule 117, Sec. 8, Rules of Court; Art. 248, RPC.</w:t>
      </w:r>
      <w:r>
        <w:rPr>
          <w:rFonts w:ascii="Calibri" w:hAnsi="Calibri"/>
          <w:b/>
          <w:color w:val="0F1E36"/>
          <w:sz w:val="19"/>
        </w:rPr>
        <w:t xml:space="preserve"> — Applicability: </w:t>
      </w:r>
      <w:r>
        <w:rPr>
          <w:rFonts w:ascii="Calibri" w:hAnsi="Calibri"/>
          <w:i/>
          <w:color w:val="4B5563"/>
          <w:sz w:val="19"/>
        </w:rPr>
        <w:t>Applicable because Article 22 applies strictly to substantive penal laws; procedural time-bars operate prospectively unless clear legislative or rule intent allows retroactive operation without prejudicing public justice.</w:t>
      </w:r>
    </w:p>
    <w:p w14:paraId="75807E3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Panfilo Lacson and others were charged with murder in connection with the Kuratong Baleleng rubout incident. The case was provisionally dismissed in March 1999. In December 2000, the new Revised Rules of Criminal Procedure (Rule 117, Sec. 8) took effect, establishing a 2-year time-bar for reviving provisionally dismissed cases. In June 2001, the State revived the murder charges.</w:t>
      </w:r>
    </w:p>
    <w:p w14:paraId="5D77290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Lacson argued that Rule 117, Section 8 was a favorable penal rule that must be applied retroactively, barring the revival of the murder cases after the lapse of two years from the March 1999 dismissal.</w:t>
      </w:r>
    </w:p>
    <w:p w14:paraId="3F6E913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the 2-year time-bar under Rule 117, Section 8 be applied retroactively to provisional dismissals that occurred before the rule's effectivity?</w:t>
      </w:r>
    </w:p>
    <w:p w14:paraId="0FC4EADB"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NO (unless express conditions are met prospectively). Procedural rules creating a time-bar cannot be applied retroactively to extinguish criminal liability if doing so deprives the State of notice and fair opportunity to comply with the new time limits.</w:t>
      </w:r>
    </w:p>
    <w:p w14:paraId="1072962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22, RPC; Rule 117, Sec. 8, Rules of Criminal Procedure; Doctrine on Retroactivity of Procedural vs. Substantive Penal Laws. Applicability: Applicable because Article 22 applies strictly to substantive penal laws; procedural time-bars operate prospectively unless clear legislative or rule intent allows retroactive operation without prejudicing public justice.</w:t>
      </w:r>
    </w:p>
    <w:p w14:paraId="16F7DBD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Rule 117, Sec. 8 is a procedural rule with prospective effect. To apply the 2-year bar retroactively to a 1999 dismissal would unfairly extinguish murder charges without giving the State the 2-year period from the date of the new rule's adoption.</w:t>
      </w:r>
    </w:p>
    <w:p w14:paraId="3DB8C5D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State's motion for reconsideration GRANTED; revival of the criminal cases ALLOWED to proceed. DOCTRINE: Procedural time-bars under the Rules of Court do not automatically enjoy substantive retroactive application under Art. 22 RPC if doing so violates procedural due process.</w:t>
      </w:r>
    </w:p>
    <w:p w14:paraId="748B2FB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22, RPC; Rule 117, Sec. 8, Rules of Court; Art. 248, RPC.</w:t>
      </w:r>
    </w:p>
    <w:p w14:paraId="1AB31C96"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645C5F83" w14:textId="77777777" w:rsidR="00394D8C" w:rsidRDefault="00000000">
      <w:pPr>
        <w:keepNext/>
        <w:spacing w:before="240" w:after="40"/>
      </w:pPr>
      <w:r>
        <w:rPr>
          <w:rFonts w:ascii="Georgia" w:hAnsi="Georgia"/>
          <w:b/>
          <w:color w:val="0F1E36"/>
        </w:rPr>
        <w:t>CASE 33: Joemar Ortega vs. People of the Philippines</w:t>
      </w:r>
    </w:p>
    <w:p w14:paraId="46C90732" w14:textId="77777777" w:rsidR="00394D8C" w:rsidRDefault="00000000">
      <w:pPr>
        <w:keepNext/>
        <w:spacing w:after="40"/>
      </w:pPr>
      <w:r>
        <w:rPr>
          <w:rFonts w:ascii="Calibri" w:hAnsi="Calibri"/>
          <w:i/>
          <w:color w:val="4B5563"/>
          <w:sz w:val="19"/>
        </w:rPr>
        <w:t>Citation: G.R. No. 151085, August 20, 2008 | Topic: Characteristics: Prospectivity &amp; Retroactivity Favorable to Accused</w:t>
      </w:r>
    </w:p>
    <w:p w14:paraId="2925E481"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22, RPC; Indeterminate Sentence Law.</w:t>
      </w:r>
      <w:r>
        <w:rPr>
          <w:rFonts w:ascii="Calibri" w:hAnsi="Calibri"/>
          <w:b/>
          <w:color w:val="0F1E36"/>
          <w:sz w:val="19"/>
        </w:rPr>
        <w:t xml:space="preserve"> — Applicability: </w:t>
      </w:r>
      <w:r>
        <w:rPr>
          <w:rFonts w:ascii="Calibri" w:hAnsi="Calibri"/>
          <w:i/>
          <w:color w:val="4B5563"/>
          <w:sz w:val="19"/>
        </w:rPr>
        <w:t>Applicable because the amendatory statute lowered the imposable penalty scale for the offense without the accused being a habitual delinquent.</w:t>
      </w:r>
    </w:p>
    <w:p w14:paraId="2DBBEC7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Joemar Ortega was convicted of an offense and sentenced under older statutory penalty provisions. On appeal, an amendatory statute had modified the penalty scale and provided more favorable graduated penalties.</w:t>
      </w:r>
    </w:p>
    <w:p w14:paraId="1D6ACB7A"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contended that the amendatory statute reducing the imposable penalty should be applied retroactively in his favor pursuant to Article 22 of the Revised Penal Code.</w:t>
      </w:r>
    </w:p>
    <w:p w14:paraId="250CB6AD"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accused entitled to the retroactive benefit of an amendatory penal law reducing the penalty for his offense?</w:t>
      </w:r>
    </w:p>
    <w:p w14:paraId="73C8DCE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Under Article 22 of the Revised Penal Code, penal laws shall have a retroactive effect in so far as they favor the persons guilty of a felony.</w:t>
      </w:r>
    </w:p>
    <w:p w14:paraId="7BCF130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22, RPC (Retroactivity of Favorable Penal Laws). Applicability: Applicable because the amendatory statute lowered the imposable penalty scale for the offense without the accused being a habitual delinquent.</w:t>
      </w:r>
    </w:p>
    <w:p w14:paraId="521B069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new statutory provision reduced the penalty for the crime and the accused was not disqualified as a habitual criminal, the favorable penalty must be applied retroactively under Article 22.</w:t>
      </w:r>
    </w:p>
    <w:p w14:paraId="71D85DC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AFFIRMED with MODIFIED, REDUCED penalty. DOCTRINE: Favorable amendatory penal statutes reducing penalties must be applied retroactively to all pending cases under Art. 22 RPC.</w:t>
      </w:r>
    </w:p>
    <w:p w14:paraId="149207A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22, RPC; Indeterminate Sentence Law.</w:t>
      </w:r>
    </w:p>
    <w:p w14:paraId="413CC81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53D60C0D" w14:textId="77777777" w:rsidR="00394D8C" w:rsidRDefault="00000000">
      <w:pPr>
        <w:keepNext/>
        <w:spacing w:before="200" w:after="40"/>
      </w:pPr>
      <w:r>
        <w:rPr>
          <w:rFonts w:ascii="Georgia" w:hAnsi="Georgia"/>
          <w:b/>
          <w:color w:val="8B0000"/>
          <w:sz w:val="24"/>
        </w:rPr>
        <w:t>Topic: Construction &amp; Interpretation of Penal Laws</w:t>
      </w:r>
    </w:p>
    <w:p w14:paraId="559930CE"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Rule of Lenity; In Dubio Pro Reo; Article 4, Civil Code; Spanish Text Primacy (Act No. 2711 / Revised Administrative Code) • Total Cases: 7</w:t>
      </w:r>
      <w:r>
        <w:rPr>
          <w:rFonts w:ascii="Calibri" w:hAnsi="Calibri"/>
          <w:b/>
          <w:color w:val="1F2937"/>
          <w:sz w:val="19"/>
        </w:rPr>
        <w:br/>
      </w:r>
      <w:r>
        <w:rPr>
          <w:rFonts w:ascii="Calibri" w:hAnsi="Calibri"/>
          <w:b/>
          <w:color w:val="0F1E36"/>
          <w:sz w:val="19"/>
        </w:rPr>
        <w:lastRenderedPageBreak/>
        <w:t xml:space="preserve">Doctrinal Scope &amp; Application: </w:t>
      </w:r>
      <w:r>
        <w:rPr>
          <w:rFonts w:ascii="Calibri" w:hAnsi="Calibri"/>
          <w:i/>
          <w:color w:val="4B5563"/>
          <w:sz w:val="19"/>
        </w:rPr>
        <w:t>Anchors the canon of strict construction against the State and liberal interpretation in favor of the accused, resolving all statutory ambiguities, linguistic discrepancies between Spanish and English texts, and factual doubts in favor of innocence.</w:t>
      </w:r>
    </w:p>
    <w:p w14:paraId="70F21FC1" w14:textId="77777777" w:rsidR="00394D8C" w:rsidRDefault="00000000">
      <w:pPr>
        <w:keepNext/>
        <w:spacing w:before="240" w:after="40"/>
      </w:pPr>
      <w:r>
        <w:rPr>
          <w:rFonts w:ascii="Georgia" w:hAnsi="Georgia"/>
          <w:b/>
          <w:color w:val="0F1E36"/>
        </w:rPr>
        <w:t>CASE 34: Centeno v. Villalon-Pornillos</w:t>
      </w:r>
    </w:p>
    <w:p w14:paraId="13B935EA" w14:textId="77777777" w:rsidR="00394D8C" w:rsidRDefault="00000000">
      <w:pPr>
        <w:keepNext/>
        <w:spacing w:after="40"/>
      </w:pPr>
      <w:r>
        <w:rPr>
          <w:rFonts w:ascii="Calibri" w:hAnsi="Calibri"/>
          <w:i/>
          <w:color w:val="4B5563"/>
          <w:sz w:val="19"/>
        </w:rPr>
        <w:t>Citation: 236 SCRA 197 (1994) | Topic: Construction &amp; Interpretation of Penal Laws</w:t>
      </w:r>
    </w:p>
    <w:p w14:paraId="4355FCC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21, RPC; PD 1564; Strict Construction Rule.</w:t>
      </w:r>
      <w:r>
        <w:rPr>
          <w:rFonts w:ascii="Calibri" w:hAnsi="Calibri"/>
          <w:b/>
          <w:color w:val="0F1E36"/>
          <w:sz w:val="19"/>
        </w:rPr>
        <w:t xml:space="preserve"> — Applicability: </w:t>
      </w:r>
      <w:r>
        <w:rPr>
          <w:rFonts w:ascii="Calibri" w:hAnsi="Calibri"/>
          <w:i/>
          <w:color w:val="4B5563"/>
          <w:sz w:val="19"/>
        </w:rPr>
        <w:t>Applicable because criminal liability cannot be created by judicial expansion or analogical extension of statutory terms to conduct not clearly covered by the legislature.</w:t>
      </w:r>
    </w:p>
    <w:p w14:paraId="54CFC6B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Martin Centeno and church officers solicited voluntary contributions for the renovation of a Catholic chapel without obtaining a prior permit from the Department of Social Welfare, leading to their prosecution under PD 1564 (Solicitation Permit Law).</w:t>
      </w:r>
    </w:p>
    <w:p w14:paraId="42076BE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argued that PD 1564 strictly penalized solicitation for 'charitable or public welfare purposes' and did not include solicitations for 'religious purposes', invoking strict construction of penal statutes.</w:t>
      </w:r>
    </w:p>
    <w:p w14:paraId="31C3DF8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the term 'charitable purposes' in a penal statute be broadly construed to include solicitations for 'religious purposes'?</w:t>
      </w:r>
    </w:p>
    <w:p w14:paraId="4262162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Penal statutes must be strictly construed against the State and liberally in favor of the accused; terms cannot be extended by judicial construction to include matters not expressly covered.</w:t>
      </w:r>
    </w:p>
    <w:p w14:paraId="47F7C7A7"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Rule of Strict Construction of Penal Laws; Doctrine of In Dubio Pro Reo; Art. 21, RPC. Applicability: Applicable because criminal liability cannot be created by judicial expansion or analogical extension of statutory terms to conduct not clearly covered by the legislature.</w:t>
      </w:r>
    </w:p>
    <w:p w14:paraId="07B33F7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PD 1564 refers only to charitable and public welfare solicitations. Religious solicitations are separate and distinct. Expanding the penal scope to include religious purposes violates the rule of strict construction.</w:t>
      </w:r>
    </w:p>
    <w:p w14:paraId="0295898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REVERSED and accused ACQUITTED. DOCTRINE: Penal laws are strictly construed against the State and liberally in favor of the accused; crimes cannot be created by loose interpretation or analogy.</w:t>
      </w:r>
    </w:p>
    <w:p w14:paraId="3DC8B6D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21, RPC; PD 1564; Strict Construction Rule.</w:t>
      </w:r>
    </w:p>
    <w:p w14:paraId="581BFB1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447C00FD" w14:textId="77777777" w:rsidR="00394D8C" w:rsidRDefault="00000000">
      <w:pPr>
        <w:keepNext/>
        <w:spacing w:before="240" w:after="40"/>
      </w:pPr>
      <w:r>
        <w:rPr>
          <w:rFonts w:ascii="Georgia" w:hAnsi="Georgia"/>
          <w:b/>
          <w:color w:val="0F1E36"/>
        </w:rPr>
        <w:t>CASE 35: People v. Abuyen</w:t>
      </w:r>
    </w:p>
    <w:p w14:paraId="643EB1C4" w14:textId="77777777" w:rsidR="00394D8C" w:rsidRDefault="00000000">
      <w:pPr>
        <w:keepNext/>
        <w:spacing w:after="40"/>
      </w:pPr>
      <w:r>
        <w:rPr>
          <w:rFonts w:ascii="Calibri" w:hAnsi="Calibri"/>
          <w:i/>
          <w:color w:val="4B5563"/>
          <w:sz w:val="19"/>
        </w:rPr>
        <w:t>Citation: 52 SCRA 25 (1973) | Topic: Construction &amp; Interpretation of Penal Laws</w:t>
      </w:r>
    </w:p>
    <w:p w14:paraId="54368D7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Act No. 3815 (RPC Spanish Original); Strict Construction Rule.</w:t>
      </w:r>
      <w:r>
        <w:rPr>
          <w:rFonts w:ascii="Calibri" w:hAnsi="Calibri"/>
          <w:b/>
          <w:color w:val="0F1E36"/>
          <w:sz w:val="19"/>
        </w:rPr>
        <w:t xml:space="preserve"> — Applicability: </w:t>
      </w:r>
      <w:r>
        <w:rPr>
          <w:rFonts w:ascii="Calibri" w:hAnsi="Calibri"/>
          <w:i/>
          <w:color w:val="4B5563"/>
          <w:sz w:val="19"/>
        </w:rPr>
        <w:t>Applicable because Act No. 3815 (RPC) was approved by the Philippine Legislature in Spanish, making the Spanish original the authoritative source of legislative intent.</w:t>
      </w:r>
    </w:p>
    <w:p w14:paraId="4BDDB8D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The accused was prosecuted under a criminal statute where the English and Spanish texts contained differing shades of meaning regarding the statutory elements of the offense.</w:t>
      </w:r>
    </w:p>
    <w:p w14:paraId="1409DDB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argued that pursuant to legal rules of construction, where ambiguity exists in the Revised Penal Code, the Spanish text in which the code was originally enacted must prevail.</w:t>
      </w:r>
    </w:p>
    <w:p w14:paraId="598A75E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Which text controls in the interpretation of the Revised Penal Code when there is a discrepancy between the English translation and the official Spanish original?</w:t>
      </w:r>
    </w:p>
    <w:p w14:paraId="2FD97436"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THE SPANISH TEXT CONTROLS. The Revised Penal Code was originally enacted in Spanish; therefore, the Spanish text is decisive in resolving statutory ambiguities.</w:t>
      </w:r>
    </w:p>
    <w:p w14:paraId="444C00E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 RPC; Rules of Statutory Construction for the Revised Penal Code. Applicability: Applicable because Act No. 3815 (RPC) was approved by the Philippine Legislature in Spanish, making the Spanish original the authoritative source of legislative intent.</w:t>
      </w:r>
    </w:p>
    <w:p w14:paraId="32CC5E9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When interpreting ambiguities in RPC articles, courts must consult the Spanish text. Any lingering doubt must be resolved in favor of the accused pursuant to in dubio pro reo.</w:t>
      </w:r>
    </w:p>
    <w:p w14:paraId="655670B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Information INTERPRETED pursuant to the controlling Spanish text. DOCTRINE: The Spanish text of the Revised Penal Code controls over the English translation in cases of ambiguity or textual discrepancy.</w:t>
      </w:r>
    </w:p>
    <w:p w14:paraId="402E3754"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Act No. 3815 (RPC Spanish Original); Strict Construction Rule.</w:t>
      </w:r>
    </w:p>
    <w:p w14:paraId="480D631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44A021F5" w14:textId="77777777" w:rsidR="00394D8C" w:rsidRDefault="00000000">
      <w:pPr>
        <w:keepNext/>
        <w:spacing w:before="240" w:after="40"/>
      </w:pPr>
      <w:r>
        <w:rPr>
          <w:rFonts w:ascii="Georgia" w:hAnsi="Georgia"/>
          <w:b/>
          <w:color w:val="0F1E36"/>
        </w:rPr>
        <w:t>CASE 36: People v. Temporada</w:t>
      </w:r>
    </w:p>
    <w:p w14:paraId="4E438659" w14:textId="77777777" w:rsidR="00394D8C" w:rsidRDefault="00000000">
      <w:pPr>
        <w:keepNext/>
        <w:spacing w:after="40"/>
      </w:pPr>
      <w:r>
        <w:rPr>
          <w:rFonts w:ascii="Calibri" w:hAnsi="Calibri"/>
          <w:i/>
          <w:color w:val="4B5563"/>
          <w:sz w:val="19"/>
        </w:rPr>
        <w:t>Citation: G.R. No. 173473, 17 December 2008 | Topic: Construction &amp; Interpretation of Penal Laws</w:t>
      </w:r>
    </w:p>
    <w:p w14:paraId="0F85F61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Act No. 4103 (ISLAW); Art. 315, RPC; Art. 64 &amp; 65, RPC.</w:t>
      </w:r>
      <w:r>
        <w:rPr>
          <w:rFonts w:ascii="Calibri" w:hAnsi="Calibri"/>
          <w:b/>
          <w:color w:val="0F1E36"/>
          <w:sz w:val="19"/>
        </w:rPr>
        <w:t xml:space="preserve"> — Applicability: </w:t>
      </w:r>
      <w:r>
        <w:rPr>
          <w:rFonts w:ascii="Calibri" w:hAnsi="Calibri"/>
          <w:i/>
          <w:color w:val="4B5563"/>
          <w:sz w:val="19"/>
        </w:rPr>
        <w:t>Applicable because ISLAW is a mandatory statute intended to favor the offender by providing individualized minimum and maximum terms.</w:t>
      </w:r>
    </w:p>
    <w:p w14:paraId="213E066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Beth Temporada was convicted of illegal recruitment in large scale and five counts of simple estafa. A legal dispute arose on how the Indeterminate Sentence Law (ISLAW) should be applied in computing the minimum and maximum terms for estafa where the amount defrauded exceeded P22,000.</w:t>
      </w:r>
    </w:p>
    <w:p w14:paraId="63886C8A"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incremental penalty increases under Article 315 RPC should be treated as aggravating circumstances, requiring the minimum term under ISLAW to be taken from the penalty next lower without incremental additions.</w:t>
      </w:r>
    </w:p>
    <w:p w14:paraId="03B8E32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How should the minimum and maximum terms under the Indeterminate Sentence Law be computed in estafa cases with incremental amounts exceeding statutory baselines?</w:t>
      </w:r>
    </w:p>
    <w:p w14:paraId="66EEC35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The maximum term is determined by adding the incremental penalty to the prescribed penalty (prision mayor maximum), while the minimum term is taken from the penalty next lower in degree (prision correccional) in its full range without adding the incremental penalty.</w:t>
      </w:r>
    </w:p>
    <w:p w14:paraId="70C852E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Act No. 4103 (Indeterminate Sentence Law), Sec. 1; Art. 315, RPC; Strict Interpretation of Penal Sanctions. Applicability: Applicable because ISLAW is a mandatory statute intended to favor the offender by providing individualized minimum and maximum terms.</w:t>
      </w:r>
    </w:p>
    <w:p w14:paraId="5020EBD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Supreme Court clarified the mathematical formula: the base penalty for estafa over P22,000 is prision mayor; the penalty next lower is prision correccional (any period within 6 months and 1 day to 4 years and 2 months), while the maximum is computed by adding 1 year per P10,000 excess up to a maximum of 20 years.</w:t>
      </w:r>
    </w:p>
    <w:p w14:paraId="1A03757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AFFIRMED with MODIFIED indeterminate sentences computed under the definitive ISLAW formula. DOCTRINE: In estafa with excess amounts, the minimum term under ISLAW is selected from the penalty next lower in degree without regard to incremental amounts.</w:t>
      </w:r>
    </w:p>
    <w:p w14:paraId="11BEF79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Act No. 4103 (ISLAW); Art. 315, RPC; Art. 64 &amp; 65, RPC.</w:t>
      </w:r>
    </w:p>
    <w:p w14:paraId="662DBBD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038B17D9" w14:textId="77777777" w:rsidR="00394D8C" w:rsidRDefault="00000000">
      <w:pPr>
        <w:keepNext/>
        <w:spacing w:before="240" w:after="40"/>
      </w:pPr>
      <w:r>
        <w:rPr>
          <w:rFonts w:ascii="Georgia" w:hAnsi="Georgia"/>
          <w:b/>
          <w:color w:val="0F1E36"/>
        </w:rPr>
        <w:lastRenderedPageBreak/>
        <w:t>CASE 37: People v. Garcia</w:t>
      </w:r>
    </w:p>
    <w:p w14:paraId="0A1E87EC" w14:textId="77777777" w:rsidR="00394D8C" w:rsidRDefault="00000000">
      <w:pPr>
        <w:keepNext/>
        <w:spacing w:after="40"/>
      </w:pPr>
      <w:r>
        <w:rPr>
          <w:rFonts w:ascii="Calibri" w:hAnsi="Calibri"/>
          <w:i/>
          <w:color w:val="4B5563"/>
          <w:sz w:val="19"/>
        </w:rPr>
        <w:t>Citation: 85 Phil. 651 (1950) | Topic: Construction &amp; Interpretation of Penal Laws</w:t>
      </w:r>
    </w:p>
    <w:p w14:paraId="50512307"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21, RPC; Strict Construction Rule.</w:t>
      </w:r>
      <w:r>
        <w:rPr>
          <w:rFonts w:ascii="Calibri" w:hAnsi="Calibri"/>
          <w:b/>
          <w:color w:val="0F1E36"/>
          <w:sz w:val="19"/>
        </w:rPr>
        <w:t xml:space="preserve"> — Applicability: </w:t>
      </w:r>
      <w:r>
        <w:rPr>
          <w:rFonts w:ascii="Calibri" w:hAnsi="Calibri"/>
          <w:i/>
          <w:color w:val="4B5563"/>
          <w:sz w:val="19"/>
        </w:rPr>
        <w:t>Applicable because criminal statutes must strictly define offenses and penalties; any omission by the legislature cannot be supplied by judicial interpretation.</w:t>
      </w:r>
    </w:p>
    <w:p w14:paraId="53B9A98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Garcia was prosecuted for robbery with homicide under a special statute that failed to explicitly mention a specific aggravating circumstance.</w:t>
      </w:r>
    </w:p>
    <w:p w14:paraId="14A9355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contended that penal laws must not be construed beyond their strict letter to add unstated aggravating factors or amplify punishments.</w:t>
      </w:r>
    </w:p>
    <w:p w14:paraId="3A6F7B1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May courts imply aggravating circumstances or expand penal liability beyond the explicit text of the statute?</w:t>
      </w:r>
    </w:p>
    <w:p w14:paraId="61D29F5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In the interpretation of penal laws, courts cannot create penalties or aggravating circumstances not expressly established by the legislature.</w:t>
      </w:r>
    </w:p>
    <w:p w14:paraId="6838837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Rule of Strict Construction; Principle of Legality (Nullum crimen, nulla poena sine lege); Art. 21, RPC. Applicability: Applicable because criminal statutes must strictly define offenses and penalties; any omission by the legislature cannot be supplied by judicial interpretation.</w:t>
      </w:r>
    </w:p>
    <w:p w14:paraId="5B18F793"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law must be taken as written. If a statutory gap exists, it must be resolved in favor of the accused and left to the legislature to rectify.</w:t>
      </w:r>
    </w:p>
    <w:p w14:paraId="67DE9FD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Sentence MODIFIED to exclude unstated aggravating factors. DOCTRINE: Criminal statutes cannot be expanded by judicial construction to include unexpressed penalties or aggravating circumstances.</w:t>
      </w:r>
    </w:p>
    <w:p w14:paraId="62A6C1F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21, RPC; Strict Construction Rule.</w:t>
      </w:r>
    </w:p>
    <w:p w14:paraId="326CDA4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14FFC28C" w14:textId="77777777" w:rsidR="00394D8C" w:rsidRDefault="00000000">
      <w:pPr>
        <w:keepNext/>
        <w:spacing w:before="240" w:after="40"/>
      </w:pPr>
      <w:r>
        <w:rPr>
          <w:rFonts w:ascii="Georgia" w:hAnsi="Georgia"/>
          <w:b/>
          <w:color w:val="0F1E36"/>
        </w:rPr>
        <w:t>CASE 38: People v. Mesias</w:t>
      </w:r>
    </w:p>
    <w:p w14:paraId="32D73107" w14:textId="77777777" w:rsidR="00394D8C" w:rsidRDefault="00000000">
      <w:pPr>
        <w:keepNext/>
        <w:spacing w:after="40"/>
      </w:pPr>
      <w:r>
        <w:rPr>
          <w:rFonts w:ascii="Calibri" w:hAnsi="Calibri"/>
          <w:i/>
          <w:color w:val="4B5563"/>
          <w:sz w:val="19"/>
        </w:rPr>
        <w:t>Citation: 65 Phil. 267 (1937) | Topic: Construction &amp; Interpretation of Penal Laws</w:t>
      </w:r>
    </w:p>
    <w:p w14:paraId="0480ADE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310, RPC; Rule of Strict Construction.</w:t>
      </w:r>
      <w:r>
        <w:rPr>
          <w:rFonts w:ascii="Calibri" w:hAnsi="Calibri"/>
          <w:b/>
          <w:color w:val="0F1E36"/>
          <w:sz w:val="19"/>
        </w:rPr>
        <w:t xml:space="preserve"> — Applicability: </w:t>
      </w:r>
      <w:r>
        <w:rPr>
          <w:rFonts w:ascii="Calibri" w:hAnsi="Calibri"/>
          <w:i/>
          <w:color w:val="4B5563"/>
          <w:sz w:val="19"/>
        </w:rPr>
        <w:t>Applicable because strict construction does not mean crippling the clear legislative intent to protect agricultural produce within plantations.</w:t>
      </w:r>
    </w:p>
    <w:p w14:paraId="579CB1B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The accused was charged with theft of coconuts from an open plantation under Article 310 of the RPC (Qualified Theft), which enumerated coconuts taken from the plantation.</w:t>
      </w:r>
    </w:p>
    <w:p w14:paraId="315A8CC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defense argued that the coconuts were gathered on the ground and not taken directly from the tree, claiming that the qualified theft provision should be strictly interpreted to exclude fallen coconuts.</w:t>
      </w:r>
    </w:p>
    <w:p w14:paraId="79D86DB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strict construction of penal laws require that coconuts taken from a plantation be on the tree to constitute qualified theft under Article 310?</w:t>
      </w:r>
    </w:p>
    <w:p w14:paraId="7EF5C5C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While penal laws are strictly construed, statutory terms must still be given their natural, obvious, and intended meaning without absurd distinctions.</w:t>
      </w:r>
    </w:p>
    <w:p w14:paraId="35B0EAB6"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310, RPC (Qualified Theft of Coconuts); Principles of Reasonable Statutory Construction. Applicability: Applicable because strict construction does not mean crippling the clear legislative intent to protect agricultural produce within plantations.</w:t>
      </w:r>
    </w:p>
    <w:p w14:paraId="5F29215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Article 310 protects coconuts located within the premises of the plantation regardless of whether they are attached to the tree or lying on the ground.</w:t>
      </w:r>
    </w:p>
    <w:p w14:paraId="47F186B6"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Conviction for Qualified Theft AFFIRMED. DOCTRINE: Strict construction does not permit absurd distinctions that defeat the plain purpose and natural meaning of the penal statute.</w:t>
      </w:r>
    </w:p>
    <w:p w14:paraId="17C9C81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310, RPC; Rule of Strict Construction.</w:t>
      </w:r>
    </w:p>
    <w:p w14:paraId="330ECBC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59ABDFC4" w14:textId="77777777" w:rsidR="00394D8C" w:rsidRDefault="00000000">
      <w:pPr>
        <w:keepNext/>
        <w:spacing w:before="240" w:after="40"/>
      </w:pPr>
      <w:r>
        <w:rPr>
          <w:rFonts w:ascii="Georgia" w:hAnsi="Georgia"/>
          <w:b/>
          <w:color w:val="0F1E36"/>
        </w:rPr>
        <w:t>CASE 39: Tuates v. Bersamin</w:t>
      </w:r>
    </w:p>
    <w:p w14:paraId="31B43992" w14:textId="77777777" w:rsidR="00394D8C" w:rsidRDefault="00000000">
      <w:pPr>
        <w:keepNext/>
        <w:spacing w:after="40"/>
      </w:pPr>
      <w:r>
        <w:rPr>
          <w:rFonts w:ascii="Calibri" w:hAnsi="Calibri"/>
          <w:i/>
          <w:color w:val="4B5563"/>
          <w:sz w:val="19"/>
        </w:rPr>
        <w:t>Citation: G.R. No. 138962, 4 October 2002 | Topic: Construction &amp; Interpretation of Penal Laws</w:t>
      </w:r>
    </w:p>
    <w:p w14:paraId="6A1167E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21, RPC; PD 772; Strict Construction Rule.</w:t>
      </w:r>
      <w:r>
        <w:rPr>
          <w:rFonts w:ascii="Calibri" w:hAnsi="Calibri"/>
          <w:b/>
          <w:color w:val="0F1E36"/>
          <w:sz w:val="19"/>
        </w:rPr>
        <w:t xml:space="preserve"> — Applicability: </w:t>
      </w:r>
      <w:r>
        <w:rPr>
          <w:rFonts w:ascii="Calibri" w:hAnsi="Calibri"/>
          <w:i/>
          <w:color w:val="4B5563"/>
          <w:sz w:val="19"/>
        </w:rPr>
        <w:t>Applicable because the explicit statutory language restricted the offense to urban communities, and penal laws cannot be extended by analogy to non-urban lands.</w:t>
      </w:r>
    </w:p>
    <w:p w14:paraId="38CD2A1F"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Tuates was charged under PD 772 (Anti-Squatting Law) for occupying land in an agricultural or rural area. The statute penalized squatting in 'urban communities'.</w:t>
      </w:r>
    </w:p>
    <w:p w14:paraId="31D5A92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argued that PD 772 strictly penalized squatting in urban areas and could not be extended by interpretation to rural or agricultural lands.</w:t>
      </w:r>
    </w:p>
    <w:p w14:paraId="6CC5FD80"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PD 772 (Anti-Squatting Law) be applied to squatting on agricultural lands outside urban communities?</w:t>
      </w:r>
    </w:p>
    <w:p w14:paraId="029AFF4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PD 772 applies exclusively to urban communities; extending its penal reach to rural or agricultural lands violates the rule of strict construction.</w:t>
      </w:r>
    </w:p>
    <w:p w14:paraId="0F40104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PD 772 (Anti-Squatting Law); Rule of Strict Construction; Principle of Legality. Applicability: Applicable because the explicit statutory language restricted the offense to urban communities, and penal laws cannot be extended by analogy to non-urban lands.</w:t>
      </w:r>
    </w:p>
    <w:p w14:paraId="27BE14B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Penal statutes must be strictly construed against the State. When the law specifies 'urban communities', courts cannot expand the definition to include agricultural or rural lands.</w:t>
      </w:r>
    </w:p>
    <w:p w14:paraId="422DB0E8"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Information QUASHED and criminal case DISMISSED. DOCTRINE: Penal laws cannot be extended by analogy or judicial expansion beyond their express terms; PD 772 applies strictly to urban areas.</w:t>
      </w:r>
    </w:p>
    <w:p w14:paraId="6DE89AD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21, RPC; PD 772; Strict Construction Rule.</w:t>
      </w:r>
    </w:p>
    <w:p w14:paraId="0F89B6F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313C57A1" w14:textId="77777777" w:rsidR="00394D8C" w:rsidRDefault="00000000">
      <w:pPr>
        <w:keepNext/>
        <w:spacing w:before="240" w:after="40"/>
      </w:pPr>
      <w:r>
        <w:rPr>
          <w:rFonts w:ascii="Georgia" w:hAnsi="Georgia"/>
          <w:b/>
          <w:color w:val="0F1E36"/>
        </w:rPr>
        <w:t>CASE 40: Benedicto v. Court of Appeals</w:t>
      </w:r>
    </w:p>
    <w:p w14:paraId="72FA7CAC" w14:textId="77777777" w:rsidR="00394D8C" w:rsidRDefault="00000000">
      <w:pPr>
        <w:keepNext/>
        <w:spacing w:after="40"/>
      </w:pPr>
      <w:r>
        <w:rPr>
          <w:rFonts w:ascii="Calibri" w:hAnsi="Calibri"/>
          <w:i/>
          <w:color w:val="4B5563"/>
          <w:sz w:val="19"/>
        </w:rPr>
        <w:t>Citation: G.R. No. 125355, 4 September 2001 | Topic: Construction &amp; Interpretation of Penal Laws</w:t>
      </w:r>
    </w:p>
    <w:p w14:paraId="0E8DD3B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22, RPC; Art. 89, RPC; Central Bank Circulars.</w:t>
      </w:r>
      <w:r>
        <w:rPr>
          <w:rFonts w:ascii="Calibri" w:hAnsi="Calibri"/>
          <w:b/>
          <w:color w:val="0F1E36"/>
          <w:sz w:val="19"/>
        </w:rPr>
        <w:t xml:space="preserve"> — Applicability: </w:t>
      </w:r>
      <w:r>
        <w:rPr>
          <w:rFonts w:ascii="Calibri" w:hAnsi="Calibri"/>
          <w:i/>
          <w:color w:val="4B5563"/>
          <w:sz w:val="19"/>
        </w:rPr>
        <w:t>Applicable because when the legislative authority completely de-penalizes an act, the state withdraws its penal power and cannot continue punishing prior acts.</w:t>
      </w:r>
    </w:p>
    <w:p w14:paraId="7200B9DF"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Roberto Benedicto was charged with multiple violations of Central Bank Circulars on foreign exchange restrictions (monetary board regulations carrying penal sanctions). While the criminal cases were pending, the Central Bank repealed the circulars and lifted the foreign exchange restrictions.</w:t>
      </w:r>
    </w:p>
    <w:p w14:paraId="20E7936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moved to dismiss the informations, asserting that the absolute repeal of the penal circulars without a saving clause extinguished the criminal liability and required dismissal of all pending charges.</w:t>
      </w:r>
    </w:p>
    <w:p w14:paraId="6F0EA5C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total, unqualified repeal of a penal regulation or administrative circular extinguish criminal liability for past violations?</w:t>
      </w:r>
    </w:p>
    <w:p w14:paraId="1FFA37C2"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YES. The unconditional repeal of a penal law or administrative regulation without a saving clause obliterates the crime and completely extinguishes criminal liability.</w:t>
      </w:r>
    </w:p>
    <w:p w14:paraId="5D39C226"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22, RPC; Absolute Repeal Doctrine; In Dubio Pro Reo. Applicability: Applicable because when the legislative authority completely de-penalizes an act, the state withdraws its penal power and cannot continue punishing prior acts.</w:t>
      </w:r>
    </w:p>
    <w:p w14:paraId="0BDA203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repeal of the foreign exchange restrictions was absolute. Under established criminal law jurisprudence, an unconditional repeal decriminalizes the act and requires immediate dismissal of all pending prosecutions.</w:t>
      </w:r>
    </w:p>
    <w:p w14:paraId="4A13CEB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Criminal cases ORDERED DISMISSED and accused DISCHARGED. DOCTRINE: Absolute and unconditional repeal of a penal law or punitive administrative regulation completely extinguishes criminal liability for past acts.</w:t>
      </w:r>
    </w:p>
    <w:p w14:paraId="74EDA39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22, RPC; Art. 89, RPC; Central Bank Circulars.</w:t>
      </w:r>
    </w:p>
    <w:p w14:paraId="5BAA77C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w:t>
      </w:r>
    </w:p>
    <w:p w14:paraId="35C2F579" w14:textId="77777777" w:rsidR="00394D8C" w:rsidRDefault="00000000">
      <w:pPr>
        <w:keepNext/>
        <w:spacing w:before="360" w:after="80"/>
      </w:pPr>
      <w:r>
        <w:rPr>
          <w:rFonts w:ascii="Georgia" w:hAnsi="Georgia"/>
          <w:b/>
          <w:color w:val="0F1E36"/>
          <w:sz w:val="28"/>
        </w:rPr>
        <w:t>PART: II. FELONIES AND CRIMINAL LIABILITY</w:t>
      </w:r>
    </w:p>
    <w:p w14:paraId="1350026B" w14:textId="77777777" w:rsidR="00394D8C" w:rsidRDefault="00000000">
      <w:pPr>
        <w:keepNext/>
        <w:spacing w:before="200" w:after="40"/>
      </w:pPr>
      <w:r>
        <w:rPr>
          <w:rFonts w:ascii="Georgia" w:hAnsi="Georgia"/>
          <w:b/>
          <w:color w:val="8B0000"/>
          <w:sz w:val="24"/>
        </w:rPr>
        <w:t>Topic: Crimes in General &amp; Mala In Se vs. Mala Prohibita</w:t>
      </w:r>
    </w:p>
    <w:p w14:paraId="7F798614"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3, Revised Penal Code; Special Penal Laws; General Principles on Mens Rea &amp; Actus Reus • Total Cases: 9</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the fundamental dichotomy between felonies wrongful in their nature requiring moral turpitude and criminal intent (mala in se) versus statutory offenses penalized for public policy reasons where mere intentional commission of the prohibited act establishes liability regardless of criminal intent (mala prohibita).</w:t>
      </w:r>
    </w:p>
    <w:p w14:paraId="7419AAD8" w14:textId="77777777" w:rsidR="00394D8C" w:rsidRDefault="00000000">
      <w:pPr>
        <w:keepNext/>
        <w:spacing w:before="240" w:after="40"/>
      </w:pPr>
      <w:r>
        <w:rPr>
          <w:rFonts w:ascii="Georgia" w:hAnsi="Georgia"/>
          <w:b/>
          <w:color w:val="0F1E36"/>
        </w:rPr>
        <w:t>CASE 41: Valenzuela v. People</w:t>
      </w:r>
    </w:p>
    <w:p w14:paraId="17BC0ACB" w14:textId="77777777" w:rsidR="00394D8C" w:rsidRDefault="00000000">
      <w:pPr>
        <w:keepNext/>
        <w:spacing w:after="40"/>
      </w:pPr>
      <w:r>
        <w:rPr>
          <w:rFonts w:ascii="Calibri" w:hAnsi="Calibri"/>
          <w:i/>
          <w:color w:val="4B5563"/>
          <w:sz w:val="19"/>
        </w:rPr>
        <w:t>Citation: G.R. No. 160188, 21 June 2007 | Topic: Crimes in General &amp; Mala In Se vs. Mala Prohibita</w:t>
      </w:r>
    </w:p>
    <w:p w14:paraId="23F6DDF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308, RPC.</w:t>
      </w:r>
      <w:r>
        <w:rPr>
          <w:rFonts w:ascii="Calibri" w:hAnsi="Calibri"/>
          <w:b/>
          <w:color w:val="0F1E36"/>
          <w:sz w:val="19"/>
        </w:rPr>
        <w:t xml:space="preserve"> — Applicability: </w:t>
      </w:r>
      <w:r>
        <w:rPr>
          <w:rFonts w:ascii="Calibri" w:hAnsi="Calibri"/>
          <w:i/>
          <w:color w:val="4B5563"/>
          <w:sz w:val="19"/>
        </w:rPr>
        <w:t>Applicable because theft is a crime mala in se whose consummation requires only taking (apoderamiento) and animus lucrandi; the ability to dispose of the property freely is not an element.</w:t>
      </w:r>
    </w:p>
    <w:p w14:paraId="50AF47B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Aristotel Valenzuela and a companion hauled cases of Tide detergent out of a supermarket into a taxi. As they were fleeing the parking lot, security guards intercepted the vehicle and recovered the stolen goods.</w:t>
      </w:r>
    </w:p>
    <w:p w14:paraId="6F5F2DA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argued that because they were intercepted before leaving the mall premises and never had complete unhampered disposition of the goods, they should only be convicted of frustrated theft, not consummated theft.</w:t>
      </w:r>
    </w:p>
    <w:p w14:paraId="3166D79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there a crime of 'frustrated theft' under Article 308 of the Revised Penal Code?</w:t>
      </w:r>
    </w:p>
    <w:p w14:paraId="51690AE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Under Philippine criminal law, theft is either attempted or consummated; there is no frustrated stage because the crime is consummated the moment the offender takes possession of the property with intent to gain.</w:t>
      </w:r>
    </w:p>
    <w:p w14:paraId="45D50ED9"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&amp; Art. 308, RPC (Elements of Theft and Stages of Execution); Mala In Se Doctrine. Applicability: Applicable because theft is a crime mala in se whose consummation requires only taking (apoderamiento) and animus lucrandi; the ability to dispose of the property freely is not an element.</w:t>
      </w:r>
    </w:p>
    <w:p w14:paraId="19A7722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Once unlawful taking is complete, all statutory elements of theft under Article 308 are fulfilled. Frustrated theft is a doctrinal impossibility under the RPC.</w:t>
      </w:r>
    </w:p>
    <w:p w14:paraId="47D2008E"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Conviction for CONSUMMATED THEFT AFFIRMED. DOCTRINE: Under the Revised Penal Code, there is no crime of frustrated theft; theft is consummated the moment complete physical custody is obtained.</w:t>
      </w:r>
    </w:p>
    <w:p w14:paraId="5E6C13A3"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308, RPC.</w:t>
      </w:r>
    </w:p>
    <w:p w14:paraId="733A3C1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1C1F2894" w14:textId="77777777" w:rsidR="00394D8C" w:rsidRDefault="00000000">
      <w:pPr>
        <w:keepNext/>
        <w:spacing w:before="240" w:after="40"/>
      </w:pPr>
      <w:r>
        <w:rPr>
          <w:rFonts w:ascii="Georgia" w:hAnsi="Georgia"/>
          <w:b/>
          <w:color w:val="0F1E36"/>
        </w:rPr>
        <w:t>CASE 42: People v. Ojeda</w:t>
      </w:r>
    </w:p>
    <w:p w14:paraId="7264657E" w14:textId="77777777" w:rsidR="00394D8C" w:rsidRDefault="00000000">
      <w:pPr>
        <w:keepNext/>
        <w:spacing w:after="40"/>
      </w:pPr>
      <w:r>
        <w:rPr>
          <w:rFonts w:ascii="Calibri" w:hAnsi="Calibri"/>
          <w:i/>
          <w:color w:val="4B5563"/>
          <w:sz w:val="19"/>
        </w:rPr>
        <w:t>Citation: G.R. Nos. 104238-58, 3 June 2004 | Topic: Crimes in General &amp; Mala In Se vs. Mala Prohibita</w:t>
      </w:r>
    </w:p>
    <w:p w14:paraId="109687A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BP 22, Sec. 1 &amp; 2; Art. 3, RPC.</w:t>
      </w:r>
      <w:r>
        <w:rPr>
          <w:rFonts w:ascii="Calibri" w:hAnsi="Calibri"/>
          <w:b/>
          <w:color w:val="0F1E36"/>
          <w:sz w:val="19"/>
        </w:rPr>
        <w:t xml:space="preserve"> — Applicability: </w:t>
      </w:r>
      <w:r>
        <w:rPr>
          <w:rFonts w:ascii="Calibri" w:hAnsi="Calibri"/>
          <w:i/>
          <w:color w:val="4B5563"/>
          <w:sz w:val="19"/>
        </w:rPr>
        <w:t>Applicable because in statutory crimes (mala prohibita), the prosecution must strictly prove every statutory prerequisite, including written notice of dishonor.</w:t>
      </w:r>
    </w:p>
    <w:p w14:paraId="79DF460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Leticia Ojeda issued 22 postdated checks to purchase merchandise. The checks bounced upon presentment due to insufficient funds. The prosecution failed to present competent proof that Ojeda received written notice of dishonor.</w:t>
      </w:r>
    </w:p>
    <w:p w14:paraId="058E0FA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contended that while BP 22 is malum prohibitum, the statutory presumption of knowledge of insufficient funds arises only upon receipt of written notice of dishonor, and without proof of notice, she cannot be convicted.</w:t>
      </w:r>
    </w:p>
    <w:p w14:paraId="35FC1C0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an accused be convicted under BP 22 without proof of receipt of written notice of dishonor?</w:t>
      </w:r>
    </w:p>
    <w:p w14:paraId="23CB99D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While BP 22 is a special law (malum prohibitum), the law explicitly requires written notice of dishonor to establish the prima facie presumption of knowledge of insufficiency of funds.</w:t>
      </w:r>
    </w:p>
    <w:p w14:paraId="54D8FB5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Batas Pambansa Blg. 22 (Bouncing Checks Law), Sec. 1 &amp; 2; Mala Prohibita Statutory Requirements. Applicability: Applicable because in statutory crimes (mala prohibita), the prosecution must strictly prove every statutory prerequisite, including written notice of dishonor.</w:t>
      </w:r>
    </w:p>
    <w:p w14:paraId="232FCBB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Without proof of actual receipt of written notice of dishonor, the statutory presumption that the issuer had knowledge of insufficient funds does not arise, negating criminal liability under BP 22.</w:t>
      </w:r>
    </w:p>
    <w:p w14:paraId="7BA8114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Judgment REVERSED and accused ACQUITTED of BP 22 violations (civil liability retained). DOCTRINE: In BP 22 (malum prohibitum), proof of receipt of written notice of dishonor is indispensable to establish statutory liability.</w:t>
      </w:r>
    </w:p>
    <w:p w14:paraId="79AB1DF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BP 22, Sec. 1 &amp; 2; Art. 3, RPC.</w:t>
      </w:r>
    </w:p>
    <w:p w14:paraId="34AA6D6B"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09347B1D" w14:textId="77777777" w:rsidR="00394D8C" w:rsidRDefault="00000000">
      <w:pPr>
        <w:keepNext/>
        <w:spacing w:before="240" w:after="40"/>
      </w:pPr>
      <w:r>
        <w:rPr>
          <w:rFonts w:ascii="Georgia" w:hAnsi="Georgia"/>
          <w:b/>
          <w:color w:val="0F1E36"/>
        </w:rPr>
        <w:t>CASE 43: Lozano v. Martinez</w:t>
      </w:r>
    </w:p>
    <w:p w14:paraId="3D63C7D3" w14:textId="77777777" w:rsidR="00394D8C" w:rsidRDefault="00000000">
      <w:pPr>
        <w:keepNext/>
        <w:spacing w:after="40"/>
      </w:pPr>
      <w:r>
        <w:rPr>
          <w:rFonts w:ascii="Calibri" w:hAnsi="Calibri"/>
          <w:i/>
          <w:color w:val="4B5563"/>
          <w:sz w:val="19"/>
        </w:rPr>
        <w:t>Citation: 146 SCRA 323 (1986) | Topic: Crimes in General &amp; Mala In Se vs. Mala Prohibita</w:t>
      </w:r>
    </w:p>
    <w:p w14:paraId="37F5BDA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BP 22; Art. III, Sec. 20, 1987 Constitution; Art. 3, RPC.</w:t>
      </w:r>
      <w:r>
        <w:rPr>
          <w:rFonts w:ascii="Calibri" w:hAnsi="Calibri"/>
          <w:b/>
          <w:color w:val="0F1E36"/>
          <w:sz w:val="19"/>
        </w:rPr>
        <w:t xml:space="preserve"> — Applicability: </w:t>
      </w:r>
      <w:r>
        <w:rPr>
          <w:rFonts w:ascii="Calibri" w:hAnsi="Calibri"/>
          <w:i/>
          <w:color w:val="4B5563"/>
          <w:sz w:val="19"/>
        </w:rPr>
        <w:t>Applicable because the State may criminalize harmful acts under police power where criminal intent is irrelevant and the mere doing of the prohibited act constitutes the crime.</w:t>
      </w:r>
    </w:p>
    <w:p w14:paraId="6979548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Petitioners challenged the constitutionality of BP 22 (Bouncing Checks Law), claiming it violated the constitutional prohibition against imprisonment for debt and freedom of contract.</w:t>
      </w:r>
    </w:p>
    <w:p w14:paraId="6EACCD5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Petitioners argued that issuing a bouncing check is merely a breach of civil debt obligations and that penalizing check issuance without requiring criminal intent (dolo) unconstitutionally punishes debt.</w:t>
      </w:r>
    </w:p>
    <w:p w14:paraId="764E0D3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BP 22 constitutional as a valid exercise of police power penalizing acts mala prohibita?</w:t>
      </w:r>
    </w:p>
    <w:p w14:paraId="2B5EFBEF"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YES. BP 22 is constitutional; it punishes the act of issuing a worthless check which harms public banking and commercial stability, not the non-payment of debt.</w:t>
      </w:r>
    </w:p>
    <w:p w14:paraId="75F3D5C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1987 Const. Art. III, Sec. 20 (Non-imprisonment for debt); Police Power; Mala Prohibita Doctrine. Applicability: Applicable because the State may criminalize harmful acts under police power where criminal intent is irrelevant and the mere doing of the prohibited act constitutes the crime.</w:t>
      </w:r>
    </w:p>
    <w:p w14:paraId="265CA72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gravamen of BP 22 is the issuance of a worthless check that injures the commercial credit system. Because it is malum prohibitum, criminal intent is not an element, and non-imprisonment for debt is not violated.</w:t>
      </w:r>
    </w:p>
    <w:p w14:paraId="4B85732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Petitions DISMISSED; constitutionality of BP 22 UPHELD. DOCTRINE: BP 22 is a valid exercise of police power penalizing acts mala prohibita; the gravamen is the injury to public credit, not debt.</w:t>
      </w:r>
    </w:p>
    <w:p w14:paraId="59A0C11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BP 22; Art. III, Sec. 20, 1987 Constitution; Art. 3, RPC.</w:t>
      </w:r>
    </w:p>
    <w:p w14:paraId="071D7D16"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115458A9" w14:textId="77777777" w:rsidR="00394D8C" w:rsidRDefault="00000000">
      <w:pPr>
        <w:keepNext/>
        <w:spacing w:before="240" w:after="40"/>
      </w:pPr>
      <w:r>
        <w:rPr>
          <w:rFonts w:ascii="Georgia" w:hAnsi="Georgia"/>
          <w:b/>
          <w:color w:val="0F1E36"/>
        </w:rPr>
        <w:t>CASE 44: Magno v. Court of Appeals</w:t>
      </w:r>
    </w:p>
    <w:p w14:paraId="6BDA108D" w14:textId="77777777" w:rsidR="00394D8C" w:rsidRDefault="00000000">
      <w:pPr>
        <w:keepNext/>
        <w:spacing w:after="40"/>
      </w:pPr>
      <w:r>
        <w:rPr>
          <w:rFonts w:ascii="Calibri" w:hAnsi="Calibri"/>
          <w:i/>
          <w:color w:val="4B5563"/>
          <w:sz w:val="19"/>
        </w:rPr>
        <w:t>Citation: 210 SCRA 471 (1992) | Topic: Crimes in General &amp; Mala In Se vs. Mala Prohibita</w:t>
      </w:r>
    </w:p>
    <w:p w14:paraId="27B9E42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BP 22; Art. 3, RPC; In Dubio Pro Reo.</w:t>
      </w:r>
      <w:r>
        <w:rPr>
          <w:rFonts w:ascii="Calibri" w:hAnsi="Calibri"/>
          <w:b/>
          <w:color w:val="0F1E36"/>
          <w:sz w:val="19"/>
        </w:rPr>
        <w:t xml:space="preserve"> — Applicability: </w:t>
      </w:r>
      <w:r>
        <w:rPr>
          <w:rFonts w:ascii="Calibri" w:hAnsi="Calibri"/>
          <w:i/>
          <w:color w:val="4B5563"/>
          <w:sz w:val="19"/>
        </w:rPr>
        <w:t>Applicable because special penal statutes cannot be mechanically applied to perpetuate absurdity and injustice where the transaction was an artificial arrangement creating fictitious indebtedness.</w:t>
      </w:r>
    </w:p>
    <w:p w14:paraId="2172EB5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Orestes Magno leased equipment from a finance leasing company. As a condition, the lessor required Magno to put up a 'warranty deposit' of P29,790. Because Magno lacked cash, the lessor's vice president secretly advanced the money and had Magno issue postdated checks to him to cover the deposit. When the checks bounced, Magno was sued under BP 22.</w:t>
      </w:r>
    </w:p>
    <w:p w14:paraId="50BA1D8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he was tricked into issuing checks for his own warranty deposit money that the lessor already held, meaning there was no consideration or valid commercial check transaction under BP 22.</w:t>
      </w:r>
    </w:p>
    <w:p w14:paraId="0F0C7AA0"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an accused be convicted under BP 22 when the check was issued as an accommodation for a warranty deposit manipulated by the complainant?</w:t>
      </w:r>
    </w:p>
    <w:p w14:paraId="6CC8FBC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While BP 22 is malum prohibitum, the law was not intended to shield predatory schemes or accommodate fictitious warranty transactions engineered by complainants.</w:t>
      </w:r>
    </w:p>
    <w:p w14:paraId="756FEF36"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BP 22; Mala Prohibita Doctrine &amp; Equitable Construction; In Dubio Pro Reo. Applicability: Applicable because special penal statutes cannot be mechanically applied to perpetuate absurdity and injustice where the transaction was an artificial arrangement creating fictitious indebtedness.</w:t>
      </w:r>
    </w:p>
    <w:p w14:paraId="6238D67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Magno was forced into issuing checks to cover his own deposit held by the complainant. Applying BP 22 strictly to such a scheme turns a protective statute into a weapon of oppression.</w:t>
      </w:r>
    </w:p>
    <w:p w14:paraId="39876F3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REVERSED and accused ACQUITTED. DOCTRINE: BP 22 does not apply where the check was issued under an abusive, artificial arrangement to cover a collateral warranty deposit held by the complainant.</w:t>
      </w:r>
    </w:p>
    <w:p w14:paraId="1BC2535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BP 22; Art. 3, RPC; In Dubio Pro Reo.</w:t>
      </w:r>
    </w:p>
    <w:p w14:paraId="0905147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22EDFDFB" w14:textId="77777777" w:rsidR="00394D8C" w:rsidRDefault="00000000">
      <w:pPr>
        <w:keepNext/>
        <w:spacing w:before="240" w:after="40"/>
      </w:pPr>
      <w:r>
        <w:rPr>
          <w:rFonts w:ascii="Georgia" w:hAnsi="Georgia"/>
          <w:b/>
          <w:color w:val="0F1E36"/>
        </w:rPr>
        <w:lastRenderedPageBreak/>
        <w:t>CASE 45: United States v. Go Chico</w:t>
      </w:r>
    </w:p>
    <w:p w14:paraId="1F35523D" w14:textId="77777777" w:rsidR="00394D8C" w:rsidRDefault="00000000">
      <w:pPr>
        <w:keepNext/>
        <w:spacing w:after="40"/>
      </w:pPr>
      <w:r>
        <w:rPr>
          <w:rFonts w:ascii="Calibri" w:hAnsi="Calibri"/>
          <w:i/>
          <w:color w:val="4B5563"/>
          <w:sz w:val="19"/>
        </w:rPr>
        <w:t>Citation: 14 Phil. 128 (1909) | Topic: Crimes in General &amp; Mala In Se vs. Mala Prohibita</w:t>
      </w:r>
    </w:p>
    <w:p w14:paraId="5BA0AFA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Act No. 1696; Art. 3, RPC.</w:t>
      </w:r>
      <w:r>
        <w:rPr>
          <w:rFonts w:ascii="Calibri" w:hAnsi="Calibri"/>
          <w:b/>
          <w:color w:val="0F1E36"/>
          <w:sz w:val="19"/>
        </w:rPr>
        <w:t xml:space="preserve"> — Applicability: </w:t>
      </w:r>
      <w:r>
        <w:rPr>
          <w:rFonts w:ascii="Calibri" w:hAnsi="Calibri"/>
          <w:i/>
          <w:color w:val="4B5563"/>
          <w:sz w:val="19"/>
        </w:rPr>
        <w:t>Applicable because in statutory offenses created under police power, the legislature prohibits the act itself regardless of the offender's good faith or lack of malicious intent.</w:t>
      </w:r>
    </w:p>
    <w:p w14:paraId="3E7F43B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Go Chico displayed in his shop window a medallion featuring the emblem and flag of the Katipunan/insurrection, violating Section 1 of Act No. 1696 (Flag Law) which prohibited the display of insurrectionary flags.</w:t>
      </w:r>
    </w:p>
    <w:p w14:paraId="3355266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argued that he had no seditious intent or malicious purpose, having bought the medallion as ordinary commercial stock to sell to the public without political motives.</w:t>
      </w:r>
    </w:p>
    <w:p w14:paraId="64AF51B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criminal intent (mens rea / animus) necessary for conviction in statutory offenses mala prohibita?</w:t>
      </w:r>
    </w:p>
    <w:p w14:paraId="34DE2BC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In acts mala prohibita, the only inquiry is whether the prohibited act was done voluntarily; the intent to commit the crime or malicious motive is entirely immaterial.</w:t>
      </w:r>
    </w:p>
    <w:p w14:paraId="4A422C69"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Act No. 1696 (Flag Law); Doctrine of Mala Prohibita vs. Mala In Se. Applicability: Applicable because in statutory offenses created under police power, the legislature prohibits the act itself regardless of the offender's good faith or lack of malicious intent.</w:t>
      </w:r>
    </w:p>
    <w:p w14:paraId="67AE9E0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Flag Law expressly forbade the public display of the insurrectionary emblem. Because the statute defines a malum prohibitum, the voluntary act of displaying the medallion completed the offense, irrespective of innocent intentions.</w:t>
      </w:r>
    </w:p>
    <w:p w14:paraId="30F20D6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Judgment of acquittal REVERSED and accused CONVICTED. DOCTRINE: In crimes mala prohibita, criminal intent is not required; the voluntary performance of the prohibited act constitutes the offense.</w:t>
      </w:r>
    </w:p>
    <w:p w14:paraId="50F8D02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Act No. 1696; Art. 3, RPC.</w:t>
      </w:r>
    </w:p>
    <w:p w14:paraId="7455662A"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0B3D53D8" w14:textId="77777777" w:rsidR="00394D8C" w:rsidRDefault="00000000">
      <w:pPr>
        <w:keepNext/>
        <w:spacing w:before="240" w:after="40"/>
      </w:pPr>
      <w:r>
        <w:rPr>
          <w:rFonts w:ascii="Georgia" w:hAnsi="Georgia"/>
          <w:b/>
          <w:color w:val="0F1E36"/>
        </w:rPr>
        <w:t>CASE 46: Estrada v. Sandiganbayan</w:t>
      </w:r>
    </w:p>
    <w:p w14:paraId="4AC63F3D" w14:textId="77777777" w:rsidR="00394D8C" w:rsidRDefault="00000000">
      <w:pPr>
        <w:keepNext/>
        <w:spacing w:after="40"/>
      </w:pPr>
      <w:r>
        <w:rPr>
          <w:rFonts w:ascii="Calibri" w:hAnsi="Calibri"/>
          <w:i/>
          <w:color w:val="4B5563"/>
          <w:sz w:val="19"/>
        </w:rPr>
        <w:t>Citation: G.R. No. 148560, 19 November 2001 | Topic: Crimes in General &amp; Mala In Se vs. Mala Prohibita</w:t>
      </w:r>
    </w:p>
    <w:p w14:paraId="3274E2B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RA 7080; Art. 3, RPC; Art. III, Sec. 14, 1987 Constitution.</w:t>
      </w:r>
      <w:r>
        <w:rPr>
          <w:rFonts w:ascii="Calibri" w:hAnsi="Calibri"/>
          <w:b/>
          <w:color w:val="0F1E36"/>
          <w:sz w:val="19"/>
        </w:rPr>
        <w:t xml:space="preserve"> — Applicability: </w:t>
      </w:r>
      <w:r>
        <w:rPr>
          <w:rFonts w:ascii="Calibri" w:hAnsi="Calibri"/>
          <w:i/>
          <w:color w:val="4B5563"/>
          <w:sz w:val="19"/>
        </w:rPr>
        <w:t>Applicable because crimes inherently immoral (mala in se) require criminal intent and mens rea, which the prosecution must establish beyond reasonable doubt.</w:t>
      </w:r>
    </w:p>
    <w:p w14:paraId="492AABB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Former President Joseph Estrada was charged with Plunder under RA 7080 for amassing ill-gotten wealth through a series and combination of criminal overt acts.</w:t>
      </w:r>
    </w:p>
    <w:p w14:paraId="0509B95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Estrada argued that RA 7080 was unconstitutional on grounds of vagueness and overbreadth, and that by eliminating proof of criminal intent for each predicate act, it dispensed with mens rea.</w:t>
      </w:r>
    </w:p>
    <w:p w14:paraId="6118D54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Plunder (RA 7080) a crime malum in se requiring proof of mens rea / criminal intent for the constituent overt acts?</w:t>
      </w:r>
    </w:p>
    <w:p w14:paraId="10BA593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Plunder is a crime malum in se; the predicate acts (bribery, malversation, extortion) are inherently immoral and criminal, requiring proof of criminal intent beyond reasonable doubt.</w:t>
      </w:r>
    </w:p>
    <w:p w14:paraId="57FC44D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RA 7080 (Plunder Law); Mala In Se vs. Mala Prohibita Doctrine; Art. 3, RPC. Applicability: Applicable because crimes inherently immoral (mala in se) require criminal intent and mens rea, which the prosecution must establish beyond reasonable doubt.</w:t>
      </w:r>
    </w:p>
    <w:p w14:paraId="03EA44CD"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The Supreme Court held that the legislative history and component felonies of plunder demonstrate that it is fundamentally malum in se. The prosecution must establish criminal intent (dolo) for the pattern of predicate acts.</w:t>
      </w:r>
    </w:p>
    <w:p w14:paraId="4D5E2BA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Petition DISMISSED; constitutionality of RA 7080 UPHELD. DOCTRINE: Plunder is fundamentally a crime malum in se requiring proof of criminal intent (mens rea) in the commission of predicate acts.</w:t>
      </w:r>
    </w:p>
    <w:p w14:paraId="30BCEAC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RA 7080; Art. 3, RPC; Art. III, Sec. 14, 1987 Constitution.</w:t>
      </w:r>
    </w:p>
    <w:p w14:paraId="5A87909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1DC392FB" w14:textId="77777777" w:rsidR="00394D8C" w:rsidRDefault="00000000">
      <w:pPr>
        <w:keepNext/>
        <w:spacing w:before="240" w:after="40"/>
      </w:pPr>
      <w:r>
        <w:rPr>
          <w:rFonts w:ascii="Georgia" w:hAnsi="Georgia"/>
          <w:b/>
          <w:color w:val="0F1E36"/>
        </w:rPr>
        <w:t>CASE 47: People v. Quijada</w:t>
      </w:r>
    </w:p>
    <w:p w14:paraId="72EA66A5" w14:textId="77777777" w:rsidR="00394D8C" w:rsidRDefault="00000000">
      <w:pPr>
        <w:keepNext/>
        <w:spacing w:after="40"/>
      </w:pPr>
      <w:r>
        <w:rPr>
          <w:rFonts w:ascii="Calibri" w:hAnsi="Calibri"/>
          <w:i/>
          <w:color w:val="4B5563"/>
          <w:sz w:val="19"/>
        </w:rPr>
        <w:t>Citation: 259 SCRA 191 (1996) | Topic: Crimes in General &amp; Mala In Se vs. Mala Prohibita</w:t>
      </w:r>
    </w:p>
    <w:p w14:paraId="2570C26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PD 1866; Art. 3, 248, RPC.</w:t>
      </w:r>
      <w:r>
        <w:rPr>
          <w:rFonts w:ascii="Calibri" w:hAnsi="Calibri"/>
          <w:b/>
          <w:color w:val="0F1E36"/>
          <w:sz w:val="19"/>
        </w:rPr>
        <w:t xml:space="preserve"> — Applicability: </w:t>
      </w:r>
      <w:r>
        <w:rPr>
          <w:rFonts w:ascii="Calibri" w:hAnsi="Calibri"/>
          <w:i/>
          <w:color w:val="4B5563"/>
          <w:sz w:val="19"/>
        </w:rPr>
        <w:t>Applicable to illustrate the traditional statutory doctrine where a special law creates a distinct malum prohibitum crime capable of coexisting with an RPC felony.</w:t>
      </w:r>
    </w:p>
    <w:p w14:paraId="71DDAF3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Quijada shot and killed a victim using an unlicensed firearm. The trial court convicted him of two separate offenses: Murder under the RPC and Illegal Possession of Firearms under PD 1866.</w:t>
      </w:r>
    </w:p>
    <w:p w14:paraId="6097E915"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killing the victim with the unlicensed firearm should constitute a single integrated offense or that the firearm charge was absorbed.</w:t>
      </w:r>
    </w:p>
    <w:p w14:paraId="3ED5C0A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Under PD 1866 prior to RA 8294, does the use of an unlicensed firearm in killing a person give rise to two separate crimes (Mala In Se murder and Mala Prohibita firearm possession)?</w:t>
      </w:r>
    </w:p>
    <w:p w14:paraId="294C30A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(under the original PD 1866 text). The original PD 1866 treated illegal firearm possession as a separate malum prohibitum offense distinct from the malum in se felony of murder.</w:t>
      </w:r>
    </w:p>
    <w:p w14:paraId="6AF2CDF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PD 1866; Art. 3 &amp; 248, RPC; Distinction between Mala In Se and Mala Prohibita. Applicability: Applicable to illustrate the traditional statutory doctrine where a special law creates a distinct malum prohibitum crime capable of coexisting with an RPC felony.</w:t>
      </w:r>
    </w:p>
    <w:p w14:paraId="7FD4FE2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original text of PD 1866 established a separate statutory offense for unauthorized possession of firearms, independent of any RPC crime committed therewith.</w:t>
      </w:r>
    </w:p>
    <w:p w14:paraId="29282F6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Separate convictions under PD 1866 and RPC AFFIRMED (subsequently modified by RA 8294). DOCTRINE: Under original PD 1866, illegal possession of firearms was a distinct malum prohibitum crime punishable separately from murder.</w:t>
      </w:r>
    </w:p>
    <w:p w14:paraId="05AF9D0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PD 1866; Art. 3, 248, RPC.</w:t>
      </w:r>
    </w:p>
    <w:p w14:paraId="3D26B1E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1084183B" w14:textId="77777777" w:rsidR="00394D8C" w:rsidRDefault="00000000">
      <w:pPr>
        <w:keepNext/>
        <w:spacing w:before="240" w:after="40"/>
      </w:pPr>
      <w:r>
        <w:rPr>
          <w:rFonts w:ascii="Georgia" w:hAnsi="Georgia"/>
          <w:b/>
          <w:color w:val="0F1E36"/>
        </w:rPr>
        <w:t>CASE 48: Teves v. COMELEC</w:t>
      </w:r>
    </w:p>
    <w:p w14:paraId="36A24815" w14:textId="77777777" w:rsidR="00394D8C" w:rsidRDefault="00000000">
      <w:pPr>
        <w:keepNext/>
        <w:spacing w:after="40"/>
      </w:pPr>
      <w:r>
        <w:rPr>
          <w:rFonts w:ascii="Calibri" w:hAnsi="Calibri"/>
          <w:i/>
          <w:color w:val="4B5563"/>
          <w:sz w:val="19"/>
        </w:rPr>
        <w:t>Citation: G.R. No. 180363, 28 April 2009 | Topic: Crimes in General &amp; Mala In Se vs. Mala Prohibita</w:t>
      </w:r>
    </w:p>
    <w:p w14:paraId="0AB40D6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RA 3019, Sec. 3(h); Sec. 12, Omnibus Election Code; Art. 3, RPC.</w:t>
      </w:r>
      <w:r>
        <w:rPr>
          <w:rFonts w:ascii="Calibri" w:hAnsi="Calibri"/>
          <w:b/>
          <w:color w:val="0F1E36"/>
          <w:sz w:val="19"/>
        </w:rPr>
        <w:t xml:space="preserve"> — Applicability: </w:t>
      </w:r>
      <w:r>
        <w:rPr>
          <w:rFonts w:ascii="Calibri" w:hAnsi="Calibri"/>
          <w:i/>
          <w:color w:val="4B5563"/>
          <w:sz w:val="19"/>
        </w:rPr>
        <w:t>Applicable because disqualification from office requires moral turpitude, which is absent in technical regulatory offenses mala prohibita lacking fraud or deceit.</w:t>
      </w:r>
    </w:p>
    <w:p w14:paraId="3872A546"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Herminio Teves, while serving as Mayor, held a pecuniary interest in a cockpit operated in his municipality. He was convicted under Section 3(h) of RA 3019. Later, COMELEC disqualified him from running for Representative on the ground that his conviction involved 'moral turpitude'.</w:t>
      </w:r>
    </w:p>
    <w:p w14:paraId="213B3025" w14:textId="77777777" w:rsidR="00394D8C" w:rsidRDefault="00000000">
      <w:pPr>
        <w:spacing w:before="40" w:after="60"/>
      </w:pPr>
      <w:r>
        <w:rPr>
          <w:rFonts w:ascii="Georgia" w:hAnsi="Georgia"/>
          <w:b/>
          <w:color w:val="0F1E36"/>
          <w:sz w:val="20"/>
        </w:rPr>
        <w:lastRenderedPageBreak/>
        <w:t xml:space="preserve">Accused's Defense: </w:t>
      </w:r>
      <w:r>
        <w:rPr>
          <w:rFonts w:ascii="Calibri" w:hAnsi="Calibri"/>
          <w:color w:val="1F2937"/>
          <w:sz w:val="20"/>
        </w:rPr>
        <w:t>Teves argued that possessing a financial interest in a licensed cockpit is a regulatory statutory violation (malum prohibitum) that does not involve moral turpitude or inherent depravity.</w:t>
      </w:r>
    </w:p>
    <w:p w14:paraId="76B2BA6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 conviction for unlawful pecuniary interest under Section 3(h) of RA 3019 constitute a crime involving moral turpitude?</w:t>
      </w:r>
    </w:p>
    <w:p w14:paraId="41A50B4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Having an indirect financial interest in a legitimate local business is not inherently immoral (malum in se); it is purely a statutory prohibition (malum prohibitum) that does not involve moral turpitude.</w:t>
      </w:r>
    </w:p>
    <w:p w14:paraId="73ADABB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RA 3019, Sec. 3(h); Omnibus Election Code, Sec. 12; Doctrine of Moral Turpitude &amp; Mala Prohibita. Applicability: Applicable because disqualification from office requires moral turpitude, which is absent in technical regulatory offenses mala prohibita lacking fraud or deceit.</w:t>
      </w:r>
    </w:p>
    <w:p w14:paraId="68A20D1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Moral turpitude implies baseness, vileness, or depravity. Merely holding an interest in a cockpit prohibited by the Anti-Graft Law involves no deceit, fraud, or base immorality.</w:t>
      </w:r>
    </w:p>
    <w:p w14:paraId="2BDCCB0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COMELEC disqualification resolution REVERSED; Teves declared ELIGIBLE. DOCTRINE: Crimes mala prohibita involving technical regulatory restrictions do not automatically constitute crimes involving moral turpitude.</w:t>
      </w:r>
    </w:p>
    <w:p w14:paraId="5066853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RA 3019, Sec. 3(h); Sec. 12, Omnibus Election Code; Art. 3, RPC.</w:t>
      </w:r>
    </w:p>
    <w:p w14:paraId="08108FFB"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7E70483A" w14:textId="77777777" w:rsidR="00394D8C" w:rsidRDefault="00000000">
      <w:pPr>
        <w:keepNext/>
        <w:spacing w:before="240" w:after="40"/>
      </w:pPr>
      <w:r>
        <w:rPr>
          <w:rFonts w:ascii="Georgia" w:hAnsi="Georgia"/>
          <w:b/>
          <w:color w:val="0F1E36"/>
        </w:rPr>
        <w:t>CASE 49: Ladonga v. People</w:t>
      </w:r>
    </w:p>
    <w:p w14:paraId="348FD42E" w14:textId="77777777" w:rsidR="00394D8C" w:rsidRDefault="00000000">
      <w:pPr>
        <w:keepNext/>
        <w:spacing w:after="40"/>
      </w:pPr>
      <w:r>
        <w:rPr>
          <w:rFonts w:ascii="Calibri" w:hAnsi="Calibri"/>
          <w:i/>
          <w:color w:val="4B5563"/>
          <w:sz w:val="19"/>
        </w:rPr>
        <w:t>Citation: G.R. No. 141066, 17 February 2005 | Topic: Crimes in General &amp; Mala In Se vs. Mala Prohibita</w:t>
      </w:r>
    </w:p>
    <w:p w14:paraId="0CCBACF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 10, RPC; BP 22.</w:t>
      </w:r>
      <w:r>
        <w:rPr>
          <w:rFonts w:ascii="Calibri" w:hAnsi="Calibri"/>
          <w:b/>
          <w:color w:val="0F1E36"/>
          <w:sz w:val="19"/>
        </w:rPr>
        <w:t xml:space="preserve"> — Applicability: </w:t>
      </w:r>
      <w:r>
        <w:rPr>
          <w:rFonts w:ascii="Calibri" w:hAnsi="Calibri"/>
          <w:i/>
          <w:color w:val="4B5563"/>
          <w:sz w:val="19"/>
        </w:rPr>
        <w:t>Applicable because Article 10 provides that general RPC principles govern special penal laws, but conspiracy must still be proven beyond reasonable doubt.</w:t>
      </w:r>
    </w:p>
    <w:p w14:paraId="7CB7922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Evangeline Ladonga was convicted as a conspirator in BP 22 violations committed by her husband, who issued bouncing checks. Evangeline did not sign the checks and was merely present when her husband transacted business.</w:t>
      </w:r>
    </w:p>
    <w:p w14:paraId="296E461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she never signed the checks and that conspiracy cannot be presumed in mala prohibita without direct, positive evidence that she agreed to the issuance of bouncing checks.</w:t>
      </w:r>
    </w:p>
    <w:p w14:paraId="0682F609"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conspiracy apply to special penal laws (mala prohibita), and is mere presence during check issuance sufficient to prove conspiracy under BP 22?</w:t>
      </w:r>
    </w:p>
    <w:p w14:paraId="6925746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CONSPIRACY APPLIES TO SPECIAL LAWS, BUT MERE PRESENCE IS INSUFFICIENT. Conspiracy applies suppletorily to special laws under Art. 10 RPC, but conspiracy must be proven with positive proof of overt acts, not mere spousal presence.</w:t>
      </w:r>
    </w:p>
    <w:p w14:paraId="5CEFC26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10 &amp; Art. 8, RPC (Suppletory application of RPC conspiracy to special laws); BP 22. Applicability: Applicable because Article 10 provides that general RPC principles govern special penal laws, but conspiracy must still be proven beyond reasonable doubt.</w:t>
      </w:r>
    </w:p>
    <w:p w14:paraId="7500BBB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While conspiracy applies to BP 22, the prosecution failed to prove that Evangeline participated in issuing or signing the checks. Spousal relationship and mere presence do not establish conspiracy.</w:t>
      </w:r>
    </w:p>
    <w:p w14:paraId="382EF37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REVERSED and Evangeline Ladonga ACQUITTED. DOCTRINE: The RPC principle of conspiracy applies suppletorily to special laws (mala prohibita) under Art. 10 RPC, but must be proved with clear overt acts.</w:t>
      </w:r>
    </w:p>
    <w:p w14:paraId="7C3FD44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 10, RPC; BP 22.</w:t>
      </w:r>
    </w:p>
    <w:p w14:paraId="37C0A2A2"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II: Felonies, Dolo/Culpa, Mistake of Fact, Proximate Cause &amp; Impossible Crimes (Articles 3–5 RPC).</w:t>
      </w:r>
    </w:p>
    <w:p w14:paraId="742BE2B6" w14:textId="77777777" w:rsidR="00394D8C" w:rsidRDefault="00000000">
      <w:pPr>
        <w:keepNext/>
        <w:spacing w:before="200" w:after="40"/>
      </w:pPr>
      <w:r>
        <w:rPr>
          <w:rFonts w:ascii="Georgia" w:hAnsi="Georgia"/>
          <w:b/>
          <w:color w:val="8B0000"/>
          <w:sz w:val="24"/>
        </w:rPr>
        <w:t>Topic: Felonies: Act, Omission &amp; Legality Maxim</w:t>
      </w:r>
    </w:p>
    <w:p w14:paraId="52A5535B"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3, Revised Penal Code; Legality Maxim (Nullum Crimen, Nulla Poena Sine Lege) • Total Cases: 5</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the constitutional and statutory requirement that every criminal liability must arise from a voluntary external overt act or failure to perform a positive duty enjoined by law (omission), strictly barring criminal liability for mere evil thoughts or non-penalized conduct.</w:t>
      </w:r>
    </w:p>
    <w:p w14:paraId="2B7BB1FC" w14:textId="77777777" w:rsidR="00394D8C" w:rsidRDefault="00000000">
      <w:pPr>
        <w:keepNext/>
        <w:spacing w:before="240" w:after="40"/>
      </w:pPr>
      <w:r>
        <w:rPr>
          <w:rFonts w:ascii="Georgia" w:hAnsi="Georgia"/>
          <w:b/>
          <w:color w:val="0F1E36"/>
        </w:rPr>
        <w:t>CASE 50: People v. Gonzales</w:t>
      </w:r>
    </w:p>
    <w:p w14:paraId="4367E7EA" w14:textId="77777777" w:rsidR="00394D8C" w:rsidRDefault="00000000">
      <w:pPr>
        <w:keepNext/>
        <w:spacing w:after="40"/>
      </w:pPr>
      <w:r>
        <w:rPr>
          <w:rFonts w:ascii="Calibri" w:hAnsi="Calibri"/>
          <w:i/>
          <w:color w:val="4B5563"/>
          <w:sz w:val="19"/>
        </w:rPr>
        <w:t>Citation: G.R. No. 80762, 19 March 1990 | Topic: Felonies: Act, Omission &amp; Legality Maxim</w:t>
      </w:r>
    </w:p>
    <w:p w14:paraId="0438CDE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8, RPC.</w:t>
      </w:r>
      <w:r>
        <w:rPr>
          <w:rFonts w:ascii="Calibri" w:hAnsi="Calibri"/>
          <w:b/>
          <w:color w:val="0F1E36"/>
          <w:sz w:val="19"/>
        </w:rPr>
        <w:t xml:space="preserve"> — Applicability: </w:t>
      </w:r>
      <w:r>
        <w:rPr>
          <w:rFonts w:ascii="Calibri" w:hAnsi="Calibri"/>
          <w:i/>
          <w:color w:val="4B5563"/>
          <w:sz w:val="19"/>
        </w:rPr>
        <w:t>Applicable because criminal liability requires a voluntary overt bodily movement (act) or failure to perform a statutory duty (omission) directly contributing to the crime.</w:t>
      </w:r>
    </w:p>
    <w:p w14:paraId="1240053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Custodio Gonzales was present when his companions assaulted and killed the victim. Gonzales stood nearby holding a bolo but did not strike the victim or perform any overt violent act.</w:t>
      </w:r>
    </w:p>
    <w:p w14:paraId="3D14D0D8"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Gonzales argued that mere passive presence at the scene of the crime without an overt act or agreement does not establish criminal liability as a principal or co-conspirator.</w:t>
      </w:r>
    </w:p>
    <w:p w14:paraId="629CBB58"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mere passive presence at the crime scene without overt participation or prior agreement constitute an act or omission creating felony liability under Article 3?</w:t>
      </w:r>
    </w:p>
    <w:p w14:paraId="31CC06BF"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Under Article 3 of the RPC, a felony requires an overt act or an omission with a legal duty to act. Mere presence, knowledge, or passive companionship does not constitute conspiracy or criminal liability.</w:t>
      </w:r>
    </w:p>
    <w:p w14:paraId="7B2B96D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RPC (Definition of Felony by Act or Omission); Principle of Individual Culpability. Applicability: Applicable because criminal liability requires a voluntary overt bodily movement (act) or failure to perform a statutory duty (omission) directly contributing to the crime.</w:t>
      </w:r>
    </w:p>
    <w:p w14:paraId="5245AA1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Gonzales did not participate in the attack or utter words of encouragement. In the absence of proof of prior agreement or overt contribution, his mere presence was not a punishable act or omission.</w:t>
      </w:r>
    </w:p>
    <w:p w14:paraId="559A156E"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REVERSED and Custodio Gonzales ACQUITTED. DOCTRINE: Mere presence at the scene of the crime, without an overt act or criminal conspiracy, does not generate penal liability under Art. 3 RPC.</w:t>
      </w:r>
    </w:p>
    <w:p w14:paraId="13351333"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8, RPC.</w:t>
      </w:r>
    </w:p>
    <w:p w14:paraId="762E572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6AD17164" w14:textId="77777777" w:rsidR="00394D8C" w:rsidRDefault="00000000">
      <w:pPr>
        <w:keepNext/>
        <w:spacing w:before="240" w:after="40"/>
      </w:pPr>
      <w:r>
        <w:rPr>
          <w:rFonts w:ascii="Georgia" w:hAnsi="Georgia"/>
          <w:b/>
          <w:color w:val="0F1E36"/>
        </w:rPr>
        <w:t>CASE 51: People v. Sylvestre and Atienza</w:t>
      </w:r>
    </w:p>
    <w:p w14:paraId="7FF7F273" w14:textId="77777777" w:rsidR="00394D8C" w:rsidRDefault="00000000">
      <w:pPr>
        <w:keepNext/>
        <w:spacing w:after="40"/>
      </w:pPr>
      <w:r>
        <w:rPr>
          <w:rFonts w:ascii="Calibri" w:hAnsi="Calibri"/>
          <w:i/>
          <w:color w:val="4B5563"/>
          <w:sz w:val="19"/>
        </w:rPr>
        <w:t>Citation: 56 Phil. 353 (1931) | Topic: Felonies: Act, Omission &amp; Legality Maxim</w:t>
      </w:r>
    </w:p>
    <w:p w14:paraId="661D1FFC"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18, RPC.</w:t>
      </w:r>
      <w:r>
        <w:rPr>
          <w:rFonts w:ascii="Calibri" w:hAnsi="Calibri"/>
          <w:b/>
          <w:color w:val="0F1E36"/>
          <w:sz w:val="19"/>
        </w:rPr>
        <w:t xml:space="preserve"> — Applicability: </w:t>
      </w:r>
      <w:r>
        <w:rPr>
          <w:rFonts w:ascii="Calibri" w:hAnsi="Calibri"/>
          <w:i/>
          <w:color w:val="4B5563"/>
          <w:sz w:val="19"/>
        </w:rPr>
        <w:t>Applicable because omission is punishable under Article 3 only when there is a specific legal duty commanded by statute to perform an act.</w:t>
      </w:r>
    </w:p>
    <w:p w14:paraId="0660EA4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Martin Atienza told his cohabitant Romana Silvestre that he intended to set fire to a nipa house and instructed her to take her belongings outside. Silvestre took her clothes, stood by, and watched Atienza ignite the house without raising an alarm or preventing the fire.</w:t>
      </w:r>
    </w:p>
    <w:p w14:paraId="4F08769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Silvestre argued that she committed no overt act of arson, that mere passive silence or failure to report a crime is not punishable as an accomplice when there is no statutory duty to act.</w:t>
      </w:r>
    </w:p>
    <w:p w14:paraId="12B96B2D"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Is a person criminally liable as an accomplice for mere passive omission or failure to prevent a crime when no legal duty is imposed by statute?</w:t>
      </w:r>
    </w:p>
    <w:p w14:paraId="6E51504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A felony by omission requires a breach of a positive legal duty imposed by law; mere passive presence, silence, or moral tolerance does not constitute criminal complicity.</w:t>
      </w:r>
    </w:p>
    <w:p w14:paraId="4082613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RPC (Felonies by Omission); Art. 18, RPC (Accomplices). Applicability: Applicable because omission is punishable under Article 3 only when there is a specific legal duty commanded by statute to perform an act.</w:t>
      </w:r>
    </w:p>
    <w:p w14:paraId="64D8E46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Silvestre did not cooperate in setting the fire. The law imposes no general penal duty on a private citizen to prevent arson or raise an alarm at the risk of criminal complicity.</w:t>
      </w:r>
    </w:p>
    <w:p w14:paraId="6FBE562C"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Martin Atienza CONVICTED of Arson; Romana Silvestre ACQUITTED. DOCTRINE: An omission is punishable under Art. 3 RPC only when there is a positive legal duty to act; mere passive presence or failure to prevent a crime does not create criminal liability.</w:t>
      </w:r>
    </w:p>
    <w:p w14:paraId="73FCB644"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18, RPC.</w:t>
      </w:r>
    </w:p>
    <w:p w14:paraId="40E9384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4E20D315" w14:textId="77777777" w:rsidR="00394D8C" w:rsidRDefault="00000000">
      <w:pPr>
        <w:keepNext/>
        <w:spacing w:before="240" w:after="40"/>
      </w:pPr>
      <w:r>
        <w:rPr>
          <w:rFonts w:ascii="Georgia" w:hAnsi="Georgia"/>
          <w:b/>
          <w:color w:val="0F1E36"/>
        </w:rPr>
        <w:t>CASE 52: Potenciano Evangelista v. People</w:t>
      </w:r>
    </w:p>
    <w:p w14:paraId="5C4EBDEB" w14:textId="77777777" w:rsidR="00394D8C" w:rsidRDefault="00000000">
      <w:pPr>
        <w:keepNext/>
        <w:spacing w:after="40"/>
      </w:pPr>
      <w:r>
        <w:rPr>
          <w:rFonts w:ascii="Calibri" w:hAnsi="Calibri"/>
          <w:i/>
          <w:color w:val="4B5563"/>
          <w:sz w:val="19"/>
        </w:rPr>
        <w:t>Citation: G.R. No. 108135-36, 14 August 2000 | Topic: Felonies: Act, Omission &amp; Legality Maxim</w:t>
      </w:r>
    </w:p>
    <w:p w14:paraId="53D8D2C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171, 365, RPC.</w:t>
      </w:r>
      <w:r>
        <w:rPr>
          <w:rFonts w:ascii="Calibri" w:hAnsi="Calibri"/>
          <w:b/>
          <w:color w:val="0F1E36"/>
          <w:sz w:val="19"/>
        </w:rPr>
        <w:t xml:space="preserve"> — Applicability: </w:t>
      </w:r>
      <w:r>
        <w:rPr>
          <w:rFonts w:ascii="Calibri" w:hAnsi="Calibri"/>
          <w:i/>
          <w:color w:val="4B5563"/>
          <w:sz w:val="19"/>
        </w:rPr>
        <w:t>Applicable because Article 3 divides felonies into intentional felonies (dolo) and culpable felonies (culpa), which cannot be substituted where the charge requires specific fraudulent intent.</w:t>
      </w:r>
    </w:p>
    <w:p w14:paraId="401B50DF"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Evangelista, a customs examiner, was charged with intentional falsification of public documents for signing a certificate of inspection without conducting an actual physical inspection, resulting in uncollected customs duties.</w:t>
      </w:r>
    </w:p>
    <w:p w14:paraId="72FA4B68"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he lacked criminal intent (dolo) to falsify or defraud, having acted out of negligence and reliance on subordinate reports, which constitutes culpa rather than intentional falsification.</w:t>
      </w:r>
    </w:p>
    <w:p w14:paraId="072BD12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an accused charged with intentional falsification (dolo) be convicted when the evidence shows only gross negligence (culpa)?</w:t>
      </w:r>
    </w:p>
    <w:p w14:paraId="3703FFD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Dolo and Culpa are mutually exclusive; when the information specifically charges intentional falsification through dolo, the accused cannot be convicted of intentional crime on proof of mere culpa.</w:t>
      </w:r>
    </w:p>
    <w:p w14:paraId="2F79BA5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&amp; Art. 365, RPC (Distinction between Dolo/Deceit and Culpa/Fault). Applicability: Applicable because Article 3 divides felonies into intentional felonies (dolo) and culpable felonies (culpa), which cannot be substituted where the charge requires specific fraudulent intent.</w:t>
      </w:r>
    </w:p>
    <w:p w14:paraId="6BED4A2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Intentional falsification requires deliberate intent to state an untruth. Negligence or sloppy inspection indicates lack of care (culpa), which negates the element of malice required for intentional falsification.</w:t>
      </w:r>
    </w:p>
    <w:p w14:paraId="0943AC9E"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intentional falsification REVERSED and accused ACQUITTED. DOCTRINE: Dolo (malice) and Culpa (negligence) are distinct modes of committing felonies under Art. 3 RPC; proof of negligence cannot sustain a conviction for an intentional felony requiring dolo.</w:t>
      </w:r>
    </w:p>
    <w:p w14:paraId="0441DE14"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171, 365, RPC.</w:t>
      </w:r>
    </w:p>
    <w:p w14:paraId="6DF14CFA"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5D22F6FF" w14:textId="77777777" w:rsidR="00394D8C" w:rsidRDefault="00000000">
      <w:pPr>
        <w:keepNext/>
        <w:spacing w:before="240" w:after="40"/>
      </w:pPr>
      <w:r>
        <w:rPr>
          <w:rFonts w:ascii="Georgia" w:hAnsi="Georgia"/>
          <w:b/>
          <w:color w:val="0F1E36"/>
        </w:rPr>
        <w:lastRenderedPageBreak/>
        <w:t>CASE 53: Rimando v. COMELEC</w:t>
      </w:r>
    </w:p>
    <w:p w14:paraId="216A8F4C" w14:textId="77777777" w:rsidR="00394D8C" w:rsidRDefault="00000000">
      <w:pPr>
        <w:keepNext/>
        <w:spacing w:after="40"/>
      </w:pPr>
      <w:r>
        <w:rPr>
          <w:rFonts w:ascii="Calibri" w:hAnsi="Calibri"/>
          <w:i/>
          <w:color w:val="4B5563"/>
          <w:sz w:val="19"/>
        </w:rPr>
        <w:t>Citation: G.R. No. 176364, 18 September 2009 | Topic: Felonies: Act, Omission &amp; Legality Maxim</w:t>
      </w:r>
    </w:p>
    <w:p w14:paraId="1008175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RPC; Sec. 261(g), Omnibus Election Code.</w:t>
      </w:r>
      <w:r>
        <w:rPr>
          <w:rFonts w:ascii="Calibri" w:hAnsi="Calibri"/>
          <w:b/>
          <w:color w:val="0F1E36"/>
          <w:sz w:val="19"/>
        </w:rPr>
        <w:t xml:space="preserve"> — Applicability: </w:t>
      </w:r>
      <w:r>
        <w:rPr>
          <w:rFonts w:ascii="Calibri" w:hAnsi="Calibri"/>
          <w:i/>
          <w:color w:val="4B5563"/>
          <w:sz w:val="19"/>
        </w:rPr>
        <w:t>Applicable because criminal responsibility requires free, intelligent, and malicious intent, which is dispelled by established good faith and reasonable reliance on administrative advice.</w:t>
      </w:r>
    </w:p>
    <w:p w14:paraId="217488C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Juanito Rimando was charged with an election offense for appointing an official during the election ban. Rimando acted upon the legal advice and certification of the civil service officer that the appointment was an urgent public necessity.</w:t>
      </w:r>
    </w:p>
    <w:p w14:paraId="0EAFECC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contended that he acted in good faith, without criminal intent, relying on official legal advice and administrative necessity.</w:t>
      </w:r>
    </w:p>
    <w:p w14:paraId="0E1C11E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good faith and reliance on official legal counsel negate criminal liability in election offenses requiring criminal intent?</w:t>
      </w:r>
    </w:p>
    <w:p w14:paraId="65E84CF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Where an election law requires conscious, willful violation or where good faith is established, the absence of criminal intent negates criminal culpability.</w:t>
      </w:r>
    </w:p>
    <w:p w14:paraId="1BDDB5D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RPC; Omnibus Election Code; Good Faith as Negation of Dolo. Applicability: Applicable because criminal responsibility requires free, intelligent, and malicious intent, which is dispelled by established good faith and reasonable reliance on administrative advice.</w:t>
      </w:r>
    </w:p>
    <w:p w14:paraId="2394BFBC"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Rimando did not act maliciously to subvert the election ban; he relied on official certifications. The absence of malicious intent (animus malefici) negates criminal liability.</w:t>
      </w:r>
    </w:p>
    <w:p w14:paraId="1C8C5A9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COMELEC resolution ordering prosecution REVERSED. DOCTRINE: Good faith and reasonable reliance on official advice negate criminal intent (dolo) under Art. 3 RPC.</w:t>
      </w:r>
    </w:p>
    <w:p w14:paraId="4F7C8E7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RPC; Sec. 261(g), Omnibus Election Code.</w:t>
      </w:r>
    </w:p>
    <w:p w14:paraId="7872B19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6312D9F2" w14:textId="77777777" w:rsidR="00394D8C" w:rsidRDefault="00000000">
      <w:pPr>
        <w:keepNext/>
        <w:spacing w:before="240" w:after="40"/>
      </w:pPr>
      <w:r>
        <w:rPr>
          <w:rFonts w:ascii="Georgia" w:hAnsi="Georgia"/>
          <w:b/>
          <w:color w:val="0F1E36"/>
        </w:rPr>
        <w:t>CASE 54: Villareal v. People (Lenny Villa Hazing Case)</w:t>
      </w:r>
    </w:p>
    <w:p w14:paraId="654003D6" w14:textId="77777777" w:rsidR="00394D8C" w:rsidRDefault="00000000">
      <w:pPr>
        <w:keepNext/>
        <w:spacing w:after="40"/>
      </w:pPr>
      <w:r>
        <w:rPr>
          <w:rFonts w:ascii="Calibri" w:hAnsi="Calibri"/>
          <w:i/>
          <w:color w:val="4B5563"/>
          <w:sz w:val="19"/>
        </w:rPr>
        <w:t>Citation: G.R. Nos. 151258, 1 February 2012 | Topic: Felonies: Act, Omission &amp; Legality Maxim</w:t>
      </w:r>
    </w:p>
    <w:p w14:paraId="63E00A4C"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21, 249, 365, RPC.</w:t>
      </w:r>
      <w:r>
        <w:rPr>
          <w:rFonts w:ascii="Calibri" w:hAnsi="Calibri"/>
          <w:b/>
          <w:color w:val="0F1E36"/>
          <w:sz w:val="19"/>
        </w:rPr>
        <w:t xml:space="preserve"> — Applicability: </w:t>
      </w:r>
      <w:r>
        <w:rPr>
          <w:rFonts w:ascii="Calibri" w:hAnsi="Calibri"/>
          <w:i/>
          <w:color w:val="4B5563"/>
          <w:sz w:val="19"/>
        </w:rPr>
        <w:t>Applicable because the lack of intent to kill negates intentional homicide (dolo), while inflicting severe bodily trauma in initiation rites constitutes gross reckless imprudence (culpa) under Article 365.</w:t>
      </w:r>
    </w:p>
    <w:p w14:paraId="24F7F27B"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Lenny Villa died from severe physical trauma sustained during fraternity initiation rites conducted by Aquila Legis fraternity members. The hazing occurred prior to the enactment of the Anti-Hazing Act (RA 8049), and the accused were prosecuted for Homicide under the RPC.</w:t>
      </w:r>
    </w:p>
    <w:p w14:paraId="571E2F9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they had no specific intent to kill (animus interficiendi) Lenny Villa, claiming that initiation rites were intended merely for brotherhood testing, not homicide.</w:t>
      </w:r>
    </w:p>
    <w:p w14:paraId="3C14F56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In the absence of a specific anti-hazing law at the time, are fraternity members criminally liable for reckless imprudence resulting in homicide under Article 365 or intentional homicide under Article 249?</w:t>
      </w:r>
    </w:p>
    <w:p w14:paraId="0B17045A"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LIABLE FOR RECKLESS IMPRUDENCE RESULTING IN HOMICIDE. Because animus interficiendi (intent to kill) was absent and the acts were committed prior to RA 8049, the accused are guilty of reckless imprudence resulting in homicide under Art. 365 RPC.</w:t>
      </w:r>
    </w:p>
    <w:p w14:paraId="0D0EB05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249, 365, RPC; Principle of Legality (Nullum crimen sine lege). Applicability: Applicable because the lack of intent to kill negates intentional homicide (dolo), while inflicting severe bodily trauma in initiation rites constitutes gross reckless imprudence (culpa) under Article 365.</w:t>
      </w:r>
    </w:p>
    <w:p w14:paraId="078EA8B6"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Under the principle of legality, the Anti-Hazing Act could not be applied retroactively. Lacking proof of intent to kill, the perpetrators were convicted of reckless imprudence resulting in homicide.</w:t>
      </w:r>
    </w:p>
    <w:p w14:paraId="06EAF1B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to RECKLESS IMPRUDENCE RESULTING IN HOMICIDE under Art. 365 RPC. DOCTRINE: Prior to RA 8049, fatal hazing without intent to kill constituted reckless imprudence resulting in homicide under Art. 365 RPC.</w:t>
      </w:r>
    </w:p>
    <w:p w14:paraId="7E47914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21, 249, 365, RPC.</w:t>
      </w:r>
    </w:p>
    <w:p w14:paraId="1A9E5466"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471898A8" w14:textId="77777777" w:rsidR="00394D8C" w:rsidRDefault="00000000">
      <w:pPr>
        <w:keepNext/>
        <w:spacing w:before="200" w:after="40"/>
      </w:pPr>
      <w:r>
        <w:rPr>
          <w:rFonts w:ascii="Georgia" w:hAnsi="Georgia"/>
          <w:b/>
          <w:color w:val="8B0000"/>
          <w:sz w:val="24"/>
        </w:rPr>
        <w:t>Topic: Dolo (Malice), Intent, Motive, and Mistake of Fact</w:t>
      </w:r>
    </w:p>
    <w:p w14:paraId="15A54970"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3, Revised Penal Code; Ignorantia Facti Excusat; Culpa (Reckless Imprudence &amp; Negligence - Art. 365) • Total Cases: 12</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the mental element of criminal liability, establishing that dolo requires freedom, intelligence, and intent, whereas honest mistake of fact without fault negates dolo, and culpa substitutes criminal intent with criminal negligence or reckless imprudence.</w:t>
      </w:r>
    </w:p>
    <w:p w14:paraId="00FF1074" w14:textId="77777777" w:rsidR="00394D8C" w:rsidRDefault="00000000">
      <w:pPr>
        <w:keepNext/>
        <w:spacing w:before="240" w:after="40"/>
      </w:pPr>
      <w:r>
        <w:rPr>
          <w:rFonts w:ascii="Georgia" w:hAnsi="Georgia"/>
          <w:b/>
          <w:color w:val="0F1E36"/>
        </w:rPr>
        <w:t>CASE 55: Maderazo v. People</w:t>
      </w:r>
    </w:p>
    <w:p w14:paraId="5426DF8C" w14:textId="77777777" w:rsidR="00394D8C" w:rsidRDefault="00000000">
      <w:pPr>
        <w:keepNext/>
        <w:spacing w:after="40"/>
      </w:pPr>
      <w:r>
        <w:rPr>
          <w:rFonts w:ascii="Calibri" w:hAnsi="Calibri"/>
          <w:i/>
          <w:color w:val="4B5563"/>
          <w:sz w:val="19"/>
        </w:rPr>
        <w:t>Citation: G.R. No. 165065, 26 September 2006 | Topic: Dolo (Malice), Intent, Motive, and Mistake of Fact</w:t>
      </w:r>
    </w:p>
    <w:p w14:paraId="725ADA8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269, 286, RPC.</w:t>
      </w:r>
      <w:r>
        <w:rPr>
          <w:rFonts w:ascii="Calibri" w:hAnsi="Calibri"/>
          <w:b/>
          <w:color w:val="0F1E36"/>
          <w:sz w:val="19"/>
        </w:rPr>
        <w:t xml:space="preserve"> — Applicability: </w:t>
      </w:r>
      <w:r>
        <w:rPr>
          <w:rFonts w:ascii="Calibri" w:hAnsi="Calibri"/>
          <w:i/>
          <w:color w:val="4B5563"/>
          <w:sz w:val="19"/>
        </w:rPr>
        <w:t>Applicable because grave coercion requires violent, unlawful intent to compel another against their will without legal authority, which is dispelled by bona fide performance of official duties.</w:t>
      </w:r>
    </w:p>
    <w:p w14:paraId="227F064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 municipal mayor and police officers were charged with grave coercion and unlawful arrest for evicting a market vendor and seizing her stall following municipal market resolutions.</w:t>
      </w:r>
    </w:p>
    <w:p w14:paraId="7E1F938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they acted in good faith in the performance of official duty to enforce municipal market regulations, negating criminal intent.</w:t>
      </w:r>
    </w:p>
    <w:p w14:paraId="1C6C5AF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absence of criminal intent and established good faith in enforcing municipal regulations negate liability for grave coercion and unlawful arrest?</w:t>
      </w:r>
    </w:p>
    <w:p w14:paraId="03E9BDC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An intentional felony requires dolo (malicious criminal intent); when public officers act in good faith under color of authority without cruelty or malice, criminal intent is negated.</w:t>
      </w:r>
    </w:p>
    <w:p w14:paraId="39220FD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&amp; Art. 286, RPC; Good Faith Performance of Duty. Applicability: Applicable because grave coercion requires violent, unlawful intent to compel another against their will without legal authority, which is dispelled by bona fide performance of official duties.</w:t>
      </w:r>
    </w:p>
    <w:p w14:paraId="6AC5E2A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mayor acted under a color of right to enforce municipal market policies. Because the prosecution failed to prove malicious intent to coerce, dolo was absent.</w:t>
      </w:r>
    </w:p>
    <w:p w14:paraId="4494E1B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Accused ACQUITTED of Grave Coercion and Unlawful Arrest. DOCTRINE: Good faith performance of official duties under color of legal authority negates criminal intent (dolo) under Art. 3 RPC.</w:t>
      </w:r>
    </w:p>
    <w:p w14:paraId="1EA3A9B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269, 286, RPC.</w:t>
      </w:r>
    </w:p>
    <w:p w14:paraId="07B24D2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5E45FD06" w14:textId="77777777" w:rsidR="00394D8C" w:rsidRDefault="00000000">
      <w:pPr>
        <w:keepNext/>
        <w:spacing w:before="240" w:after="40"/>
      </w:pPr>
      <w:r>
        <w:rPr>
          <w:rFonts w:ascii="Georgia" w:hAnsi="Georgia"/>
          <w:b/>
          <w:color w:val="0F1E36"/>
        </w:rPr>
        <w:lastRenderedPageBreak/>
        <w:t>CASE 56: United States v. Apostol</w:t>
      </w:r>
    </w:p>
    <w:p w14:paraId="3E08A9B2" w14:textId="77777777" w:rsidR="00394D8C" w:rsidRDefault="00000000">
      <w:pPr>
        <w:keepNext/>
        <w:spacing w:after="40"/>
      </w:pPr>
      <w:r>
        <w:rPr>
          <w:rFonts w:ascii="Calibri" w:hAnsi="Calibri"/>
          <w:i/>
          <w:color w:val="4B5563"/>
          <w:sz w:val="19"/>
        </w:rPr>
        <w:t>Citation: 14 Phil. 92 (1909) | Topic: Dolo (Malice), Intent, Motive, and Mistake of Fact</w:t>
      </w:r>
    </w:p>
    <w:p w14:paraId="6D62D55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RPC Book II Arson Articles.</w:t>
      </w:r>
      <w:r>
        <w:rPr>
          <w:rFonts w:ascii="Calibri" w:hAnsi="Calibri"/>
          <w:b/>
          <w:color w:val="0F1E36"/>
          <w:sz w:val="19"/>
        </w:rPr>
        <w:t xml:space="preserve"> — Applicability: </w:t>
      </w:r>
      <w:r>
        <w:rPr>
          <w:rFonts w:ascii="Calibri" w:hAnsi="Calibri"/>
          <w:i/>
          <w:color w:val="4B5563"/>
          <w:sz w:val="19"/>
        </w:rPr>
        <w:t>Applicable because a felony requires an act causing unlawful harm or done with malicious intent; destroying one's own property without fraud or danger involves no criminal malice.</w:t>
      </w:r>
    </w:p>
    <w:p w14:paraId="039EABD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Inocencio Apostol set fire to his own small, isolated hut located in an open field to clear the land. The fire did not endanger any neighboring property or person.</w:t>
      </w:r>
    </w:p>
    <w:p w14:paraId="793242A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contended that burning one's own property without intent to defraud insurers or endanger neighboring property is an exercise of ownership rights lacking malicious criminal intent.</w:t>
      </w:r>
    </w:p>
    <w:p w14:paraId="1834A0D8"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intentional burning of one's own property in an open field a crime of arson in the absence of intent to defraud or danger to others?</w:t>
      </w:r>
    </w:p>
    <w:p w14:paraId="360B48B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Arson requires criminal intent to damage another's property or defraud insurers, or burning that creates public danger; burning one's own isolated property is not a felony.</w:t>
      </w:r>
    </w:p>
    <w:p w14:paraId="69F1BB4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&amp; Arson Provisions, RPC; Animus Lucrandi / Criminal Intent Doctrine. Applicability: Applicable because a felony requires an act causing unlawful harm or done with malicious intent; destroying one's own property without fraud or danger involves no criminal malice.</w:t>
      </w:r>
    </w:p>
    <w:p w14:paraId="79AA2CA4"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hut belonged entirely to Apostol and was located in an open field with no danger to life, neighboring houses, or insurance fraud, there was no criminal intent or injury to society.</w:t>
      </w:r>
    </w:p>
    <w:p w14:paraId="107F82F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REVERSED and accused ACQUITTED. DOCTRINE: Burning one's own property without intent to defraud or danger to neighboring properties lacks criminal intent and does not constitute arson.</w:t>
      </w:r>
    </w:p>
    <w:p w14:paraId="06D03372"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RPC Book II Arson Articles.</w:t>
      </w:r>
    </w:p>
    <w:p w14:paraId="7C525D9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7EDDB7D4" w14:textId="77777777" w:rsidR="00394D8C" w:rsidRDefault="00000000">
      <w:pPr>
        <w:keepNext/>
        <w:spacing w:before="240" w:after="40"/>
      </w:pPr>
      <w:r>
        <w:rPr>
          <w:rFonts w:ascii="Georgia" w:hAnsi="Georgia"/>
          <w:b/>
          <w:color w:val="0F1E36"/>
        </w:rPr>
        <w:t>CASE 57: United States v. Catolico</w:t>
      </w:r>
    </w:p>
    <w:p w14:paraId="1AE24CF5" w14:textId="77777777" w:rsidR="00394D8C" w:rsidRDefault="00000000">
      <w:pPr>
        <w:keepNext/>
        <w:spacing w:after="40"/>
      </w:pPr>
      <w:r>
        <w:rPr>
          <w:rFonts w:ascii="Calibri" w:hAnsi="Calibri"/>
          <w:i/>
          <w:color w:val="4B5563"/>
          <w:sz w:val="19"/>
        </w:rPr>
        <w:t>Citation: 18 Phil. 504 (1911) | Topic: Dolo (Malice), Intent, Motive, and Mistake of Fact</w:t>
      </w:r>
    </w:p>
    <w:p w14:paraId="76AF201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217, RPC.</w:t>
      </w:r>
      <w:r>
        <w:rPr>
          <w:rFonts w:ascii="Calibri" w:hAnsi="Calibri"/>
          <w:b/>
          <w:color w:val="0F1E36"/>
          <w:sz w:val="19"/>
        </w:rPr>
        <w:t xml:space="preserve"> — Applicability: </w:t>
      </w:r>
      <w:r>
        <w:rPr>
          <w:rFonts w:ascii="Calibri" w:hAnsi="Calibri"/>
          <w:i/>
          <w:color w:val="4B5563"/>
          <w:sz w:val="19"/>
        </w:rPr>
        <w:t>Applicable because malversation is an intentional felony requiring fraudulent misappropriation, which is completely disproven by an honest belief in legal right.</w:t>
      </w:r>
    </w:p>
    <w:p w14:paraId="376F822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Mariano Catolico, a Justice of the Peace, retained appeal bond money deposited with him in multiple civil cases, believing in good faith that he was legally entitled to apply the sums to satisfy outstanding court fees.</w:t>
      </w:r>
    </w:p>
    <w:p w14:paraId="4BDFE90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he retained the money under an honest claim of right and belief in legal entitlement, completely lacking fraudulent intent (animus lucrandi) or criminal intent to misappropriate public funds.</w:t>
      </w:r>
    </w:p>
    <w:p w14:paraId="67FC9959"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retention of public funds under an honest, bona fide claim of right constitute the intentional felony of malversation?</w:t>
      </w:r>
    </w:p>
    <w:p w14:paraId="6093CE5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Malversation requires criminal intent (animus lucrandi / fraudulent conversion); retaining funds under an honest, bona fide claim of legal right negates dolo.</w:t>
      </w:r>
    </w:p>
    <w:p w14:paraId="215EAAE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&amp; Art. 217, RPC (Malversation); Bona Fide Claim of Right Doctrine. Applicability: Applicable because malversation is an intentional felony requiring fraudulent misappropriation, which is completely disproven by an honest belief in legal right.</w:t>
      </w:r>
    </w:p>
    <w:p w14:paraId="47CE4F1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act of a judicial officer in retaining fees under an honest interpretation of procedural rules lacks the malicious criminal intent essential for malversation under Article 217.</w:t>
      </w:r>
    </w:p>
    <w:p w14:paraId="50BCAE32"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Conviction REVERSED and accused ACQUITTED. DOCTRINE: A public officer who retains funds under a bona fide, honest claim of right lacks criminal intent (dolo) and is not guilty of malversation.</w:t>
      </w:r>
    </w:p>
    <w:p w14:paraId="71739EA2"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217, RPC.</w:t>
      </w:r>
    </w:p>
    <w:p w14:paraId="7B99B15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52349C63" w14:textId="77777777" w:rsidR="00394D8C" w:rsidRDefault="00000000">
      <w:pPr>
        <w:keepNext/>
        <w:spacing w:before="240" w:after="40"/>
      </w:pPr>
      <w:r>
        <w:rPr>
          <w:rFonts w:ascii="Georgia" w:hAnsi="Georgia"/>
          <w:b/>
          <w:color w:val="0F1E36"/>
        </w:rPr>
        <w:t>CASE 58: People v. Carmen</w:t>
      </w:r>
    </w:p>
    <w:p w14:paraId="476056B5" w14:textId="77777777" w:rsidR="00394D8C" w:rsidRDefault="00000000">
      <w:pPr>
        <w:keepNext/>
        <w:spacing w:after="40"/>
      </w:pPr>
      <w:r>
        <w:rPr>
          <w:rFonts w:ascii="Calibri" w:hAnsi="Calibri"/>
          <w:i/>
          <w:color w:val="4B5563"/>
          <w:sz w:val="19"/>
        </w:rPr>
        <w:t>Citation: G.R. No. 137268, 26 March 2001 | Topic: Dolo (Malice), Intent, Motive, and Mistake of Fact</w:t>
      </w:r>
    </w:p>
    <w:p w14:paraId="55EB484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248, RPC.</w:t>
      </w:r>
      <w:r>
        <w:rPr>
          <w:rFonts w:ascii="Calibri" w:hAnsi="Calibri"/>
          <w:b/>
          <w:color w:val="0F1E36"/>
          <w:sz w:val="19"/>
        </w:rPr>
        <w:t xml:space="preserve"> — Applicability: </w:t>
      </w:r>
      <w:r>
        <w:rPr>
          <w:rFonts w:ascii="Calibri" w:hAnsi="Calibri"/>
          <w:i/>
          <w:color w:val="4B5563"/>
          <w:sz w:val="19"/>
        </w:rPr>
        <w:t>Applicable because intent (the purpose to use a particular means to effect a result) is an element of crime, whereas motive (the moving psychological power) is evidentiary and non-essential where direct identification exists.</w:t>
      </w:r>
    </w:p>
    <w:p w14:paraId="3E41970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Accused-appellants were charged with murder as co-conspirators in an armed ambush. The prosecution established that all accused assembled armed at the scene and simultaneously fired upon the victim's vehicle.</w:t>
      </w:r>
    </w:p>
    <w:p w14:paraId="754CA8D5"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lack of motive and absence of personal animosity against the victim, asserting that they could not be convicted of murder without proof of specific motive.</w:t>
      </w:r>
    </w:p>
    <w:p w14:paraId="18F5EEC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proof of motive indispensable to establish criminal liability when the accused are positively identified and criminal intent is established?</w:t>
      </w:r>
    </w:p>
    <w:p w14:paraId="2DD6752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Motive is not an essential element of a felony; when the identity of the perpetrators is positively established, proof of motive is unnecessary.</w:t>
      </w:r>
    </w:p>
    <w:p w14:paraId="175934B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RPC; Doctrine on Intent vs. Motive. Applicability: Applicable because intent (the purpose to use a particular means to effect a result) is an element of crime, whereas motive (the moving psychological power) is evidentiary and non-essential where direct identification exists.</w:t>
      </w:r>
    </w:p>
    <w:p w14:paraId="5448C26C"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eyewitnesses positively identified the appellants firing their weapons at the victim, their criminal intent to kill was clear, rendering the absence of apparent motive irrelevant.</w:t>
      </w:r>
    </w:p>
    <w:p w14:paraId="065796E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Convictions for Murder AFFIRMED. DOCTRINE: Motive is not an element of a felony and need not be proven when the accused is positively identified and criminal intent is established.</w:t>
      </w:r>
    </w:p>
    <w:p w14:paraId="6945FF4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248, RPC.</w:t>
      </w:r>
    </w:p>
    <w:p w14:paraId="3D601AD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2AF1A8B5" w14:textId="77777777" w:rsidR="00394D8C" w:rsidRDefault="00000000">
      <w:pPr>
        <w:keepNext/>
        <w:spacing w:before="240" w:after="40"/>
      </w:pPr>
      <w:r>
        <w:rPr>
          <w:rFonts w:ascii="Georgia" w:hAnsi="Georgia"/>
          <w:b/>
          <w:color w:val="0F1E36"/>
        </w:rPr>
        <w:t>CASE 59: People v. Puno</w:t>
      </w:r>
    </w:p>
    <w:p w14:paraId="13E1E6FF" w14:textId="77777777" w:rsidR="00394D8C" w:rsidRDefault="00000000">
      <w:pPr>
        <w:keepNext/>
        <w:spacing w:after="40"/>
      </w:pPr>
      <w:r>
        <w:rPr>
          <w:rFonts w:ascii="Calibri" w:hAnsi="Calibri"/>
          <w:i/>
          <w:color w:val="4B5563"/>
          <w:sz w:val="19"/>
        </w:rPr>
        <w:t>Citation: G.R. No. 97471, 17 February 1993 | Topic: Dolo (Malice), Intent, Motive, and Mistake of Fact</w:t>
      </w:r>
    </w:p>
    <w:p w14:paraId="5C6783C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267, 294, RPC.</w:t>
      </w:r>
      <w:r>
        <w:rPr>
          <w:rFonts w:ascii="Calibri" w:hAnsi="Calibri"/>
          <w:b/>
          <w:color w:val="0F1E36"/>
          <w:sz w:val="19"/>
        </w:rPr>
        <w:t xml:space="preserve"> — Applicability: </w:t>
      </w:r>
      <w:r>
        <w:rPr>
          <w:rFonts w:ascii="Calibri" w:hAnsi="Calibri"/>
          <w:i/>
          <w:color w:val="4B5563"/>
          <w:sz w:val="19"/>
        </w:rPr>
        <w:t>Applicable because the specific criminal intent (animus) of the offender distinguishes kidnapping (intent to deprive of liberty) from robbery (intent to gain money through intimidation).</w:t>
      </w:r>
    </w:p>
    <w:p w14:paraId="0A382E0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Isabelo Puno and Enrique Amurao boarded the car of Mrs. Maria Socorro Sarmiento, pointed a gun at her, forced her to drive along EDSA, and demanded P100,000 before releasing her. They were convicted of Kidnapping for Ransom under Article 267 RPC.</w:t>
      </w:r>
    </w:p>
    <w:p w14:paraId="284ACB9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their primary specific intent was extortion of money (robbery) rather than depriving the victim of her personal liberty (kidnapping).</w:t>
      </w:r>
    </w:p>
    <w:p w14:paraId="58711BC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detention of a victim during an extortion attempt constitute Kidnapping for Ransom under Art. 267 or Simple Robbery/Extortion under Art. 294?</w:t>
      </w:r>
    </w:p>
    <w:p w14:paraId="064446F1"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ROBBERY / EXTORTION. Where the primary criminal intent is to extort money and the detention is purely incidental to that intent, the crime is Robbery, not Kidnapping for Ransom.</w:t>
      </w:r>
    </w:p>
    <w:p w14:paraId="0462394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267, 294, RPC; Doctrine on Specific Intent. Applicability: Applicable because the specific criminal intent (animus) of the offender distinguishes kidnapping (intent to deprive of liberty) from robbery (intent to gain money through intimidation).</w:t>
      </w:r>
    </w:p>
    <w:p w14:paraId="473B6B2C"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restraint of Mrs. Sarmiento was merely temporary and incidental to the extortion demand. The specific intent was animus lucrandi (robbery), not actual lockup or deprivation of liberty (kidnapping).</w:t>
      </w:r>
    </w:p>
    <w:p w14:paraId="4D8B5AC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from Kidnapping for Ransom to ROBBERY WITH INTIMIDATION under Art. 294(5) RPC. DOCTRINE: Specific criminal intent controls characterization of crime; incidental restraint to extort money constitutes robbery, not kidnapping.</w:t>
      </w:r>
    </w:p>
    <w:p w14:paraId="7626CF1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267, 294, RPC.</w:t>
      </w:r>
    </w:p>
    <w:p w14:paraId="49E4CD0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699952D6" w14:textId="77777777" w:rsidR="00394D8C" w:rsidRDefault="00000000">
      <w:pPr>
        <w:keepNext/>
        <w:spacing w:before="240" w:after="40"/>
      </w:pPr>
      <w:r>
        <w:rPr>
          <w:rFonts w:ascii="Georgia" w:hAnsi="Georgia"/>
          <w:b/>
          <w:color w:val="0F1E36"/>
        </w:rPr>
        <w:t>CASE 60: People v. Delim</w:t>
      </w:r>
    </w:p>
    <w:p w14:paraId="3A0BD3C7" w14:textId="77777777" w:rsidR="00394D8C" w:rsidRDefault="00000000">
      <w:pPr>
        <w:keepNext/>
        <w:spacing w:after="40"/>
      </w:pPr>
      <w:r>
        <w:rPr>
          <w:rFonts w:ascii="Calibri" w:hAnsi="Calibri"/>
          <w:i/>
          <w:color w:val="4B5563"/>
          <w:sz w:val="19"/>
        </w:rPr>
        <w:t>Citation: G.R. No. 142773, 28 January 2003 | Topic: Dolo (Malice), Intent, Motive, and Mistake of Fact</w:t>
      </w:r>
    </w:p>
    <w:p w14:paraId="72C852A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248, 267, RPC.</w:t>
      </w:r>
      <w:r>
        <w:rPr>
          <w:rFonts w:ascii="Calibri" w:hAnsi="Calibri"/>
          <w:b/>
          <w:color w:val="0F1E36"/>
          <w:sz w:val="19"/>
        </w:rPr>
        <w:t xml:space="preserve"> — Applicability: </w:t>
      </w:r>
      <w:r>
        <w:rPr>
          <w:rFonts w:ascii="Calibri" w:hAnsi="Calibri"/>
          <w:i/>
          <w:color w:val="4B5563"/>
          <w:sz w:val="19"/>
        </w:rPr>
        <w:t>Applicable because the specific intent of the offenders determines the felony; when animus interficiendi motivates the abduction, the crime is murder rather than kidnapping.</w:t>
      </w:r>
    </w:p>
    <w:p w14:paraId="0A18D1C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Marlon, Manuel, and Robert Delim forcibly took Modesto Delim from his home at gunpoint. Several days later, Modesto's decomposing body was found in a creek with multiple gunshot and stab wounds. The accused were charged with Kidnapping with Murder.</w:t>
      </w:r>
    </w:p>
    <w:p w14:paraId="7535713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the taking of the victim did not constitute kidnapping because the prosecution's evidence showed an immediate, continuous plan to kill the victim.</w:t>
      </w:r>
    </w:p>
    <w:p w14:paraId="1E458A0D"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crime Murder or Kidnapping with Murder when the primary intent of seizing the victim is to execute him immediately?</w:t>
      </w:r>
    </w:p>
    <w:p w14:paraId="6CCDCF6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MURDER. When the specific intent of the culprits from the beginning is to kill the victim, the forcible taking is merely the means to execute the killing and is absorbed in the crime of Murder.</w:t>
      </w:r>
    </w:p>
    <w:p w14:paraId="2E9A11C9"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248, 267, RPC; Specific Intent to Kill (Animus Interficiendi). Applicability: Applicable because the specific intent of the offenders determines the felony; when animus interficiendi motivates the abduction, the crime is murder rather than kidnapping.</w:t>
      </w:r>
    </w:p>
    <w:p w14:paraId="67A9199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abduction was executed solely to bring the victim to a secluded area to be killed. Because the intent from the inception was homicide/murder, the taking was absorbed in Murder.</w:t>
      </w:r>
    </w:p>
    <w:p w14:paraId="5D46CFC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to MURDER under Art. 248 RPC. DOCTRINE: If the primary criminal intent is to kill, the abduction of the victim is merely incidental and the offense is Murder, not Kidnapping.</w:t>
      </w:r>
    </w:p>
    <w:p w14:paraId="009EDC8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248, 267, RPC.</w:t>
      </w:r>
    </w:p>
    <w:p w14:paraId="697F77A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5A1DC2CB" w14:textId="77777777" w:rsidR="00394D8C" w:rsidRDefault="00000000">
      <w:pPr>
        <w:keepNext/>
        <w:spacing w:before="240" w:after="40"/>
      </w:pPr>
      <w:r>
        <w:rPr>
          <w:rFonts w:ascii="Georgia" w:hAnsi="Georgia"/>
          <w:b/>
          <w:color w:val="0F1E36"/>
        </w:rPr>
        <w:lastRenderedPageBreak/>
        <w:t>CASE 61: People v. Temblor</w:t>
      </w:r>
    </w:p>
    <w:p w14:paraId="42C6C07C" w14:textId="77777777" w:rsidR="00394D8C" w:rsidRDefault="00000000">
      <w:pPr>
        <w:keepNext/>
        <w:spacing w:after="40"/>
      </w:pPr>
      <w:r>
        <w:rPr>
          <w:rFonts w:ascii="Calibri" w:hAnsi="Calibri"/>
          <w:i/>
          <w:color w:val="4B5563"/>
          <w:sz w:val="19"/>
        </w:rPr>
        <w:t>Citation: 161 SCRA 623 (1988) | Topic: Dolo (Malice), Intent, Motive, and Mistake of Fact</w:t>
      </w:r>
    </w:p>
    <w:p w14:paraId="5DD32D9C"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248, RPC.</w:t>
      </w:r>
      <w:r>
        <w:rPr>
          <w:rFonts w:ascii="Calibri" w:hAnsi="Calibri"/>
          <w:b/>
          <w:color w:val="0F1E36"/>
          <w:sz w:val="19"/>
        </w:rPr>
        <w:t xml:space="preserve"> — Applicability: </w:t>
      </w:r>
      <w:r>
        <w:rPr>
          <w:rFonts w:ascii="Calibri" w:hAnsi="Calibri"/>
          <w:i/>
          <w:color w:val="4B5563"/>
          <w:sz w:val="19"/>
        </w:rPr>
        <w:t>Applicable because positive eyewitness identification directly establishes dolo and identity, making inquiry into motive completely superfluous.</w:t>
      </w:r>
    </w:p>
    <w:p w14:paraId="0989AE5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Julius Temblor entered a store, drew a firearm, and shot the victim dead in broad daylight in front of several eyewitnesses, including the victim's wife.</w:t>
      </w:r>
    </w:p>
    <w:p w14:paraId="01F1EBF8"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raised the defense of alibi and lack of motive, asserting that he had no grudge against the victim and could not have committed the shooting.</w:t>
      </w:r>
    </w:p>
    <w:p w14:paraId="38F62A9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lack of motive defeat a conviction where eyewitnesses give direct, positive identification of the shooter?</w:t>
      </w:r>
    </w:p>
    <w:p w14:paraId="56CC9DC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Direct, positive eyewitness identification overcomes the lack of motive; motive becomes material only where identification is doubtful or circumstantial.</w:t>
      </w:r>
    </w:p>
    <w:p w14:paraId="02CCB6C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RPC; Evidentiary Rules on Motive vs. Positive Identification. Applicability: Applicable because positive eyewitness identification directly establishes dolo and identity, making inquiry into motive completely superfluous.</w:t>
      </w:r>
    </w:p>
    <w:p w14:paraId="028BC217"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victim's wife directly saw Temblor pull the trigger in daylight. Her positive identification established guilt beyond reasonable doubt; proof of motive was unnecessary.</w:t>
      </w:r>
    </w:p>
    <w:p w14:paraId="46A193C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Motive is unessential when the accused is positively identified by credible eyewitnesses.</w:t>
      </w:r>
    </w:p>
    <w:p w14:paraId="3FAECBD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248, RPC.</w:t>
      </w:r>
    </w:p>
    <w:p w14:paraId="2FCFFE0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59505DF4" w14:textId="77777777" w:rsidR="00394D8C" w:rsidRDefault="00000000">
      <w:pPr>
        <w:keepNext/>
        <w:spacing w:before="240" w:after="40"/>
      </w:pPr>
      <w:r>
        <w:rPr>
          <w:rFonts w:ascii="Georgia" w:hAnsi="Georgia"/>
          <w:b/>
          <w:color w:val="0F1E36"/>
        </w:rPr>
        <w:t>CASE 62: People v. Hassan</w:t>
      </w:r>
    </w:p>
    <w:p w14:paraId="7B314190" w14:textId="77777777" w:rsidR="00394D8C" w:rsidRDefault="00000000">
      <w:pPr>
        <w:keepNext/>
        <w:spacing w:after="40"/>
      </w:pPr>
      <w:r>
        <w:rPr>
          <w:rFonts w:ascii="Calibri" w:hAnsi="Calibri"/>
          <w:i/>
          <w:color w:val="4B5563"/>
          <w:sz w:val="19"/>
        </w:rPr>
        <w:t>Citation: 157 SCRA 261 (1988) | Topic: Dolo (Malice), Intent, Motive, and Mistake of Fact</w:t>
      </w:r>
    </w:p>
    <w:p w14:paraId="2BAD2F0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RPC; Art. III, Sec. 14, 1987 Constitution.</w:t>
      </w:r>
      <w:r>
        <w:rPr>
          <w:rFonts w:ascii="Calibri" w:hAnsi="Calibri"/>
          <w:b/>
          <w:color w:val="0F1E36"/>
          <w:sz w:val="19"/>
        </w:rPr>
        <w:t xml:space="preserve"> — Applicability: </w:t>
      </w:r>
      <w:r>
        <w:rPr>
          <w:rFonts w:ascii="Calibri" w:hAnsi="Calibri"/>
          <w:i/>
          <w:color w:val="4B5563"/>
          <w:sz w:val="19"/>
        </w:rPr>
        <w:t>Applicable because when the prosecution's evidence of identity is weak, the absence of any motive strongly supports the presumption of innocence.</w:t>
      </w:r>
    </w:p>
    <w:p w14:paraId="2DF28B0B"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Hassan was accused of stabbing a fruit vendor to death. The identification was made by a single witness under suggestive police line-up circumstances, and the accused had no motive or connection to the victim.</w:t>
      </w:r>
    </w:p>
    <w:p w14:paraId="4CCCFAD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presented alibi and emphasized total absence of motive, arguing that the uncorroborated, questionable identification created reasonable doubt.</w:t>
      </w:r>
    </w:p>
    <w:p w14:paraId="6EC0D04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When eyewitness identification is weak, uncorroborated, and dubious, does the complete absence of motive assume significance in creating reasonable doubt?</w:t>
      </w:r>
    </w:p>
    <w:p w14:paraId="7602B4B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While motive is generally immaterial, the complete absence of motive becomes vital when the identification of the accused is shaky, suspect, and uncorroborated.</w:t>
      </w:r>
    </w:p>
    <w:p w14:paraId="60DACB0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RPC; Presumption of Innocence (1987 Const. Art. III, Sec. 14); Evidentiary Value of Motive. Applicability: Applicable because when the prosecution's evidence of identity is weak, the absence of any motive strongly supports the presumption of innocence.</w:t>
      </w:r>
    </w:p>
    <w:p w14:paraId="44ABDEE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lone witness's identification was tainted by suggestive police procedures. In the presence of a strong alibi and absolute lack of motive, guilt was not established beyond reasonable doubt.</w:t>
      </w:r>
    </w:p>
    <w:p w14:paraId="10940EF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REVERSED and accused ACQUITTED. DOCTRINE: Where eyewitness identification is dubious and weak, the absence of motive becomes crucial to establish reasonable doubt.</w:t>
      </w:r>
    </w:p>
    <w:p w14:paraId="1B0E6CD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RPC; Art. III, Sec. 14, 1987 Constitution.</w:t>
      </w:r>
    </w:p>
    <w:p w14:paraId="1372A23E"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II: Felonies, Dolo/Culpa, Mistake of Fact, Proximate Cause &amp; Impossible Crimes (Articles 3–5 RPC).</w:t>
      </w:r>
    </w:p>
    <w:p w14:paraId="2FC6DD18" w14:textId="77777777" w:rsidR="00394D8C" w:rsidRDefault="00000000">
      <w:pPr>
        <w:keepNext/>
        <w:spacing w:before="240" w:after="40"/>
      </w:pPr>
      <w:r>
        <w:rPr>
          <w:rFonts w:ascii="Georgia" w:hAnsi="Georgia"/>
          <w:b/>
          <w:color w:val="0F1E36"/>
        </w:rPr>
        <w:t>CASE 63: United States v. Ah Chong</w:t>
      </w:r>
    </w:p>
    <w:p w14:paraId="7B1CC0E0" w14:textId="77777777" w:rsidR="00394D8C" w:rsidRDefault="00000000">
      <w:pPr>
        <w:keepNext/>
        <w:spacing w:after="40"/>
      </w:pPr>
      <w:r>
        <w:rPr>
          <w:rFonts w:ascii="Calibri" w:hAnsi="Calibri"/>
          <w:i/>
          <w:color w:val="4B5563"/>
          <w:sz w:val="19"/>
        </w:rPr>
        <w:t>Citation: 15 Phil. 488 (1910) | Topic: Dolo (Malice), Intent, Motive, and Mistake of Fact</w:t>
      </w:r>
    </w:p>
    <w:p w14:paraId="19204571"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11(1), RPC.</w:t>
      </w:r>
      <w:r>
        <w:rPr>
          <w:rFonts w:ascii="Calibri" w:hAnsi="Calibri"/>
          <w:b/>
          <w:color w:val="0F1E36"/>
          <w:sz w:val="19"/>
        </w:rPr>
        <w:t xml:space="preserve"> — Applicability: </w:t>
      </w:r>
      <w:r>
        <w:rPr>
          <w:rFonts w:ascii="Calibri" w:hAnsi="Calibri"/>
          <w:i/>
          <w:color w:val="4B5563"/>
          <w:sz w:val="19"/>
        </w:rPr>
        <w:t>Applicable because criminal liability under dolo requires free, intelligent, and malicious intent; an honest, reasonable mistake of fact removes malice and criminal culpability.</w:t>
      </w:r>
    </w:p>
    <w:p w14:paraId="0614C17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Ah Chong, a cook, was sleeping in his room in Fort McKinley. Fearing robbers due to recent burglaries, he latched the door with a chair. In the dark, his roommate Pascual Gualberto tried to force the door open as a prank. Ah Chong called out twice, 'Who is there?' Receiving no answer, and struck by the door hitting the chair, Ah Chong grabbed a kitchen knife and repeatedly stabbed the intruder, believing him to be an armed robber, fatally wounding his roommate.</w:t>
      </w:r>
    </w:p>
    <w:p w14:paraId="654EBBA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Ah Chong invoked mistake of fact (ignorantia facti excusat) and self-defense, asserting that he acted under an honest, non-negligent belief that an armed robber was attacking him.</w:t>
      </w:r>
    </w:p>
    <w:p w14:paraId="18821C89"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an honest mistake of fact without fault or negligence on the part of the accused negate criminal intent (dolo) and absolve him of criminal liability?</w:t>
      </w:r>
    </w:p>
    <w:p w14:paraId="528D7AF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(Mistake of Fact Negates Dolo). An honest mistake of fact negates criminal intent; had the facts been as the accused reasonably believed them to be, his act of self-defense would have been fully justified.</w:t>
      </w:r>
    </w:p>
    <w:p w14:paraId="18B2AB8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RPC (Dolo/Malice Requirement); Art. 11, par. 1, RPC (Self-Defense); Mistake of Fact Doctrine (Ignorantia facti excusat). Applicability: Applicable because criminal liability under dolo requires free, intelligent, and malicious intent; an honest, reasonable mistake of fact removes malice and criminal culpability.</w:t>
      </w:r>
    </w:p>
    <w:p w14:paraId="196BE99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Ah Chong acted under an honest, reasonable belief in the dark that an intruder was attacking him. Because he was free from fault and negligence, his mistake of fact extinguished dolo.</w:t>
      </w:r>
    </w:p>
    <w:p w14:paraId="5BECDD28"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REVERSED and Ah Chong ACQUITTED. DOCTRINE: An honest mistake of fact without fault or negligence negates dolo (malice) and completely exempts the accused from criminal liability.</w:t>
      </w:r>
    </w:p>
    <w:p w14:paraId="28ED342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11(1), RPC.</w:t>
      </w:r>
    </w:p>
    <w:p w14:paraId="2EF78AB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6991B605" w14:textId="77777777" w:rsidR="00394D8C" w:rsidRDefault="00000000">
      <w:pPr>
        <w:keepNext/>
        <w:spacing w:before="240" w:after="40"/>
      </w:pPr>
      <w:r>
        <w:rPr>
          <w:rFonts w:ascii="Georgia" w:hAnsi="Georgia"/>
          <w:b/>
          <w:color w:val="0F1E36"/>
        </w:rPr>
        <w:t>CASE 64: People v. Oanis</w:t>
      </w:r>
    </w:p>
    <w:p w14:paraId="1600BD5A" w14:textId="77777777" w:rsidR="00394D8C" w:rsidRDefault="00000000">
      <w:pPr>
        <w:keepNext/>
        <w:spacing w:after="40"/>
      </w:pPr>
      <w:r>
        <w:rPr>
          <w:rFonts w:ascii="Calibri" w:hAnsi="Calibri"/>
          <w:i/>
          <w:color w:val="4B5563"/>
          <w:sz w:val="19"/>
        </w:rPr>
        <w:t>Citation: 74 Phil. 257 (1943) | Topic: Dolo (Malice), Intent, Motive, and Mistake of Fact</w:t>
      </w:r>
    </w:p>
    <w:p w14:paraId="356CEFE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11(5), 249, 365, RPC.</w:t>
      </w:r>
      <w:r>
        <w:rPr>
          <w:rFonts w:ascii="Calibri" w:hAnsi="Calibri"/>
          <w:b/>
          <w:color w:val="0F1E36"/>
          <w:sz w:val="19"/>
        </w:rPr>
        <w:t xml:space="preserve"> — Applicability: </w:t>
      </w:r>
      <w:r>
        <w:rPr>
          <w:rFonts w:ascii="Calibri" w:hAnsi="Calibri"/>
          <w:i/>
          <w:color w:val="4B5563"/>
          <w:sz w:val="19"/>
        </w:rPr>
        <w:t>Applicable because mistake of fact requires that the accused be completely free from fault, negligence, or rashness, which was violated by immediately firing at a sleeping person.</w:t>
      </w:r>
    </w:p>
    <w:p w14:paraId="2F3B377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Police Chief Antonio Oanis and Corporal Alberto Galanta were ordered to arrest an escaped notorious criminal named Anselmo Balagtas, 'dead or alive'. Entering a dark room, they saw a man sleeping with his back to them. Without verifying his identity or ordering him to surrender, they immediately fired multiple shots, killing the sleeping man who turned out to be an innocent civilian, Serapio Tecson.</w:t>
      </w:r>
    </w:p>
    <w:p w14:paraId="0DCBE14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police officers claimed mistake of fact under the Ah Chong doctrine and fulfillment of duty under Article 11(5) RPC, claiming they believed the sleeping man was the escaped convict Balagtas.</w:t>
      </w:r>
    </w:p>
    <w:p w14:paraId="618EC6E5"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Can police officers invoke mistake of fact or fulfillment of duty when they shoot a sleeping person without verifying his identity or giving him opportunity to surrender?</w:t>
      </w:r>
    </w:p>
    <w:p w14:paraId="3D71386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Mistake of fact is available only when the accused acts without fault or carelessness. Shooting a sleeping person without making reasonable inquiry constitutes gross negligence and recklessness.</w:t>
      </w:r>
    </w:p>
    <w:p w14:paraId="3B8E836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11(5), 365, RPC; Limitation on Mistake of Fact Doctrine. Applicability: Applicable because mistake of fact requires that the accused be completely free from fault, negligence, or rashness, which was violated by immediately firing at a sleeping person.</w:t>
      </w:r>
    </w:p>
    <w:p w14:paraId="65536C57"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Even if the man were Balagtas, the officers had no right to shoot him while he was sleeping peacefully without offering resistance. Their precipitous shooting was reckless and negligent.</w:t>
      </w:r>
    </w:p>
    <w:p w14:paraId="4C703DB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through Reckless Imprudence MODIFIED to HOMICIDE with mitigating circumstance of incomplete fulfillment of duty. DOCTRINE: Mistake of fact does not apply when the accused acts with gross negligence or fails to make proper inquiry before acting.</w:t>
      </w:r>
    </w:p>
    <w:p w14:paraId="08FC75D8"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11(5), 249, 365, RPC.</w:t>
      </w:r>
    </w:p>
    <w:p w14:paraId="58418335"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64537ABE" w14:textId="77777777" w:rsidR="00394D8C" w:rsidRDefault="00000000">
      <w:pPr>
        <w:keepNext/>
        <w:spacing w:before="240" w:after="40"/>
      </w:pPr>
      <w:r>
        <w:rPr>
          <w:rFonts w:ascii="Georgia" w:hAnsi="Georgia"/>
          <w:b/>
          <w:color w:val="0F1E36"/>
        </w:rPr>
        <w:t>CASE 65: Ivler vs. Hon. Maria Rowena Modesto-San Pedro</w:t>
      </w:r>
    </w:p>
    <w:p w14:paraId="7198B9D7" w14:textId="77777777" w:rsidR="00394D8C" w:rsidRDefault="00000000">
      <w:pPr>
        <w:keepNext/>
        <w:spacing w:after="40"/>
      </w:pPr>
      <w:r>
        <w:rPr>
          <w:rFonts w:ascii="Calibri" w:hAnsi="Calibri"/>
          <w:i/>
          <w:color w:val="4B5563"/>
          <w:sz w:val="19"/>
        </w:rPr>
        <w:t>Citation: G.R. No. 172716, 17 November 2010 | Topic: Dolo (Malice), Intent, Motive, and Mistake of Fact</w:t>
      </w:r>
    </w:p>
    <w:p w14:paraId="0B1E5FC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365, RPC; Art. III, Sec. 21, 1987 Constitution.</w:t>
      </w:r>
      <w:r>
        <w:rPr>
          <w:rFonts w:ascii="Calibri" w:hAnsi="Calibri"/>
          <w:b/>
          <w:color w:val="0F1E36"/>
          <w:sz w:val="19"/>
        </w:rPr>
        <w:t xml:space="preserve"> — Applicability: </w:t>
      </w:r>
      <w:r>
        <w:rPr>
          <w:rFonts w:ascii="Calibri" w:hAnsi="Calibri"/>
          <w:i/>
          <w:color w:val="4B5563"/>
          <w:sz w:val="19"/>
        </w:rPr>
        <w:t>Applicable because under Article 365, the crime punished is the single negligent mental state and reckless act itself, not the resulting damage.</w:t>
      </w:r>
    </w:p>
    <w:p w14:paraId="274BF8E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Jason Ivler was involved in a vehicular collision resulting in the death of one passenger and physical injuries to another. Ivler pleaded guilty and was convicted of Reckless Imprudence Resulting in Slight Physical Injuries. Thereafter, the prosecution pursued a separate charge against him for Reckless Imprudence Resulting in Homicide arising from the very same accident.</w:t>
      </w:r>
    </w:p>
    <w:p w14:paraId="2899946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Ivler moved to quash the second information on the ground of double jeopardy, contending that reckless imprudence under Article 365 is a single quasi-offense that cannot be split into multiple prosecutions based on resulting consequences.</w:t>
      </w:r>
    </w:p>
    <w:p w14:paraId="26E0353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 prior conviction for reckless imprudence resulting in slight physical injuries bar a subsequent prosecution for reckless imprudence resulting in homicide arising from the identical negligent act?</w:t>
      </w:r>
    </w:p>
    <w:p w14:paraId="0266AFD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(Double Jeopardy Applies). Reckless imprudence under Article 365 is a single, distinct quasi-offense; the gravity of the resulting consequences does not create multiple offenses, and prosecuting multiple consequences violates the double jeopardy clause.</w:t>
      </w:r>
    </w:p>
    <w:p w14:paraId="38738BD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365, RPC (Quasi-Offenses / Culpa); 1987 Const. Art. III, Sec. 21 (Double Jeopardy Clause). Applicability: Applicable because under Article 365, the crime punished is the single negligent mental state and reckless act itself, not the resulting damage.</w:t>
      </w:r>
    </w:p>
    <w:p w14:paraId="43C78ED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Article 365 punishes the single act of reckless imprudence. The results (death, injuries, damage to property) are merely measures of penalty, not independent offenses that can be separately prosecuted.</w:t>
      </w:r>
    </w:p>
    <w:p w14:paraId="59BEDA1E"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Information for Reckless Imprudence Resulting in Homicide ORDERED QUASHED and DISMISSED on ground of double jeopardy. DOCTRINE: Reckless imprudence under Art. 365 is a single quasi-offense; prior conviction for one consequence bars subsequent prosecution for other consequences from the same act.</w:t>
      </w:r>
    </w:p>
    <w:p w14:paraId="09C283D9"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365, RPC; Art. III, Sec. 21, 1987 Constitution.</w:t>
      </w:r>
    </w:p>
    <w:p w14:paraId="0648D23C"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II: Felonies, Dolo/Culpa, Mistake of Fact, Proximate Cause &amp; Impossible Crimes (Articles 3–5 RPC).</w:t>
      </w:r>
    </w:p>
    <w:p w14:paraId="32B5F654" w14:textId="77777777" w:rsidR="00394D8C" w:rsidRDefault="00000000">
      <w:pPr>
        <w:keepNext/>
        <w:spacing w:before="240" w:after="40"/>
      </w:pPr>
      <w:r>
        <w:rPr>
          <w:rFonts w:ascii="Georgia" w:hAnsi="Georgia"/>
          <w:b/>
          <w:color w:val="0F1E36"/>
        </w:rPr>
        <w:t>CASE 66: People v. Pugay</w:t>
      </w:r>
    </w:p>
    <w:p w14:paraId="09B7C6A4" w14:textId="77777777" w:rsidR="00394D8C" w:rsidRDefault="00000000">
      <w:pPr>
        <w:keepNext/>
        <w:spacing w:after="40"/>
      </w:pPr>
      <w:r>
        <w:rPr>
          <w:rFonts w:ascii="Calibri" w:hAnsi="Calibri"/>
          <w:i/>
          <w:color w:val="4B5563"/>
          <w:sz w:val="19"/>
        </w:rPr>
        <w:t>Citation: 167 SCRA 439 (1988) | Topic: Dolo (Malice), Intent, Motive, and Mistake of Fact</w:t>
      </w:r>
    </w:p>
    <w:p w14:paraId="6A4C380C"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4(1), 13(3), 365, RPC.</w:t>
      </w:r>
      <w:r>
        <w:rPr>
          <w:rFonts w:ascii="Calibri" w:hAnsi="Calibri"/>
          <w:b/>
          <w:color w:val="0F1E36"/>
          <w:sz w:val="19"/>
        </w:rPr>
        <w:t xml:space="preserve"> — Applicability: </w:t>
      </w:r>
      <w:r>
        <w:rPr>
          <w:rFonts w:ascii="Calibri" w:hAnsi="Calibri"/>
          <w:i/>
          <w:color w:val="4B5563"/>
          <w:sz w:val="19"/>
        </w:rPr>
        <w:t>Applicable because in the absence of conspiracy, each offender is liable only for his own act and mental state under Article 3 and Article 365.</w:t>
      </w:r>
    </w:p>
    <w:p w14:paraId="090F269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Felipe Pugay and Benjamin Samson were making fun of Bayani Miranda, a mentally retarded person. Pugay poured a can of gasoline over Miranda's body. Samson then struck a match and set Miranda on fire, resulting in fatal burns.</w:t>
      </w:r>
    </w:p>
    <w:p w14:paraId="2548167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Pugay argued that he only intended to play a prank on Miranda and had no agreement with Samson to burn the victim, invoking lack of intent to kill (praeter intentionem).</w:t>
      </w:r>
    </w:p>
    <w:p w14:paraId="5993BCF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Are Pugay and Samson guilty of murder, or does the lack of conspiracy and lack of intent to kill mitigate Pugay's liability to reckless imprudence or homicide with mitigating circumstances?</w:t>
      </w:r>
    </w:p>
    <w:p w14:paraId="13C5E7E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SAMSON GUILTY OF HOMICIDE (with praeter intentionem); PUGAY GUILTY OF HOMICIDE THROUGH RECKLESS IMPRUDENCE. There was no conspiracy between them; Samson's act of igniting the fire was homicide with mitigating praeter intentionem, while Pugay's act of pouring gasoline was gross reckless imprudence under Art. 365.</w:t>
      </w:r>
    </w:p>
    <w:p w14:paraId="2A5DCF3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 4(1), 13(3), 365, RPC (Praeter Intentionem and Culpa). Applicability: Applicable because in the absence of conspiracy, each offender is liable only for his own act and mental state under Article 3 and Article 365.</w:t>
      </w:r>
    </w:p>
    <w:p w14:paraId="6BE39CCA"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Pugay did not anticipate that Samson would light a match; his pouring of gasoline without intent to burn constituted reckless imprudence. Samson, in lighting the match, committed an unlawful act resulting in death with praeter intentionem.</w:t>
      </w:r>
    </w:p>
    <w:p w14:paraId="1602DE7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Pugay CONVICTED of Homicide through Reckless Imprudence (Art. 365); Samson CONVICTED of Homicide with mitigating circumstance of praeter intentionem (Art. 13[3]). DOCTRINE: Without conspiracy, the act of pouring gasoline is reckless imprudence, while igniting the flame is homicide with praeter intentionem.</w:t>
      </w:r>
    </w:p>
    <w:p w14:paraId="071DDA2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4(1), 13(3), 365, RPC.</w:t>
      </w:r>
    </w:p>
    <w:p w14:paraId="1F467F88"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6E973FD2" w14:textId="77777777" w:rsidR="00394D8C" w:rsidRDefault="00000000">
      <w:pPr>
        <w:keepNext/>
        <w:spacing w:before="200" w:after="40"/>
      </w:pPr>
      <w:r>
        <w:rPr>
          <w:rFonts w:ascii="Georgia" w:hAnsi="Georgia"/>
          <w:b/>
          <w:color w:val="8B0000"/>
          <w:sz w:val="24"/>
        </w:rPr>
        <w:lastRenderedPageBreak/>
        <w:t>Topic: Criminal Liability: Praeter Intentionem, Aberratio Ictus, Error in Personae, Impossible Crimes</w:t>
      </w:r>
    </w:p>
    <w:p w14:paraId="3B785D11"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4, Paragraphs 1 &amp; 2, Revised Penal Code; Proximate Cause Doctrine (El Que Es Causa de la Causa); Article 49 &amp; Article 59, RPC • Total Cases: 14</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liability for intentional felonies where the resulting harm differs from what was intended due to mistaken identity (error in personae), mistake in the blow (aberratio ictus), or injurious consequences greater than intended (praeter intentionem), as well as liability for impossible crimes where the offense against persons or property could not be accomplished due to inherent impossibility or ineffectual means.</w:t>
      </w:r>
    </w:p>
    <w:p w14:paraId="13971FBC" w14:textId="77777777" w:rsidR="00394D8C" w:rsidRDefault="00000000">
      <w:pPr>
        <w:keepNext/>
        <w:spacing w:before="240" w:after="40"/>
      </w:pPr>
      <w:r>
        <w:rPr>
          <w:rFonts w:ascii="Georgia" w:hAnsi="Georgia"/>
          <w:b/>
          <w:color w:val="0F1E36"/>
        </w:rPr>
        <w:t>CASE 67: United States v. Brobst</w:t>
      </w:r>
    </w:p>
    <w:p w14:paraId="27A91882" w14:textId="77777777" w:rsidR="00394D8C" w:rsidRDefault="00000000">
      <w:pPr>
        <w:keepNext/>
        <w:spacing w:after="40"/>
      </w:pPr>
      <w:r>
        <w:rPr>
          <w:rFonts w:ascii="Calibri" w:hAnsi="Calibri"/>
          <w:i/>
          <w:color w:val="4B5563"/>
          <w:sz w:val="19"/>
        </w:rPr>
        <w:t>Citation: 14 Phil. 310 (1909) | Topic: Criminal Liability: Praeter Intentionem, Aberratio Ictus, Error in Personae, Impossible Crimes</w:t>
      </w:r>
    </w:p>
    <w:p w14:paraId="1D1E095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 par. 1; Art. 13, par. 3; Art. 249, RPC.</w:t>
      </w:r>
      <w:r>
        <w:rPr>
          <w:rFonts w:ascii="Calibri" w:hAnsi="Calibri"/>
          <w:b/>
          <w:color w:val="0F1E36"/>
          <w:sz w:val="19"/>
        </w:rPr>
        <w:t xml:space="preserve"> — Applicability: </w:t>
      </w:r>
      <w:r>
        <w:rPr>
          <w:rFonts w:ascii="Calibri" w:hAnsi="Calibri"/>
          <w:i/>
          <w:color w:val="4B5563"/>
          <w:sz w:val="19"/>
        </w:rPr>
        <w:t>Applicable because the unlawful punch was the direct proximate cause triggering the internal hemorrhage that killed the victim.</w:t>
      </w:r>
    </w:p>
    <w:p w14:paraId="24585D5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Brobst struck an intruder with his fist on the left side of the body. The victim walked away but died a few hours later. Medical testimony revealed the victim suffered from a latent, enlarged diseased spleen, which ruptured from the blow.</w:t>
      </w:r>
    </w:p>
    <w:p w14:paraId="6D00ADB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he could not foresee the victim's latent diseased condition and that a simple fist blow was not a deadly assault, claiming lack of proximate cause and praeter intentionem.</w:t>
      </w:r>
    </w:p>
    <w:p w14:paraId="4E141AC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assailant criminally liable for homicide when his physical blow causes death due to the victim's pre-existing latent diseased condition?</w:t>
      </w:r>
    </w:p>
    <w:p w14:paraId="7454C04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(Article 4, Paragraph 1 RPC / Proximate Cause). An assailant who commits an unlawful physical assault is criminally liable for all the natural and logical consequences resulting therefrom, even if the victim had a pre-existing latent physical infirmity.</w:t>
      </w:r>
    </w:p>
    <w:p w14:paraId="72613829"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1, RPC (Criminal liability for any person committing a felony although the wrongful act done be different from that which he intended); Art. 13, par. 3, RPC (Praeter Intentionem). Applicability: Applicable because the unlawful punch was the direct proximate cause triggering the internal hemorrhage that killed the victim.</w:t>
      </w:r>
    </w:p>
    <w:p w14:paraId="16B46B1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Under Art. 4(1), the accused is responsible for the death resulting from his felonious blow. The victim's diseased spleen does not break the chain of causation, though the accused is entitled to mitigating praeter intentionem under Art. 13(3).</w:t>
      </w:r>
    </w:p>
    <w:p w14:paraId="227E18DE"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mitigating circumstance of praeter intentionem. DOCTRINE: Under Art. 4(1) RPC, a person committing a felony is responsible for death caused by his physical assault despite the victim's pre-existing illness.</w:t>
      </w:r>
    </w:p>
    <w:p w14:paraId="5A8CD49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 par. 1; Art. 13, par. 3; Art. 249, RPC.</w:t>
      </w:r>
    </w:p>
    <w:p w14:paraId="67C56E5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1C25E6C1" w14:textId="77777777" w:rsidR="00394D8C" w:rsidRDefault="00000000">
      <w:pPr>
        <w:keepNext/>
        <w:spacing w:before="240" w:after="40"/>
      </w:pPr>
      <w:r>
        <w:rPr>
          <w:rFonts w:ascii="Georgia" w:hAnsi="Georgia"/>
          <w:b/>
          <w:color w:val="0F1E36"/>
        </w:rPr>
        <w:lastRenderedPageBreak/>
        <w:t>CASE 68: People v. Mananquil</w:t>
      </w:r>
    </w:p>
    <w:p w14:paraId="75123EF8" w14:textId="77777777" w:rsidR="00394D8C" w:rsidRDefault="00000000">
      <w:pPr>
        <w:keepNext/>
        <w:spacing w:after="40"/>
      </w:pPr>
      <w:r>
        <w:rPr>
          <w:rFonts w:ascii="Calibri" w:hAnsi="Calibri"/>
          <w:i/>
          <w:color w:val="4B5563"/>
          <w:sz w:val="19"/>
        </w:rPr>
        <w:t>Citation: 132 SCRA 196 (1984) | Topic: Criminal Liability: Praeter Intentionem, Aberratio Ictus, Error in Personae, Impossible Crimes</w:t>
      </w:r>
    </w:p>
    <w:p w14:paraId="5806AD8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 par. 1; Art. 246, RPC.</w:t>
      </w:r>
      <w:r>
        <w:rPr>
          <w:rFonts w:ascii="Calibri" w:hAnsi="Calibri"/>
          <w:b/>
          <w:color w:val="0F1E36"/>
          <w:sz w:val="19"/>
        </w:rPr>
        <w:t xml:space="preserve"> — Applicability: </w:t>
      </w:r>
      <w:r>
        <w:rPr>
          <w:rFonts w:ascii="Calibri" w:hAnsi="Calibri"/>
          <w:i/>
          <w:color w:val="4B5563"/>
          <w:sz w:val="19"/>
        </w:rPr>
        <w:t>Applicable because an intervening medical complication directly resulting from felonious injuries does not break the causal chain between the felony and the resulting death.</w:t>
      </w:r>
    </w:p>
    <w:p w14:paraId="133BCA3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Valentina Mananquil threw gasoline on her husband and lit it with a match during a marital argument. The husband suffered severe burns and died in the hospital eight days later from pneumonia secondary to the burns.</w:t>
      </w:r>
    </w:p>
    <w:p w14:paraId="77C9865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pneumonia, not the burn injuries, was the immediate medical cause of death, constituting an efficient intervening cause that relieved her of liability for parricide.</w:t>
      </w:r>
    </w:p>
    <w:p w14:paraId="0933495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post-injury pneumonia developed during hospitalization break the chain of proximate causation initiated by severe felonious burn injuries?</w:t>
      </w:r>
    </w:p>
    <w:p w14:paraId="0F92509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The felonious burn injuries were the proximate cause of death; pneumonia was a natural complication arising directly from the weakened physical condition caused by the burns.</w:t>
      </w:r>
    </w:p>
    <w:p w14:paraId="7B29DE6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1, RPC (Proximate Cause Doctrine); Art. 246, RPC (Parricide). Applicability: Applicable because an intervening medical complication directly resulting from felonious injuries does not break the causal chain between the felony and the resulting death.</w:t>
      </w:r>
    </w:p>
    <w:p w14:paraId="104729A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severe burns directly weakened the victim's respiratory system and led to pneumonia. Because the felony set the fatal medical process in motion without any independent efficient cause, the accused is criminally liable for Parricide.</w:t>
      </w:r>
    </w:p>
    <w:p w14:paraId="1515EA1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PARRICIDE AFFIRMED. DOCTRINE: Medical complications (e.g. pneumonia, sepsis) arising naturally from felonious wounds do not break the chain of proximate causation under Art. 4(1) RPC.</w:t>
      </w:r>
    </w:p>
    <w:p w14:paraId="04C19EC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 par. 1; Art. 246, RPC.</w:t>
      </w:r>
    </w:p>
    <w:p w14:paraId="12F5749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6D868A16" w14:textId="77777777" w:rsidR="00394D8C" w:rsidRDefault="00000000">
      <w:pPr>
        <w:keepNext/>
        <w:spacing w:before="240" w:after="40"/>
      </w:pPr>
      <w:r>
        <w:rPr>
          <w:rFonts w:ascii="Georgia" w:hAnsi="Georgia"/>
          <w:b/>
          <w:color w:val="0F1E36"/>
        </w:rPr>
        <w:t>CASE 69: People v. Iligan</w:t>
      </w:r>
    </w:p>
    <w:p w14:paraId="5D6C67E6" w14:textId="77777777" w:rsidR="00394D8C" w:rsidRDefault="00000000">
      <w:pPr>
        <w:keepNext/>
        <w:spacing w:after="40"/>
      </w:pPr>
      <w:r>
        <w:rPr>
          <w:rFonts w:ascii="Calibri" w:hAnsi="Calibri"/>
          <w:i/>
          <w:color w:val="4B5563"/>
          <w:sz w:val="19"/>
        </w:rPr>
        <w:t>Citation: 191 SCRA 643 (1990) | Topic: Criminal Liability: Praeter Intentionem, Aberratio Ictus, Error in Personae, Impossible Crimes</w:t>
      </w:r>
    </w:p>
    <w:p w14:paraId="22DAD0C7"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4(1), 6, 249, RPC.</w:t>
      </w:r>
      <w:r>
        <w:rPr>
          <w:rFonts w:ascii="Calibri" w:hAnsi="Calibri"/>
          <w:b/>
          <w:color w:val="0F1E36"/>
          <w:sz w:val="19"/>
        </w:rPr>
        <w:t xml:space="preserve"> — Applicability: </w:t>
      </w:r>
      <w:r>
        <w:rPr>
          <w:rFonts w:ascii="Calibri" w:hAnsi="Calibri"/>
          <w:i/>
          <w:color w:val="4B5563"/>
          <w:sz w:val="19"/>
        </w:rPr>
        <w:t>Applicable because an independent external force completely unrelated to the felonious act that actively causes death breaks proximate causation under Article 4(1).</w:t>
      </w:r>
    </w:p>
    <w:p w14:paraId="3F881D3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Fernando Iligan hacked Esmeraldo Quinones with a bolo, inflicting a non-fatal wound on his head. As Quinones fled along the national highway, he was run over and crushed to death by a passing speeding vehicular truck.</w:t>
      </w:r>
    </w:p>
    <w:p w14:paraId="63D48B6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the hacking wound was superficial and non-fatal, and that the vehicular accident was an independent, efficient intervening cause that broke the chain of causation.</w:t>
      </w:r>
    </w:p>
    <w:p w14:paraId="6BF608B9"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original assailant liable for homicide when the fleeing victim is crushed to death by an independent speeding vehicle on the highway?</w:t>
      </w:r>
    </w:p>
    <w:p w14:paraId="58B9948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(as to Homicide; guilty of Attempted Homicide). The speeding truck was an independent, separate efficient intervening cause that broke the chain of proximate causation between the non-fatal bolo wound and the victim's death.</w:t>
      </w:r>
    </w:p>
    <w:p w14:paraId="6283A122"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Art. 4, par. 1, RPC; Doctrine on Independent Efficient Intervening Cause. Applicability: Applicable because an independent external force completely unrelated to the felonious act that actively causes death breaks proximate causation under Article 4(1).</w:t>
      </w:r>
    </w:p>
    <w:p w14:paraId="6EC987F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vehicular collision was an active, independent intervening event not caused by or related to the hacking blow. Because the hacking wound was not mortal, Iligan was liable only for attempted homicide.</w:t>
      </w:r>
    </w:p>
    <w:p w14:paraId="4472F1A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REVERSED; accused CONVICTED of ATTEMPTED HOMICIDE. DOCTRINE: An independent, unforeseen intervening agency that actively causes death breaks proximate causation under Art. 4(1) RPC.</w:t>
      </w:r>
    </w:p>
    <w:p w14:paraId="08ADF13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4(1), 6, 249, RPC.</w:t>
      </w:r>
    </w:p>
    <w:p w14:paraId="140C428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3561ADBB" w14:textId="77777777" w:rsidR="00394D8C" w:rsidRDefault="00000000">
      <w:pPr>
        <w:keepNext/>
        <w:spacing w:before="240" w:after="40"/>
      </w:pPr>
      <w:r>
        <w:rPr>
          <w:rFonts w:ascii="Georgia" w:hAnsi="Georgia"/>
          <w:b/>
          <w:color w:val="0F1E36"/>
        </w:rPr>
        <w:t>CASE 70: People v. Albuquerque</w:t>
      </w:r>
    </w:p>
    <w:p w14:paraId="7F52B399" w14:textId="77777777" w:rsidR="00394D8C" w:rsidRDefault="00000000">
      <w:pPr>
        <w:keepNext/>
        <w:spacing w:after="40"/>
      </w:pPr>
      <w:r>
        <w:rPr>
          <w:rFonts w:ascii="Calibri" w:hAnsi="Calibri"/>
          <w:i/>
          <w:color w:val="4B5563"/>
          <w:sz w:val="19"/>
        </w:rPr>
        <w:t>Citation: 59 Phil. 150 (1933) | Topic: Criminal Liability: Praeter Intentionem, Aberratio Ictus, Error in Personae, Impossible Crimes</w:t>
      </w:r>
    </w:p>
    <w:p w14:paraId="22C0FE87"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4(1), 13(3), 249, RPC.</w:t>
      </w:r>
      <w:r>
        <w:rPr>
          <w:rFonts w:ascii="Calibri" w:hAnsi="Calibri"/>
          <w:b/>
          <w:color w:val="0F1E36"/>
          <w:sz w:val="19"/>
        </w:rPr>
        <w:t xml:space="preserve"> — Applicability: </w:t>
      </w:r>
      <w:r>
        <w:rPr>
          <w:rFonts w:ascii="Calibri" w:hAnsi="Calibri"/>
          <w:i/>
          <w:color w:val="4B5563"/>
          <w:sz w:val="19"/>
        </w:rPr>
        <w:t>Applicable because Article 4(1) imposes criminal liability for the fatal consequence, while Article 13(3) provides mitigation when the notable disparity between means and outcome shows lack of lethal intent.</w:t>
      </w:r>
    </w:p>
    <w:p w14:paraId="60F143F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Glicerio Albuquerque, an elderly, partially paralyzed and deaf-mute man, went to see the man who impregnated his daughter to demand marriage or child support. When the victim refused and made a hostile motion, Albuquerque brandished a small penknife to intimidate him, inadvertently stabbing the victim in the neck and killing him.</w:t>
      </w:r>
    </w:p>
    <w:p w14:paraId="22C8C95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he only intended to threaten and frighten the victim into supporting his grandchild, completely lacking intent to cause death or serious injury (praeter intentionem).</w:t>
      </w:r>
    </w:p>
    <w:p w14:paraId="0BE12FC8"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assailant entitled to the mitigating circumstance of lack of intent to commit so grave a wrong under Article 13(3) when an act of intimidation results in death?</w:t>
      </w:r>
    </w:p>
    <w:p w14:paraId="58F2B3F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While liable for homicide under Article 4(1), the accused is entitled to the mitigating circumstance of praeter intentionem under Article 13(3) due to his physical disability, small weapon, and lack of lethal intent.</w:t>
      </w:r>
    </w:p>
    <w:p w14:paraId="71EF004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1; Art. 13, par. 3; Art. 249, RPC. Applicability: Applicable because Article 4(1) imposes criminal liability for the fatal consequence, while Article 13(3) provides mitigation when the notable disparity between means and outcome shows lack of lethal intent.</w:t>
      </w:r>
    </w:p>
    <w:p w14:paraId="78EB16D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Albuquerque's advanced age, partial paralysis, and use of a pocketknife to obtain support show that he did not intend the fatal outcome, entitling him to mitigating praeter intentionem.</w:t>
      </w:r>
    </w:p>
    <w:p w14:paraId="6DD8D90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MITIGATING CIRCUMSTANCE of Praeter Intentionem under Art. 13(3) RPC (penalty reduced). DOCTRINE: Marked disparity between the means employed and the fatal consequence establishes mitigating praeter intentionem under Art. 13(3) RPC.</w:t>
      </w:r>
    </w:p>
    <w:p w14:paraId="330BAD8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4(1), 13(3), 249, RPC.</w:t>
      </w:r>
    </w:p>
    <w:p w14:paraId="620DCE5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46B2C550" w14:textId="77777777" w:rsidR="00394D8C" w:rsidRDefault="00000000">
      <w:pPr>
        <w:keepNext/>
        <w:spacing w:before="240" w:after="40"/>
      </w:pPr>
      <w:r>
        <w:rPr>
          <w:rFonts w:ascii="Georgia" w:hAnsi="Georgia"/>
          <w:b/>
          <w:color w:val="0F1E36"/>
        </w:rPr>
        <w:lastRenderedPageBreak/>
        <w:t>CASE 71: Yadao v. People</w:t>
      </w:r>
    </w:p>
    <w:p w14:paraId="53486DBF" w14:textId="77777777" w:rsidR="00394D8C" w:rsidRDefault="00000000">
      <w:pPr>
        <w:keepNext/>
        <w:spacing w:after="40"/>
      </w:pPr>
      <w:r>
        <w:rPr>
          <w:rFonts w:ascii="Calibri" w:hAnsi="Calibri"/>
          <w:i/>
          <w:color w:val="4B5563"/>
          <w:sz w:val="19"/>
        </w:rPr>
        <w:t>Citation: G.R. No. 150917, 27 September 2006 | Topic: Criminal Liability: Praeter Intentionem, Aberratio Ictus, Error in Personae, Impossible Crimes</w:t>
      </w:r>
    </w:p>
    <w:p w14:paraId="1CA71081"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4(1), 249, RPC.</w:t>
      </w:r>
      <w:r>
        <w:rPr>
          <w:rFonts w:ascii="Calibri" w:hAnsi="Calibri"/>
          <w:b/>
          <w:color w:val="0F1E36"/>
          <w:sz w:val="19"/>
        </w:rPr>
        <w:t xml:space="preserve"> — Applicability: </w:t>
      </w:r>
      <w:r>
        <w:rPr>
          <w:rFonts w:ascii="Calibri" w:hAnsi="Calibri"/>
          <w:i/>
          <w:color w:val="4B5563"/>
          <w:sz w:val="19"/>
        </w:rPr>
        <w:t>Applicable because Article 4(1) requires a direct causal connection between the specific individual's act and the resulting death.</w:t>
      </w:r>
    </w:p>
    <w:p w14:paraId="5030EFB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Police officers were pursuing a fleeing armed suspect. Multiple officers discharged their firearms in the dark alley, and a bystander was struck and killed. Ballistics could not determine which specific firearm fired the fatal bullet.</w:t>
      </w:r>
    </w:p>
    <w:p w14:paraId="00692AE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accused officer argued that in the absence of conspiracy or ballistics proof linking his firearm to the fatal bullet, proximate causation could not be attributed to him individually.</w:t>
      </w:r>
    </w:p>
    <w:p w14:paraId="5DA0B21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an individual officer be held liable for homicide when multiple persons discharged weapons without conspiracy and ballistics cannot prove who fired the fatal shot?</w:t>
      </w:r>
    </w:p>
    <w:p w14:paraId="78DC2C9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In the absence of conspiracy, individual criminal liability for homicide requires proof beyond reasonable doubt that the accused fired the fatal bullet causing death.</w:t>
      </w:r>
    </w:p>
    <w:p w14:paraId="31A6783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1, RPC; Presumption of Innocence (1987 Const. Art. III, Sec. 14). Applicability: Applicable because Article 4(1) requires a direct causal connection between the specific individual's act and the resulting death.</w:t>
      </w:r>
    </w:p>
    <w:p w14:paraId="5A5F939A"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Without conspiracy, the act of one is not the act of all. Because the State failed to prove which officer's bullet hit the victim, proximate cause was not established as to the petitioner.</w:t>
      </w:r>
    </w:p>
    <w:p w14:paraId="1FAE53D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REVERSED and accused ACQUITTED. DOCTRINE: Without conspiracy, criminal liability for homicide under Art. 4(1) RPC requires direct proof linking the specific accused's bullet to the fatal injury.</w:t>
      </w:r>
    </w:p>
    <w:p w14:paraId="7DD2165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4(1), 249, RPC.</w:t>
      </w:r>
    </w:p>
    <w:p w14:paraId="7FB1231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499CD8E4" w14:textId="77777777" w:rsidR="00394D8C" w:rsidRDefault="00000000">
      <w:pPr>
        <w:keepNext/>
        <w:spacing w:before="240" w:after="40"/>
      </w:pPr>
      <w:r>
        <w:rPr>
          <w:rFonts w:ascii="Georgia" w:hAnsi="Georgia"/>
          <w:b/>
          <w:color w:val="0F1E36"/>
        </w:rPr>
        <w:t>CASE 72: People v. Adriano</w:t>
      </w:r>
    </w:p>
    <w:p w14:paraId="21397613" w14:textId="77777777" w:rsidR="00394D8C" w:rsidRDefault="00000000">
      <w:pPr>
        <w:keepNext/>
        <w:spacing w:after="40"/>
      </w:pPr>
      <w:r>
        <w:rPr>
          <w:rFonts w:ascii="Calibri" w:hAnsi="Calibri"/>
          <w:i/>
          <w:color w:val="4B5563"/>
          <w:sz w:val="19"/>
        </w:rPr>
        <w:t>Citation: G.R. No. 205228, 15 July 2015 | Topic: Criminal Liability: Praeter Intentionem, Aberratio Ictus, Error in Personae, Impossible Crimes</w:t>
      </w:r>
    </w:p>
    <w:p w14:paraId="3473892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4(1), 248, RPC.</w:t>
      </w:r>
      <w:r>
        <w:rPr>
          <w:rFonts w:ascii="Calibri" w:hAnsi="Calibri"/>
          <w:b/>
          <w:color w:val="0F1E36"/>
          <w:sz w:val="19"/>
        </w:rPr>
        <w:t xml:space="preserve"> — Applicability: </w:t>
      </w:r>
      <w:r>
        <w:rPr>
          <w:rFonts w:ascii="Calibri" w:hAnsi="Calibri"/>
          <w:i/>
          <w:color w:val="4B5563"/>
          <w:sz w:val="19"/>
        </w:rPr>
        <w:t>Applicable because when an attack is treacherous from its inception, the qualifying circumstance applies to all victims killed by the assault under Article 4(1).</w:t>
      </w:r>
    </w:p>
    <w:p w14:paraId="4F6247C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Adriano and armed companions opened fire on their intended target, Danilo Cabanas, inside a vehicle. Stray bullets missed Cabanas and struck an innocent bystander, 7-year-old girl Ofelia, instantly killing her.</w:t>
      </w:r>
    </w:p>
    <w:p w14:paraId="0867B11A"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lack of intent to shoot or kill the young girl, asserting that she was hit purely by accident (aberratio ictus) and treachery could not apply to the unintended victim.</w:t>
      </w:r>
    </w:p>
    <w:p w14:paraId="0D01DAD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Under Article 4(1) RPC (aberratio ictus), is the killing of an unintended third party by stray gunfire murder or homicide, and does treachery qualify the killing?</w:t>
      </w:r>
    </w:p>
    <w:p w14:paraId="1B34F38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MURDER. Under Article 4(1), an assailant is liable for the death of an unintended third party (aberratio ictus); treachery qualifying the attack against the intended target transfers to the unintended victim.</w:t>
      </w:r>
    </w:p>
    <w:p w14:paraId="5970175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1, RPC (Aberratio Ictus / Mistake in Blow); Art. 248, RPC (Treachery). Applicability: Applicable because when an attack is treacherous from its inception, the qualifying circumstance applies to all victims killed by the assault under Article 4(1).</w:t>
      </w:r>
    </w:p>
    <w:p w14:paraId="3C3CBB33"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The gunmen ambushed Cabanas with sudden, overwhelming gunfire (treachery). Under aberratio ictus, the felonious intent and treachery transferred to the fatal shooting of the young girl.</w:t>
      </w:r>
    </w:p>
    <w:p w14:paraId="00E675C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In aberratio ictus (mistake in the blow) under Art. 4(1) RPC, treachery present in the primary assault transfers to and qualifies the killing of the unintended bystander.</w:t>
      </w:r>
    </w:p>
    <w:p w14:paraId="24407256"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4(1), 248, RPC.</w:t>
      </w:r>
    </w:p>
    <w:p w14:paraId="576F256F"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5DFBF0A5" w14:textId="77777777" w:rsidR="00394D8C" w:rsidRDefault="00000000">
      <w:pPr>
        <w:keepNext/>
        <w:spacing w:before="240" w:after="40"/>
      </w:pPr>
      <w:r>
        <w:rPr>
          <w:rFonts w:ascii="Georgia" w:hAnsi="Georgia"/>
          <w:b/>
          <w:color w:val="0F1E36"/>
        </w:rPr>
        <w:t>CASE 73: People v. Bendecio</w:t>
      </w:r>
    </w:p>
    <w:p w14:paraId="254BDFE1" w14:textId="77777777" w:rsidR="00394D8C" w:rsidRDefault="00000000">
      <w:pPr>
        <w:keepNext/>
        <w:spacing w:after="40"/>
      </w:pPr>
      <w:r>
        <w:rPr>
          <w:rFonts w:ascii="Calibri" w:hAnsi="Calibri"/>
          <w:i/>
          <w:color w:val="4B5563"/>
          <w:sz w:val="19"/>
        </w:rPr>
        <w:t>Citation: G.R. No. 138981, 16 October 2000 | Topic: Criminal Liability: Praeter Intentionem, Aberratio Ictus, Error in Personae, Impossible Crimes</w:t>
      </w:r>
    </w:p>
    <w:p w14:paraId="6AD890D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4(1), 249, RPC.</w:t>
      </w:r>
      <w:r>
        <w:rPr>
          <w:rFonts w:ascii="Calibri" w:hAnsi="Calibri"/>
          <w:b/>
          <w:color w:val="0F1E36"/>
          <w:sz w:val="19"/>
        </w:rPr>
        <w:t xml:space="preserve"> — Applicability: </w:t>
      </w:r>
      <w:r>
        <w:rPr>
          <w:rFonts w:ascii="Calibri" w:hAnsi="Calibri"/>
          <w:i/>
          <w:color w:val="4B5563"/>
          <w:sz w:val="19"/>
        </w:rPr>
        <w:t>Applicable because throwing a lethal stone during a brawl is an unlawful act; the accidental hitting of an unintended victim is a direct consequence punishable under Article 4(1).</w:t>
      </w:r>
    </w:p>
    <w:p w14:paraId="113909E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Bendecio threw a heavy stone at his intended rival during a brawl. The stone missed the rival and struck an innocent bystander in the head, causing severe skull fracture and death.</w:t>
      </w:r>
    </w:p>
    <w:p w14:paraId="543DCA8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he had no intention to injure the bystander and that missing his target was an accident that should excuse or reduce his liability.</w:t>
      </w:r>
    </w:p>
    <w:p w14:paraId="6190185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accused criminally liable for homicide when his felonious missile misses the intended target and kills an innocent bystander (aberratio ictus)?</w:t>
      </w:r>
    </w:p>
    <w:p w14:paraId="7003171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(Homicide under Art. 4[1] RPC). Under aberratio ictus, throwing a lethal projectile unlawfully transfers criminal liability for homicide to the unintended fatality.</w:t>
      </w:r>
    </w:p>
    <w:p w14:paraId="419920B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1, RPC (Aberratio Ictus); Art. 249, RPC. Applicability: Applicable because throwing a lethal stone during a brawl is an unlawful act; the accidental hitting of an unintended victim is a direct consequence punishable under Article 4(1).</w:t>
      </w:r>
    </w:p>
    <w:p w14:paraId="2A8842FA"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act of hurling a large stone was felonious. Under Art. 4(1), the accused is criminally responsible for the death resulting from his unlawful missile, even though the person killed was different from the one intended.</w:t>
      </w:r>
    </w:p>
    <w:p w14:paraId="487E436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DOCTRINE: In aberratio ictus, an offender throwing a dangerous projectile is fully liable for homicide under Art. 4(1) RPC if it strikes and kills an unintended bystander.</w:t>
      </w:r>
    </w:p>
    <w:p w14:paraId="2EEC339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4(1), 249, RPC.</w:t>
      </w:r>
    </w:p>
    <w:p w14:paraId="3684D12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2059553C" w14:textId="77777777" w:rsidR="00394D8C" w:rsidRDefault="00000000">
      <w:pPr>
        <w:keepNext/>
        <w:spacing w:before="240" w:after="40"/>
      </w:pPr>
      <w:r>
        <w:rPr>
          <w:rFonts w:ascii="Georgia" w:hAnsi="Georgia"/>
          <w:b/>
          <w:color w:val="0F1E36"/>
        </w:rPr>
        <w:t>CASE 74: People v. Gemoya</w:t>
      </w:r>
    </w:p>
    <w:p w14:paraId="1E27A6E1" w14:textId="77777777" w:rsidR="00394D8C" w:rsidRDefault="00000000">
      <w:pPr>
        <w:keepNext/>
        <w:spacing w:after="40"/>
      </w:pPr>
      <w:r>
        <w:rPr>
          <w:rFonts w:ascii="Calibri" w:hAnsi="Calibri"/>
          <w:i/>
          <w:color w:val="4B5563"/>
          <w:sz w:val="19"/>
        </w:rPr>
        <w:t>Citation: 342 SCRA 63 (2000) | Topic: Criminal Liability: Praeter Intentionem, Aberratio Ictus, Error in Personae, Impossible Crimes</w:t>
      </w:r>
    </w:p>
    <w:p w14:paraId="7239D58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4(1), 49, 248, RPC.</w:t>
      </w:r>
      <w:r>
        <w:rPr>
          <w:rFonts w:ascii="Calibri" w:hAnsi="Calibri"/>
          <w:b/>
          <w:color w:val="0F1E36"/>
          <w:sz w:val="19"/>
        </w:rPr>
        <w:t xml:space="preserve"> — Applicability: </w:t>
      </w:r>
      <w:r>
        <w:rPr>
          <w:rFonts w:ascii="Calibri" w:hAnsi="Calibri"/>
          <w:i/>
          <w:color w:val="4B5563"/>
          <w:sz w:val="19"/>
        </w:rPr>
        <w:t>Applicable because shooting an intended human target under a mistake of identity does not negate criminal intent; the offender is fully liable for the homicide or murder committed.</w:t>
      </w:r>
    </w:p>
    <w:p w14:paraId="2FC1D3C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Gemoya and companions stalked and shot a man whom they mistakenly believed to be their mortal enemy, 'Wilfredo'. The victim was actually an innocent man named Rosendo who bore a strong physical resemblance to Wilfredo.</w:t>
      </w:r>
    </w:p>
    <w:p w14:paraId="39E5EEBB" w14:textId="77777777" w:rsidR="00394D8C" w:rsidRDefault="00000000">
      <w:pPr>
        <w:spacing w:before="40" w:after="60"/>
      </w:pPr>
      <w:r>
        <w:rPr>
          <w:rFonts w:ascii="Georgia" w:hAnsi="Georgia"/>
          <w:b/>
          <w:color w:val="0F1E36"/>
          <w:sz w:val="20"/>
        </w:rPr>
        <w:lastRenderedPageBreak/>
        <w:t xml:space="preserve">Accused's Defense: </w:t>
      </w:r>
      <w:r>
        <w:rPr>
          <w:rFonts w:ascii="Calibri" w:hAnsi="Calibri"/>
          <w:color w:val="1F2937"/>
          <w:sz w:val="20"/>
        </w:rPr>
        <w:t>Accused argued that because they intended to shoot Wilfredo and not Rosendo, they were acting under an error in personae and could not be convicted of intentional murder of Rosendo.</w:t>
      </w:r>
    </w:p>
    <w:p w14:paraId="45043E5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How does mistake in identity (error in personae) affect criminal liability for murder under Article 4(1) and Article 49 of the RPC?</w:t>
      </w:r>
    </w:p>
    <w:p w14:paraId="4ED7A71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LIABLE FOR MURDER (under Art. 4[1] and Art. 49). In error in personae, the accused is criminally liable for the felony committed; the penalty rule in Art. 49 applies if the intended crime carries a different penalty.</w:t>
      </w:r>
    </w:p>
    <w:p w14:paraId="42319B8F"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1; Art. 49; Art. 248, RPC (Error in Personae). Applicability: Applicable because shooting an intended human target under a mistake of identity does not negate criminal intent; the offender is fully liable for the homicide or murder committed.</w:t>
      </w:r>
    </w:p>
    <w:p w14:paraId="0429890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killers intended to kill a human being with treachery and executed their plan. Mistaking Rosendo for Wilfredo was error in personae, which does not diminish criminal liability for murder under Art. 4(1).</w:t>
      </w:r>
    </w:p>
    <w:p w14:paraId="4879ACD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In error in personae (mistake in identity), criminal liability for murder is not extinguished under Art. 4(1) RPC, as the felonious intent to kill was present.</w:t>
      </w:r>
    </w:p>
    <w:p w14:paraId="7EE8F79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4(1), 49, 248, RPC.</w:t>
      </w:r>
    </w:p>
    <w:p w14:paraId="4A6F583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2C98E3B8" w14:textId="77777777" w:rsidR="00394D8C" w:rsidRDefault="00000000">
      <w:pPr>
        <w:keepNext/>
        <w:spacing w:before="240" w:after="40"/>
      </w:pPr>
      <w:r>
        <w:rPr>
          <w:rFonts w:ascii="Georgia" w:hAnsi="Georgia"/>
          <w:b/>
          <w:color w:val="0F1E36"/>
        </w:rPr>
        <w:t>CASE 75: People v. Guillen</w:t>
      </w:r>
    </w:p>
    <w:p w14:paraId="0064CF3B" w14:textId="77777777" w:rsidR="00394D8C" w:rsidRDefault="00000000">
      <w:pPr>
        <w:keepNext/>
        <w:spacing w:after="40"/>
      </w:pPr>
      <w:r>
        <w:rPr>
          <w:rFonts w:ascii="Calibri" w:hAnsi="Calibri"/>
          <w:i/>
          <w:color w:val="4B5563"/>
          <w:sz w:val="19"/>
        </w:rPr>
        <w:t>Citation: 85 Phil. 307 (1950) | Topic: Criminal Liability: Praeter Intentionem, Aberratio Ictus, Error in Personae, Impossible Crimes</w:t>
      </w:r>
    </w:p>
    <w:p w14:paraId="366EC58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4(1), 48, 248, RPC.</w:t>
      </w:r>
      <w:r>
        <w:rPr>
          <w:rFonts w:ascii="Calibri" w:hAnsi="Calibri"/>
          <w:b/>
          <w:color w:val="0F1E36"/>
          <w:sz w:val="19"/>
        </w:rPr>
        <w:t xml:space="preserve"> — Applicability: </w:t>
      </w:r>
      <w:r>
        <w:rPr>
          <w:rFonts w:ascii="Calibri" w:hAnsi="Calibri"/>
          <w:i/>
          <w:color w:val="4B5563"/>
          <w:sz w:val="19"/>
        </w:rPr>
        <w:t>Applicable because a single felonious explosion producing multiple crimes creates a compound complex crime under Article 48, where the lack of specific intent toward bystanders is overridden by Article 4(1).</w:t>
      </w:r>
    </w:p>
    <w:p w14:paraId="529D982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Julio Guillen hurled a hand grenade at President Manuel Roxas during a public political rally at Plaza Miranda. The grenade bounced off the grandstand and exploded in the crowd, killing Simeon Varela and seriously wounding several others, while President Roxas escaped unharmed.</w:t>
      </w:r>
    </w:p>
    <w:p w14:paraId="02E1ED0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Guillen admitted throwing the grenade to assassinate President Roxas, but claimed he had no personal grudge or intent to kill Simeon Varela or injure the bystanders (praeter intentionem).</w:t>
      </w:r>
    </w:p>
    <w:p w14:paraId="304FD50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throwing of a grenade to assassinate a public figure which kills an unintended bystander constitute the complex crime of Murder with Attempted Murder under Article 48 and Article 4(1) RPC?</w:t>
      </w:r>
    </w:p>
    <w:p w14:paraId="01AB539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By performing a single act (throwing a grenade) that produced murder and multiple attempted murders, the accused is guilty of a complex crime under Article 48, punishable by the maximum penalty for the gravest offense.</w:t>
      </w:r>
    </w:p>
    <w:p w14:paraId="24B1C81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1; Art. 48; Art. 248, RPC (Complex Crime / Aberratio Ictus). Applicability: Applicable because a single felonious explosion producing multiple crimes creates a compound complex crime under Article 48, where the lack of specific intent toward bystanders is overridden by Article 4(1).</w:t>
      </w:r>
    </w:p>
    <w:p w14:paraId="535672E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Guillen acted with direct intent to kill using explosives (murder). Under Art. 4(1) and Art. 48, his single act produced Murder of Varela and Multiple Attempted Murders of other attendees, requiring the death penalty.</w:t>
      </w:r>
    </w:p>
    <w:p w14:paraId="3682D026"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Guillen CONVICTED of the Complex Crime of Murder with Multiple Attempted Murders and sentenced to DEATH. DOCTRINE: Throwing a grenade that kills unintended bystanders while targeting another creates a complex crime under Art. 48 and Art. 4(1) RPC.</w:t>
      </w:r>
    </w:p>
    <w:p w14:paraId="53781F8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4(1), 48, 248, RPC.</w:t>
      </w:r>
    </w:p>
    <w:p w14:paraId="425ED3E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4AF394BD" w14:textId="77777777" w:rsidR="00394D8C" w:rsidRDefault="00000000">
      <w:pPr>
        <w:keepNext/>
        <w:spacing w:before="240" w:after="40"/>
      </w:pPr>
      <w:r>
        <w:rPr>
          <w:rFonts w:ascii="Georgia" w:hAnsi="Georgia"/>
          <w:b/>
          <w:color w:val="0F1E36"/>
        </w:rPr>
        <w:t>CASE 76: People v. Sabalones</w:t>
      </w:r>
    </w:p>
    <w:p w14:paraId="7D9DF85D" w14:textId="77777777" w:rsidR="00394D8C" w:rsidRDefault="00000000">
      <w:pPr>
        <w:keepNext/>
        <w:spacing w:after="40"/>
      </w:pPr>
      <w:r>
        <w:rPr>
          <w:rFonts w:ascii="Calibri" w:hAnsi="Calibri"/>
          <w:i/>
          <w:color w:val="4B5563"/>
          <w:sz w:val="19"/>
        </w:rPr>
        <w:t>Citation: 294 SCRA 751 (1998) | Topic: Criminal Liability: Praeter Intentionem, Aberratio Ictus, Error in Personae, Impossible Crimes</w:t>
      </w:r>
    </w:p>
    <w:p w14:paraId="304E029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4(1), 49, 248, RPC.</w:t>
      </w:r>
      <w:r>
        <w:rPr>
          <w:rFonts w:ascii="Calibri" w:hAnsi="Calibri"/>
          <w:b/>
          <w:color w:val="0F1E36"/>
          <w:sz w:val="19"/>
        </w:rPr>
        <w:t xml:space="preserve"> — Applicability: </w:t>
      </w:r>
      <w:r>
        <w:rPr>
          <w:rFonts w:ascii="Calibri" w:hAnsi="Calibri"/>
          <w:i/>
          <w:color w:val="4B5563"/>
          <w:sz w:val="19"/>
        </w:rPr>
        <w:t>Applicable because the unlawful act of ambushing a vehicle with automatic weapons was deliberate and felonious; mistaking the identity of the passengers does not negate culpability.</w:t>
      </w:r>
    </w:p>
    <w:p w14:paraId="3BC64FF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Sabalones and his armed gang ambushed and riddled a vehicle with high-powered gunfire, believing it carried their rival Beronga and his men. The vehicle actually carried innocent civilians, killing two passengers and severely wounding others.</w:t>
      </w:r>
    </w:p>
    <w:p w14:paraId="41F6B34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contended that they were acting under mistake in identity (error in personae) and aberratio ictus, arguing that the absence of intent to kill these specific innocent victims precluded murder.</w:t>
      </w:r>
    </w:p>
    <w:p w14:paraId="3047E6D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mistake in identity (error in personae) or aberratio ictus exempt ambushing gunmen from murder liability under Article 4(1) RPC?</w:t>
      </w:r>
    </w:p>
    <w:p w14:paraId="516F5CE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Under Article 4(1) RPC, an assailant who commits a treacherous ambush is fully liable for murder even if the persons killed were not the intended enemies.</w:t>
      </w:r>
    </w:p>
    <w:p w14:paraId="384B2C5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1; Art. 248; Art. 49, RPC. Applicability: Applicable because the unlawful act of ambushing a vehicle with automatic weapons was deliberate and felonious; mistaking the identity of the passengers does not negate culpability.</w:t>
      </w:r>
    </w:p>
    <w:p w14:paraId="36F097B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execution of the ambush was planned and treacherous. Whether treated as error in personae or aberratio ictus, the perpetrators are fully responsible for the resulting deaths and injuries under Art. 4(1).</w:t>
      </w:r>
    </w:p>
    <w:p w14:paraId="46FA05D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Convictions for Two Counts of Murder and Multiple Frustrated Murders AFFIRMED. DOCTRINE: Mistake of identity (error in personae) does not mitigate or excuse liability for murder under Art. 4(1) RPC.</w:t>
      </w:r>
    </w:p>
    <w:p w14:paraId="00BF4E0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4(1), 49, 248, RPC.</w:t>
      </w:r>
    </w:p>
    <w:p w14:paraId="4620D6C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74DC7CA3" w14:textId="77777777" w:rsidR="00394D8C" w:rsidRDefault="00000000">
      <w:pPr>
        <w:keepNext/>
        <w:spacing w:before="240" w:after="40"/>
      </w:pPr>
      <w:r>
        <w:rPr>
          <w:rFonts w:ascii="Georgia" w:hAnsi="Georgia"/>
          <w:b/>
          <w:color w:val="0F1E36"/>
        </w:rPr>
        <w:t>CASE 77: People v. Hilario</w:t>
      </w:r>
    </w:p>
    <w:p w14:paraId="49A6778B" w14:textId="77777777" w:rsidR="00394D8C" w:rsidRDefault="00000000">
      <w:pPr>
        <w:keepNext/>
        <w:spacing w:after="40"/>
      </w:pPr>
      <w:r>
        <w:rPr>
          <w:rFonts w:ascii="Calibri" w:hAnsi="Calibri"/>
          <w:i/>
          <w:color w:val="4B5563"/>
          <w:sz w:val="19"/>
        </w:rPr>
        <w:t>Citation: G.R. No. 128732, 2 March 1999 | Topic: Criminal Liability: Praeter Intentionem, Aberratio Ictus, Error in Personae, Impossible Crimes</w:t>
      </w:r>
    </w:p>
    <w:p w14:paraId="1244F2E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4(1), 249, RPC.</w:t>
      </w:r>
      <w:r>
        <w:rPr>
          <w:rFonts w:ascii="Calibri" w:hAnsi="Calibri"/>
          <w:b/>
          <w:color w:val="0F1E36"/>
          <w:sz w:val="19"/>
        </w:rPr>
        <w:t xml:space="preserve"> — Applicability: </w:t>
      </w:r>
      <w:r>
        <w:rPr>
          <w:rFonts w:ascii="Calibri" w:hAnsi="Calibri"/>
          <w:i/>
          <w:color w:val="4B5563"/>
          <w:sz w:val="19"/>
        </w:rPr>
        <w:t>Applicable because shooting at a human being with intent to kill is an intentional felony; the stray bullet hitting another does not convert the intentional crime into mere negligence.</w:t>
      </w:r>
    </w:p>
    <w:p w14:paraId="7A28495B"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Hilario aimed and fired his gun at his adversary during an argument. The bullet missed the adversary and struck an innocent companion walking beside him, causing instant death.</w:t>
      </w:r>
    </w:p>
    <w:p w14:paraId="7693316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aberratio ictus and lack of motive against the companion, claiming that the death was accidental and should be punished as simple reckless imprudence.</w:t>
      </w:r>
    </w:p>
    <w:p w14:paraId="07DB1450"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Is the killing of an innocent companion through aberratio ictus punishable as an intentional felony (homicide/murder) under Article 4(1) RPC or simple negligence?</w:t>
      </w:r>
    </w:p>
    <w:p w14:paraId="7AA6F71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INTENTIONAL FELONY (Homicide under Art. 4[1] RPC). In aberratio ictus, the felonious intent to kill directed at one person is transferred by law to the unintended victim who is killed.</w:t>
      </w:r>
    </w:p>
    <w:p w14:paraId="7261DF6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1; Art. 249, RPC (Aberratio Ictus Doctrine). Applicability: Applicable because shooting at a human being with intent to kill is an intentional felony; the stray bullet hitting another does not convert the intentional crime into mere negligence.</w:t>
      </w:r>
    </w:p>
    <w:p w14:paraId="2FC47F8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Hilario intentionally fired a deadly weapon with homicidal intent. Under Art. 4(1), he is liable for the intentional killing of the companion despite the error in the direction of the blow.</w:t>
      </w:r>
    </w:p>
    <w:p w14:paraId="205C794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DOCTRINE: In aberratio ictus, homicidal intent directed at one person transfers to the unintended victim, resulting in liability for an intentional felony under Art. 4(1) RPC.</w:t>
      </w:r>
    </w:p>
    <w:p w14:paraId="16A4F3C8"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4(1), 249, RPC.</w:t>
      </w:r>
    </w:p>
    <w:p w14:paraId="5128FD7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2C90DF2E" w14:textId="77777777" w:rsidR="00394D8C" w:rsidRDefault="00000000">
      <w:pPr>
        <w:keepNext/>
        <w:spacing w:before="240" w:after="40"/>
      </w:pPr>
      <w:r>
        <w:rPr>
          <w:rFonts w:ascii="Georgia" w:hAnsi="Georgia"/>
          <w:b/>
          <w:color w:val="0F1E36"/>
        </w:rPr>
        <w:t>CASE 78: People v. Balmores</w:t>
      </w:r>
    </w:p>
    <w:p w14:paraId="4CCEA17B" w14:textId="77777777" w:rsidR="00394D8C" w:rsidRDefault="00000000">
      <w:pPr>
        <w:keepNext/>
        <w:spacing w:after="40"/>
      </w:pPr>
      <w:r>
        <w:rPr>
          <w:rFonts w:ascii="Calibri" w:hAnsi="Calibri"/>
          <w:i/>
          <w:color w:val="4B5563"/>
          <w:sz w:val="19"/>
        </w:rPr>
        <w:t>Citation: 85 Phil. 493 (1950) | Topic: Criminal Liability: Praeter Intentionem, Aberratio Ictus, Error in Personae, Impossible Crimes</w:t>
      </w:r>
    </w:p>
    <w:p w14:paraId="2E15C73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4(2), 48, 166, 315, RPC.</w:t>
      </w:r>
      <w:r>
        <w:rPr>
          <w:rFonts w:ascii="Calibri" w:hAnsi="Calibri"/>
          <w:b/>
          <w:color w:val="0F1E36"/>
          <w:sz w:val="19"/>
        </w:rPr>
        <w:t xml:space="preserve"> — Applicability: </w:t>
      </w:r>
      <w:r>
        <w:rPr>
          <w:rFonts w:ascii="Calibri" w:hAnsi="Calibri"/>
          <w:i/>
          <w:color w:val="4B5563"/>
          <w:sz w:val="19"/>
        </w:rPr>
        <w:t>Applicable because Article 4(2) applies only when the act performed does not constitute any other punishable felony under the Revised Penal Code.</w:t>
      </w:r>
    </w:p>
    <w:p w14:paraId="1489946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Balmores altered a losing Philippine Charity Sweepstakes ticket by pasting digits to match the first-prize winning ticket and presented it for payment at the PCSO teller window, where the teller immediately detected the forgery.</w:t>
      </w:r>
    </w:p>
    <w:p w14:paraId="7D0E149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the forgery was so clumsy and obvious that it was an impossible crime under Article 4(2) RPC rather than consummated falsification and attempted estafa.</w:t>
      </w:r>
    </w:p>
    <w:p w14:paraId="2037FBE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clumsy alteration of a lottery ticket presented for encashment constitute an impossible crime under Article 4(2) or the complex crime of Attempted Estafa through Falsification of an Obligation/Document under Articles 166 and 48 RPC?</w:t>
      </w:r>
    </w:p>
    <w:p w14:paraId="1EC6D4A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COMPLEX CRIME OF ATTEMPTED ESTAFA THROUGH FALSIFICATION. An impossible crime occurs only when the act is inherently impossible of consummation and does not constitute any other felony; altering the ticket constituted consummated falsification.</w:t>
      </w:r>
    </w:p>
    <w:p w14:paraId="4CD91CC7"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2; Art. 48; Art. 166, RPC (Falsification &amp; Impossible Crime Doctrine). Applicability: Applicable because Article 4(2) applies only when the act performed does not constitute any other punishable felony under the Revised Penal Code.</w:t>
      </w:r>
    </w:p>
    <w:p w14:paraId="4031DFC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Balmores completed the alteration of the ticket (falsification). Because his act constituted the felony of falsification, it could not be relegated to an impossible crime under Article 4(2).</w:t>
      </w:r>
    </w:p>
    <w:p w14:paraId="546294D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ATTEMPTED ESTAFA THROUGH FALSIFICATION OF GOVERNMENT OBLIGATION AFFIRMED. DOCTRINE: If the acts performed already constitute an independent felony (e.g. falsification), Art. 4(2) on impossible crime cannot apply.</w:t>
      </w:r>
    </w:p>
    <w:p w14:paraId="64F48A6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4(2), 48, 166, 315, RPC.</w:t>
      </w:r>
    </w:p>
    <w:p w14:paraId="146EF8F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00514019" w14:textId="77777777" w:rsidR="00394D8C" w:rsidRDefault="00000000">
      <w:pPr>
        <w:keepNext/>
        <w:spacing w:before="240" w:after="40"/>
      </w:pPr>
      <w:r>
        <w:rPr>
          <w:rFonts w:ascii="Georgia" w:hAnsi="Georgia"/>
          <w:b/>
          <w:color w:val="0F1E36"/>
        </w:rPr>
        <w:lastRenderedPageBreak/>
        <w:t>CASE 79: Intod v. Court of Appeals</w:t>
      </w:r>
    </w:p>
    <w:p w14:paraId="4814ACF0" w14:textId="77777777" w:rsidR="00394D8C" w:rsidRDefault="00000000">
      <w:pPr>
        <w:keepNext/>
        <w:spacing w:after="40"/>
      </w:pPr>
      <w:r>
        <w:rPr>
          <w:rFonts w:ascii="Calibri" w:hAnsi="Calibri"/>
          <w:i/>
          <w:color w:val="4B5563"/>
          <w:sz w:val="19"/>
        </w:rPr>
        <w:t>Citation: 215 SCRA 52 (1992) | Topic: Criminal Liability: Praeter Intentionem, Aberratio Ictus, Error in Personae, Impossible Crimes</w:t>
      </w:r>
    </w:p>
    <w:p w14:paraId="5C3B535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4(2), 59, RPC.</w:t>
      </w:r>
      <w:r>
        <w:rPr>
          <w:rFonts w:ascii="Calibri" w:hAnsi="Calibri"/>
          <w:b/>
          <w:color w:val="0F1E36"/>
          <w:sz w:val="19"/>
        </w:rPr>
        <w:t xml:space="preserve"> — Applicability: </w:t>
      </w:r>
      <w:r>
        <w:rPr>
          <w:rFonts w:ascii="Calibri" w:hAnsi="Calibri"/>
          <w:i/>
          <w:color w:val="4B5563"/>
          <w:sz w:val="19"/>
        </w:rPr>
        <w:t>Applicable because the offenders performed all acts with intent to kill, but the execution was inherently impossible due to the total physical absence of the target victim.</w:t>
      </w:r>
    </w:p>
    <w:p w14:paraId="6AF85ABC"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Sulpicio Intod and three armed companions went to the house of Bernardina Palangpangan with intent to kill her. They fired multiple rifle shots directly into her bedroom. Unknown to them, Palangpangan was sleeping elsewhere that night, and the room was empty.</w:t>
      </w:r>
    </w:p>
    <w:p w14:paraId="54BDD85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because the intended victim was not in the room, it was physically impossible to kill her, rendering their liability an impossible crime under Article 4(2) RPC rather than attempted murder.</w:t>
      </w:r>
    </w:p>
    <w:p w14:paraId="1221F0D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firing into an empty bedroom where the intended victim is absent constitute Attempted Murder under Art. 6 or an Impossible Crime under Art. 4(2) RPC?</w:t>
      </w:r>
    </w:p>
    <w:p w14:paraId="3B21B43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IMPOSSIBLE CRIME (Article 4, Paragraph 2 RPC). The crime was an impossible crime due to physical impossibility; the evil intent could not produce a crime against persons because the intended victim was not present.</w:t>
      </w:r>
    </w:p>
    <w:p w14:paraId="170B4D5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2; Art. 59, RPC (Impossible Crimes due to Physical or Legal Impossibility). Applicability: Applicable because the offenders performed all acts with intent to kill, but the execution was inherently impossible due to the total physical absence of the target victim.</w:t>
      </w:r>
    </w:p>
    <w:p w14:paraId="27A3C92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Under Art. 4(2), criminal liability is incurred for an act which would be an offense against persons were it not for the inherent physical impossibility of its accomplishment. Firing at an empty bed is the classic example of physical impossibility.</w:t>
      </w:r>
    </w:p>
    <w:p w14:paraId="51685A8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from Attempted Murder to IMPOSSIBLE CRIME under Art. 4(2) RPC (penalty of arresto mayor imposed under Art. 59). DOCTRINE: Firing at an empty room where the target is absent constitutes an impossible crime under Art. 4(2) RPC.</w:t>
      </w:r>
    </w:p>
    <w:p w14:paraId="2B6678F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4(2), 59, RPC.</w:t>
      </w:r>
    </w:p>
    <w:p w14:paraId="153C4A5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44FDC46D" w14:textId="77777777" w:rsidR="00394D8C" w:rsidRDefault="00000000">
      <w:pPr>
        <w:keepNext/>
        <w:spacing w:before="240" w:after="40"/>
      </w:pPr>
      <w:r>
        <w:rPr>
          <w:rFonts w:ascii="Georgia" w:hAnsi="Georgia"/>
          <w:b/>
          <w:color w:val="0F1E36"/>
        </w:rPr>
        <w:t>CASE 80: Jacinto v. People</w:t>
      </w:r>
    </w:p>
    <w:p w14:paraId="56655FFD" w14:textId="77777777" w:rsidR="00394D8C" w:rsidRDefault="00000000">
      <w:pPr>
        <w:keepNext/>
        <w:spacing w:after="40"/>
      </w:pPr>
      <w:r>
        <w:rPr>
          <w:rFonts w:ascii="Calibri" w:hAnsi="Calibri"/>
          <w:i/>
          <w:color w:val="4B5563"/>
          <w:sz w:val="19"/>
        </w:rPr>
        <w:t>Citation: G.R. No. 162540, 13 July 2009 | Topic: Criminal Liability: Praeter Intentionem, Aberratio Ictus, Error in Personae, Impossible Crimes</w:t>
      </w:r>
    </w:p>
    <w:p w14:paraId="0A20575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4(2), 59, 310, RPC.</w:t>
      </w:r>
      <w:r>
        <w:rPr>
          <w:rFonts w:ascii="Calibri" w:hAnsi="Calibri"/>
          <w:b/>
          <w:color w:val="0F1E36"/>
          <w:sz w:val="19"/>
        </w:rPr>
        <w:t xml:space="preserve"> — Applicability: </w:t>
      </w:r>
      <w:r>
        <w:rPr>
          <w:rFonts w:ascii="Calibri" w:hAnsi="Calibri"/>
          <w:i/>
          <w:color w:val="4B5563"/>
          <w:sz w:val="19"/>
        </w:rPr>
        <w:t>Applicable because the offender had the evil intent to commit qualified theft, but the crime against property was impossible of accomplishment due to the inherent worthless nature of the check.</w:t>
      </w:r>
    </w:p>
    <w:p w14:paraId="15C248D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Gemma Jacinto, a collector for Mega Foam, received a postdated check of P10,000 from a customer. Instead of remitting it to the company, she conspired to deposit it into her husband's bank account. Unknown to her, the check was completely unfunded and bounced upon presentment.</w:t>
      </w:r>
    </w:p>
    <w:p w14:paraId="5971437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because the check bounced and had no monetary value, no actual theft or gain occurred, claiming she could not be convicted of qualified theft.</w:t>
      </w:r>
    </w:p>
    <w:p w14:paraId="6935DA29"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unlawful taking and deposit of a postdated check that bounces an impossible crime under Article 4(2) RPC or Qualified Theft under Article 310?</w:t>
      </w:r>
    </w:p>
    <w:p w14:paraId="51FF3DFF"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IMPOSSIBLE CRIME. The unlawful taking of a worthless bouncing check constitutes an impossible crime of qualified theft due to factual/legal impossibility of gaining monetary value from a worthless check.</w:t>
      </w:r>
    </w:p>
    <w:p w14:paraId="47FA371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2; Art. 59; Art. 308 &amp; 310, RPC (Impossible Crime of Theft). Applicability: Applicable because the offender had the evil intent to commit qualified theft, but the crime against property was impossible of accomplishment due to the inherent worthless nature of the check.</w:t>
      </w:r>
    </w:p>
    <w:p w14:paraId="651FD32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check was unfunded and dishonored, Mega Foam suffered no pecuniary loss and the accused derived no gain. The acts satisfied all elements of an impossible crime under Article 4(2).</w:t>
      </w:r>
    </w:p>
    <w:p w14:paraId="10F3832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from Qualified Theft to IMPOSSIBLE CRIME under Art. 4(2) and Art. 59 RPC (sentenced to 6 months of arresto mayor and fine). DOCTRINE: Stealing a worthless bouncing check constitutes an impossible crime under Art. 4(2) RPC.</w:t>
      </w:r>
    </w:p>
    <w:p w14:paraId="68FBA47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4(2), 59, 310, RPC.</w:t>
      </w:r>
    </w:p>
    <w:p w14:paraId="18E2657F"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w:t>
      </w:r>
    </w:p>
    <w:p w14:paraId="405C65F2" w14:textId="77777777" w:rsidR="00394D8C" w:rsidRDefault="00000000">
      <w:pPr>
        <w:keepNext/>
        <w:spacing w:before="200" w:after="40"/>
      </w:pPr>
      <w:r>
        <w:rPr>
          <w:rFonts w:ascii="Georgia" w:hAnsi="Georgia"/>
          <w:b/>
          <w:color w:val="8B0000"/>
          <w:sz w:val="24"/>
        </w:rPr>
        <w:t>Topic: Stages of Execution (Attempted, Frustrated, Consummated)</w:t>
      </w:r>
    </w:p>
    <w:p w14:paraId="33BFC038"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6, Revised Penal Code; Subjective and Objective Phases of Felonies • Total Cases: 23</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the progressive development of felonies from external overt inception without all acts of execution (attempted), through performance of all acts of execution that fail to produce the felony due to independent causes (frustrated), to complete realization of all statutory elements (consummated).</w:t>
      </w:r>
    </w:p>
    <w:p w14:paraId="5E3DECDF" w14:textId="77777777" w:rsidR="00394D8C" w:rsidRDefault="00000000">
      <w:pPr>
        <w:keepNext/>
        <w:spacing w:before="240" w:after="40"/>
      </w:pPr>
      <w:r>
        <w:rPr>
          <w:rFonts w:ascii="Georgia" w:hAnsi="Georgia"/>
          <w:b/>
          <w:color w:val="0F1E36"/>
        </w:rPr>
        <w:t>CASE 81: United States v. Eduave</w:t>
      </w:r>
    </w:p>
    <w:p w14:paraId="08B520A0" w14:textId="77777777" w:rsidR="00394D8C" w:rsidRDefault="00000000">
      <w:pPr>
        <w:keepNext/>
        <w:spacing w:after="40"/>
      </w:pPr>
      <w:r>
        <w:rPr>
          <w:rFonts w:ascii="Calibri" w:hAnsi="Calibri"/>
          <w:i/>
          <w:color w:val="4B5563"/>
          <w:sz w:val="19"/>
        </w:rPr>
        <w:t>Citation: 36 Phil. 209 (1917) | Topic: Stages of Execution (Attempted, Frustrated, Consummated)</w:t>
      </w:r>
    </w:p>
    <w:p w14:paraId="27B1460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248, RPC.</w:t>
      </w:r>
      <w:r>
        <w:rPr>
          <w:rFonts w:ascii="Calibri" w:hAnsi="Calibri"/>
          <w:b/>
          <w:color w:val="0F1E36"/>
          <w:sz w:val="19"/>
        </w:rPr>
        <w:t xml:space="preserve"> — Applicability: </w:t>
      </w:r>
      <w:r>
        <w:rPr>
          <w:rFonts w:ascii="Calibri" w:hAnsi="Calibri"/>
          <w:i/>
          <w:color w:val="4B5563"/>
          <w:sz w:val="19"/>
        </w:rPr>
        <w:t>Applicable because the wound was mortal and all executive acts were completed; survival resulted purely from independent medical intervention, fulfilling the statutory definition of a frustrated felony.</w:t>
      </w:r>
    </w:p>
    <w:p w14:paraId="56D88BA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Eduave stabbed a young girl in the back with a dagger, inflicting a deep penetrating wound that would have caused fatal hemorrhage had it not been for immediate, skillful surgical and medical intervention.</w:t>
      </w:r>
    </w:p>
    <w:p w14:paraId="4C7365D5"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because the victim survived and recovered, he should only be held liable for attempted homicide, claiming he did not perform all acts of execution.</w:t>
      </w:r>
    </w:p>
    <w:p w14:paraId="02166B2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crime Frustrated Murder or Attempted Murder when the assailant inflicts a mortal wound performing all acts of execution, but the victim survives due to independent medical assistance?</w:t>
      </w:r>
    </w:p>
    <w:p w14:paraId="3118A72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FRUSTRATED MURDER. The crime is frustrated when the offender performs all the acts of execution which should produce the felony as a consequence, but which, nevertheless, do not produce it by reason of causes independent of the will of the perpetrator.</w:t>
      </w:r>
    </w:p>
    <w:p w14:paraId="19D17F0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2, RPC (Frustrated Felony); Art. 248, RPC. Applicability: Applicable because the wound was mortal and all executive acts were completed; survival resulted purely from independent medical intervention, fulfilling the statutory definition of a frustrated felony.</w:t>
      </w:r>
    </w:p>
    <w:p w14:paraId="150303B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Eduave inflicted a mortal stab wound, completing the subjective phase of execution. The non-fatal result was due entirely to external medical treatment, constituting frustrated murder.</w:t>
      </w:r>
    </w:p>
    <w:p w14:paraId="2FB1501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FRUSTRATED MURDER AFFIRMED. DOCTRINE: Inflicting a mortal wound where the victim survives solely through timely medical assistance constitutes a frustrated felony under Art. 6 RPC.</w:t>
      </w:r>
    </w:p>
    <w:p w14:paraId="405AD52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248, RPC.</w:t>
      </w:r>
    </w:p>
    <w:p w14:paraId="77AF2B1A"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III: Stages of Execution, Light Felonies, Conspiracy &amp; Plurality (Articles 6–10 RPC).</w:t>
      </w:r>
    </w:p>
    <w:p w14:paraId="161575AA" w14:textId="77777777" w:rsidR="00394D8C" w:rsidRDefault="00000000">
      <w:pPr>
        <w:keepNext/>
        <w:spacing w:before="240" w:after="40"/>
      </w:pPr>
      <w:r>
        <w:rPr>
          <w:rFonts w:ascii="Georgia" w:hAnsi="Georgia"/>
          <w:b/>
          <w:color w:val="0F1E36"/>
        </w:rPr>
        <w:t>CASE 82: People v. Enriquez</w:t>
      </w:r>
    </w:p>
    <w:p w14:paraId="504FBFEA" w14:textId="77777777" w:rsidR="00394D8C" w:rsidRDefault="00000000">
      <w:pPr>
        <w:keepNext/>
        <w:spacing w:after="40"/>
      </w:pPr>
      <w:r>
        <w:rPr>
          <w:rFonts w:ascii="Calibri" w:hAnsi="Calibri"/>
          <w:i/>
          <w:color w:val="4B5563"/>
          <w:sz w:val="19"/>
        </w:rPr>
        <w:t>Citation: G.R. No. 158797, 29 July 2005 | Topic: Stages of Execution (Attempted, Frustrated, Consummated)</w:t>
      </w:r>
    </w:p>
    <w:p w14:paraId="1E8266F3"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249, RPC.</w:t>
      </w:r>
      <w:r>
        <w:rPr>
          <w:rFonts w:ascii="Calibri" w:hAnsi="Calibri"/>
          <w:b/>
          <w:color w:val="0F1E36"/>
          <w:sz w:val="19"/>
        </w:rPr>
        <w:t xml:space="preserve"> — Applicability: </w:t>
      </w:r>
      <w:r>
        <w:rPr>
          <w:rFonts w:ascii="Calibri" w:hAnsi="Calibri"/>
          <w:i/>
          <w:color w:val="4B5563"/>
          <w:sz w:val="19"/>
        </w:rPr>
        <w:t>Applicable because when the injury is superficial and non-fatal, the subjective phase is incomplete with respect to causing death, legally precluding the frustrated stage.</w:t>
      </w:r>
    </w:p>
    <w:p w14:paraId="0BB4442F"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Enriquez struck the victim with a bolo during an altercation, causing a superficial slash wound on the victim's shoulder that required only minor outpatient medical attention.</w:t>
      </w:r>
    </w:p>
    <w:p w14:paraId="1DA872A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contended that the minor, non-mortal nature of the wound showed absence of intent to kill and that he should only be convicted of slight physical injuries or attempted homicide.</w:t>
      </w:r>
    </w:p>
    <w:p w14:paraId="62423CC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assailant guilty of Frustrated Homicide or Attempted Homicide when the wound inflicted is non-mortal and does not endanger the victim's life?</w:t>
      </w:r>
    </w:p>
    <w:p w14:paraId="2222007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ATTEMPTED HOMICIDE. Where the wound inflicted is non-mortal, the offender has not performed all acts of execution necessary to produce death, reducing the crime to the attempted stage.</w:t>
      </w:r>
    </w:p>
    <w:p w14:paraId="0D78F08F"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RPC (Attempted Felony); Art. 249, RPC. Applicability: Applicable because when the injury is superficial and non-fatal, the subjective phase is incomplete with respect to causing death, legally precluding the frustrated stage.</w:t>
      </w:r>
    </w:p>
    <w:p w14:paraId="73B1662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bolo wound did not touch vital organs and was non-fatal, the acts of execution were not fully performed to cause death. With intent to kill present, the offense is attempted homicide.</w:t>
      </w:r>
    </w:p>
    <w:p w14:paraId="77A9D07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from Frustrated Homicide to ATTEMPTED HOMICIDE. DOCTRINE: If the wound inflicted is non-mortal, the crime is only Attempted Homicide under Art. 6 RPC.</w:t>
      </w:r>
    </w:p>
    <w:p w14:paraId="48AE883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249, RPC.</w:t>
      </w:r>
    </w:p>
    <w:p w14:paraId="6AADA2D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224CF6A9" w14:textId="77777777" w:rsidR="00394D8C" w:rsidRDefault="00000000">
      <w:pPr>
        <w:keepNext/>
        <w:spacing w:before="240" w:after="40"/>
      </w:pPr>
      <w:r>
        <w:rPr>
          <w:rFonts w:ascii="Georgia" w:hAnsi="Georgia"/>
          <w:b/>
          <w:color w:val="0F1E36"/>
        </w:rPr>
        <w:t>CASE 83: People v. Listerio</w:t>
      </w:r>
    </w:p>
    <w:p w14:paraId="7D9F8217" w14:textId="77777777" w:rsidR="00394D8C" w:rsidRDefault="00000000">
      <w:pPr>
        <w:keepNext/>
        <w:spacing w:after="40"/>
      </w:pPr>
      <w:r>
        <w:rPr>
          <w:rFonts w:ascii="Calibri" w:hAnsi="Calibri"/>
          <w:i/>
          <w:color w:val="4B5563"/>
          <w:sz w:val="19"/>
        </w:rPr>
        <w:t>Citation: 335 SCRA 40 (2000) | Topic: Stages of Execution (Attempted, Frustrated, Consummated)</w:t>
      </w:r>
    </w:p>
    <w:p w14:paraId="6B4E9E3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248, RPC.</w:t>
      </w:r>
      <w:r>
        <w:rPr>
          <w:rFonts w:ascii="Calibri" w:hAnsi="Calibri"/>
          <w:b/>
          <w:color w:val="0F1E36"/>
          <w:sz w:val="19"/>
        </w:rPr>
        <w:t xml:space="preserve"> — Applicability: </w:t>
      </w:r>
      <w:r>
        <w:rPr>
          <w:rFonts w:ascii="Calibri" w:hAnsi="Calibri"/>
          <w:i/>
          <w:color w:val="4B5563"/>
          <w:sz w:val="19"/>
        </w:rPr>
        <w:t>Applicable because the frustrated stage requires proof that the injuries would have caused death without medical intervention; non-mortal wounds limit liability to the attempted stage.</w:t>
      </w:r>
    </w:p>
    <w:p w14:paraId="4219B45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Listerio and companions assaulted Marlon and Jeonito Araque with bladed weapons. Marlon died from multiple stab wounds, while Jeonito sustained non-fatal stab wounds requiring ten days of medical treatment.</w:t>
      </w:r>
    </w:p>
    <w:p w14:paraId="6F279B1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as to the surviving victim Jeonito, the offense was only slight physical injuries rather than frustrated murder, because the injuries were superficial.</w:t>
      </w:r>
    </w:p>
    <w:p w14:paraId="5D765B89"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inflicting non-mortal stab wounds with intent to kill constitute Attempted Murder or Frustrated Murder?</w:t>
      </w:r>
    </w:p>
    <w:p w14:paraId="20A2730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ATTEMPTED MURDER. When the wounds inflicted are non-mortal and the victim was not in imminent danger of death, the crime is Attempted Murder.</w:t>
      </w:r>
    </w:p>
    <w:p w14:paraId="1322DE3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Art. 248, RPC. Applicability: Applicable because the frustrated stage requires proof that the injuries would have caused death without medical intervention; non-mortal wounds limit liability to the attempted stage.</w:t>
      </w:r>
    </w:p>
    <w:p w14:paraId="3BB35FDC"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Medical evidence confirmed that Jeonito's wounds were superficial and not fatal. While intent to kill was present, the failure to inflict mortal wounds reduced the crime as to Jeonito to attempted murder.</w:t>
      </w:r>
    </w:p>
    <w:p w14:paraId="6B71552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to Murder (as to Marlon) and ATTEMPTED MURDER (as to Jeonito). DOCTRINE: Assault with intent to kill resulting in non-mortal wounds constitutes Attempted, not Frustrated, Murder.</w:t>
      </w:r>
    </w:p>
    <w:p w14:paraId="75DBEDD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248, RPC.</w:t>
      </w:r>
    </w:p>
    <w:p w14:paraId="1141228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0AD5AC5F" w14:textId="77777777" w:rsidR="00394D8C" w:rsidRDefault="00000000">
      <w:pPr>
        <w:keepNext/>
        <w:spacing w:before="240" w:after="40"/>
      </w:pPr>
      <w:r>
        <w:rPr>
          <w:rFonts w:ascii="Georgia" w:hAnsi="Georgia"/>
          <w:b/>
          <w:color w:val="0F1E36"/>
        </w:rPr>
        <w:t>CASE 84: People v. Erinia</w:t>
      </w:r>
    </w:p>
    <w:p w14:paraId="42427581" w14:textId="77777777" w:rsidR="00394D8C" w:rsidRDefault="00000000">
      <w:pPr>
        <w:keepNext/>
        <w:spacing w:after="40"/>
      </w:pPr>
      <w:r>
        <w:rPr>
          <w:rFonts w:ascii="Calibri" w:hAnsi="Calibri"/>
          <w:i/>
          <w:color w:val="4B5563"/>
          <w:sz w:val="19"/>
        </w:rPr>
        <w:t>Citation: 84 Phil. 589 (1949) | Topic: Stages of Execution (Attempted, Frustrated, Consummated)</w:t>
      </w:r>
    </w:p>
    <w:p w14:paraId="0AA2AA2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249, 254, RPC.</w:t>
      </w:r>
      <w:r>
        <w:rPr>
          <w:rFonts w:ascii="Calibri" w:hAnsi="Calibri"/>
          <w:b/>
          <w:color w:val="0F1E36"/>
          <w:sz w:val="19"/>
        </w:rPr>
        <w:t xml:space="preserve"> — Applicability: </w:t>
      </w:r>
      <w:r>
        <w:rPr>
          <w:rFonts w:ascii="Calibri" w:hAnsi="Calibri"/>
          <w:i/>
          <w:color w:val="4B5563"/>
          <w:sz w:val="19"/>
        </w:rPr>
        <w:t>Applicable because intent to kill (animus interficiendi) elevates the act of firing a gun from mere illegal discharge under Article 254 to attempted homicide under Article 6.</w:t>
      </w:r>
    </w:p>
    <w:p w14:paraId="1D66A7A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Erinia discharged his firearm at a person during a heated dispute. The shot missed the intended victim and hit nobody. The prosecution charged him with Attempted Homicide.</w:t>
      </w:r>
    </w:p>
    <w:p w14:paraId="0639C94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merely firing a shot without hitting anyone constituted the lesser offense of Illegal Discharge of Firearm under Article 254 RPC rather than attempted homicide.</w:t>
      </w:r>
    </w:p>
    <w:p w14:paraId="71EC1B1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discharging a firearm directly at a person with intent to kill constitute Attempted Homicide under Art. 6 or Illegal Discharge of Firearm under Art. 254 RPC?</w:t>
      </w:r>
    </w:p>
    <w:p w14:paraId="09D8EB5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ATTEMPTED HOMICIDE. Firing a firearm directly at a person with intent to kill is an overt executive act of homicide, constituting Attempted Homicide; illegal discharge applies only when intent to kill is absent.</w:t>
      </w:r>
    </w:p>
    <w:p w14:paraId="61C977A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Art. 249 &amp; 254, RPC. Applicability: Applicable because intent to kill (animus interficiendi) elevates the act of firing a gun from mere illegal discharge under Article 254 to attempted homicide under Article 6.</w:t>
      </w:r>
    </w:p>
    <w:p w14:paraId="08FFC54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Erinia aimed directly at the victim with clear intent to kill. The missing of the shot was a cause independent of his will, completing the elements of attempted homicide.</w:t>
      </w:r>
    </w:p>
    <w:p w14:paraId="573F90C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ATTEMPTED HOMICIDE AFFIRMED. DOCTRINE: Firing a firearm directly at an individual with intent to kill constitutes Attempted Homicide under Art. 6 RPC, absorbing illegal discharge.</w:t>
      </w:r>
    </w:p>
    <w:p w14:paraId="3CA107C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249, 254, RPC.</w:t>
      </w:r>
    </w:p>
    <w:p w14:paraId="08B4BBC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1893C01F" w14:textId="77777777" w:rsidR="00394D8C" w:rsidRDefault="00000000">
      <w:pPr>
        <w:keepNext/>
        <w:spacing w:before="240" w:after="40"/>
      </w:pPr>
      <w:r>
        <w:rPr>
          <w:rFonts w:ascii="Georgia" w:hAnsi="Georgia"/>
          <w:b/>
          <w:color w:val="0F1E36"/>
        </w:rPr>
        <w:t>CASE 85: People v. Hernandez</w:t>
      </w:r>
    </w:p>
    <w:p w14:paraId="773E130A" w14:textId="77777777" w:rsidR="00394D8C" w:rsidRDefault="00000000">
      <w:pPr>
        <w:keepNext/>
        <w:spacing w:after="40"/>
      </w:pPr>
      <w:r>
        <w:rPr>
          <w:rFonts w:ascii="Calibri" w:hAnsi="Calibri"/>
          <w:i/>
          <w:color w:val="4B5563"/>
          <w:sz w:val="19"/>
        </w:rPr>
        <w:t>Citation: G.R. No. 141221, 7 March 2002 | Topic: Stages of Execution (Attempted, Frustrated, Consummated)</w:t>
      </w:r>
    </w:p>
    <w:p w14:paraId="236D662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266-A, 336, RPC.</w:t>
      </w:r>
      <w:r>
        <w:rPr>
          <w:rFonts w:ascii="Calibri" w:hAnsi="Calibri"/>
          <w:b/>
          <w:color w:val="0F1E36"/>
          <w:sz w:val="19"/>
        </w:rPr>
        <w:t xml:space="preserve"> — Applicability: </w:t>
      </w:r>
      <w:r>
        <w:rPr>
          <w:rFonts w:ascii="Calibri" w:hAnsi="Calibri"/>
          <w:i/>
          <w:color w:val="4B5563"/>
          <w:sz w:val="19"/>
        </w:rPr>
        <w:t>Applicable because commencement of the crime by overt acts directed toward carnal knowledge, interrupted by external arrival of the mother, fulfills the attempted stage.</w:t>
      </w:r>
    </w:p>
    <w:p w14:paraId="36F512BB"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Hernandez forced a 12-year-old girl into a secluded area, stripped her clothes, and lay on top of her with an erect penis. Before any penile contact or penetration could occur, the victim's mother shouted and arrived, causing Hernandez to flee.</w:t>
      </w:r>
    </w:p>
    <w:p w14:paraId="72DC4F9F" w14:textId="77777777" w:rsidR="00394D8C" w:rsidRDefault="00000000">
      <w:pPr>
        <w:spacing w:before="40" w:after="60"/>
      </w:pPr>
      <w:r>
        <w:rPr>
          <w:rFonts w:ascii="Georgia" w:hAnsi="Georgia"/>
          <w:b/>
          <w:color w:val="0F1E36"/>
          <w:sz w:val="20"/>
        </w:rPr>
        <w:lastRenderedPageBreak/>
        <w:t xml:space="preserve">Accused's Defense: </w:t>
      </w:r>
      <w:r>
        <w:rPr>
          <w:rFonts w:ascii="Calibri" w:hAnsi="Calibri"/>
          <w:color w:val="1F2937"/>
          <w:sz w:val="20"/>
        </w:rPr>
        <w:t>Accused claimed that without any physical penetration or touching of the sexual organ, he committed only acts of lasciviousness, not attempted rape.</w:t>
      </w:r>
    </w:p>
    <w:p w14:paraId="08E76FBD"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mounting a naked victim with an erect penis with intent to have carnal knowledge constitute Attempted Rape or Acts of Lasciviousness?</w:t>
      </w:r>
    </w:p>
    <w:p w14:paraId="31B66B9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ATTEMPTED RAPE. Laying on top of a naked victim with an erect organ ready to penetrate constitutes the commencement of rape by overt acts directly pointing to carnal knowledge.</w:t>
      </w:r>
    </w:p>
    <w:p w14:paraId="3E49859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Art. 266-A, RPC (Attempted Rape). Applicability: Applicable because commencement of the crime by overt acts directed toward carnal knowledge, interrupted by external arrival of the mother, fulfills the attempted stage.</w:t>
      </w:r>
    </w:p>
    <w:p w14:paraId="2596217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Hernandez performed overt acts demonstrating unambiguous intent to have sexual intercourse. The intervention of the mother prevented consummation, making the offense attempted rape.</w:t>
      </w:r>
    </w:p>
    <w:p w14:paraId="0B8E632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ATTEMPTED RAPE AFFIRMED. DOCTRINE: Overt acts directly commencing carnal knowledge, interrupted by an external cause prior to penetration, constitute Attempted Rape under Art. 6 RPC.</w:t>
      </w:r>
    </w:p>
    <w:p w14:paraId="707F1E0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266-A, 336, RPC.</w:t>
      </w:r>
    </w:p>
    <w:p w14:paraId="57B0796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282DD2A9" w14:textId="77777777" w:rsidR="00394D8C" w:rsidRDefault="00000000">
      <w:pPr>
        <w:keepNext/>
        <w:spacing w:before="240" w:after="40"/>
      </w:pPr>
      <w:r>
        <w:rPr>
          <w:rFonts w:ascii="Georgia" w:hAnsi="Georgia"/>
          <w:b/>
          <w:color w:val="0F1E36"/>
        </w:rPr>
        <w:t>CASE 86: People v. Orita</w:t>
      </w:r>
    </w:p>
    <w:p w14:paraId="00F7755D" w14:textId="77777777" w:rsidR="00394D8C" w:rsidRDefault="00000000">
      <w:pPr>
        <w:keepNext/>
        <w:spacing w:after="40"/>
      </w:pPr>
      <w:r>
        <w:rPr>
          <w:rFonts w:ascii="Calibri" w:hAnsi="Calibri"/>
          <w:i/>
          <w:color w:val="4B5563"/>
          <w:sz w:val="19"/>
        </w:rPr>
        <w:t>Citation: 184 SCRA 105 (1990) | Topic: Stages of Execution (Attempted, Frustrated, Consummated)</w:t>
      </w:r>
    </w:p>
    <w:p w14:paraId="305E2DB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266-A, RPC.</w:t>
      </w:r>
      <w:r>
        <w:rPr>
          <w:rFonts w:ascii="Calibri" w:hAnsi="Calibri"/>
          <w:b/>
          <w:color w:val="0F1E36"/>
          <w:sz w:val="19"/>
        </w:rPr>
        <w:t xml:space="preserve"> — Applicability: </w:t>
      </w:r>
      <w:r>
        <w:rPr>
          <w:rFonts w:ascii="Calibri" w:hAnsi="Calibri"/>
          <w:i/>
          <w:color w:val="4B5563"/>
          <w:sz w:val="19"/>
        </w:rPr>
        <w:t>Applicable because under established criminal law doctrine, rape requires no full penetration or hymenal rupture; the slightest labial entry completes all statutory elements.</w:t>
      </w:r>
    </w:p>
    <w:p w14:paraId="280C1FB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Orita dragged the victim into a grassy area, undressed her, and pressed his male organ against her labia majora, producing slight labial lacerations, but did not achieve full penile insertion into the vaginal canal.</w:t>
      </w:r>
    </w:p>
    <w:p w14:paraId="7429A63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without full vaginal penetration or rupture of the hymen, he could only be convicted of frustrated rape or attempted rape.</w:t>
      </w:r>
    </w:p>
    <w:p w14:paraId="7CD9FE9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there a crime of 'Frustrated Rape' under Philippine criminal law, and does mere entry of the labia consummate rape?</w:t>
      </w:r>
    </w:p>
    <w:p w14:paraId="52095D2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FRUSTRATED RAPE / CONSUMMATED RAPE. There is no frustrated rape in Philippine jurisprudence; the slightest touching or penetration of the labia majora/pudenda by the male organ consummates the crime of rape.</w:t>
      </w:r>
    </w:p>
    <w:p w14:paraId="4C47306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&amp; Art. 335 / 266-A, RPC (Consummation of Rape). Applicability: Applicable because under established criminal law doctrine, rape requires no full penetration or hymenal rupture; the slightest labial entry completes all statutory elements.</w:t>
      </w:r>
    </w:p>
    <w:p w14:paraId="6217CE3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Medical findings showed contusions on the labia majora. Because the male organ made entry into the labia, all elements of rape were executed, consummating the felony.</w:t>
      </w:r>
    </w:p>
    <w:p w14:paraId="464EA058"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CONSUMMATED RAPE AFFIRMED. DOCTRINE: In rape, the slightest penetration of the labia consummates the felony; there is no intermediate stage of 'frustrated rape' under Philippine law.</w:t>
      </w:r>
    </w:p>
    <w:p w14:paraId="516A28A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266-A, RPC.</w:t>
      </w:r>
    </w:p>
    <w:p w14:paraId="70A79DCF"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695DFF0A" w14:textId="77777777" w:rsidR="00394D8C" w:rsidRDefault="00000000">
      <w:pPr>
        <w:keepNext/>
        <w:spacing w:before="240" w:after="40"/>
      </w:pPr>
      <w:r>
        <w:rPr>
          <w:rFonts w:ascii="Georgia" w:hAnsi="Georgia"/>
          <w:b/>
          <w:color w:val="0F1E36"/>
        </w:rPr>
        <w:lastRenderedPageBreak/>
        <w:t>CASE 87: People v. Campuhan</w:t>
      </w:r>
    </w:p>
    <w:p w14:paraId="560E11C0" w14:textId="77777777" w:rsidR="00394D8C" w:rsidRDefault="00000000">
      <w:pPr>
        <w:keepNext/>
        <w:spacing w:after="40"/>
      </w:pPr>
      <w:r>
        <w:rPr>
          <w:rFonts w:ascii="Calibri" w:hAnsi="Calibri"/>
          <w:i/>
          <w:color w:val="4B5563"/>
          <w:sz w:val="19"/>
        </w:rPr>
        <w:t>Citation: 329 SCRA 270 (2000) | Topic: Stages of Execution (Attempted, Frustrated, Consummated)</w:t>
      </w:r>
    </w:p>
    <w:p w14:paraId="74CBDAE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266-A, RPC.</w:t>
      </w:r>
      <w:r>
        <w:rPr>
          <w:rFonts w:ascii="Calibri" w:hAnsi="Calibri"/>
          <w:b/>
          <w:color w:val="0F1E36"/>
          <w:sz w:val="19"/>
        </w:rPr>
        <w:t xml:space="preserve"> — Applicability: </w:t>
      </w:r>
      <w:r>
        <w:rPr>
          <w:rFonts w:ascii="Calibri" w:hAnsi="Calibri"/>
          <w:i/>
          <w:color w:val="4B5563"/>
          <w:sz w:val="19"/>
        </w:rPr>
        <w:t>Applicable because entry into the pudenda/labia is the defining boundary between attempted and consummated rape.</w:t>
      </w:r>
    </w:p>
    <w:p w14:paraId="4B9995D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Campuhan placed his penis on top of the mons pubis and between the thighs of a 4-year-old girl. Medical examination showed completely intact hymen, no vaginal laceration, and no semen inside the vaginal orifice.</w:t>
      </w:r>
    </w:p>
    <w:p w14:paraId="5E15AB9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without proof of penetration of the labia majora, he could not be convicted of consummated rape.</w:t>
      </w:r>
    </w:p>
    <w:p w14:paraId="0065E92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touching the external thighs or mons pubis without penetration of the labia majora Consummated Rape or Attempted Rape?</w:t>
      </w:r>
    </w:p>
    <w:p w14:paraId="60AE305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ATTEMPTED RAPE. Consummation of rape requires at least the slightest penetration of the labia; rubbing the organ on the thighs or mons pubis without entering the labia constitutes Attempted Rape.</w:t>
      </w:r>
    </w:p>
    <w:p w14:paraId="15817C2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Art. 266-A, RPC. Applicability: Applicable because entry into the pudenda/labia is the defining boundary between attempted and consummated rape.</w:t>
      </w:r>
    </w:p>
    <w:p w14:paraId="2383F64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medical findings conclusively proved that the male organ never entered the labia majora. Because penetration was not commenced beyond the external skin, the offense remained attempted rape.</w:t>
      </w:r>
    </w:p>
    <w:p w14:paraId="188ABD2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from Consummated Rape to ATTEMPTED RAPE. DOCTRINE: To consummate rape, there must be proof of entry into the labia majora; external contact without labial entry is Attempted Rape.</w:t>
      </w:r>
    </w:p>
    <w:p w14:paraId="1D8875F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266-A, RPC.</w:t>
      </w:r>
    </w:p>
    <w:p w14:paraId="1721451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72635E96" w14:textId="77777777" w:rsidR="00394D8C" w:rsidRDefault="00000000">
      <w:pPr>
        <w:keepNext/>
        <w:spacing w:before="240" w:after="40"/>
      </w:pPr>
      <w:r>
        <w:rPr>
          <w:rFonts w:ascii="Georgia" w:hAnsi="Georgia"/>
          <w:b/>
          <w:color w:val="0F1E36"/>
        </w:rPr>
        <w:t>CASE 88: People vs. Agao</w:t>
      </w:r>
    </w:p>
    <w:p w14:paraId="69309048" w14:textId="77777777" w:rsidR="00394D8C" w:rsidRDefault="00000000">
      <w:pPr>
        <w:keepNext/>
        <w:spacing w:after="40"/>
      </w:pPr>
      <w:r>
        <w:rPr>
          <w:rFonts w:ascii="Calibri" w:hAnsi="Calibri"/>
          <w:i/>
          <w:color w:val="4B5563"/>
          <w:sz w:val="19"/>
        </w:rPr>
        <w:t>Citation: G.R. No. 222971, 7 January 2019 | Topic: Stages of Execution (Attempted, Frustrated, Consummated)</w:t>
      </w:r>
    </w:p>
    <w:p w14:paraId="071C1AA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266-A, RPC.</w:t>
      </w:r>
      <w:r>
        <w:rPr>
          <w:rFonts w:ascii="Calibri" w:hAnsi="Calibri"/>
          <w:b/>
          <w:color w:val="0F1E36"/>
          <w:sz w:val="19"/>
        </w:rPr>
        <w:t xml:space="preserve"> — Applicability: </w:t>
      </w:r>
      <w:r>
        <w:rPr>
          <w:rFonts w:ascii="Calibri" w:hAnsi="Calibri"/>
          <w:i/>
          <w:color w:val="4B5563"/>
          <w:sz w:val="19"/>
        </w:rPr>
        <w:t>Applicable because the prosecution bears the burden of proving labial entry beyond reasonable doubt to sustain consummated rape; failure of proof reduces the offense to attempted rape.</w:t>
      </w:r>
    </w:p>
    <w:p w14:paraId="5C378C9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Agao was prosecuted for statutory rape of an 8-year-old child. The victim testified that the accused touched her private parts with his penis, but medical evidence revealed no hymenal lacerations and no labial trauma.</w:t>
      </w:r>
    </w:p>
    <w:p w14:paraId="5A18D2A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denied penetration, asserting that the evidence failed to prove beyond reasonable doubt that the penis penetrated the labia majora.</w:t>
      </w:r>
    </w:p>
    <w:p w14:paraId="0556E03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evidence establish consummated rape or attempted rape where medical findings show no penetration of the labia?</w:t>
      </w:r>
    </w:p>
    <w:p w14:paraId="70E4354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ATTEMPTED RAPE. When penetration of the labia is doubtful or unproven by medical and testimonial evidence, the accused can only be convicted of Attempted Rape.</w:t>
      </w:r>
    </w:p>
    <w:p w14:paraId="7DDCF7C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Art. 266-A, RPC; In Dubio Pro Reo. Applicability: Applicable because the prosecution bears the burden of proving labial entry beyond reasonable doubt to sustain consummated rape; failure of proof reduces the offense to attempted rape.</w:t>
      </w:r>
    </w:p>
    <w:p w14:paraId="211B5C0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While the overt acts demonstrated intent to rape, the prosecution failed to prove labial entry. Resolving doubt in favor of the accused, the crime was attempted rape.</w:t>
      </w:r>
    </w:p>
    <w:p w14:paraId="31A52E76"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Conviction MODIFIED to ATTEMPTED RAPE. DOCTRINE: Failure to prove labial penetration beyond reasonable doubt reduces the conviction from Consummated to Attempted Rape under Art. 6 RPC.</w:t>
      </w:r>
    </w:p>
    <w:p w14:paraId="28F4432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266-A, RPC.</w:t>
      </w:r>
    </w:p>
    <w:p w14:paraId="3DC00FC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0C2AD18A" w14:textId="77777777" w:rsidR="00394D8C" w:rsidRDefault="00000000">
      <w:pPr>
        <w:keepNext/>
        <w:spacing w:before="240" w:after="40"/>
      </w:pPr>
      <w:r>
        <w:rPr>
          <w:rFonts w:ascii="Georgia" w:hAnsi="Georgia"/>
          <w:b/>
          <w:color w:val="0F1E36"/>
        </w:rPr>
        <w:t>CASE 89: Cruz v. People</w:t>
      </w:r>
    </w:p>
    <w:p w14:paraId="61B55919" w14:textId="77777777" w:rsidR="00394D8C" w:rsidRDefault="00000000">
      <w:pPr>
        <w:keepNext/>
        <w:spacing w:after="40"/>
      </w:pPr>
      <w:r>
        <w:rPr>
          <w:rFonts w:ascii="Calibri" w:hAnsi="Calibri"/>
          <w:i/>
          <w:color w:val="4B5563"/>
          <w:sz w:val="19"/>
        </w:rPr>
        <w:t>Citation: G.R. No. 166441, 30 November 2006 | Topic: Stages of Execution (Attempted, Frustrated, Consummated)</w:t>
      </w:r>
    </w:p>
    <w:p w14:paraId="0527F63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294, RPC.</w:t>
      </w:r>
      <w:r>
        <w:rPr>
          <w:rFonts w:ascii="Calibri" w:hAnsi="Calibri"/>
          <w:b/>
          <w:color w:val="0F1E36"/>
          <w:sz w:val="19"/>
        </w:rPr>
        <w:t xml:space="preserve"> — Applicability: </w:t>
      </w:r>
      <w:r>
        <w:rPr>
          <w:rFonts w:ascii="Calibri" w:hAnsi="Calibri"/>
          <w:i/>
          <w:color w:val="4B5563"/>
          <w:sz w:val="19"/>
        </w:rPr>
        <w:t>Applicable because an overt act directly commencing execution through intimidation was performed, which was interrupted by an external cause (police arrival).</w:t>
      </w:r>
    </w:p>
    <w:p w14:paraId="691E5A0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Cruz approached a parked delivery truck, drew a knife, and demanded the driver hand over the cash collection. Before the driver could give the money, a passing police patrol car arrived, prompting Cruz to run away empty-handed.</w:t>
      </w:r>
    </w:p>
    <w:p w14:paraId="4C71810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because no money was taken and no violence was inflicted, he performed only preparatory acts not amounting to attempted robbery.</w:t>
      </w:r>
    </w:p>
    <w:p w14:paraId="397007B8"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demanding money at knife-point without securing the money constitute Attempted Robbery under Article 6 RPC?</w:t>
      </w:r>
    </w:p>
    <w:p w14:paraId="19E4E25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The drawing of a weapon and demand for money constitute overt executive acts commencing robbery directly by intimidation; the failure to obtain cash due to police arrival constitutes Attempted Robbery.</w:t>
      </w:r>
    </w:p>
    <w:p w14:paraId="7CCB8B1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Art. 294, RPC (Attempted Robbery). Applicability: Applicable because an overt act directly commencing execution through intimidation was performed, which was interrupted by an external cause (police arrival).</w:t>
      </w:r>
    </w:p>
    <w:p w14:paraId="27A4557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Cruz passed beyond mere preparation into execution by using a deadly weapon to intimidate the victim. The sudden arrival of police was an external cause preventing consummation.</w:t>
      </w:r>
    </w:p>
    <w:p w14:paraId="666E803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ATTEMPTED ROBBERY AFFIRMED. DOCTRINE: Threatening a victim with a weapon while demanding money constitutes an overt act of Attempted Robbery under Art. 6 RPC.</w:t>
      </w:r>
    </w:p>
    <w:p w14:paraId="383A2968"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294, RPC.</w:t>
      </w:r>
    </w:p>
    <w:p w14:paraId="2A5349AF"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583E7C50" w14:textId="77777777" w:rsidR="00394D8C" w:rsidRDefault="00000000">
      <w:pPr>
        <w:keepNext/>
        <w:spacing w:before="240" w:after="40"/>
      </w:pPr>
      <w:r>
        <w:rPr>
          <w:rFonts w:ascii="Georgia" w:hAnsi="Georgia"/>
          <w:b/>
          <w:color w:val="0F1E36"/>
        </w:rPr>
        <w:t>CASE 90: Lutap v. People</w:t>
      </w:r>
    </w:p>
    <w:p w14:paraId="7033FCAD" w14:textId="77777777" w:rsidR="00394D8C" w:rsidRDefault="00000000">
      <w:pPr>
        <w:keepNext/>
        <w:spacing w:after="40"/>
      </w:pPr>
      <w:r>
        <w:rPr>
          <w:rFonts w:ascii="Calibri" w:hAnsi="Calibri"/>
          <w:i/>
          <w:color w:val="4B5563"/>
          <w:sz w:val="19"/>
        </w:rPr>
        <w:t>Citation: G.R. No. 177579, 13 August 2008 | Topic: Stages of Execution (Attempted, Frustrated, Consummated)</w:t>
      </w:r>
    </w:p>
    <w:p w14:paraId="15715D1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280, 299, RPC.</w:t>
      </w:r>
      <w:r>
        <w:rPr>
          <w:rFonts w:ascii="Calibri" w:hAnsi="Calibri"/>
          <w:b/>
          <w:color w:val="0F1E36"/>
          <w:sz w:val="19"/>
        </w:rPr>
        <w:t xml:space="preserve"> — Applicability: </w:t>
      </w:r>
      <w:r>
        <w:rPr>
          <w:rFonts w:ascii="Calibri" w:hAnsi="Calibri"/>
          <w:i/>
          <w:color w:val="4B5563"/>
          <w:sz w:val="19"/>
        </w:rPr>
        <w:t>Applicable because unlawful entry through an unusual opening with intent to steal constitutes an executive overt act of robbery, not mere trespass.</w:t>
      </w:r>
    </w:p>
    <w:p w14:paraId="390D89C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Lutap cut the wire screen of a residential house at night, climbed through the window, and entered the bedroom. As he was searching drawers, the homeowner awoke, screamed, and apprehended him before he could carry anything away.</w:t>
      </w:r>
    </w:p>
    <w:p w14:paraId="576BA79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contended that he was guilty only of trespass to dwelling, not attempted robbery, because no property was touched or taken.</w:t>
      </w:r>
    </w:p>
    <w:p w14:paraId="5809B901"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Is entering a dwelling through an unusual opening at night to steal Attempted Robbery under Art. 299/6 RPC or Simple Trespass to Dwelling under Art. 280?</w:t>
      </w:r>
    </w:p>
    <w:p w14:paraId="080B311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ATTEMPTED ROBBERY. Entering a dwelling through an opening not intended for ingress (scaling/cutting) with intent to gain constitutes an overt commencement of Robbery in an Inhabited House.</w:t>
      </w:r>
    </w:p>
    <w:p w14:paraId="3066C4A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Art. 299, RPC. Applicability: Applicable because unlawful entry through an unusual opening with intent to steal constitutes an executive overt act of robbery, not mere trespass.</w:t>
      </w:r>
    </w:p>
    <w:p w14:paraId="7193F6B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Cutting the screen and searching drawers established animus lucrandi. The homeowner's awakening was an independent external cause preventing actual taking, making the crime attempted robbery.</w:t>
      </w:r>
    </w:p>
    <w:p w14:paraId="546CAA7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ATTEMPTED ROBBERY IN AN INHABITED HOUSE AFFIRMED. DOCTRINE: Unlawful entry into a dwelling by cutting a screen with intent to steal constitutes Attempted Robbery under Art. 6 RPC.</w:t>
      </w:r>
    </w:p>
    <w:p w14:paraId="67D464E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280, 299, RPC.</w:t>
      </w:r>
    </w:p>
    <w:p w14:paraId="5A30E62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20FA9BB9" w14:textId="77777777" w:rsidR="00394D8C" w:rsidRDefault="00000000">
      <w:pPr>
        <w:keepNext/>
        <w:spacing w:before="240" w:after="40"/>
      </w:pPr>
      <w:r>
        <w:rPr>
          <w:rFonts w:ascii="Georgia" w:hAnsi="Georgia"/>
          <w:b/>
          <w:color w:val="0F1E36"/>
        </w:rPr>
        <w:t>CASE 91: United States v. Adiao</w:t>
      </w:r>
    </w:p>
    <w:p w14:paraId="4934C01A" w14:textId="77777777" w:rsidR="00394D8C" w:rsidRDefault="00000000">
      <w:pPr>
        <w:keepNext/>
        <w:spacing w:after="40"/>
      </w:pPr>
      <w:r>
        <w:rPr>
          <w:rFonts w:ascii="Calibri" w:hAnsi="Calibri"/>
          <w:i/>
          <w:color w:val="4B5563"/>
          <w:sz w:val="19"/>
        </w:rPr>
        <w:t>Citation: 38 Phil. 754 (1918) | Topic: Stages of Execution (Attempted, Frustrated, Consummated)</w:t>
      </w:r>
    </w:p>
    <w:p w14:paraId="07BA929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308, RPC.</w:t>
      </w:r>
      <w:r>
        <w:rPr>
          <w:rFonts w:ascii="Calibri" w:hAnsi="Calibri"/>
          <w:b/>
          <w:color w:val="0F1E36"/>
          <w:sz w:val="19"/>
        </w:rPr>
        <w:t xml:space="preserve"> — Applicability: </w:t>
      </w:r>
      <w:r>
        <w:rPr>
          <w:rFonts w:ascii="Calibri" w:hAnsi="Calibri"/>
          <w:i/>
          <w:color w:val="4B5563"/>
          <w:sz w:val="19"/>
        </w:rPr>
        <w:t>Applicable because the taking was complete once the inspector exerted control over the belt and hid it in his desk, satisfying all elements of consummated theft.</w:t>
      </w:r>
    </w:p>
    <w:p w14:paraId="1B9783D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Adiao, a customs inspector, abstracted a leather belt from baggage under customs inspection and concealed it in his desk drawer inside the customs building, where it was discovered by supervisors shortly thereafter.</w:t>
      </w:r>
    </w:p>
    <w:p w14:paraId="1EA919F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because the belt was never removed from the customs building, the crime was only frustrated or attempted theft.</w:t>
      </w:r>
    </w:p>
    <w:p w14:paraId="5856945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crime of theft consummated the moment the offender obtains complete physical custody of the item with intent to gain, even if it is not removed from the premises?</w:t>
      </w:r>
    </w:p>
    <w:p w14:paraId="0C85A58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(Consummated Theft). Theft is consummated upon the complete taking (apoderamiento) of personal property with intent to gain; removal from the building or premises is not required.</w:t>
      </w:r>
    </w:p>
    <w:p w14:paraId="7E2AD572"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&amp; Art. 308, RPC (Elements of Consummated Theft). Applicability: Applicable because the taking was complete once the inspector exerted control over the belt and hid it in his desk, satisfying all elements of consummated theft.</w:t>
      </w:r>
    </w:p>
    <w:p w14:paraId="4C4B6E3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act of removing the belt from the baggage and placing it in his private desk constituted complete possession. The theft was fully consummated.</w:t>
      </w:r>
    </w:p>
    <w:p w14:paraId="04D06BA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CONSUMMATED THEFT AFFIRMED. DOCTRINE: Theft is consummated the moment complete unlawful custody is gained, regardless of whether the property was taken out of the building.</w:t>
      </w:r>
    </w:p>
    <w:p w14:paraId="4ABDE10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308, RPC.</w:t>
      </w:r>
    </w:p>
    <w:p w14:paraId="716F4FD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5657CE90" w14:textId="77777777" w:rsidR="00394D8C" w:rsidRDefault="00000000">
      <w:pPr>
        <w:keepNext/>
        <w:spacing w:before="240" w:after="40"/>
      </w:pPr>
      <w:r>
        <w:rPr>
          <w:rFonts w:ascii="Georgia" w:hAnsi="Georgia"/>
          <w:b/>
          <w:color w:val="0F1E36"/>
        </w:rPr>
        <w:lastRenderedPageBreak/>
        <w:t>CASE 92: People v. Dino</w:t>
      </w:r>
    </w:p>
    <w:p w14:paraId="019C5F21" w14:textId="77777777" w:rsidR="00394D8C" w:rsidRDefault="00000000">
      <w:pPr>
        <w:keepNext/>
        <w:spacing w:after="40"/>
      </w:pPr>
      <w:r>
        <w:rPr>
          <w:rFonts w:ascii="Calibri" w:hAnsi="Calibri"/>
          <w:i/>
          <w:color w:val="4B5563"/>
          <w:sz w:val="19"/>
        </w:rPr>
        <w:t>Citation: 45 O.G. 3446 (1948) | Topic: Stages of Execution (Attempted, Frustrated, Consummated)</w:t>
      </w:r>
    </w:p>
    <w:p w14:paraId="66FA2F4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308, RPC.</w:t>
      </w:r>
      <w:r>
        <w:rPr>
          <w:rFonts w:ascii="Calibri" w:hAnsi="Calibri"/>
          <w:b/>
          <w:color w:val="0F1E36"/>
          <w:sz w:val="19"/>
        </w:rPr>
        <w:t xml:space="preserve"> — Applicability: </w:t>
      </w:r>
      <w:r>
        <w:rPr>
          <w:rFonts w:ascii="Calibri" w:hAnsi="Calibri"/>
          <w:i/>
          <w:color w:val="4B5563"/>
          <w:sz w:val="19"/>
        </w:rPr>
        <w:t>Applicable to illustrate the jurisprudential evolution rejecting the 'frustrated theft' theory in Philippine criminal law.</w:t>
      </w:r>
    </w:p>
    <w:p w14:paraId="26F4C32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Dino, a driver of an army truck inside a military depot, loaded boxes of military supplies with intent to steal them. As his truck approached the exit gate, military sentries inspected the cargo, discovered the stolen goods, and arrested him before the truck could leave the depot.</w:t>
      </w:r>
    </w:p>
    <w:p w14:paraId="16EEDCD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because the supplies were intercepted at the gate and never left the military depot premises, the crime was only frustrated theft.</w:t>
      </w:r>
    </w:p>
    <w:p w14:paraId="649A4C9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Under early Court of Appeals doctrine, was theft intercepted at the gate considered frustrated theft? (Reconciled by Valenzuela v. People)</w:t>
      </w:r>
    </w:p>
    <w:p w14:paraId="0E7910B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HISTORICAL FRUSTRATED THEFT DOCTRINE (Overruled by Valenzuela v. People). While Dino was held guilty of frustrated theft under earlier jurisprudence, the Supreme Court in Valenzuela definitively ruled that theft has no frustrated stage and is consummated upon taking.</w:t>
      </w:r>
    </w:p>
    <w:p w14:paraId="558286A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&amp; Art. 308, RPC; Overruling Doctrine of Valenzuela v. People (2007). Applicability: Applicable to illustrate the jurisprudential evolution rejecting the 'frustrated theft' theory in Philippine criminal law.</w:t>
      </w:r>
    </w:p>
    <w:p w14:paraId="0B75B16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Earlier cases required the ability to freely dispose of property. In 2007, the Supreme Court abandoned Dino and ruled that unlawful taking itself consummates theft.</w:t>
      </w:r>
    </w:p>
    <w:p w14:paraId="3D22ACD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Historic ruling OVERRULED by Valenzuela v. People. DOCTRINE: The doctrine in People v. Dino recognizing frustrated theft is abandoned; under modern RPC jurisprudence, theft is consummated upon taking.</w:t>
      </w:r>
    </w:p>
    <w:p w14:paraId="764E267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308, RPC.</w:t>
      </w:r>
    </w:p>
    <w:p w14:paraId="2F27C748"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2414D36C" w14:textId="77777777" w:rsidR="00394D8C" w:rsidRDefault="00000000">
      <w:pPr>
        <w:keepNext/>
        <w:spacing w:before="240" w:after="40"/>
      </w:pPr>
      <w:r>
        <w:rPr>
          <w:rFonts w:ascii="Georgia" w:hAnsi="Georgia"/>
          <w:b/>
          <w:color w:val="0F1E36"/>
        </w:rPr>
        <w:t>CASE 93: Aristotel Valenzuela v. People</w:t>
      </w:r>
    </w:p>
    <w:p w14:paraId="4DFFADE6" w14:textId="77777777" w:rsidR="00394D8C" w:rsidRDefault="00000000">
      <w:pPr>
        <w:keepNext/>
        <w:spacing w:after="40"/>
      </w:pPr>
      <w:r>
        <w:rPr>
          <w:rFonts w:ascii="Calibri" w:hAnsi="Calibri"/>
          <w:i/>
          <w:color w:val="4B5563"/>
          <w:sz w:val="19"/>
        </w:rPr>
        <w:t>Citation: G.R. No. 160188, 21 June 2007 | Topic: Stages of Execution (Attempted, Frustrated, Consummated)</w:t>
      </w:r>
    </w:p>
    <w:p w14:paraId="64BF3E53"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308, RPC.</w:t>
      </w:r>
      <w:r>
        <w:rPr>
          <w:rFonts w:ascii="Calibri" w:hAnsi="Calibri"/>
          <w:b/>
          <w:color w:val="0F1E36"/>
          <w:sz w:val="19"/>
        </w:rPr>
        <w:t xml:space="preserve"> — Applicability: </w:t>
      </w:r>
      <w:r>
        <w:rPr>
          <w:rFonts w:ascii="Calibri" w:hAnsi="Calibri"/>
          <w:i/>
          <w:color w:val="4B5563"/>
          <w:sz w:val="19"/>
        </w:rPr>
        <w:t>Applicable because Article 308 defines theft solely by taking (apoderamiento) with intent to gain; freedom of disposition is not a statutory element.</w:t>
      </w:r>
    </w:p>
    <w:p w14:paraId="17C6D3F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Valenzuela loaded stolen supermarket items into a cart, loaded them into a taxi, and was intercepted at the parking lot exit by security guards before driving away.</w:t>
      </w:r>
    </w:p>
    <w:p w14:paraId="41BE6E1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contended that because he was caught before leaving the mall premises, he never had full unhampered disposition of the goods and could only be guilty of frustrated theft.</w:t>
      </w:r>
    </w:p>
    <w:p w14:paraId="41924D8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an accused be convicted of frustrated theft under the Revised Penal Code?</w:t>
      </w:r>
    </w:p>
    <w:p w14:paraId="24B4564F"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Theft has only two stages: Attempted and Consummated. The moment the offender takes physical possession of the personal property of another with intent to gain, the felony is consummated.</w:t>
      </w:r>
    </w:p>
    <w:p w14:paraId="355FE59F"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&amp; Art. 308, RPC; Definitive Jurisprudential Abolition of Frustrated Theft. Applicability: Applicable because Article 308 defines theft solely by taking (apoderamiento) with intent to gain; freedom of disposition is not a statutory element.</w:t>
      </w:r>
    </w:p>
    <w:p w14:paraId="3AF8E53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Unlawful taking was complete the moment the detergent was loaded into the cart and taxi. The theft was fully consummated; the concept of frustrated theft does not exist under Philippine law.</w:t>
      </w:r>
    </w:p>
    <w:p w14:paraId="797D803C"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Conviction for CONSUMMATED THEFT AFFIRMED. DOCTRINE: Under the Revised Penal Code, there is no crime of frustrated theft; theft is either attempted or consummated.</w:t>
      </w:r>
    </w:p>
    <w:p w14:paraId="5EAD6C2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308, RPC.</w:t>
      </w:r>
    </w:p>
    <w:p w14:paraId="3E1B768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3E9EE8C4" w14:textId="77777777" w:rsidR="00394D8C" w:rsidRDefault="00000000">
      <w:pPr>
        <w:keepNext/>
        <w:spacing w:before="240" w:after="40"/>
      </w:pPr>
      <w:r>
        <w:rPr>
          <w:rFonts w:ascii="Georgia" w:hAnsi="Georgia"/>
          <w:b/>
          <w:color w:val="0F1E36"/>
        </w:rPr>
        <w:t>CASE 94: People v. Lamahang</w:t>
      </w:r>
    </w:p>
    <w:p w14:paraId="71548B3B" w14:textId="77777777" w:rsidR="00394D8C" w:rsidRDefault="00000000">
      <w:pPr>
        <w:keepNext/>
        <w:spacing w:after="40"/>
      </w:pPr>
      <w:r>
        <w:rPr>
          <w:rFonts w:ascii="Calibri" w:hAnsi="Calibri"/>
          <w:i/>
          <w:color w:val="4B5563"/>
          <w:sz w:val="19"/>
        </w:rPr>
        <w:t>Citation: 61 Phil. 703 (1935) | Topic: Stages of Execution (Attempted, Frustrated, Consummated)</w:t>
      </w:r>
    </w:p>
    <w:p w14:paraId="536E431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280, 299, RPC.</w:t>
      </w:r>
      <w:r>
        <w:rPr>
          <w:rFonts w:ascii="Calibri" w:hAnsi="Calibri"/>
          <w:b/>
          <w:color w:val="0F1E36"/>
          <w:sz w:val="19"/>
        </w:rPr>
        <w:t xml:space="preserve"> — Applicability: </w:t>
      </w:r>
      <w:r>
        <w:rPr>
          <w:rFonts w:ascii="Calibri" w:hAnsi="Calibri"/>
          <w:i/>
          <w:color w:val="4B5563"/>
          <w:sz w:val="19"/>
        </w:rPr>
        <w:t>Applicable because attempted robbery requires overt acts showing unequivocal intention to steal, whereas making a hole could equally indicate trespass, arson, or mischief.</w:t>
      </w:r>
    </w:p>
    <w:p w14:paraId="48103EC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Aurelio Lamahang was caught at early dawn making an opening in the wall of a store using an iron bar. Before he could enter or take any property, a policeman caught him.</w:t>
      </w:r>
    </w:p>
    <w:p w14:paraId="3245B42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making a hole in a wall was an equivocal act that did not unequivocally point to robbery, and that he could only be convicted of attempted trespass to dwelling or malicious mischief.</w:t>
      </w:r>
    </w:p>
    <w:p w14:paraId="371C53A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making an opening in a wall without entering or taking property constitute Attempted Robbery or Attempted Trespass to Dwelling?</w:t>
      </w:r>
    </w:p>
    <w:p w14:paraId="54C1ABD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ATTEMPTED TRESPASS TO DWELLING. An attempted felony requires overt acts directly and unequivocally leading to the commission of the specific offense; where the act is equivocal, it cannot be deemed attempted robbery.</w:t>
      </w:r>
    </w:p>
    <w:p w14:paraId="24EB561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Art. 280, 299, RPC; Equivocal Acts Doctrine. Applicability: Applicable because attempted robbery requires overt acts showing unequivocal intention to steal, whereas making a hole could equally indicate trespass, arson, or mischief.</w:t>
      </w:r>
    </w:p>
    <w:p w14:paraId="73518BA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Lamahang's act of breaking the wall showed an intent to enter, but did not directly prove intent to rob. The crime was therefore Attempted Trespass to Dwelling.</w:t>
      </w:r>
    </w:p>
    <w:p w14:paraId="1A67C92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from Attempted Robbery to ATTEMPTED TRESPASS TO DWELLING. DOCTRINE: An overt act must directly and unequivocally point to the specific felony intended; equivocal acts cannot sustain a conviction for attempted robbery.</w:t>
      </w:r>
    </w:p>
    <w:p w14:paraId="1A9CD9A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280, 299, RPC.</w:t>
      </w:r>
    </w:p>
    <w:p w14:paraId="0E559DA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058DD0EF" w14:textId="77777777" w:rsidR="00394D8C" w:rsidRDefault="00000000">
      <w:pPr>
        <w:keepNext/>
        <w:spacing w:before="240" w:after="40"/>
      </w:pPr>
      <w:r>
        <w:rPr>
          <w:rFonts w:ascii="Georgia" w:hAnsi="Georgia"/>
          <w:b/>
          <w:color w:val="0F1E36"/>
        </w:rPr>
        <w:t>CASE 95: People v. Salvilla</w:t>
      </w:r>
    </w:p>
    <w:p w14:paraId="2C951C52" w14:textId="77777777" w:rsidR="00394D8C" w:rsidRDefault="00000000">
      <w:pPr>
        <w:keepNext/>
        <w:spacing w:after="40"/>
      </w:pPr>
      <w:r>
        <w:rPr>
          <w:rFonts w:ascii="Calibri" w:hAnsi="Calibri"/>
          <w:i/>
          <w:color w:val="4B5563"/>
          <w:sz w:val="19"/>
        </w:rPr>
        <w:t>Citation: 184 SCRA 671 (1990) | Topic: Stages of Execution (Attempted, Frustrated, Consummated)</w:t>
      </w:r>
    </w:p>
    <w:p w14:paraId="6F6C31C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294, RPC.</w:t>
      </w:r>
      <w:r>
        <w:rPr>
          <w:rFonts w:ascii="Calibri" w:hAnsi="Calibri"/>
          <w:b/>
          <w:color w:val="0F1E36"/>
          <w:sz w:val="19"/>
        </w:rPr>
        <w:t xml:space="preserve"> — Applicability: </w:t>
      </w:r>
      <w:r>
        <w:rPr>
          <w:rFonts w:ascii="Calibri" w:hAnsi="Calibri"/>
          <w:i/>
          <w:color w:val="4B5563"/>
          <w:sz w:val="19"/>
        </w:rPr>
        <w:t>Applicable because the taking and control of the victim's money and jewelry inside the premises fully satisfied the element of unlawful taking.</w:t>
      </w:r>
    </w:p>
    <w:p w14:paraId="24BF98A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Salvilla and armed robbers entered a store, seized money and jewelry, and held the owners hostage inside the building when police surrounded the premises. During negotiations inside, they retained custody of the loot in their bags before surrendering.</w:t>
      </w:r>
    </w:p>
    <w:p w14:paraId="654F4EC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because they were trapped inside the building and could not carry the loot away into the streets, the robbery was only attempted or frustrated.</w:t>
      </w:r>
    </w:p>
    <w:p w14:paraId="2E8EE10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robbery consummated the moment the culprits take possession of the loot inside the building, even if they are trapped by police and unable to carry it away?</w:t>
      </w:r>
    </w:p>
    <w:p w14:paraId="3A5C4348"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YES (Consummated Robbery). Robbery is consummated upon the taking of personal property by violence or intimidation; it is not necessary that the robbers leave the premises or achieve safe escape.</w:t>
      </w:r>
    </w:p>
    <w:p w14:paraId="008DE44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&amp; Art. 294, RPC (Consummation of Robbery). Applicability: Applicable because the taking and control of the victim's money and jewelry inside the premises fully satisfied the element of unlawful taking.</w:t>
      </w:r>
    </w:p>
    <w:p w14:paraId="5E7BE17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culprits exerted complete dominion over the money and jewelry by placing them in bags while holding the victims hostage. The robbery was fully consummated.</w:t>
      </w:r>
    </w:p>
    <w:p w14:paraId="51868D38"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CONSUMMATED ROBBERY WITH SERIOUS PHYSICAL INJURIES AFFIRMED. DOCTRINE: Robbery is consummated upon taking possession of property through violence/intimidation, even if the robbers are trapped inside the premises.</w:t>
      </w:r>
    </w:p>
    <w:p w14:paraId="31E4789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294, RPC.</w:t>
      </w:r>
    </w:p>
    <w:p w14:paraId="24F3B54A"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347EAFB3" w14:textId="77777777" w:rsidR="00394D8C" w:rsidRDefault="00000000">
      <w:pPr>
        <w:keepNext/>
        <w:spacing w:before="240" w:after="40"/>
      </w:pPr>
      <w:r>
        <w:rPr>
          <w:rFonts w:ascii="Georgia" w:hAnsi="Georgia"/>
          <w:b/>
          <w:color w:val="0F1E36"/>
        </w:rPr>
        <w:t>CASE 96: People v. Bulalayao</w:t>
      </w:r>
    </w:p>
    <w:p w14:paraId="7B273B5E" w14:textId="77777777" w:rsidR="00394D8C" w:rsidRDefault="00000000">
      <w:pPr>
        <w:keepNext/>
        <w:spacing w:after="40"/>
      </w:pPr>
      <w:r>
        <w:rPr>
          <w:rFonts w:ascii="Calibri" w:hAnsi="Calibri"/>
          <w:i/>
          <w:color w:val="4B5563"/>
          <w:sz w:val="19"/>
        </w:rPr>
        <w:t>Citation: G.R. No. 103494, 18 August 1994 | Topic: Stages of Execution (Attempted, Frustrated, Consummated)</w:t>
      </w:r>
    </w:p>
    <w:p w14:paraId="2B1D811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294(2), RPC.</w:t>
      </w:r>
      <w:r>
        <w:rPr>
          <w:rFonts w:ascii="Calibri" w:hAnsi="Calibri"/>
          <w:b/>
          <w:color w:val="0F1E36"/>
          <w:sz w:val="19"/>
        </w:rPr>
        <w:t xml:space="preserve"> — Applicability: </w:t>
      </w:r>
      <w:r>
        <w:rPr>
          <w:rFonts w:ascii="Calibri" w:hAnsi="Calibri"/>
          <w:i/>
          <w:color w:val="4B5563"/>
          <w:sz w:val="19"/>
        </w:rPr>
        <w:t>Applicable because whenever a rape is committed on the occasion of a robbery, the law merges them into a single indivisible special complex crime.</w:t>
      </w:r>
    </w:p>
    <w:p w14:paraId="25EDC6E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Accused broke into a house, stole jewelry, and raped the female occupant before fleeing.</w:t>
      </w:r>
    </w:p>
    <w:p w14:paraId="2DF3DE8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robbery and rape were separate offenses and that the taking was not accompanied by violence against property.</w:t>
      </w:r>
    </w:p>
    <w:p w14:paraId="7FAC1E9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commission of rape on the occasion of robbery constitute the special complex crime of Robbery with Rape under Article 294(2) RPC?</w:t>
      </w:r>
    </w:p>
    <w:p w14:paraId="091E0F8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When rape is committed on the occasion or by reason of a robbery, all participants in the robbery are guilty of the special complex crime of Robbery with Rape.</w:t>
      </w:r>
    </w:p>
    <w:p w14:paraId="61474A6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294, par. 2, RPC (Special Complex Crime of Robbery with Rape). Applicability: Applicable because whenever a rape is committed on the occasion of a robbery, the law merges them into a single indivisible special complex crime.</w:t>
      </w:r>
    </w:p>
    <w:p w14:paraId="06FDEB0C"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robbery was consummated and the rape was perpetrated during the same incident. Under Art. 294(2), the offense is the single indivisible special complex crime of Robbery with Rape.</w:t>
      </w:r>
    </w:p>
    <w:p w14:paraId="562EE37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ROBBERY WITH RAPE AFFIRMED. DOCTRINE: Rape committed on the occasion of robbery creates the special complex crime of Robbery with Rape under Art. 294(2) RPC.</w:t>
      </w:r>
    </w:p>
    <w:p w14:paraId="5FD9C16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294(2), RPC.</w:t>
      </w:r>
    </w:p>
    <w:p w14:paraId="3FDD261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220C325A" w14:textId="77777777" w:rsidR="00394D8C" w:rsidRDefault="00000000">
      <w:pPr>
        <w:keepNext/>
        <w:spacing w:before="240" w:after="40"/>
      </w:pPr>
      <w:r>
        <w:rPr>
          <w:rFonts w:ascii="Georgia" w:hAnsi="Georgia"/>
          <w:b/>
          <w:color w:val="0F1E36"/>
        </w:rPr>
        <w:t>CASE 97: People v. Borinaga</w:t>
      </w:r>
    </w:p>
    <w:p w14:paraId="48F47E49" w14:textId="77777777" w:rsidR="00394D8C" w:rsidRDefault="00000000">
      <w:pPr>
        <w:keepNext/>
        <w:spacing w:after="40"/>
      </w:pPr>
      <w:r>
        <w:rPr>
          <w:rFonts w:ascii="Calibri" w:hAnsi="Calibri"/>
          <w:i/>
          <w:color w:val="4B5563"/>
          <w:sz w:val="19"/>
        </w:rPr>
        <w:t>Citation: 55 Phil. 433 (1930) | Topic: Stages of Execution (Attempted, Frustrated, Consummated)</w:t>
      </w:r>
    </w:p>
    <w:p w14:paraId="669D9D5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248, RPC.</w:t>
      </w:r>
      <w:r>
        <w:rPr>
          <w:rFonts w:ascii="Calibri" w:hAnsi="Calibri"/>
          <w:b/>
          <w:color w:val="0F1E36"/>
          <w:sz w:val="19"/>
        </w:rPr>
        <w:t xml:space="preserve"> — Applicability: </w:t>
      </w:r>
      <w:r>
        <w:rPr>
          <w:rFonts w:ascii="Calibri" w:hAnsi="Calibri"/>
          <w:i/>
          <w:color w:val="4B5563"/>
          <w:sz w:val="19"/>
        </w:rPr>
        <w:t>Applicable because the assailant completed the full subjective phase of striking the fatal blow with treachery; non-death resulted from an external physical obstruction.</w:t>
      </w:r>
    </w:p>
    <w:p w14:paraId="47A934B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Borinaga struck a deadly knife blow from behind aiming at the victim's back. The knife pierced through the back of the heavy wooden chair the victim was sitting on and glanced off the victim's jacket, inflicting only a slight superficial scratch on his back.</w:t>
      </w:r>
    </w:p>
    <w:p w14:paraId="41586031" w14:textId="77777777" w:rsidR="00394D8C" w:rsidRDefault="00000000">
      <w:pPr>
        <w:spacing w:before="40" w:after="60"/>
      </w:pPr>
      <w:r>
        <w:rPr>
          <w:rFonts w:ascii="Georgia" w:hAnsi="Georgia"/>
          <w:b/>
          <w:color w:val="0F1E36"/>
          <w:sz w:val="20"/>
        </w:rPr>
        <w:lastRenderedPageBreak/>
        <w:t xml:space="preserve">Accused's Defense: </w:t>
      </w:r>
      <w:r>
        <w:rPr>
          <w:rFonts w:ascii="Calibri" w:hAnsi="Calibri"/>
          <w:color w:val="1F2937"/>
          <w:sz w:val="20"/>
        </w:rPr>
        <w:t>Accused contended that because the injury was a mere scratch, he could only be convicted of attempted murder or slight physical injuries, not frustrated murder.</w:t>
      </w:r>
    </w:p>
    <w:p w14:paraId="766F2079"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assailant who strikes a lethal blow with intent to kill guilty of Frustrated Murder when the deadly blow is deflected by an external object (chair) without his knowledge?</w:t>
      </w:r>
    </w:p>
    <w:p w14:paraId="203DB8A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FRUSTRATED MURDER. The accused performed all the acts of execution which should have produced the murder; the failure of the fatal result was due to an external impediment (the chair) independent of the will of the perpetrator.</w:t>
      </w:r>
    </w:p>
    <w:p w14:paraId="7AE160F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2; Art. 248, RPC (Frustrated Murder). Applicability: Applicable because the assailant completed the full subjective phase of striking the fatal blow with treachery; non-death resulted from an external physical obstruction.</w:t>
      </w:r>
    </w:p>
    <w:p w14:paraId="3352BBF4"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Borinaga delivered a knife thrust with all his force into what he believed was the victim's vital organs. Having executed every act required on his part to kill, the offense was frustrated murder.</w:t>
      </w:r>
    </w:p>
    <w:p w14:paraId="080144CE"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FRUSTRATED MURDER AFFIRMED. DOCTRINE: Delivering a fatal blow that is deflected by an external obstacle after completing all acts of execution constitutes Frustrated Murder under Art. 6 RPC.</w:t>
      </w:r>
    </w:p>
    <w:p w14:paraId="33B9390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248, RPC.</w:t>
      </w:r>
    </w:p>
    <w:p w14:paraId="63CE73A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02369B0B" w14:textId="77777777" w:rsidR="00394D8C" w:rsidRDefault="00000000">
      <w:pPr>
        <w:keepNext/>
        <w:spacing w:before="240" w:after="40"/>
      </w:pPr>
      <w:r>
        <w:rPr>
          <w:rFonts w:ascii="Georgia" w:hAnsi="Georgia"/>
          <w:b/>
          <w:color w:val="0F1E36"/>
        </w:rPr>
        <w:t>CASE 98: People v. Sy Pio</w:t>
      </w:r>
    </w:p>
    <w:p w14:paraId="03E6A747" w14:textId="77777777" w:rsidR="00394D8C" w:rsidRDefault="00000000">
      <w:pPr>
        <w:keepNext/>
        <w:spacing w:after="40"/>
      </w:pPr>
      <w:r>
        <w:rPr>
          <w:rFonts w:ascii="Calibri" w:hAnsi="Calibri"/>
          <w:i/>
          <w:color w:val="4B5563"/>
          <w:sz w:val="19"/>
        </w:rPr>
        <w:t>Citation: 94 Phil. 885 (1954) | Topic: Stages of Execution (Attempted, Frustrated, Consummated)</w:t>
      </w:r>
    </w:p>
    <w:p w14:paraId="42ABFDB3"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248, RPC.</w:t>
      </w:r>
      <w:r>
        <w:rPr>
          <w:rFonts w:ascii="Calibri" w:hAnsi="Calibri"/>
          <w:b/>
          <w:color w:val="0F1E36"/>
          <w:sz w:val="19"/>
        </w:rPr>
        <w:t xml:space="preserve"> — Applicability: </w:t>
      </w:r>
      <w:r>
        <w:rPr>
          <w:rFonts w:ascii="Calibri" w:hAnsi="Calibri"/>
          <w:i/>
          <w:color w:val="4B5563"/>
          <w:sz w:val="19"/>
        </w:rPr>
        <w:t>Applicable because where the wound is non-mortal and does not produce death by external medical intervention, all acts of execution have not been performed.</w:t>
      </w:r>
    </w:p>
    <w:p w14:paraId="5B30A19F"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Sy Pio entered an office and shot Tan Siong Kiap, killing him. He then fired a shot at Ong Hua, striking him in the shoulder. Ong Hua ran into a back room and locked the door. Sy Pio did not pursue him and left the building.</w:t>
      </w:r>
    </w:p>
    <w:p w14:paraId="73B5270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as to Ong Hua, the wound was non-fatal and he did not perform all acts of execution, making his liability attempted murder rather than frustrated murder.</w:t>
      </w:r>
    </w:p>
    <w:p w14:paraId="07A62DD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shooting of a victim in a non-vital organ who escapes and locks a door Attempted Murder or Frustrated Murder?</w:t>
      </w:r>
    </w:p>
    <w:p w14:paraId="0D38D73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ATTEMPTED MURDER. Because the gunshot wound in the shoulder was non-mortal, the accused did not perform all acts of execution necessary to produce death, limiting liability to the attempted stage.</w:t>
      </w:r>
    </w:p>
    <w:p w14:paraId="58A4169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Art. 248, RPC. Applicability: Applicable because where the wound is non-mortal and does not produce death by external medical intervention, all acts of execution have not been performed.</w:t>
      </w:r>
    </w:p>
    <w:p w14:paraId="2A047E7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shoulder wound did not place Ong Hua's life in jeopardy. Because Sy Pio did not perform all acts necessary to produce death, the crime was attempted murder as to Ong Hua.</w:t>
      </w:r>
    </w:p>
    <w:p w14:paraId="0975927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from Frustrated Murder to ATTEMPTED MURDER (as to Ong Hua). DOCTRINE: Shooting a victim inflicting a non-mortal wound is Attempted Murder under Art. 6 RPC.</w:t>
      </w:r>
    </w:p>
    <w:p w14:paraId="7E80F89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248, RPC.</w:t>
      </w:r>
    </w:p>
    <w:p w14:paraId="34CE4B8B"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6934E970" w14:textId="77777777" w:rsidR="00394D8C" w:rsidRDefault="00000000">
      <w:pPr>
        <w:keepNext/>
        <w:spacing w:before="240" w:after="40"/>
      </w:pPr>
      <w:r>
        <w:rPr>
          <w:rFonts w:ascii="Georgia" w:hAnsi="Georgia"/>
          <w:b/>
          <w:color w:val="0F1E36"/>
        </w:rPr>
        <w:lastRenderedPageBreak/>
        <w:t>CASE 99: People v. Trinidad</w:t>
      </w:r>
    </w:p>
    <w:p w14:paraId="2DEC54A4" w14:textId="77777777" w:rsidR="00394D8C" w:rsidRDefault="00000000">
      <w:pPr>
        <w:keepNext/>
        <w:spacing w:after="40"/>
      </w:pPr>
      <w:r>
        <w:rPr>
          <w:rFonts w:ascii="Calibri" w:hAnsi="Calibri"/>
          <w:i/>
          <w:color w:val="4B5563"/>
          <w:sz w:val="19"/>
        </w:rPr>
        <w:t>Citation: 162 SCRA 714 (1988) | Topic: Stages of Execution (Attempted, Frustrated, Consummated)</w:t>
      </w:r>
    </w:p>
    <w:p w14:paraId="5E77E11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248, RPC.</w:t>
      </w:r>
      <w:r>
        <w:rPr>
          <w:rFonts w:ascii="Calibri" w:hAnsi="Calibri"/>
          <w:b/>
          <w:color w:val="0F1E36"/>
          <w:sz w:val="19"/>
        </w:rPr>
        <w:t xml:space="preserve"> — Applicability: </w:t>
      </w:r>
      <w:r>
        <w:rPr>
          <w:rFonts w:ascii="Calibri" w:hAnsi="Calibri"/>
          <w:i/>
          <w:color w:val="4B5563"/>
          <w:sz w:val="19"/>
        </w:rPr>
        <w:t>Applicable because the wound was superficial and could not have caused death; the execution was incomplete.</w:t>
      </w:r>
    </w:p>
    <w:p w14:paraId="3802C3B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Trinidad shot the victim during a sudden attack. The bullet grazed the victim's forearm, causing a minor flesh wound that healed in seven days.</w:t>
      </w:r>
    </w:p>
    <w:p w14:paraId="5D1BECB8"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the minor wound showed absence of intent to kill, or at most attempted homicide rather than frustrated murder.</w:t>
      </w:r>
    </w:p>
    <w:p w14:paraId="13553E7D"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 non-mortal grazing gunshot wound inflicted with treachery constitute Attempted Murder or Frustrated Murder?</w:t>
      </w:r>
    </w:p>
    <w:p w14:paraId="484B0D9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ATTEMPTED MURDER. When the assailant fails to inflict a mortal wound, the crime has not reached the frustrated stage and is Attempted Murder.</w:t>
      </w:r>
    </w:p>
    <w:p w14:paraId="02560F77"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Art. 248, RPC. Applicability: Applicable because the wound was superficial and could not have caused death; the execution was incomplete.</w:t>
      </w:r>
    </w:p>
    <w:p w14:paraId="3A9BEA0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gunshot grazed only the arm and was not mortal, all acts of execution were not performed. With treachery present, the offense was attempted murder.</w:t>
      </w:r>
    </w:p>
    <w:p w14:paraId="0A6DBEF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to ATTEMPTED MURDER. DOCTRINE: Gunshot wounds that are non-mortal limit criminal liability to Attempted Murder under Art. 6 RPC.</w:t>
      </w:r>
    </w:p>
    <w:p w14:paraId="2F4347C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248, RPC.</w:t>
      </w:r>
    </w:p>
    <w:p w14:paraId="4326169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273D11D2" w14:textId="77777777" w:rsidR="00394D8C" w:rsidRDefault="00000000">
      <w:pPr>
        <w:keepNext/>
        <w:spacing w:before="240" w:after="40"/>
      </w:pPr>
      <w:r>
        <w:rPr>
          <w:rFonts w:ascii="Georgia" w:hAnsi="Georgia"/>
          <w:b/>
          <w:color w:val="0F1E36"/>
        </w:rPr>
        <w:t>CASE 100: People v. Ravelo</w:t>
      </w:r>
    </w:p>
    <w:p w14:paraId="6CE167E6" w14:textId="77777777" w:rsidR="00394D8C" w:rsidRDefault="00000000">
      <w:pPr>
        <w:keepNext/>
        <w:spacing w:after="40"/>
      </w:pPr>
      <w:r>
        <w:rPr>
          <w:rFonts w:ascii="Calibri" w:hAnsi="Calibri"/>
          <w:i/>
          <w:color w:val="4B5563"/>
          <w:sz w:val="19"/>
        </w:rPr>
        <w:t>Citation: G.R. Nos. 78781-82, 15 October 1991 | Topic: Stages of Execution (Attempted, Frustrated, Consummated)</w:t>
      </w:r>
    </w:p>
    <w:p w14:paraId="1E5BCEC1"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248, RPC.</w:t>
      </w:r>
      <w:r>
        <w:rPr>
          <w:rFonts w:ascii="Calibri" w:hAnsi="Calibri"/>
          <w:b/>
          <w:color w:val="0F1E36"/>
          <w:sz w:val="19"/>
        </w:rPr>
        <w:t xml:space="preserve"> — Applicability: </w:t>
      </w:r>
      <w:r>
        <w:rPr>
          <w:rFonts w:ascii="Calibri" w:hAnsi="Calibri"/>
          <w:i/>
          <w:color w:val="4B5563"/>
          <w:sz w:val="19"/>
        </w:rPr>
        <w:t>Applicable because the absence of a mortal wound precludes the legal finding that all acts of execution were performed.</w:t>
      </w:r>
    </w:p>
    <w:p w14:paraId="431780A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Ravelo and co-assailants ambushed two brothers. One brother was shot and killed instantly; the other brother was shot in the thigh, fell to the ground, and survived after the gunmen fled believing both were dead.</w:t>
      </w:r>
    </w:p>
    <w:p w14:paraId="77B0606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as to the surviving brother, the leg wound was non-mortal, requiring conviction for attempted murder rather than frustrated murder.</w:t>
      </w:r>
    </w:p>
    <w:p w14:paraId="446E9340"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shooting of a victim in the leg Frustrated Murder or Attempted Murder where the wound is non-mortal?</w:t>
      </w:r>
    </w:p>
    <w:p w14:paraId="6113DDA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ATTEMPTED MURDER. Where the medical testimony proves that the wound was non-fatal and would not cause death, the crime is Attempted Murder.</w:t>
      </w:r>
    </w:p>
    <w:p w14:paraId="522A727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Art. 248, RPC. Applicability: Applicable because the absence of a mortal wound precludes the legal finding that all acts of execution were performed.</w:t>
      </w:r>
    </w:p>
    <w:p w14:paraId="4175CDD7"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thigh wound did not sever major arteries and was not fatal. Under Art. 6, the crime was attempted murder as to the surviving brother.</w:t>
      </w:r>
    </w:p>
    <w:p w14:paraId="5F669B0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to Murder (for deceased) and ATTEMPTED MURDER (for surviving victim). DOCTRINE: Inflicting a non-fatal bullet wound constitutes Attempted Murder under Art. 6 RPC.</w:t>
      </w:r>
    </w:p>
    <w:p w14:paraId="7E573BC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248, RPC.</w:t>
      </w:r>
    </w:p>
    <w:p w14:paraId="739D3D5F"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III: Stages of Execution, Light Felonies, Conspiracy &amp; Plurality (Articles 6–10 RPC).</w:t>
      </w:r>
    </w:p>
    <w:p w14:paraId="72485DEB" w14:textId="77777777" w:rsidR="00394D8C" w:rsidRDefault="00000000">
      <w:pPr>
        <w:keepNext/>
        <w:spacing w:before="240" w:after="40"/>
      </w:pPr>
      <w:r>
        <w:rPr>
          <w:rFonts w:ascii="Georgia" w:hAnsi="Georgia"/>
          <w:b/>
          <w:color w:val="0F1E36"/>
        </w:rPr>
        <w:t>CASE 101: People v. Kalalo</w:t>
      </w:r>
    </w:p>
    <w:p w14:paraId="5D47FCAD" w14:textId="77777777" w:rsidR="00394D8C" w:rsidRDefault="00000000">
      <w:pPr>
        <w:keepNext/>
        <w:spacing w:after="40"/>
      </w:pPr>
      <w:r>
        <w:rPr>
          <w:rFonts w:ascii="Calibri" w:hAnsi="Calibri"/>
          <w:i/>
          <w:color w:val="4B5563"/>
          <w:sz w:val="19"/>
        </w:rPr>
        <w:t>Citation: 59 Phil. 715 (1934) | Topic: Stages of Execution (Attempted, Frustrated, Consummated)</w:t>
      </w:r>
    </w:p>
    <w:p w14:paraId="2DB55FE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249, 254, RPC.</w:t>
      </w:r>
      <w:r>
        <w:rPr>
          <w:rFonts w:ascii="Calibri" w:hAnsi="Calibri"/>
          <w:b/>
          <w:color w:val="0F1E36"/>
          <w:sz w:val="19"/>
        </w:rPr>
        <w:t xml:space="preserve"> — Applicability: </w:t>
      </w:r>
      <w:r>
        <w:rPr>
          <w:rFonts w:ascii="Calibri" w:hAnsi="Calibri"/>
          <w:i/>
          <w:color w:val="4B5563"/>
          <w:sz w:val="19"/>
        </w:rPr>
        <w:t>Applicable because firing at enemies during a deadly dispute demonstrates intent to kill, establishing attempted homicide.</w:t>
      </w:r>
    </w:p>
    <w:p w14:paraId="222BE4D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During a land boundary dispute, Kalalo and his co-accused shot and killed two opponents. When the other opponents fled, Kalalo fired several shots at the fleeing men without hitting any of them.</w:t>
      </w:r>
    </w:p>
    <w:p w14:paraId="08F735D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firing at fleeing opponents without hitting anyone was merely illegal discharge of firearm under Article 254, not attempted homicide.</w:t>
      </w:r>
    </w:p>
    <w:p w14:paraId="0ED87CB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firing multiple shots at fleeing adversaries with intent to kill constitute Attempted Homicide or Illegal Discharge of Firearm?</w:t>
      </w:r>
    </w:p>
    <w:p w14:paraId="2235B15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ATTEMPTED HOMICIDE. Discharging a firearm at fleeing adversaries with homicidal intent constitutes Attempted Homicide; illegal discharge applies only when intent to kill is absent.</w:t>
      </w:r>
    </w:p>
    <w:p w14:paraId="00E0C17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Art. 249 &amp; 254, RPC. Applicability: Applicable because firing at enemies during a deadly dispute demonstrates intent to kill, establishing attempted homicide.</w:t>
      </w:r>
    </w:p>
    <w:p w14:paraId="496B369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intent to kill was evidenced by the preceding fatal shooting of two companions. Firing at the fleeing victims directly commenced homicide by overt acts.</w:t>
      </w:r>
    </w:p>
    <w:p w14:paraId="311B285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Convictions for Murder and ATTEMPTED HOMICIDE AFFIRMED. DOCTRINE: Discharging a firearm at fleeing victims with intent to kill constitutes Attempted Homicide under Art. 6 RPC.</w:t>
      </w:r>
    </w:p>
    <w:p w14:paraId="79E64CF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249, 254, RPC.</w:t>
      </w:r>
    </w:p>
    <w:p w14:paraId="1324948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7D61BF73" w14:textId="77777777" w:rsidR="00394D8C" w:rsidRDefault="00000000">
      <w:pPr>
        <w:keepNext/>
        <w:spacing w:before="240" w:after="40"/>
      </w:pPr>
      <w:r>
        <w:rPr>
          <w:rFonts w:ascii="Georgia" w:hAnsi="Georgia"/>
          <w:b/>
          <w:color w:val="0F1E36"/>
        </w:rPr>
        <w:t>CASE 102: Guzman, Jr. v. People</w:t>
      </w:r>
    </w:p>
    <w:p w14:paraId="29FA8D86" w14:textId="77777777" w:rsidR="00394D8C" w:rsidRDefault="00000000">
      <w:pPr>
        <w:keepNext/>
        <w:spacing w:after="40"/>
      </w:pPr>
      <w:r>
        <w:rPr>
          <w:rFonts w:ascii="Calibri" w:hAnsi="Calibri"/>
          <w:i/>
          <w:color w:val="4B5563"/>
          <w:sz w:val="19"/>
        </w:rPr>
        <w:t>Citation: G.R. No. 178512, 26 November 2014 | Topic: Stages of Execution (Attempted, Frustrated, Consummated)</w:t>
      </w:r>
    </w:p>
    <w:p w14:paraId="0C14132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249, 265, RPC.</w:t>
      </w:r>
      <w:r>
        <w:rPr>
          <w:rFonts w:ascii="Calibri" w:hAnsi="Calibri"/>
          <w:b/>
          <w:color w:val="0F1E36"/>
          <w:sz w:val="19"/>
        </w:rPr>
        <w:t xml:space="preserve"> — Applicability: </w:t>
      </w:r>
      <w:r>
        <w:rPr>
          <w:rFonts w:ascii="Calibri" w:hAnsi="Calibri"/>
          <w:i/>
          <w:color w:val="4B5563"/>
          <w:sz w:val="19"/>
        </w:rPr>
        <w:t>Applicable because intent to kill is the essential element distinguishing attempted homicide from physical injuries.</w:t>
      </w:r>
    </w:p>
    <w:p w14:paraId="792F0E2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Guzman struck the victim with a bolo on the left arm during a heated boundary dispute. The wound required medical treatment for only seven days.</w:t>
      </w:r>
    </w:p>
    <w:p w14:paraId="1D3F430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contended that there was no intent to kill and the minor injury constituted only slight physical injuries.</w:t>
      </w:r>
    </w:p>
    <w:p w14:paraId="1EFBB21F"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striking a person with a bolo on the arm during an argument constitute Attempted Homicide or Less Serious/Slight Physical Injuries?</w:t>
      </w:r>
    </w:p>
    <w:p w14:paraId="38ED20C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LESS SERIOUS PHYSICAL INJURIES (Absence of Intent to Kill). When the wound is superficial, located in a non-vital part, and there is no clear evidence of intent to kill, the offense is physical injuries, not attempted homicide.</w:t>
      </w:r>
    </w:p>
    <w:p w14:paraId="7C0F8A7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265 &amp; 266, RPC (Physical Injuries); Art. 6 &amp; 249, RPC. Applicability: Applicable because intent to kill is the essential element distinguishing attempted homicide from physical injuries.</w:t>
      </w:r>
    </w:p>
    <w:p w14:paraId="7B401A6C"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blow was directed at the arm and was not followed up with further attacks. The absence of animus interficiendi reduced the crime to physical injuries.</w:t>
      </w:r>
    </w:p>
    <w:p w14:paraId="654292C0"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Conviction MODIFIED from Attempted Homicide to LESS SERIOUS PHYSICAL INJURIES. DOCTRINE: Without clear proof of intent to kill, a non-mortal wound on a non-vital body part constitutes physical injuries, not attempted homicide.</w:t>
      </w:r>
    </w:p>
    <w:p w14:paraId="4604B0C8"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249, 265, RPC.</w:t>
      </w:r>
    </w:p>
    <w:p w14:paraId="3CFECB1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15C2E4F0" w14:textId="77777777" w:rsidR="00394D8C" w:rsidRDefault="00000000">
      <w:pPr>
        <w:keepNext/>
        <w:spacing w:before="240" w:after="40"/>
      </w:pPr>
      <w:r>
        <w:rPr>
          <w:rFonts w:ascii="Georgia" w:hAnsi="Georgia"/>
          <w:b/>
          <w:color w:val="0F1E36"/>
        </w:rPr>
        <w:t>CASE 103: Etino v. People</w:t>
      </w:r>
    </w:p>
    <w:p w14:paraId="70D59703" w14:textId="77777777" w:rsidR="00394D8C" w:rsidRDefault="00000000">
      <w:pPr>
        <w:keepNext/>
        <w:spacing w:after="40"/>
      </w:pPr>
      <w:r>
        <w:rPr>
          <w:rFonts w:ascii="Calibri" w:hAnsi="Calibri"/>
          <w:i/>
          <w:color w:val="4B5563"/>
          <w:sz w:val="19"/>
        </w:rPr>
        <w:t>Citation: G.R. No. 206518, 17 August 2016 | Topic: Stages of Execution (Attempted, Frustrated, Consummated)</w:t>
      </w:r>
    </w:p>
    <w:p w14:paraId="4D0F476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 249, RPC.</w:t>
      </w:r>
      <w:r>
        <w:rPr>
          <w:rFonts w:ascii="Calibri" w:hAnsi="Calibri"/>
          <w:b/>
          <w:color w:val="0F1E36"/>
          <w:sz w:val="19"/>
        </w:rPr>
        <w:t xml:space="preserve"> — Applicability: </w:t>
      </w:r>
      <w:r>
        <w:rPr>
          <w:rFonts w:ascii="Calibri" w:hAnsi="Calibri"/>
          <w:i/>
          <w:color w:val="4B5563"/>
          <w:sz w:val="19"/>
        </w:rPr>
        <w:t>Applicable because the distinguishing factor between frustrated and attempted homicide is the mortal nature of the wound.</w:t>
      </w:r>
    </w:p>
    <w:p w14:paraId="5E32F0E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Etino hacked his nephew with a bolo, inflicting a wound on the back of the neck and shoulder. The doctor testified that the wound was about 4 inches long, but could not categorically state that it was mortal or life-threatening.</w:t>
      </w:r>
    </w:p>
    <w:p w14:paraId="635036B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without medical testimony proving the wound was mortal, he could not be convicted of frustrated homicide.</w:t>
      </w:r>
    </w:p>
    <w:p w14:paraId="174EF24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assailant guilty of Frustrated Homicide or Attempted Homicide when the doctor cannot establish that the wound inflicted was mortal?</w:t>
      </w:r>
    </w:p>
    <w:p w14:paraId="4AB2512F"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ATTEMPTED HOMICIDE. To sustain a conviction for Frustrated Homicide, the prosecution must prove beyond reasonable doubt that the wound was mortal; if not mortal, the offense is Attempted Homicide.</w:t>
      </w:r>
    </w:p>
    <w:p w14:paraId="35E1506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 par. 3; Art. 249, RPC; Burden of Proving Mortal Wound. Applicability: Applicable because the distinguishing factor between frustrated and attempted homicide is the mortal nature of the wound.</w:t>
      </w:r>
    </w:p>
    <w:p w14:paraId="1FD6D24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attending physician failed to declare that the neck/shoulder wound would have caused death without medical intervention, the crime remained at the attempted stage.</w:t>
      </w:r>
    </w:p>
    <w:p w14:paraId="0F4D59C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from Frustrated Homicide to ATTEMPTED HOMICIDE. DOCTRINE: In homicide cases, failure to prove that the wound was mortal reduces liability to Attempted Homicide under Art. 6 RPC.</w:t>
      </w:r>
    </w:p>
    <w:p w14:paraId="257A611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 249, RPC.</w:t>
      </w:r>
    </w:p>
    <w:p w14:paraId="62EC815B"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262B6883" w14:textId="77777777" w:rsidR="00394D8C" w:rsidRDefault="00000000">
      <w:pPr>
        <w:keepNext/>
        <w:spacing w:before="200" w:after="40"/>
      </w:pPr>
      <w:r>
        <w:rPr>
          <w:rFonts w:ascii="Georgia" w:hAnsi="Georgia"/>
          <w:b/>
          <w:color w:val="8B0000"/>
          <w:sz w:val="24"/>
        </w:rPr>
        <w:lastRenderedPageBreak/>
        <w:t>Topic: Conspiracy, Proposal, and Multiple Offenders</w:t>
      </w:r>
    </w:p>
    <w:p w14:paraId="6A552501"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8, Revised Penal Code; Collective Criminal Responsibility (The Act of One is the Act of All) • Total Cases: 12</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the rules on collective liability when two or more persons agree concerning the commission of a felony and decide to commit it, rendering each conspirator equally liable as a co-principal for all crimes committed in pursuance of the common unlawful design.</w:t>
      </w:r>
    </w:p>
    <w:p w14:paraId="5F799923" w14:textId="77777777" w:rsidR="00394D8C" w:rsidRDefault="00000000">
      <w:pPr>
        <w:keepNext/>
        <w:spacing w:before="240" w:after="40"/>
      </w:pPr>
      <w:r>
        <w:rPr>
          <w:rFonts w:ascii="Georgia" w:hAnsi="Georgia"/>
          <w:b/>
          <w:color w:val="0F1E36"/>
        </w:rPr>
        <w:t>CASE 104: People v. Peralta</w:t>
      </w:r>
    </w:p>
    <w:p w14:paraId="56F4C4A1" w14:textId="77777777" w:rsidR="00394D8C" w:rsidRDefault="00000000">
      <w:pPr>
        <w:keepNext/>
        <w:spacing w:after="40"/>
      </w:pPr>
      <w:r>
        <w:rPr>
          <w:rFonts w:ascii="Calibri" w:hAnsi="Calibri"/>
          <w:i/>
          <w:color w:val="4B5563"/>
          <w:sz w:val="19"/>
        </w:rPr>
        <w:t>Citation: 25 SCRA 759 (1968) | Topic: Conspiracy, Proposal, and Multiple Offenders</w:t>
      </w:r>
    </w:p>
    <w:p w14:paraId="07284A6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 17, 248, RPC.</w:t>
      </w:r>
      <w:r>
        <w:rPr>
          <w:rFonts w:ascii="Calibri" w:hAnsi="Calibri"/>
          <w:b/>
          <w:color w:val="0F1E36"/>
          <w:sz w:val="19"/>
        </w:rPr>
        <w:t xml:space="preserve"> — Applicability: </w:t>
      </w:r>
      <w:r>
        <w:rPr>
          <w:rFonts w:ascii="Calibri" w:hAnsi="Calibri"/>
          <w:i/>
          <w:color w:val="4B5563"/>
          <w:sz w:val="19"/>
        </w:rPr>
        <w:t>Applicable because when offenders unite in a common criminal design, individual acts merge into collective liability.</w:t>
      </w:r>
    </w:p>
    <w:p w14:paraId="2FBC0DB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Inmates belonging to the 'OXO' gang inside New Bilibid Prison organized a coordinated, simultaneous assault on members of the rival 'Sigue-Sigue' gang, murdering multiple rival inmates during a prison riot.</w:t>
      </w:r>
    </w:p>
    <w:p w14:paraId="5C660DD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Individual gang members argued that they did not personally strike the fatal blows and should not be held liable for murder in the absence of proof of individual fatal participation.</w:t>
      </w:r>
    </w:p>
    <w:p w14:paraId="522D3F4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proof of membership and active participation in an organized gang conspiracy make each participant liable as a principal for all resulting murders?</w:t>
      </w:r>
    </w:p>
    <w:p w14:paraId="2CE168A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When conspiracy is established, the act of one is the act of all, and all conspirators are equally liable as principals regardless of the extent of their individual physical blows.</w:t>
      </w:r>
    </w:p>
    <w:p w14:paraId="5E788AAF"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 &amp; Art. 17, RPC (Conspiracy and Collective Liability). Applicability: Applicable because when offenders unite in a common criminal design, individual acts merge into collective liability.</w:t>
      </w:r>
    </w:p>
    <w:p w14:paraId="516D485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evidence proved a pre-arranged plan among OXO gang members to exterminate rivals. Each participating inmate was liable as a principal for all murders committed.</w:t>
      </w:r>
    </w:p>
    <w:p w14:paraId="687E347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Convictions for Multiple Murders AFFIRMED with collective death sentences. DOCTRINE: In conspiracy under Art. 8 RPC, the act of one is the act of all; all conspirators bear equal liability as principals.</w:t>
      </w:r>
    </w:p>
    <w:p w14:paraId="4CAF657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 17, 248, RPC.</w:t>
      </w:r>
    </w:p>
    <w:p w14:paraId="7FD359F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6A2F6897" w14:textId="77777777" w:rsidR="00394D8C" w:rsidRDefault="00000000">
      <w:pPr>
        <w:keepNext/>
        <w:spacing w:before="240" w:after="40"/>
      </w:pPr>
      <w:r>
        <w:rPr>
          <w:rFonts w:ascii="Georgia" w:hAnsi="Georgia"/>
          <w:b/>
          <w:color w:val="0F1E36"/>
        </w:rPr>
        <w:t>CASE 105: United States v. Bautista</w:t>
      </w:r>
    </w:p>
    <w:p w14:paraId="37CC5F78" w14:textId="77777777" w:rsidR="00394D8C" w:rsidRDefault="00000000">
      <w:pPr>
        <w:keepNext/>
        <w:spacing w:after="40"/>
      </w:pPr>
      <w:r>
        <w:rPr>
          <w:rFonts w:ascii="Calibri" w:hAnsi="Calibri"/>
          <w:i/>
          <w:color w:val="4B5563"/>
          <w:sz w:val="19"/>
        </w:rPr>
        <w:t>Citation: 6 Phil. 581 (1906) | Topic: Conspiracy, Proposal, and Multiple Offenders</w:t>
      </w:r>
    </w:p>
    <w:p w14:paraId="367746A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 136, RPC.</w:t>
      </w:r>
      <w:r>
        <w:rPr>
          <w:rFonts w:ascii="Calibri" w:hAnsi="Calibri"/>
          <w:b/>
          <w:color w:val="0F1E36"/>
          <w:sz w:val="19"/>
        </w:rPr>
        <w:t xml:space="preserve"> — Applicability: </w:t>
      </w:r>
      <w:r>
        <w:rPr>
          <w:rFonts w:ascii="Calibri" w:hAnsi="Calibri"/>
          <w:i/>
          <w:color w:val="4B5563"/>
          <w:sz w:val="19"/>
        </w:rPr>
        <w:t>Applicable because Article 8 establishes the exception where conspiracy is explicitly punished as an independent crime by statute.</w:t>
      </w:r>
    </w:p>
    <w:p w14:paraId="18DF2AA6"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Bautista and companions formed a secret society, took oaths of allegiance, and agreed to take up arms to overthrow the United States Government in the Philippines. They were arrested before launching any military rebellion.</w:t>
      </w:r>
    </w:p>
    <w:p w14:paraId="4473E6F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merely agreeing to form an army without executing overt acts of armed rebellion was not punishable under criminal law.</w:t>
      </w:r>
    </w:p>
    <w:p w14:paraId="2D6F6DB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conspiracy to commit treason or rebellion punishable as a separate crime under Philippine penal law?</w:t>
      </w:r>
    </w:p>
    <w:p w14:paraId="26D0C7D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While conspiracy to commit a crime is generally not punishable, conspiracy is directly punishable by express statutory provision in crimes against national security and public order (Treason, Rebellion, Sedition).</w:t>
      </w:r>
    </w:p>
    <w:p w14:paraId="329066F1"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Art. 8, par. 1; Art. 136, RPC; Act No. 292 (Crimes against Sovereign Authority). Applicability: Applicable because Article 8 establishes the exception where conspiracy is explicitly punished as an independent crime by statute.</w:t>
      </w:r>
    </w:p>
    <w:p w14:paraId="68C9F67A"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Under Article 8 RPC, conspiracy alone is punishable when specifically provided by law, as in conspiracy to commit rebellion under Article 136. The agreement and plan completed the offense.</w:t>
      </w:r>
    </w:p>
    <w:p w14:paraId="270198B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Conspiracy to Overthrow the Government AFFIRMED. DOCTRINE: Conspiracy is punishable as a separate felony when expressly provided by law under Art. 8 RPC (e.g. Treason, Rebellion, Sedition).</w:t>
      </w:r>
    </w:p>
    <w:p w14:paraId="034D4C2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 136, RPC.</w:t>
      </w:r>
    </w:p>
    <w:p w14:paraId="476F1E3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0CE686EA" w14:textId="77777777" w:rsidR="00394D8C" w:rsidRDefault="00000000">
      <w:pPr>
        <w:keepNext/>
        <w:spacing w:before="240" w:after="40"/>
      </w:pPr>
      <w:r>
        <w:rPr>
          <w:rFonts w:ascii="Georgia" w:hAnsi="Georgia"/>
          <w:b/>
          <w:color w:val="0F1E36"/>
        </w:rPr>
        <w:t>CASE 106: Quidet v. People</w:t>
      </w:r>
    </w:p>
    <w:p w14:paraId="02D27735" w14:textId="77777777" w:rsidR="00394D8C" w:rsidRDefault="00000000">
      <w:pPr>
        <w:keepNext/>
        <w:spacing w:after="40"/>
      </w:pPr>
      <w:r>
        <w:rPr>
          <w:rFonts w:ascii="Calibri" w:hAnsi="Calibri"/>
          <w:i/>
          <w:color w:val="4B5563"/>
          <w:sz w:val="19"/>
        </w:rPr>
        <w:t>Citation: G.R. No. 170289, 8 April 2008 | Topic: Conspiracy, Proposal, and Multiple Offenders</w:t>
      </w:r>
    </w:p>
    <w:p w14:paraId="5F33E89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 RPC; Art. III, Sec. 14, 1987 Constitution.</w:t>
      </w:r>
      <w:r>
        <w:rPr>
          <w:rFonts w:ascii="Calibri" w:hAnsi="Calibri"/>
          <w:b/>
          <w:color w:val="0F1E36"/>
          <w:sz w:val="19"/>
        </w:rPr>
        <w:t xml:space="preserve"> — Applicability: </w:t>
      </w:r>
      <w:r>
        <w:rPr>
          <w:rFonts w:ascii="Calibri" w:hAnsi="Calibri"/>
          <w:i/>
          <w:color w:val="4B5563"/>
          <w:sz w:val="19"/>
        </w:rPr>
        <w:t>Applicable because conspiracy requires proof of intentional agreement and common design, which cannot be deduced from mere presence.</w:t>
      </w:r>
    </w:p>
    <w:p w14:paraId="656E0B5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Jimmy Quidet was present when his companion suddenly assaulted and killed the victim with a knife. Quidet merely stood near the path and did not assist, hold the victim, or strike any blow.</w:t>
      </w:r>
    </w:p>
    <w:p w14:paraId="49B62BC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Quidet argued that mere passive companionship and presence without proof of prior agreement or overt participation does not establish conspiracy.</w:t>
      </w:r>
    </w:p>
    <w:p w14:paraId="6CBB2279"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companionship or presence at the scene of the crime establish conspiracy to commit murder?</w:t>
      </w:r>
    </w:p>
    <w:p w14:paraId="6226755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Conspiracy must be proved beyond reasonable doubt by positive and convincing evidence; mere companionship, presence, or relationship does not prove conspiracy.</w:t>
      </w:r>
    </w:p>
    <w:p w14:paraId="78706E5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 RPC; Presumption of Innocence (1987 Const. Art. III, Sec. 14). Applicability: Applicable because conspiracy requires proof of intentional agreement and common design, which cannot be deduced from mere presence.</w:t>
      </w:r>
    </w:p>
    <w:p w14:paraId="0C45AA0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prosecution presented no proof of prior agreement between Quidet and the assailant. Because Quidet performed no overt act, conspiracy was not established.</w:t>
      </w:r>
    </w:p>
    <w:p w14:paraId="67982E1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REVERSED and Jimmy Quidet ACQUITTED. DOCTRINE: Conspiracy must be proved with the same quantum of evidence as the crime itself; mere presence does not establish conspiracy under Art. 8 RPC.</w:t>
      </w:r>
    </w:p>
    <w:p w14:paraId="542D5C5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 RPC; Art. III, Sec. 14, 1987 Constitution.</w:t>
      </w:r>
    </w:p>
    <w:p w14:paraId="6B3C0E4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79FBCA99" w14:textId="77777777" w:rsidR="00394D8C" w:rsidRDefault="00000000">
      <w:pPr>
        <w:keepNext/>
        <w:spacing w:before="240" w:after="40"/>
      </w:pPr>
      <w:r>
        <w:rPr>
          <w:rFonts w:ascii="Georgia" w:hAnsi="Georgia"/>
          <w:b/>
          <w:color w:val="0F1E36"/>
        </w:rPr>
        <w:t>CASE 107: People v. Belmonte</w:t>
      </w:r>
    </w:p>
    <w:p w14:paraId="4B983A81" w14:textId="77777777" w:rsidR="00394D8C" w:rsidRDefault="00000000">
      <w:pPr>
        <w:keepNext/>
        <w:spacing w:after="40"/>
      </w:pPr>
      <w:r>
        <w:rPr>
          <w:rFonts w:ascii="Calibri" w:hAnsi="Calibri"/>
          <w:i/>
          <w:color w:val="4B5563"/>
          <w:sz w:val="19"/>
        </w:rPr>
        <w:t>Citation: G.R. No. 224588, 10 July 2019 | Topic: Conspiracy, Proposal, and Multiple Offenders</w:t>
      </w:r>
    </w:p>
    <w:p w14:paraId="2A09487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 17, 248, RPC.</w:t>
      </w:r>
      <w:r>
        <w:rPr>
          <w:rFonts w:ascii="Calibri" w:hAnsi="Calibri"/>
          <w:b/>
          <w:color w:val="0F1E36"/>
          <w:sz w:val="19"/>
        </w:rPr>
        <w:t xml:space="preserve"> — Applicability: </w:t>
      </w:r>
      <w:r>
        <w:rPr>
          <w:rFonts w:ascii="Calibri" w:hAnsi="Calibri"/>
          <w:i/>
          <w:color w:val="4B5563"/>
          <w:sz w:val="19"/>
        </w:rPr>
        <w:t>Applicable because simultaneous, coordinated assault restraining the victim while delivering lethal stabs proves community of criminal design.</w:t>
      </w:r>
    </w:p>
    <w:p w14:paraId="412EFD9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Belmonte and three co-accused surrounded the victim. One held the victim's arms while Belmonte stabbed him in the chest, and the others struck him with wooden clubs, ensuring his death.</w:t>
      </w:r>
    </w:p>
    <w:p w14:paraId="42C442D5"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there was no prior meeting or plan, asserting that each acted independently in a spontaneous fight.</w:t>
      </w:r>
    </w:p>
    <w:p w14:paraId="7E44B433"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Can implied conspiracy be inferred from synchronized, simultaneous overt acts showing a unity of criminal purpose?</w:t>
      </w:r>
    </w:p>
    <w:p w14:paraId="2CC20C0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Direct proof of prior agreement is not required; conspiracy may be inferred from the concerted, synchronized actions of the accused showing a common criminal design.</w:t>
      </w:r>
    </w:p>
    <w:p w14:paraId="2B5439F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 &amp; Art. 17, RPC (Implied Conspiracy). Applicability: Applicable because simultaneous, coordinated assault restraining the victim while delivering lethal stabs proves community of criminal design.</w:t>
      </w:r>
    </w:p>
    <w:p w14:paraId="594189C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acts of holding the victim's arms and clubbing him while Belmonte stabbed his chest demonstrate synchronized cooperation and shared intent to kill.</w:t>
      </w:r>
    </w:p>
    <w:p w14:paraId="424EB21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Convictions for MURDER AFFIRMED against all accused as co-conspirators. DOCTRINE: Implied conspiracy arises when the concerted, simultaneous acts of the perpetrators demonstrate a unity of purpose.</w:t>
      </w:r>
    </w:p>
    <w:p w14:paraId="601200C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 17, 248, RPC.</w:t>
      </w:r>
    </w:p>
    <w:p w14:paraId="2DB5B56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2EFC1C36" w14:textId="77777777" w:rsidR="00394D8C" w:rsidRDefault="00000000">
      <w:pPr>
        <w:keepNext/>
        <w:spacing w:before="240" w:after="40"/>
      </w:pPr>
      <w:r>
        <w:rPr>
          <w:rFonts w:ascii="Georgia" w:hAnsi="Georgia"/>
          <w:b/>
          <w:color w:val="0F1E36"/>
        </w:rPr>
        <w:t>CASE 108: People v. Lago</w:t>
      </w:r>
    </w:p>
    <w:p w14:paraId="18D31285" w14:textId="77777777" w:rsidR="00394D8C" w:rsidRDefault="00000000">
      <w:pPr>
        <w:keepNext/>
        <w:spacing w:after="40"/>
      </w:pPr>
      <w:r>
        <w:rPr>
          <w:rFonts w:ascii="Calibri" w:hAnsi="Calibri"/>
          <w:i/>
          <w:color w:val="4B5563"/>
          <w:sz w:val="19"/>
        </w:rPr>
        <w:t>Citation: 358 SCRA 609 (2001) | Topic: Conspiracy, Proposal, and Multiple Offenders</w:t>
      </w:r>
    </w:p>
    <w:p w14:paraId="747A360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 17, 294(1), RPC.</w:t>
      </w:r>
      <w:r>
        <w:rPr>
          <w:rFonts w:ascii="Calibri" w:hAnsi="Calibri"/>
          <w:b/>
          <w:color w:val="0F1E36"/>
          <w:sz w:val="19"/>
        </w:rPr>
        <w:t xml:space="preserve"> — Applicability: </w:t>
      </w:r>
      <w:r>
        <w:rPr>
          <w:rFonts w:ascii="Calibri" w:hAnsi="Calibri"/>
          <w:i/>
          <w:color w:val="4B5563"/>
          <w:sz w:val="19"/>
        </w:rPr>
        <w:t>Applicable because conspirators in robbery are collectively liable for any homicide committed on the occasion thereof as part of the common criminal plan.</w:t>
      </w:r>
    </w:p>
    <w:p w14:paraId="0F78AAB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Lago drove a getaway motorcycle and served as lookout while his armed companion entered a gasoline station, robbed the cashier, and shot the security guard dead.</w:t>
      </w:r>
    </w:p>
    <w:p w14:paraId="2339795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Lago argued that he had no intent to kill the security guard and was liable only as an accomplice to simple robbery.</w:t>
      </w:r>
    </w:p>
    <w:p w14:paraId="6EF17A3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getaway driver and lookout equally liable as a principal for the special complex crime of Robbery with Homicide under the doctrine of conspiracy?</w:t>
      </w:r>
    </w:p>
    <w:p w14:paraId="40EA67DF"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In a conspiracy to commit robbery, all conspirators are liable as principals for Robbery with Homicide, even if they acted only as lookouts or drivers, unless they actively tried to prevent the killing.</w:t>
      </w:r>
    </w:p>
    <w:p w14:paraId="7B9FB26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 Art. 17; Art. 294(1), RPC. Applicability: Applicable because conspirators in robbery are collectively liable for any homicide committed on the occasion thereof as part of the common criminal plan.</w:t>
      </w:r>
    </w:p>
    <w:p w14:paraId="388BCB7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Lago facilitated the escape and secured the perimeter. Having conspired to commit robbery, he is fully liable as a principal for the resulting robbery with homicide.</w:t>
      </w:r>
    </w:p>
    <w:p w14:paraId="6609A15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ROBBERY WITH HOMICIDE as Principal AFFIRMED. DOCTRINE: A lookout or getaway driver in a robbery conspiracy is liable as a principal for Robbery with Homicide under Art. 8 and 294(1) RPC.</w:t>
      </w:r>
    </w:p>
    <w:p w14:paraId="1A7EA1C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 17, 294(1), RPC.</w:t>
      </w:r>
    </w:p>
    <w:p w14:paraId="0710303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1316BCA6" w14:textId="77777777" w:rsidR="00394D8C" w:rsidRDefault="00000000">
      <w:pPr>
        <w:keepNext/>
        <w:spacing w:before="240" w:after="40"/>
      </w:pPr>
      <w:r>
        <w:rPr>
          <w:rFonts w:ascii="Georgia" w:hAnsi="Georgia"/>
          <w:b/>
          <w:color w:val="0F1E36"/>
        </w:rPr>
        <w:lastRenderedPageBreak/>
        <w:t>CASE 109: People v. Real</w:t>
      </w:r>
    </w:p>
    <w:p w14:paraId="6A4FD9C9" w14:textId="77777777" w:rsidR="00394D8C" w:rsidRDefault="00000000">
      <w:pPr>
        <w:keepNext/>
        <w:spacing w:after="40"/>
      </w:pPr>
      <w:r>
        <w:rPr>
          <w:rFonts w:ascii="Calibri" w:hAnsi="Calibri"/>
          <w:i/>
          <w:color w:val="4B5563"/>
          <w:sz w:val="19"/>
        </w:rPr>
        <w:t>Citation: G.R. No. 101857, 11 August 1993 | Topic: Conspiracy, Proposal, and Multiple Offenders</w:t>
      </w:r>
    </w:p>
    <w:p w14:paraId="1462D7A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 17, 248, RPC.</w:t>
      </w:r>
      <w:r>
        <w:rPr>
          <w:rFonts w:ascii="Calibri" w:hAnsi="Calibri"/>
          <w:b/>
          <w:color w:val="0F1E36"/>
          <w:sz w:val="19"/>
        </w:rPr>
        <w:t xml:space="preserve"> — Applicability: </w:t>
      </w:r>
      <w:r>
        <w:rPr>
          <w:rFonts w:ascii="Calibri" w:hAnsi="Calibri"/>
          <w:i/>
          <w:color w:val="4B5563"/>
          <w:sz w:val="19"/>
        </w:rPr>
        <w:t>Applicable because blocking escape during a lethal assault constitutes overt cooperation showing adoption of the common homicidal intent.</w:t>
      </w:r>
    </w:p>
    <w:p w14:paraId="2EF8D1A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Accused-appellants joined in chasing and cornering a victim after a fistfight, and when the main assailant pulled a knife and stabbed the victim, the companions kicked and blocked the victim from escaping.</w:t>
      </w:r>
    </w:p>
    <w:p w14:paraId="1A8FCA4A"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Appellants claimed they had no prior plan with the stabber and only engaged in a fistfight, negating conspiracy to commit murder.</w:t>
      </w:r>
    </w:p>
    <w:p w14:paraId="19502B7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joining in cornering a victim and preventing his escape during a fatal stabbing establish conspiracy to commit murder?</w:t>
      </w:r>
    </w:p>
    <w:p w14:paraId="33A018A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Actively trapping and blocking the victim while a co-assailant delivers fatal stabs demonstrates concurrence of will and common design, establishing conspiracy.</w:t>
      </w:r>
    </w:p>
    <w:p w14:paraId="1FDE566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 &amp; Art. 17, RPC (Conspiracy). Applicability: Applicable because blocking escape during a lethal assault constitutes overt cooperation showing adoption of the common homicidal intent.</w:t>
      </w:r>
    </w:p>
    <w:p w14:paraId="2FA636F7"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By preventing the victim's escape, the appellants actively facilitated the killing. Their concerted actions proved implied conspiracy.</w:t>
      </w:r>
    </w:p>
    <w:p w14:paraId="1697716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Convictions for MURDER AFFIRMED. DOCTRINE: Preventing the victim from escaping while a companion delivers fatal blows proves conspiracy under Art. 8 RPC.</w:t>
      </w:r>
    </w:p>
    <w:p w14:paraId="4AE5734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 17, 248, RPC.</w:t>
      </w:r>
    </w:p>
    <w:p w14:paraId="5F851B6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107819E1" w14:textId="77777777" w:rsidR="00394D8C" w:rsidRDefault="00000000">
      <w:pPr>
        <w:keepNext/>
        <w:spacing w:before="240" w:after="40"/>
      </w:pPr>
      <w:r>
        <w:rPr>
          <w:rFonts w:ascii="Georgia" w:hAnsi="Georgia"/>
          <w:b/>
          <w:color w:val="0F1E36"/>
        </w:rPr>
        <w:t>CASE 110: People v. Ibasco</w:t>
      </w:r>
    </w:p>
    <w:p w14:paraId="6A8584B5" w14:textId="77777777" w:rsidR="00394D8C" w:rsidRDefault="00000000">
      <w:pPr>
        <w:keepNext/>
        <w:spacing w:after="40"/>
      </w:pPr>
      <w:r>
        <w:rPr>
          <w:rFonts w:ascii="Calibri" w:hAnsi="Calibri"/>
          <w:i/>
          <w:color w:val="4B5563"/>
          <w:sz w:val="19"/>
        </w:rPr>
        <w:t>Citation: G.R. No. 138676, 27 May 2004 | Topic: Conspiracy, Proposal, and Multiple Offenders</w:t>
      </w:r>
    </w:p>
    <w:p w14:paraId="1F4107E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 249, 266, RPC.</w:t>
      </w:r>
      <w:r>
        <w:rPr>
          <w:rFonts w:ascii="Calibri" w:hAnsi="Calibri"/>
          <w:b/>
          <w:color w:val="0F1E36"/>
          <w:sz w:val="19"/>
        </w:rPr>
        <w:t xml:space="preserve"> — Applicability: </w:t>
      </w:r>
      <w:r>
        <w:rPr>
          <w:rFonts w:ascii="Calibri" w:hAnsi="Calibri"/>
          <w:i/>
          <w:color w:val="4B5563"/>
          <w:sz w:val="19"/>
        </w:rPr>
        <w:t>Applicable because spontaneous fights lack the pre-arranged consensus required for conspiracy under Article 8.</w:t>
      </w:r>
    </w:p>
    <w:p w14:paraId="1CD8A48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During a spontaneous drunken brawl at a dance hall, Ibasco and another man simultaneously attacked the victim. One inflicted a minor fist blow while the other suddenly drew a knife and stabbed the victim to death.</w:t>
      </w:r>
    </w:p>
    <w:p w14:paraId="3E2B80D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Ibasco argued that in a spontaneous brawl without prior plan, each person is liable only for his own independent acts, negating conspiracy for the unexpected stabbing.</w:t>
      </w:r>
    </w:p>
    <w:p w14:paraId="25FA96B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 sudden, spontaneous brawl without evidence of prior agreement or coordinated lethal intent establish conspiracy for a fatal stabbing committed by one participant?</w:t>
      </w:r>
    </w:p>
    <w:p w14:paraId="1975BA5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In spontaneous brawls, conspiracy cannot be presumed; each participant is liable only for his own individual acts in the absence of clear proof of common homicidal design.</w:t>
      </w:r>
    </w:p>
    <w:p w14:paraId="547946E2"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 RPC; Individual Liability in Spontaneous Brawls. Applicability: Applicable because spontaneous fights lack the pre-arranged consensus required for conspiracy under Article 8.</w:t>
      </w:r>
    </w:p>
    <w:p w14:paraId="4BA1324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Ibasco engaged only in fist blows and did not know his companion carried a knife. Because there was no common design to kill, Ibasco was liable only for physical injuries.</w:t>
      </w:r>
    </w:p>
    <w:p w14:paraId="0213AAE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of Ibasco MODIFIED to SLIGHT PHYSICAL INJURIES; companion convicted of Homicide. DOCTRINE: In spontaneous brawls, conspiracy is not presumed; participants are liable only for their individual acts.</w:t>
      </w:r>
    </w:p>
    <w:p w14:paraId="478F840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 249, 266, RPC.</w:t>
      </w:r>
    </w:p>
    <w:p w14:paraId="67C9F2C4"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III: Stages of Execution, Light Felonies, Conspiracy &amp; Plurality (Articles 6–10 RPC).</w:t>
      </w:r>
    </w:p>
    <w:p w14:paraId="49732657" w14:textId="77777777" w:rsidR="00394D8C" w:rsidRDefault="00000000">
      <w:pPr>
        <w:keepNext/>
        <w:spacing w:before="240" w:after="40"/>
      </w:pPr>
      <w:r>
        <w:rPr>
          <w:rFonts w:ascii="Georgia" w:hAnsi="Georgia"/>
          <w:b/>
          <w:color w:val="0F1E36"/>
        </w:rPr>
        <w:t>CASE 111: People v. Cajara</w:t>
      </w:r>
    </w:p>
    <w:p w14:paraId="6192A8FA" w14:textId="77777777" w:rsidR="00394D8C" w:rsidRDefault="00000000">
      <w:pPr>
        <w:keepNext/>
        <w:spacing w:after="40"/>
      </w:pPr>
      <w:r>
        <w:rPr>
          <w:rFonts w:ascii="Calibri" w:hAnsi="Calibri"/>
          <w:i/>
          <w:color w:val="4B5563"/>
          <w:sz w:val="19"/>
        </w:rPr>
        <w:t>Citation: 341 SCRA 192 (2000) | Topic: Conspiracy, Proposal, and Multiple Offenders</w:t>
      </w:r>
    </w:p>
    <w:p w14:paraId="526962B3"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 17, 248, RPC.</w:t>
      </w:r>
      <w:r>
        <w:rPr>
          <w:rFonts w:ascii="Calibri" w:hAnsi="Calibri"/>
          <w:b/>
          <w:color w:val="0F1E36"/>
          <w:sz w:val="19"/>
        </w:rPr>
        <w:t xml:space="preserve"> — Applicability: </w:t>
      </w:r>
      <w:r>
        <w:rPr>
          <w:rFonts w:ascii="Calibri" w:hAnsi="Calibri"/>
          <w:i/>
          <w:color w:val="4B5563"/>
          <w:sz w:val="19"/>
        </w:rPr>
        <w:t>Applicable because pre-arranged ambush and simultaneous hacking establish beyond doubt the existence of a prior conspiracy.</w:t>
      </w:r>
    </w:p>
    <w:p w14:paraId="2FFC4BB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Cajara and companions lay in wait along a dark trail armed with bolos. When the victim passed, they simultaneously sprang from the bushes and hacked the victim to death.</w:t>
      </w:r>
    </w:p>
    <w:p w14:paraId="7CF25BE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alibi and denied having any prior agreement with the other assailants.</w:t>
      </w:r>
    </w:p>
    <w:p w14:paraId="78BCFA1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lying in wait and executing a coordinated ambush prove conspiracy and treachery?</w:t>
      </w:r>
    </w:p>
    <w:p w14:paraId="04D26B4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Lying in wait and launching a coordinated surprise attack proves both conspiracy under Art. 8 and treachery qualifying the crime to murder under Art. 248.</w:t>
      </w:r>
    </w:p>
    <w:p w14:paraId="1769EAB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 &amp; Art. 248, RPC. Applicability: Applicable because pre-arranged ambush and simultaneous hacking establish beyond doubt the existence of a prior conspiracy.</w:t>
      </w:r>
    </w:p>
    <w:p w14:paraId="555F491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synchronized ambush and shared weapons demonstrated a unified plan to kill with treachery. All participants are liable as co-principals.</w:t>
      </w:r>
    </w:p>
    <w:p w14:paraId="4384284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Convictions for MURDER AFFIRMED. DOCTRINE: Executing a coordinated ambush establishes conspiracy and treachery under Art. 8 and 248 RPC.</w:t>
      </w:r>
    </w:p>
    <w:p w14:paraId="4009668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 17, 248, RPC.</w:t>
      </w:r>
    </w:p>
    <w:p w14:paraId="43B05C15"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5FC96D31" w14:textId="77777777" w:rsidR="00394D8C" w:rsidRDefault="00000000">
      <w:pPr>
        <w:keepNext/>
        <w:spacing w:before="240" w:after="40"/>
      </w:pPr>
      <w:r>
        <w:rPr>
          <w:rFonts w:ascii="Georgia" w:hAnsi="Georgia"/>
          <w:b/>
          <w:color w:val="0F1E36"/>
        </w:rPr>
        <w:t>CASE 112: People v. Masonson</w:t>
      </w:r>
    </w:p>
    <w:p w14:paraId="4D6EC94A" w14:textId="77777777" w:rsidR="00394D8C" w:rsidRDefault="00000000">
      <w:pPr>
        <w:keepNext/>
        <w:spacing w:after="40"/>
      </w:pPr>
      <w:r>
        <w:rPr>
          <w:rFonts w:ascii="Calibri" w:hAnsi="Calibri"/>
          <w:i/>
          <w:color w:val="4B5563"/>
          <w:sz w:val="19"/>
        </w:rPr>
        <w:t>Citation: G.R. No. 138676, 21 September 2001 | Topic: Conspiracy, Proposal, and Multiple Offenders</w:t>
      </w:r>
    </w:p>
    <w:p w14:paraId="2E2D099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 RPC.</w:t>
      </w:r>
      <w:r>
        <w:rPr>
          <w:rFonts w:ascii="Calibri" w:hAnsi="Calibri"/>
          <w:b/>
          <w:color w:val="0F1E36"/>
          <w:sz w:val="19"/>
        </w:rPr>
        <w:t xml:space="preserve"> — Applicability: </w:t>
      </w:r>
      <w:r>
        <w:rPr>
          <w:rFonts w:ascii="Calibri" w:hAnsi="Calibri"/>
          <w:i/>
          <w:color w:val="4B5563"/>
          <w:sz w:val="19"/>
        </w:rPr>
        <w:t>Applicable because conspiracy requires agreement to commit the felony prior to or during its execution.</w:t>
      </w:r>
    </w:p>
    <w:p w14:paraId="10D5499C"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Masonson arrived at the scene of an assault after the victim had already been fatally wounded by others. He shouted insults at the dying victim but did not touch him.</w:t>
      </w:r>
    </w:p>
    <w:p w14:paraId="6175AD2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shouting insults after the fatal assault does not constitute conspiracy or participation as a principal or accomplice.</w:t>
      </w:r>
    </w:p>
    <w:p w14:paraId="7A8095F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verbal abuse uttered after the infliction of fatal wounds make a person a co-conspirator in murder?</w:t>
      </w:r>
    </w:p>
    <w:p w14:paraId="32054A8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Conspiracy must precede or accompany the commission of the crime; post-assault insults without prior agreement or contribution do not establish conspiracy.</w:t>
      </w:r>
    </w:p>
    <w:p w14:paraId="10088F7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 RPC; Requirement of Concurrence of Will. Applicability: Applicable because conspiracy requires agreement to commit the felony prior to or during its execution.</w:t>
      </w:r>
    </w:p>
    <w:p w14:paraId="3375403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Masonson played no part in planning or executing the attack. Uttering words after the fatal assault does not constitute conspiracy to commit murder.</w:t>
      </w:r>
    </w:p>
    <w:p w14:paraId="342E6D3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REVERSED and Masonson ACQUITTED. DOCTRINE: Words uttered after the completion of a fatal assault do not constitute conspiracy under Art. 8 RPC.</w:t>
      </w:r>
    </w:p>
    <w:p w14:paraId="74204632"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 RPC.</w:t>
      </w:r>
    </w:p>
    <w:p w14:paraId="1531D1FF"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III: Stages of Execution, Light Felonies, Conspiracy &amp; Plurality (Articles 6–10 RPC).</w:t>
      </w:r>
    </w:p>
    <w:p w14:paraId="3351D16B" w14:textId="77777777" w:rsidR="00394D8C" w:rsidRDefault="00000000">
      <w:pPr>
        <w:keepNext/>
        <w:spacing w:before="240" w:after="40"/>
      </w:pPr>
      <w:r>
        <w:rPr>
          <w:rFonts w:ascii="Georgia" w:hAnsi="Georgia"/>
          <w:b/>
          <w:color w:val="0F1E36"/>
        </w:rPr>
        <w:t>CASE 113: People v. Tolentino</w:t>
      </w:r>
    </w:p>
    <w:p w14:paraId="64DBCF09" w14:textId="77777777" w:rsidR="00394D8C" w:rsidRDefault="00000000">
      <w:pPr>
        <w:keepNext/>
        <w:spacing w:after="40"/>
      </w:pPr>
      <w:r>
        <w:rPr>
          <w:rFonts w:ascii="Calibri" w:hAnsi="Calibri"/>
          <w:i/>
          <w:color w:val="4B5563"/>
          <w:sz w:val="19"/>
        </w:rPr>
        <w:t>Citation: G.R. No. 139173, 15 May 2002 | Topic: Conspiracy, Proposal, and Multiple Offenders</w:t>
      </w:r>
    </w:p>
    <w:p w14:paraId="5FA26BF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 17, 294(1), RPC.</w:t>
      </w:r>
      <w:r>
        <w:rPr>
          <w:rFonts w:ascii="Calibri" w:hAnsi="Calibri"/>
          <w:b/>
          <w:color w:val="0F1E36"/>
          <w:sz w:val="19"/>
        </w:rPr>
        <w:t xml:space="preserve"> — Applicability: </w:t>
      </w:r>
      <w:r>
        <w:rPr>
          <w:rFonts w:ascii="Calibri" w:hAnsi="Calibri"/>
          <w:i/>
          <w:color w:val="4B5563"/>
          <w:sz w:val="19"/>
        </w:rPr>
        <w:t>Applicable because in robbery conspiracies, homicide committed on the occasion of the robbery is imputed to all co-conspirators.</w:t>
      </w:r>
    </w:p>
    <w:p w14:paraId="751447C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Tolentino and companions boarded a passenger jeepney, drew knives, announced a hold-up, and divested passengers of their belongings while one stabbed a resisting passenger.</w:t>
      </w:r>
    </w:p>
    <w:p w14:paraId="2611A855"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he only took bags and did not intend the stabbing of the passenger, claiming liability only for simple robbery.</w:t>
      </w:r>
    </w:p>
    <w:p w14:paraId="0E738A0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Are all participants in a jeepney robbery conspiracy liable for Robbery with Homicide when one conspirator stabs a resisting victim?</w:t>
      </w:r>
    </w:p>
    <w:p w14:paraId="01836E3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When conspiracy to commit robbery is proven, all conspirators are liable for the resulting homicide committed by any of them, unless they actively endeavored to prevent the killing.</w:t>
      </w:r>
    </w:p>
    <w:p w14:paraId="2A27D98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 Art. 294(1), RPC. Applicability: Applicable because in robbery conspiracies, homicide committed on the occasion of the robbery is imputed to all co-conspirators.</w:t>
      </w:r>
    </w:p>
    <w:p w14:paraId="55D09D3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Tolentino participated in the robbery hold-up. Because he did not try to stop the stabbing, he is equally liable as a principal for Robbery with Homicide.</w:t>
      </w:r>
    </w:p>
    <w:p w14:paraId="3F2CC49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ROBBERY WITH HOMICIDE AFFIRMED. DOCTRINE: In a robbery conspiracy, all participants are liable as principals for Robbery with Homicide under Art. 8 and 294(1) RPC.</w:t>
      </w:r>
    </w:p>
    <w:p w14:paraId="337E1F5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 17, 294(1), RPC.</w:t>
      </w:r>
    </w:p>
    <w:p w14:paraId="0885CBB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0FE5D7CC" w14:textId="77777777" w:rsidR="00394D8C" w:rsidRDefault="00000000">
      <w:pPr>
        <w:keepNext/>
        <w:spacing w:before="240" w:after="40"/>
      </w:pPr>
      <w:r>
        <w:rPr>
          <w:rFonts w:ascii="Georgia" w:hAnsi="Georgia"/>
          <w:b/>
          <w:color w:val="0F1E36"/>
        </w:rPr>
        <w:t>CASE 114: People v. Layson</w:t>
      </w:r>
    </w:p>
    <w:p w14:paraId="7F94612E" w14:textId="77777777" w:rsidR="00394D8C" w:rsidRDefault="00000000">
      <w:pPr>
        <w:keepNext/>
        <w:spacing w:after="40"/>
      </w:pPr>
      <w:r>
        <w:rPr>
          <w:rFonts w:ascii="Calibri" w:hAnsi="Calibri"/>
          <w:i/>
          <w:color w:val="4B5563"/>
          <w:sz w:val="19"/>
        </w:rPr>
        <w:t>Citation: 30 SCRA 92 (1969) | Topic: Conspiracy, Proposal, and Multiple Offenders</w:t>
      </w:r>
    </w:p>
    <w:p w14:paraId="7A612B2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 14, 160, 248, RPC.</w:t>
      </w:r>
      <w:r>
        <w:rPr>
          <w:rFonts w:ascii="Calibri" w:hAnsi="Calibri"/>
          <w:b/>
          <w:color w:val="0F1E36"/>
          <w:sz w:val="19"/>
        </w:rPr>
        <w:t xml:space="preserve"> — Applicability: </w:t>
      </w:r>
      <w:r>
        <w:rPr>
          <w:rFonts w:ascii="Calibri" w:hAnsi="Calibri"/>
          <w:i/>
          <w:color w:val="4B5563"/>
          <w:sz w:val="19"/>
        </w:rPr>
        <w:t>Applicable because manufacturing prison knives and planning an execution prove direct conspiracy and evident premeditation.</w:t>
      </w:r>
    </w:p>
    <w:p w14:paraId="7CC06FEB"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Inmates Layson, Ragman, Cecilio, and Garces conspired in their prison cell to kill a fellow inmate who was an informer. They made makeshift knives, cornered the victim in the toilet, and stabbed him 42 times.</w:t>
      </w:r>
    </w:p>
    <w:p w14:paraId="7D928FF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pleaded guilty but argued that they acted under passion and obfuscation caused by the victim's alleged abusive reporting to prison guards.</w:t>
      </w:r>
    </w:p>
    <w:p w14:paraId="7AA9F1D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 premeditated prison assassination by multiple inmates establish conspiracy, evident premeditation, and treachery?</w:t>
      </w:r>
    </w:p>
    <w:p w14:paraId="64AF895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Making weapons and planning the murder in advance proves conspiracy and evident premeditation; cornering the unarmed victim establishes treachery.</w:t>
      </w:r>
    </w:p>
    <w:p w14:paraId="3D35A0E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 Art. 14, pars. 13 &amp; 16; Art. 248, RPC. Applicability: Applicable because manufacturing prison knives and planning an execution prove direct conspiracy and evident premeditation.</w:t>
      </w:r>
    </w:p>
    <w:p w14:paraId="4D6AC23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inmates planned the assassination days before and executed it with overwhelming treachery. All four are co-principals in Murder.</w:t>
      </w:r>
    </w:p>
    <w:p w14:paraId="13AA95D3"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Convictions for MURDER AFFIRMED with DEATH PENALTY (quasi-recidivism under Art. 160). DOCTRINE: Pre-arranged assassination by prison inmates establishes conspiracy, evident premeditation, and treachery.</w:t>
      </w:r>
    </w:p>
    <w:p w14:paraId="12427634"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 14, 160, 248, RPC.</w:t>
      </w:r>
    </w:p>
    <w:p w14:paraId="1ABD655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6EE6444C" w14:textId="77777777" w:rsidR="00394D8C" w:rsidRDefault="00000000">
      <w:pPr>
        <w:keepNext/>
        <w:spacing w:before="240" w:after="40"/>
      </w:pPr>
      <w:r>
        <w:rPr>
          <w:rFonts w:ascii="Georgia" w:hAnsi="Georgia"/>
          <w:b/>
          <w:color w:val="0F1E36"/>
        </w:rPr>
        <w:t>CASE 115: People v. Peralta</w:t>
      </w:r>
    </w:p>
    <w:p w14:paraId="12D71B90" w14:textId="77777777" w:rsidR="00394D8C" w:rsidRDefault="00000000">
      <w:pPr>
        <w:keepNext/>
        <w:spacing w:after="40"/>
      </w:pPr>
      <w:r>
        <w:rPr>
          <w:rFonts w:ascii="Calibri" w:hAnsi="Calibri"/>
          <w:i/>
          <w:color w:val="4B5563"/>
          <w:sz w:val="19"/>
        </w:rPr>
        <w:t>Citation: G.R. No. 133267, 8 August 2002 | Topic: Conspiracy, Proposal, and Multiple Offenders</w:t>
      </w:r>
    </w:p>
    <w:p w14:paraId="614911D7"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 17, 248, RPC.</w:t>
      </w:r>
      <w:r>
        <w:rPr>
          <w:rFonts w:ascii="Calibri" w:hAnsi="Calibri"/>
          <w:b/>
          <w:color w:val="0F1E36"/>
          <w:sz w:val="19"/>
        </w:rPr>
        <w:t xml:space="preserve"> — Applicability: </w:t>
      </w:r>
      <w:r>
        <w:rPr>
          <w:rFonts w:ascii="Calibri" w:hAnsi="Calibri"/>
          <w:i/>
          <w:color w:val="4B5563"/>
          <w:sz w:val="19"/>
        </w:rPr>
        <w:t>Applicable because physically restraining the victim ensures the execution of the killing without risk, proving conspiracy and treachery.</w:t>
      </w:r>
    </w:p>
    <w:p w14:paraId="4B3E5D9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Peralta and companions surrounded a victim during an altercation. Peralta held the victim while his co-accused stabbed him repeatedly.</w:t>
      </w:r>
    </w:p>
    <w:p w14:paraId="329946B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Peralta argued that he merely held the victim to pacify him and did not intend for his companion to stab the victim.</w:t>
      </w:r>
    </w:p>
    <w:p w14:paraId="3D39D02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restraining the victim's arms while a companion delivers fatal stabs establish conspiracy to commit murder?</w:t>
      </w:r>
    </w:p>
    <w:p w14:paraId="6DF3A94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Restraining the victim to render him helpless while a companion stabs him proves conspiracy and treachery.</w:t>
      </w:r>
    </w:p>
    <w:p w14:paraId="37B1263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 &amp; Art. 248, RPC. Applicability: Applicable because physically restraining the victim ensures the execution of the killing without risk, proving conspiracy and treachery.</w:t>
      </w:r>
    </w:p>
    <w:p w14:paraId="2212D7C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Peralta's act of holding the victim's arms deprived the victim of all defense and enabled the fatal stabbing, establishing conspiracy.</w:t>
      </w:r>
    </w:p>
    <w:p w14:paraId="47ECCD0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as Co-Principal AFFIRMED. DOCTRINE: Restraining the victim while a companion inflicts fatal stabs establishes conspiracy and treachery under Art. 8 and 248 RPC.</w:t>
      </w:r>
    </w:p>
    <w:p w14:paraId="62834AC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 17, 248, RPC.</w:t>
      </w:r>
    </w:p>
    <w:p w14:paraId="61D9ADE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w:t>
      </w:r>
    </w:p>
    <w:p w14:paraId="76F26F48" w14:textId="77777777" w:rsidR="00394D8C" w:rsidRDefault="00000000">
      <w:pPr>
        <w:keepNext/>
        <w:spacing w:before="360" w:after="80"/>
      </w:pPr>
      <w:r>
        <w:rPr>
          <w:rFonts w:ascii="Georgia" w:hAnsi="Georgia"/>
          <w:b/>
          <w:color w:val="0F1E36"/>
          <w:sz w:val="28"/>
        </w:rPr>
        <w:lastRenderedPageBreak/>
        <w:t>PART: III. CIRCUMSTANCES AFFECTING CRIMINAL LIABILITY</w:t>
      </w:r>
    </w:p>
    <w:p w14:paraId="4DA4059B" w14:textId="77777777" w:rsidR="00394D8C" w:rsidRDefault="00000000">
      <w:pPr>
        <w:keepNext/>
        <w:spacing w:before="200" w:after="40"/>
      </w:pPr>
      <w:r>
        <w:rPr>
          <w:rFonts w:ascii="Georgia" w:hAnsi="Georgia"/>
          <w:b/>
          <w:color w:val="8B0000"/>
          <w:sz w:val="24"/>
        </w:rPr>
        <w:t>Topic: Justifying Circumstances: Self-Defense, Defense of Relatives &amp; Strangers, State of Necessity, Fulfillment of Duty</w:t>
      </w:r>
    </w:p>
    <w:p w14:paraId="2877ED3E"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11, Paragraphs 1 through 6, Revised Penal Code • Total Cases: 17</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situations where the act of the person is strictly lawful and in accordance with law, completely extinguishing both criminal liability and civil liability ex delicto, requiring unlawful aggression as the indispensable condition for defense.</w:t>
      </w:r>
    </w:p>
    <w:p w14:paraId="1BD52683" w14:textId="77777777" w:rsidR="00394D8C" w:rsidRDefault="00000000">
      <w:pPr>
        <w:keepNext/>
        <w:spacing w:before="240" w:after="40"/>
      </w:pPr>
      <w:r>
        <w:rPr>
          <w:rFonts w:ascii="Georgia" w:hAnsi="Georgia"/>
          <w:b/>
          <w:color w:val="0F1E36"/>
        </w:rPr>
        <w:t>CASE 116: People v. Genosa</w:t>
      </w:r>
    </w:p>
    <w:p w14:paraId="5B3331E6" w14:textId="77777777" w:rsidR="00394D8C" w:rsidRDefault="00000000">
      <w:pPr>
        <w:keepNext/>
        <w:spacing w:after="40"/>
      </w:pPr>
      <w:r>
        <w:rPr>
          <w:rFonts w:ascii="Calibri" w:hAnsi="Calibri"/>
          <w:i/>
          <w:color w:val="4B5563"/>
          <w:sz w:val="19"/>
        </w:rPr>
        <w:t>Citation: G.R. No. 135981, 15 January 2004 | Topic: Justifying Circumstances: Self-Defense, Defense of Relatives &amp; Strangers, State of Necessity, Fulfillment of Duty</w:t>
      </w:r>
    </w:p>
    <w:p w14:paraId="560E3B3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11(1), 13(6), 13(9), 246, RPC.</w:t>
      </w:r>
      <w:r>
        <w:rPr>
          <w:rFonts w:ascii="Calibri" w:hAnsi="Calibri"/>
          <w:b/>
          <w:color w:val="0F1E36"/>
          <w:sz w:val="19"/>
        </w:rPr>
        <w:t xml:space="preserve"> — Applicability: </w:t>
      </w:r>
      <w:r>
        <w:rPr>
          <w:rFonts w:ascii="Calibri" w:hAnsi="Calibri"/>
          <w:i/>
          <w:color w:val="4B5563"/>
          <w:sz w:val="19"/>
        </w:rPr>
        <w:t>Applicable because unlawful aggression is the indispensable condition sine qua non of self-defense under Article 11(1).</w:t>
      </w:r>
    </w:p>
    <w:p w14:paraId="7B03889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Marivic Genosa shot her husband Ben while he was sleeping in their bedroom after a violent altercation where Ben had severely beaten her earlier that evening.</w:t>
      </w:r>
    </w:p>
    <w:p w14:paraId="519B3B1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self-defense based on Battered Woman Syndrome (BWS), asserting that she acted under continuous fear of death.</w:t>
      </w:r>
    </w:p>
    <w:p w14:paraId="4B3659C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complete self-defense be sustained when the accused shoots her abusive husband while he is asleep?</w:t>
      </w:r>
    </w:p>
    <w:p w14:paraId="7F1F66F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(Complete Self-Defense Fails; Mitigating Circumstances Recognized). Complete self-defense requires unlawful aggression at the time of the fatal act; because the husband was asleep, aggression had ceased, but BWS was recognized as mitigating circumstances under Art. 13(9) &amp; (6).</w:t>
      </w:r>
    </w:p>
    <w:p w14:paraId="72BDB74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1; Art. 13, pars. 6 &amp; 9, RPC. Applicability: Applicable because unlawful aggression is the indispensable condition sine qua non of self-defense under Article 11(1).</w:t>
      </w:r>
    </w:p>
    <w:p w14:paraId="732CAC0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When the fatal shot was fired, Ben was asleep and unarmed. The absence of actual, present unlawful aggression precluded complete self-defense, but cumulative abuse warranted mitigation.</w:t>
      </w:r>
    </w:p>
    <w:p w14:paraId="13D174C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Parricide MODIFIED with penalty reduced; accused ordered released due to credit for time served. DOCTRINE: Unlawful aggression is indispensable for self-defense; killing a sleeping abuser does not qualify for complete self-defense under Art. 11(1) RPC.</w:t>
      </w:r>
    </w:p>
    <w:p w14:paraId="657981C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11(1), 13(6), 13(9), 246, RPC.</w:t>
      </w:r>
    </w:p>
    <w:p w14:paraId="0173C14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50CB67EF" w14:textId="77777777" w:rsidR="00394D8C" w:rsidRDefault="00000000">
      <w:pPr>
        <w:keepNext/>
        <w:spacing w:before="240" w:after="40"/>
      </w:pPr>
      <w:r>
        <w:rPr>
          <w:rFonts w:ascii="Georgia" w:hAnsi="Georgia"/>
          <w:b/>
          <w:color w:val="0F1E36"/>
        </w:rPr>
        <w:t>CASE 117: People v. Dulin</w:t>
      </w:r>
    </w:p>
    <w:p w14:paraId="265F282C" w14:textId="77777777" w:rsidR="00394D8C" w:rsidRDefault="00000000">
      <w:pPr>
        <w:keepNext/>
        <w:spacing w:after="40"/>
      </w:pPr>
      <w:r>
        <w:rPr>
          <w:rFonts w:ascii="Calibri" w:hAnsi="Calibri"/>
          <w:i/>
          <w:color w:val="4B5563"/>
          <w:sz w:val="19"/>
        </w:rPr>
        <w:t>Citation: G.R. No. 171284, 29 June 2015 | Topic: Justifying Circumstances: Self-Defense, Defense of Relatives &amp; Strangers, State of Necessity, Fulfillment of Duty</w:t>
      </w:r>
    </w:p>
    <w:p w14:paraId="2B94F7F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11(1), 249, RPC.</w:t>
      </w:r>
      <w:r>
        <w:rPr>
          <w:rFonts w:ascii="Calibri" w:hAnsi="Calibri"/>
          <w:b/>
          <w:color w:val="0F1E36"/>
          <w:sz w:val="19"/>
        </w:rPr>
        <w:t xml:space="preserve"> — Applicability: </w:t>
      </w:r>
      <w:r>
        <w:rPr>
          <w:rFonts w:ascii="Calibri" w:hAnsi="Calibri"/>
          <w:i/>
          <w:color w:val="4B5563"/>
          <w:sz w:val="19"/>
        </w:rPr>
        <w:t>Applicable because self-defense requires present or imminent aggression; once the aggressor flees or is disarmed, unlawful aggression ceases and self-defense cannot be invoked.</w:t>
      </w:r>
    </w:p>
    <w:p w14:paraId="0CF9089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Alfredo Dulin and Batulan engaged in a mutual fight. Batulan initially brandished a bolo, but was disarmed and ran away. Dulin pursued the fleeing Batulan and stabbed him multiple times in the back, killing him.</w:t>
      </w:r>
    </w:p>
    <w:p w14:paraId="48CA234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Dulin claimed self-defense, arguing that Batulan started the fight and was the initial aggressor.</w:t>
      </w:r>
    </w:p>
    <w:p w14:paraId="0DB81FA8"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Is self-defense available when the accused pursues and kills an opponent after the latter has been disarmed and is fleeing?</w:t>
      </w:r>
    </w:p>
    <w:p w14:paraId="6BA320BB"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When the initial unlawful aggression has ceased, the person defending himself no longer has any right to pursue, assault, or kill the adversary; doing so constitutes retaliation, not self-defense.</w:t>
      </w:r>
    </w:p>
    <w:p w14:paraId="6C2BA8A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1, RPC (Self-Defense / Ceased Unlawful Aggression). Applicability: Applicable because self-defense requires present or imminent aggression; once the aggressor flees or is disarmed, unlawful aggression ceases and self-defense cannot be invoked.</w:t>
      </w:r>
    </w:p>
    <w:p w14:paraId="61F31A1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Once Batulan was disarmed and ran away, there was no longer any danger to Dulin's life. Pursuing and stabbing him in the back was an act of vengeance and retaliation.</w:t>
      </w:r>
    </w:p>
    <w:p w14:paraId="463BC59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DOCTRINE: When unlawful aggression ceases, self-defense is unavailable; pursuing and killing a fleeing adversary constitutes retaliation under Art. 11(1) RPC.</w:t>
      </w:r>
    </w:p>
    <w:p w14:paraId="7E17C2F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11(1), 249, RPC.</w:t>
      </w:r>
    </w:p>
    <w:p w14:paraId="709E5AE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061281E0" w14:textId="77777777" w:rsidR="00394D8C" w:rsidRDefault="00000000">
      <w:pPr>
        <w:keepNext/>
        <w:spacing w:before="240" w:after="40"/>
      </w:pPr>
      <w:r>
        <w:rPr>
          <w:rFonts w:ascii="Georgia" w:hAnsi="Georgia"/>
          <w:b/>
          <w:color w:val="0F1E36"/>
        </w:rPr>
        <w:t>CASE 118: People v. Olarbe</w:t>
      </w:r>
    </w:p>
    <w:p w14:paraId="0F0D3124" w14:textId="77777777" w:rsidR="00394D8C" w:rsidRDefault="00000000">
      <w:pPr>
        <w:keepNext/>
        <w:spacing w:after="40"/>
      </w:pPr>
      <w:r>
        <w:rPr>
          <w:rFonts w:ascii="Calibri" w:hAnsi="Calibri"/>
          <w:i/>
          <w:color w:val="4B5563"/>
          <w:sz w:val="19"/>
        </w:rPr>
        <w:t>Citation: G.R. No. 227421, 23 July 2018 | Topic: Justifying Circumstances: Self-Defense, Defense of Relatives &amp; Strangers, State of Necessity, Fulfillment of Duty</w:t>
      </w:r>
    </w:p>
    <w:p w14:paraId="0822DF7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11(1), 11(2), RPC.</w:t>
      </w:r>
      <w:r>
        <w:rPr>
          <w:rFonts w:ascii="Calibri" w:hAnsi="Calibri"/>
          <w:b/>
          <w:color w:val="0F1E36"/>
          <w:sz w:val="19"/>
        </w:rPr>
        <w:t xml:space="preserve"> — Applicability: </w:t>
      </w:r>
      <w:r>
        <w:rPr>
          <w:rFonts w:ascii="Calibri" w:hAnsi="Calibri"/>
          <w:i/>
          <w:color w:val="4B5563"/>
          <w:sz w:val="19"/>
        </w:rPr>
        <w:t>Applicable because midnight home invasion by an armed felon shooting at the occupants represents acute, continuous unlawful aggression justifying lethal defense.</w:t>
      </w:r>
    </w:p>
    <w:p w14:paraId="3CE474BC"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An armed intruder (Arca), a known violent criminal carrying a gun and bolo, forced his way into Rodolfo Olarbe's home at midnight, pointed a gun at Olarbe and his wife, and fired. Olarbe grappled with Arca, seized the bolo, and hacked Arca to death to protect his wife and himself.</w:t>
      </w:r>
    </w:p>
    <w:p w14:paraId="235F1E3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Olarbe invoked complete self-defense and defense of his wife (relative) under Article 11(1) and 11(2) RPC.</w:t>
      </w:r>
    </w:p>
    <w:p w14:paraId="131746F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accused completely justified in killing an armed midnight home invader who fired a gun at him and his wife?</w:t>
      </w:r>
    </w:p>
    <w:p w14:paraId="7F09B4B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(Complete Self-Defense and Defense of Relative). All three elements of self-defense and defense of relative were present: continuous mortal aggression by an armed intruder, reasonable necessity of the means employed in the dark, and total lack of provocation.</w:t>
      </w:r>
    </w:p>
    <w:p w14:paraId="3267960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pars. 1 &amp; 2, RPC (Self-Defense &amp; Defense of Relatives). Applicability: Applicable because midnight home invasion by an armed felon shooting at the occupants represents acute, continuous unlawful aggression justifying lethal defense.</w:t>
      </w:r>
    </w:p>
    <w:p w14:paraId="4AF406A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Olarbe was in mortal danger inside his own home at midnight. Reasonable necessity of means does not require mathematical equality; grappling for weapons to neutralize a lethal intruder is fully justified.</w:t>
      </w:r>
    </w:p>
    <w:p w14:paraId="0EB0FD28"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Judgment REVERSED; Rodolfo Olarbe FULLY ACQUITTED. DOCTRINE: Killing an armed midnight home intruder who fired at the occupants is completely justified under Art. 11(1) &amp; (2) RPC; reasonable necessity does not demand mathematical parity.</w:t>
      </w:r>
    </w:p>
    <w:p w14:paraId="36ECA6F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11(1), 11(2), RPC.</w:t>
      </w:r>
    </w:p>
    <w:p w14:paraId="2FCF58B5"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408AE9F3" w14:textId="77777777" w:rsidR="00394D8C" w:rsidRDefault="00000000">
      <w:pPr>
        <w:keepNext/>
        <w:spacing w:before="240" w:after="40"/>
      </w:pPr>
      <w:r>
        <w:rPr>
          <w:rFonts w:ascii="Georgia" w:hAnsi="Georgia"/>
          <w:b/>
          <w:color w:val="0F1E36"/>
        </w:rPr>
        <w:lastRenderedPageBreak/>
        <w:t>CASE 119: Nacnac v. People</w:t>
      </w:r>
    </w:p>
    <w:p w14:paraId="2C3DF315" w14:textId="77777777" w:rsidR="00394D8C" w:rsidRDefault="00000000">
      <w:pPr>
        <w:keepNext/>
        <w:spacing w:after="40"/>
      </w:pPr>
      <w:r>
        <w:rPr>
          <w:rFonts w:ascii="Calibri" w:hAnsi="Calibri"/>
          <w:i/>
          <w:color w:val="4B5563"/>
          <w:sz w:val="19"/>
        </w:rPr>
        <w:t>Citation: G.R. No. 191913, 21 March 2012 | Topic: Justifying Circumstances: Self-Defense, Defense of Relatives &amp; Strangers, State of Necessity, Fulfillment of Duty</w:t>
      </w:r>
    </w:p>
    <w:p w14:paraId="5FA3445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11(1), RPC.</w:t>
      </w:r>
      <w:r>
        <w:rPr>
          <w:rFonts w:ascii="Calibri" w:hAnsi="Calibri"/>
          <w:b/>
          <w:color w:val="0F1E36"/>
          <w:sz w:val="19"/>
        </w:rPr>
        <w:t xml:space="preserve"> — Applicability: </w:t>
      </w:r>
      <w:r>
        <w:rPr>
          <w:rFonts w:ascii="Calibri" w:hAnsi="Calibri"/>
          <w:i/>
          <w:color w:val="4B5563"/>
          <w:sz w:val="19"/>
        </w:rPr>
        <w:t>Applicable because the intoxicated officer's act of drawing his gun created real, imminent peril to the commander's life, satisfying all elements of self-defense.</w:t>
      </w:r>
    </w:p>
    <w:p w14:paraId="1582BEE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PO2 Rolando Nacnac was on duty as officer-in-charge at a police outpost. A drunken, belligerent subordinate officer (Tugaoen) cursed him, refused to follow orders, drew his service firearm from its holster, and advanced threateningly. Nacnac drew his service weapon and fired a single shot, killing Tugaoen.</w:t>
      </w:r>
    </w:p>
    <w:p w14:paraId="53E1E42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Nacnac invoked complete self-defense and lawful performance of police duty under Article 11(1) and 11(5) RPC.</w:t>
      </w:r>
    </w:p>
    <w:p w14:paraId="1BFA964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police commander justified under self-defense in shooting an insubordinate, intoxicated officer who draws his firearm during a confrontation?</w:t>
      </w:r>
    </w:p>
    <w:p w14:paraId="7763905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(Complete Self-Defense). Drawing a firearm and advancing aggressively constitutes imminent, mortal unlawful aggression; firing a single defensive shot is reasonably necessary.</w:t>
      </w:r>
    </w:p>
    <w:p w14:paraId="41A500B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1, RPC (Self-Defense). Applicability: Applicable because the intoxicated officer's act of drawing his gun created real, imminent peril to the commander's life, satisfying all elements of self-defense.</w:t>
      </w:r>
    </w:p>
    <w:p w14:paraId="721965C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Nacnac was confronted by an armed, drunken subordinate drawing a lethal weapon. He was not required to wait until the gun was fired before defending himself. His single defensive shot was reasonably necessary.</w:t>
      </w:r>
    </w:p>
    <w:p w14:paraId="5362D32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REVERSED and PO2 Nacnac FULLY ACQUITTED. DOCTRINE: Drawing a gun during a hostile confrontation constitutes unlawful aggression justifying immediate lethal self-defense under Art. 11(1) RPC.</w:t>
      </w:r>
    </w:p>
    <w:p w14:paraId="114B077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11(1), RPC.</w:t>
      </w:r>
    </w:p>
    <w:p w14:paraId="066B001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51EFE067" w14:textId="77777777" w:rsidR="00394D8C" w:rsidRDefault="00000000">
      <w:pPr>
        <w:keepNext/>
        <w:spacing w:before="240" w:after="40"/>
      </w:pPr>
      <w:r>
        <w:rPr>
          <w:rFonts w:ascii="Georgia" w:hAnsi="Georgia"/>
          <w:b/>
          <w:color w:val="0F1E36"/>
        </w:rPr>
        <w:t>CASE 120: People v. Eduarte</w:t>
      </w:r>
    </w:p>
    <w:p w14:paraId="7A80AC07" w14:textId="77777777" w:rsidR="00394D8C" w:rsidRDefault="00000000">
      <w:pPr>
        <w:keepNext/>
        <w:spacing w:after="40"/>
      </w:pPr>
      <w:r>
        <w:rPr>
          <w:rFonts w:ascii="Calibri" w:hAnsi="Calibri"/>
          <w:i/>
          <w:color w:val="4B5563"/>
          <w:sz w:val="19"/>
        </w:rPr>
        <w:t>Citation: G.R. No. 88232, 26 February 1990 | Topic: Justifying Circumstances: Self-Defense, Defense of Relatives &amp; Strangers, State of Necessity, Fulfillment of Duty</w:t>
      </w:r>
    </w:p>
    <w:p w14:paraId="355475D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11(1), 249, RPC.</w:t>
      </w:r>
      <w:r>
        <w:rPr>
          <w:rFonts w:ascii="Calibri" w:hAnsi="Calibri"/>
          <w:b/>
          <w:color w:val="0F1E36"/>
          <w:sz w:val="19"/>
        </w:rPr>
        <w:t xml:space="preserve"> — Applicability: </w:t>
      </w:r>
      <w:r>
        <w:rPr>
          <w:rFonts w:ascii="Calibri" w:hAnsi="Calibri"/>
          <w:i/>
          <w:color w:val="4B5563"/>
          <w:sz w:val="19"/>
        </w:rPr>
        <w:t>Applicable because unlawful aggression had completely ceased when the parties separated; returning with a weapon is an act of aggression, not self-defense.</w:t>
      </w:r>
    </w:p>
    <w:p w14:paraId="043A79B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Eduarte and the victim had a fistfight. After being separated, Eduarte went home, got a hunting knife, returned to where the victim was sitting, and stabbed him to death.</w:t>
      </w:r>
    </w:p>
    <w:p w14:paraId="525C914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self-defense, arguing that the victim started the earlier altercation and punched him first.</w:t>
      </w:r>
    </w:p>
    <w:p w14:paraId="443D9620"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self-defense be invoked when an accused leaves the scene of a fistfight and returns later armed to kill his opponent?</w:t>
      </w:r>
    </w:p>
    <w:p w14:paraId="09B51ADA"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Self-defense requires present, actual unlawful aggression. When the fight has ended, leaving and returning with a deadly weapon constitutes revenge and premeditated retaliation.</w:t>
      </w:r>
    </w:p>
    <w:p w14:paraId="03D3CCC7"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1, RPC (Unlawful Aggression / Retaliation). Applicability: Applicable because unlawful aggression had completely ceased when the parties separated; returning with a weapon is an act of aggression, not self-defense.</w:t>
      </w:r>
    </w:p>
    <w:p w14:paraId="6F63AEE1"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The prior altercation was over. When Eduarte returned armed, he became the primary unlawful aggressor. Self-defense cannot be founded on past, completed aggression.</w:t>
      </w:r>
    </w:p>
    <w:p w14:paraId="5E38DD9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DOCTRINE: Leaving the scene after an altercation and returning armed constitutes retaliation and revenge, barring self-defense under Art. 11(1) RPC.</w:t>
      </w:r>
    </w:p>
    <w:p w14:paraId="469A647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11(1), 249, RPC.</w:t>
      </w:r>
    </w:p>
    <w:p w14:paraId="2C0DFFC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301B46FF" w14:textId="77777777" w:rsidR="00394D8C" w:rsidRDefault="00000000">
      <w:pPr>
        <w:keepNext/>
        <w:spacing w:before="240" w:after="40"/>
      </w:pPr>
      <w:r>
        <w:rPr>
          <w:rFonts w:ascii="Georgia" w:hAnsi="Georgia"/>
          <w:b/>
          <w:color w:val="0F1E36"/>
        </w:rPr>
        <w:t>CASE 121: People v. Apolinar</w:t>
      </w:r>
    </w:p>
    <w:p w14:paraId="217F7137" w14:textId="77777777" w:rsidR="00394D8C" w:rsidRDefault="00000000">
      <w:pPr>
        <w:keepNext/>
        <w:spacing w:after="40"/>
      </w:pPr>
      <w:r>
        <w:rPr>
          <w:rFonts w:ascii="Calibri" w:hAnsi="Calibri"/>
          <w:i/>
          <w:color w:val="4B5563"/>
          <w:sz w:val="19"/>
        </w:rPr>
        <w:t>Citation: CA-G.R. No. 4909, 38 O.G. 2870 (1940) | Topic: Justifying Circumstances: Self-Defense, Defense of Relatives &amp; Strangers, State of Necessity, Fulfillment of Duty</w:t>
      </w:r>
    </w:p>
    <w:p w14:paraId="312716E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11(1), 249, RPC.</w:t>
      </w:r>
      <w:r>
        <w:rPr>
          <w:rFonts w:ascii="Calibri" w:hAnsi="Calibri"/>
          <w:b/>
          <w:color w:val="0F1E36"/>
          <w:sz w:val="19"/>
        </w:rPr>
        <w:t xml:space="preserve"> — Applicability: </w:t>
      </w:r>
      <w:r>
        <w:rPr>
          <w:rFonts w:ascii="Calibri" w:hAnsi="Calibri"/>
          <w:i/>
          <w:color w:val="4B5563"/>
          <w:sz w:val="19"/>
        </w:rPr>
        <w:t>Applicable because human life is superior to property rights; lethal force in defense of property is justifiable only when accompanied by serious danger to the defender's person.</w:t>
      </w:r>
    </w:p>
    <w:p w14:paraId="43A5B60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Apolinar was guarding his palay plantation at night. He saw a man carrying a bundle of stolen palay walking away. Apolinar shouted at him to stop, but the thief kept walking. Apolinar fired his shotgun, shooting the thief in the back and killing him.</w:t>
      </w:r>
    </w:p>
    <w:p w14:paraId="47449018"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defense of property under Article 11(1) RPC, claiming he had the right to defend his agricultural produce against theft.</w:t>
      </w:r>
    </w:p>
    <w:p w14:paraId="2C58BDFD"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defense of property justify shooting and killing a fleeing thief who poses no physical danger to the defender's life?</w:t>
      </w:r>
    </w:p>
    <w:p w14:paraId="637D618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Defense of property justifies killing only when coupled with an unlawful physical attack against the person of the defender; shooting a fleeing thief without danger to life is not justifiable.</w:t>
      </w:r>
    </w:p>
    <w:p w14:paraId="5C12A6D2"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1, RPC (Defense of Property vs. Defense of Person). Applicability: Applicable because human life is superior to property rights; lethal force in defense of property is justifiable only when accompanied by serious danger to the defender's person.</w:t>
      </w:r>
    </w:p>
    <w:p w14:paraId="5296A40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thief was unarmed and walking away with palay. There was no physical aggression against Apolinar's person. Using deadly force to protect palay exceeded reasonable necessity.</w:t>
      </w:r>
    </w:p>
    <w:p w14:paraId="781F5CE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mitigating circumstances. DOCTRINE: Defense of property alone does not justify the taking of human life; there must be concurrent unlawful aggression endangering the person under Art. 11(1) RPC.</w:t>
      </w:r>
    </w:p>
    <w:p w14:paraId="663D2619"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11(1), 249, RPC.</w:t>
      </w:r>
    </w:p>
    <w:p w14:paraId="52EB6ED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2D08EFB3" w14:textId="77777777" w:rsidR="00394D8C" w:rsidRDefault="00000000">
      <w:pPr>
        <w:keepNext/>
        <w:spacing w:before="240" w:after="40"/>
      </w:pPr>
      <w:r>
        <w:rPr>
          <w:rFonts w:ascii="Georgia" w:hAnsi="Georgia"/>
          <w:b/>
          <w:color w:val="0F1E36"/>
        </w:rPr>
        <w:t>CASE 122: United States v. Bumanglag</w:t>
      </w:r>
    </w:p>
    <w:p w14:paraId="4AE07095" w14:textId="77777777" w:rsidR="00394D8C" w:rsidRDefault="00000000">
      <w:pPr>
        <w:keepNext/>
        <w:spacing w:after="40"/>
      </w:pPr>
      <w:r>
        <w:rPr>
          <w:rFonts w:ascii="Calibri" w:hAnsi="Calibri"/>
          <w:i/>
          <w:color w:val="4B5563"/>
          <w:sz w:val="19"/>
        </w:rPr>
        <w:t>Citation: 14 Phil. 644 (1909) | Topic: Justifying Circumstances: Self-Defense, Defense of Relatives &amp; Strangers, State of Necessity, Fulfillment of Duty</w:t>
      </w:r>
    </w:p>
    <w:p w14:paraId="1F4BD3B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11(2), RPC.</w:t>
      </w:r>
      <w:r>
        <w:rPr>
          <w:rFonts w:ascii="Calibri" w:hAnsi="Calibri"/>
          <w:b/>
          <w:color w:val="0F1E36"/>
          <w:sz w:val="19"/>
        </w:rPr>
        <w:t xml:space="preserve"> — Applicability: </w:t>
      </w:r>
      <w:r>
        <w:rPr>
          <w:rFonts w:ascii="Calibri" w:hAnsi="Calibri"/>
          <w:i/>
          <w:color w:val="4B5563"/>
          <w:sz w:val="19"/>
        </w:rPr>
        <w:t>Applicable because the life of the brother was in mortal peril from a violent beating, justifying the use of a weapon to repel the attack.</w:t>
      </w:r>
    </w:p>
    <w:p w14:paraId="3B05767C"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Bumanglag came upon an armed man violently choking and beating his brother with a heavy wooden cudgel, threatening to kill him. Bumanglag picked up a bolo and struck the assailant, killing him.</w:t>
      </w:r>
    </w:p>
    <w:p w14:paraId="5B9F419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defense of relative under Article 11(2) RPC to protect his brother's life.</w:t>
      </w:r>
    </w:p>
    <w:p w14:paraId="07A365AB"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Is an accused justified in killing an assailant who is actively assaulting and choking his brother with a deadly weapon?</w:t>
      </w:r>
    </w:p>
    <w:p w14:paraId="22800C9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(Complete Defense of Relative). All elements of defense of relative were met: unlawful aggression against the brother, reasonable necessity of the means used to stop the mortal beating, and lack of provocation by the defender.</w:t>
      </w:r>
    </w:p>
    <w:p w14:paraId="2570C56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2, RPC (Defense of Relatives). Applicability: Applicable because the life of the brother was in mortal peril from a violent beating, justifying the use of a weapon to repel the attack.</w:t>
      </w:r>
    </w:p>
    <w:p w14:paraId="7252604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violent choking and clubbing constituted mortal unlawful aggression against the brother. Bumanglag acted promptly to save his brother's life without excessive force.</w:t>
      </w:r>
    </w:p>
    <w:p w14:paraId="5D456048"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Accused FULLY ACQUITTED under Art. 11(2) RPC. DOCTRINE: Killing an assailant to protect a relative whose life is in imminent peril from a violent armed assault is fully justified under Art. 11(2) RPC.</w:t>
      </w:r>
    </w:p>
    <w:p w14:paraId="498BA32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11(2), RPC.</w:t>
      </w:r>
    </w:p>
    <w:p w14:paraId="0CFF698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3D7F859B" w14:textId="77777777" w:rsidR="00394D8C" w:rsidRDefault="00000000">
      <w:pPr>
        <w:keepNext/>
        <w:spacing w:before="240" w:after="40"/>
      </w:pPr>
      <w:r>
        <w:rPr>
          <w:rFonts w:ascii="Georgia" w:hAnsi="Georgia"/>
          <w:b/>
          <w:color w:val="0F1E36"/>
        </w:rPr>
        <w:t>CASE 123: People v. Narvaez</w:t>
      </w:r>
    </w:p>
    <w:p w14:paraId="60355BEE" w14:textId="77777777" w:rsidR="00394D8C" w:rsidRDefault="00000000">
      <w:pPr>
        <w:keepNext/>
        <w:spacing w:after="40"/>
      </w:pPr>
      <w:r>
        <w:rPr>
          <w:rFonts w:ascii="Calibri" w:hAnsi="Calibri"/>
          <w:i/>
          <w:color w:val="4B5563"/>
          <w:sz w:val="19"/>
        </w:rPr>
        <w:t>Citation: 121 SCRA 389 (1983) | Topic: Justifying Circumstances: Self-Defense, Defense of Relatives &amp; Strangers, State of Necessity, Fulfillment of Duty</w:t>
      </w:r>
    </w:p>
    <w:p w14:paraId="7A14A461"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11(1), 13(1), 69, 249, RPC.</w:t>
      </w:r>
      <w:r>
        <w:rPr>
          <w:rFonts w:ascii="Calibri" w:hAnsi="Calibri"/>
          <w:b/>
          <w:color w:val="0F1E36"/>
          <w:sz w:val="19"/>
        </w:rPr>
        <w:t xml:space="preserve"> — Applicability: </w:t>
      </w:r>
      <w:r>
        <w:rPr>
          <w:rFonts w:ascii="Calibri" w:hAnsi="Calibri"/>
          <w:i/>
          <w:color w:val="4B5563"/>
          <w:sz w:val="19"/>
        </w:rPr>
        <w:t>Applicable because unlawful aggression against property is recognized, but lacks reasonable necessity when met with fatal shotgun blasts.</w:t>
      </w:r>
    </w:p>
    <w:p w14:paraId="04F3252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Narvaez was resting in his house when Fleischer and Rubia aggressively erected a fence across his yard, cutting off his house and destroying his banana plants despite his repeated pleas to stop.</w:t>
      </w:r>
    </w:p>
    <w:p w14:paraId="7EE55C8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Narvaez took his shotgun and shot both men, claiming defense of property under Art. 11(1) and passion/obfuscation under Art. 13(6).</w:t>
      </w:r>
    </w:p>
    <w:p w14:paraId="401C721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aggressive unlawful fencing of property satisfy the requirement of unlawful aggression to grant incomplete defense of property under Articles 11(1) and 69 RPC?</w:t>
      </w:r>
    </w:p>
    <w:p w14:paraId="1E512FA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(Incomplete Defense of Property). The aggressive destruction of property rights constituted unlawful aggression, but shooting with a shotgun lacked reasonable necessity of the means employed, entitling the accused to privileged incomplete defense under Art. 69.</w:t>
      </w:r>
    </w:p>
    <w:p w14:paraId="2B9CD61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1; Art. 13, pars. 1 &amp; 6; Art. 69, RPC. Applicability: Applicable because unlawful aggression against property is recognized, but lacks reasonable necessity when met with fatal shotgun blasts.</w:t>
      </w:r>
    </w:p>
    <w:p w14:paraId="3ACEA08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Unlawful aggression against property was present, fulfilling the condition sine qua non. The lack of reasonable necessity reduced the defense to incomplete justification under Art. 69.</w:t>
      </w:r>
    </w:p>
    <w:p w14:paraId="23F02E6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to Double Homicide with penalty reduced to arresto mayor and prision correccional; accused released due to credit for preventive detention. DOCTRINE: Unlawful aggression against property entitles the accused to incomplete defense under Art. 69 RPC.</w:t>
      </w:r>
    </w:p>
    <w:p w14:paraId="503138C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11(1), 13(1), 69, 249, RPC.</w:t>
      </w:r>
    </w:p>
    <w:p w14:paraId="0B5CF55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083C5DBA" w14:textId="77777777" w:rsidR="00394D8C" w:rsidRDefault="00000000">
      <w:pPr>
        <w:keepNext/>
        <w:spacing w:before="240" w:after="40"/>
      </w:pPr>
      <w:r>
        <w:rPr>
          <w:rFonts w:ascii="Georgia" w:hAnsi="Georgia"/>
          <w:b/>
          <w:color w:val="0F1E36"/>
        </w:rPr>
        <w:lastRenderedPageBreak/>
        <w:t>CASE 124: United States v. Esmedia</w:t>
      </w:r>
    </w:p>
    <w:p w14:paraId="0EE4639E" w14:textId="77777777" w:rsidR="00394D8C" w:rsidRDefault="00000000">
      <w:pPr>
        <w:keepNext/>
        <w:spacing w:after="40"/>
      </w:pPr>
      <w:r>
        <w:rPr>
          <w:rFonts w:ascii="Calibri" w:hAnsi="Calibri"/>
          <w:i/>
          <w:color w:val="4B5563"/>
          <w:sz w:val="19"/>
        </w:rPr>
        <w:t>Citation: 17 Phil. 260 (1910) | Topic: Justifying Circumstances: Self-Defense, Defense of Relatives &amp; Strangers, State of Necessity, Fulfillment of Duty</w:t>
      </w:r>
    </w:p>
    <w:p w14:paraId="6ACE5CF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11(2), 13(6), 249, RPC.</w:t>
      </w:r>
      <w:r>
        <w:rPr>
          <w:rFonts w:ascii="Calibri" w:hAnsi="Calibri"/>
          <w:b/>
          <w:color w:val="0F1E36"/>
          <w:sz w:val="19"/>
        </w:rPr>
        <w:t xml:space="preserve"> — Applicability: </w:t>
      </w:r>
      <w:r>
        <w:rPr>
          <w:rFonts w:ascii="Calibri" w:hAnsi="Calibri"/>
          <w:i/>
          <w:color w:val="4B5563"/>
          <w:sz w:val="19"/>
        </w:rPr>
        <w:t>Applicable because defense of relative cannot protect a corpse; however, seeing a father killed generates legitimate passion and obfuscation mitigating liability under Article 13(6).</w:t>
      </w:r>
    </w:p>
    <w:p w14:paraId="09D1754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The Esmedia brothers saw their elderly father lying dead on the ground, having been killed in an earlier altercation by the victims. Upon seeing their father's corpse, the sons attacked and hacked the perpetrators to death while the latter were resting.</w:t>
      </w:r>
    </w:p>
    <w:p w14:paraId="438C0C7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defense of relative under Article 11(2) and passion/obfuscation under Article 13(6) RPC.</w:t>
      </w:r>
    </w:p>
    <w:p w14:paraId="6EC7008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defense of relative be invoked when the relative is already dead and the attack against the perpetrators is committed in retaliation?</w:t>
      </w:r>
    </w:p>
    <w:p w14:paraId="636B357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(Defense of Relative Fails; Passion/Obfuscation Mitigates). Defense of relative requires present or imminent unlawful aggression; once the relative is dead, the aggression has ceased and killing the killers is revenge, not defense.</w:t>
      </w:r>
    </w:p>
    <w:p w14:paraId="22EE358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2; Art. 13, par. 6, RPC. Applicability: Applicable because defense of relative cannot protect a corpse; however, seeing a father killed generates legitimate passion and obfuscation mitigating liability under Article 13(6).</w:t>
      </w:r>
    </w:p>
    <w:p w14:paraId="2787363C"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father was already dead, there was no danger to defend against. The killings were retaliatory, but the sight of their slain father entitled the sons to mitigating passion/obfuscation.</w:t>
      </w:r>
    </w:p>
    <w:p w14:paraId="0938614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MITIGATING CIRCUMSTANCE of Passion and Obfuscation. DOCTRINE: Defense of relative cannot be invoked after the relative has already died; retaliation is not defense under Art. 11(2) RPC.</w:t>
      </w:r>
    </w:p>
    <w:p w14:paraId="52F7E31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11(2), 13(6), 249, RPC.</w:t>
      </w:r>
    </w:p>
    <w:p w14:paraId="0ACEBE9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3872A8A2" w14:textId="77777777" w:rsidR="00394D8C" w:rsidRDefault="00000000">
      <w:pPr>
        <w:keepNext/>
        <w:spacing w:before="240" w:after="40"/>
      </w:pPr>
      <w:r>
        <w:rPr>
          <w:rFonts w:ascii="Georgia" w:hAnsi="Georgia"/>
          <w:b/>
          <w:color w:val="0F1E36"/>
        </w:rPr>
        <w:t>CASE 125: People v. Toring</w:t>
      </w:r>
    </w:p>
    <w:p w14:paraId="21BC1968" w14:textId="77777777" w:rsidR="00394D8C" w:rsidRDefault="00000000">
      <w:pPr>
        <w:keepNext/>
        <w:spacing w:after="40"/>
      </w:pPr>
      <w:r>
        <w:rPr>
          <w:rFonts w:ascii="Calibri" w:hAnsi="Calibri"/>
          <w:i/>
          <w:color w:val="4B5563"/>
          <w:sz w:val="19"/>
        </w:rPr>
        <w:t>Citation: 191 SCRA 38 (1990) | Topic: Justifying Circumstances: Self-Defense, Defense of Relatives &amp; Strangers, State of Necessity, Fulfillment of Duty</w:t>
      </w:r>
    </w:p>
    <w:p w14:paraId="48277A5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11(3), RPC.</w:t>
      </w:r>
      <w:r>
        <w:rPr>
          <w:rFonts w:ascii="Calibri" w:hAnsi="Calibri"/>
          <w:b/>
          <w:color w:val="0F1E36"/>
          <w:sz w:val="19"/>
        </w:rPr>
        <w:t xml:space="preserve"> — Applicability: </w:t>
      </w:r>
      <w:r>
        <w:rPr>
          <w:rFonts w:ascii="Calibri" w:hAnsi="Calibri"/>
          <w:i/>
          <w:color w:val="4B5563"/>
          <w:sz w:val="19"/>
        </w:rPr>
        <w:t>Applicable because Article 11(3) justifies acts performed to defend any third person from unlawful aggression provided the defender is not motivated by personal resentment.</w:t>
      </w:r>
    </w:p>
    <w:p w14:paraId="2D8DCB2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Toring saw an armed man (victim) holding a knife against a stranger's throat during a brawl. Toring picked up a knife, rushed forward, and stabbed the aggressor in the back, killing him to save the stranger's life.</w:t>
      </w:r>
    </w:p>
    <w:p w14:paraId="33B765B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Toring invoked defense of stranger under Article 11(3) RPC, claiming he acted solely to protect the stranger from being slaughtered.</w:t>
      </w:r>
    </w:p>
    <w:p w14:paraId="1DC51EE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accused justified in killing an armed assailant under Defense of Stranger when acting to save a stranger whose life is under imminent knife attack?</w:t>
      </w:r>
    </w:p>
    <w:p w14:paraId="2E404BF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(Complete Defense of Stranger). All elements of defense of stranger were satisfied: unlawful aggression against the stranger, reasonable necessity of the means employed to stop the knife assault, and the defender was not induced by revenge or resentment.</w:t>
      </w:r>
    </w:p>
    <w:p w14:paraId="73AEB205"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Art. 11, par. 3, RPC (Defense of Stranger). Applicability: Applicable because Article 11(3) justifies acts performed to defend any third person from unlawful aggression provided the defender is not motivated by personal resentment.</w:t>
      </w:r>
    </w:p>
    <w:p w14:paraId="0FF0569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stranger was under imminent mortal threat from a knife pressed to his throat. Toring intervened without any personal motive or prior grudge. His action was completely justified.</w:t>
      </w:r>
    </w:p>
    <w:p w14:paraId="123794F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Accused FULLY ACQUITTED under Art. 11(3) RPC. DOCTRINE: Killing an armed assailant to save a stranger from imminent deadly assault is completely justified under Defense of Stranger (Art. 11[3] RPC).</w:t>
      </w:r>
    </w:p>
    <w:p w14:paraId="795B5A1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11(3), RPC.</w:t>
      </w:r>
    </w:p>
    <w:p w14:paraId="409D112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64A8FB48" w14:textId="77777777" w:rsidR="00394D8C" w:rsidRDefault="00000000">
      <w:pPr>
        <w:keepNext/>
        <w:spacing w:before="240" w:after="40"/>
      </w:pPr>
      <w:r>
        <w:rPr>
          <w:rFonts w:ascii="Georgia" w:hAnsi="Georgia"/>
          <w:b/>
          <w:color w:val="0F1E36"/>
        </w:rPr>
        <w:t>CASE 126: Masipequiña v. Court of Appeals</w:t>
      </w:r>
    </w:p>
    <w:p w14:paraId="41BCF6BC" w14:textId="77777777" w:rsidR="00394D8C" w:rsidRDefault="00000000">
      <w:pPr>
        <w:keepNext/>
        <w:spacing w:after="40"/>
      </w:pPr>
      <w:r>
        <w:rPr>
          <w:rFonts w:ascii="Calibri" w:hAnsi="Calibri"/>
          <w:i/>
          <w:color w:val="4B5563"/>
          <w:sz w:val="19"/>
        </w:rPr>
        <w:t>Citation: 176 SCRA 499 (1989) | Topic: Justifying Circumstances: Self-Defense, Defense of Relatives &amp; Strangers, State of Necessity, Fulfillment of Duty</w:t>
      </w:r>
    </w:p>
    <w:p w14:paraId="095274A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11(1), 11(3), 11(5), RPC.</w:t>
      </w:r>
      <w:r>
        <w:rPr>
          <w:rFonts w:ascii="Calibri" w:hAnsi="Calibri"/>
          <w:b/>
          <w:color w:val="0F1E36"/>
          <w:sz w:val="19"/>
        </w:rPr>
        <w:t xml:space="preserve"> — Applicability: </w:t>
      </w:r>
      <w:r>
        <w:rPr>
          <w:rFonts w:ascii="Calibri" w:hAnsi="Calibri"/>
          <w:i/>
          <w:color w:val="4B5563"/>
          <w:sz w:val="19"/>
        </w:rPr>
        <w:t>Applicable because lawful fulfillment of duty justifies using necessary force to neutralize an armed, violent lunatic threatening the lives of law enforcers.</w:t>
      </w:r>
    </w:p>
    <w:p w14:paraId="3B50C7F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Patrolman Masipequiña and a barangay captain were sent to apprehend a violent, deranged lunatic (Leopoldo) armed with a bolo. Leopoldo charged at them swinging the bolo. Masipequiña fired a warning shot, but Leopoldo kept charging and hacked the barangay captain. Masipequiña fired at Leopoldo, killing him.</w:t>
      </w:r>
    </w:p>
    <w:p w14:paraId="2513034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complete self-defense, defense of stranger, and lawful fulfillment of duty under Article 11(1), 11(3), and 11(5) RPC.</w:t>
      </w:r>
    </w:p>
    <w:p w14:paraId="657274E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police officer justified in shooting an armed, violent lunatic who attacks officers with a bolo during a lawful arrest?</w:t>
      </w:r>
    </w:p>
    <w:p w14:paraId="72FB397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(Complete Justification). The officer acted in lawful fulfillment of duty and self-defense/defense of stranger; the violent charge of a bolo-wielding lunatic created mortal danger requiring lethal force.</w:t>
      </w:r>
    </w:p>
    <w:p w14:paraId="2AD7DCD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pars. 1, 3, &amp; 5, RPC. Applicability: Applicable because lawful fulfillment of duty justifies using necessary force to neutralize an armed, violent lunatic threatening the lives of law enforcers.</w:t>
      </w:r>
    </w:p>
    <w:p w14:paraId="363F61C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Masipequiña was executing a lawful order to secure a dangerous lunatic. Warning shots failed, and the lunatic actively hacked an officer. Firing at the attacker was reasonably necessary.</w:t>
      </w:r>
    </w:p>
    <w:p w14:paraId="38978C1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REVERSED; Patrolman Masipequiña FULLY ACQUITTED. DOCTRINE: A police officer is completely justified under Art. 11(5) &amp; (1) RPC in shooting an armed violent attacker to preserve life during lawful arrest.</w:t>
      </w:r>
    </w:p>
    <w:p w14:paraId="28E695B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11(1), 11(3), 11(5), RPC.</w:t>
      </w:r>
    </w:p>
    <w:p w14:paraId="310B5AC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1BA5C249" w14:textId="77777777" w:rsidR="00394D8C" w:rsidRDefault="00000000">
      <w:pPr>
        <w:keepNext/>
        <w:spacing w:before="240" w:after="40"/>
      </w:pPr>
      <w:r>
        <w:rPr>
          <w:rFonts w:ascii="Georgia" w:hAnsi="Georgia"/>
          <w:b/>
          <w:color w:val="0F1E36"/>
        </w:rPr>
        <w:lastRenderedPageBreak/>
        <w:t>CASE 127: People v. Retubado</w:t>
      </w:r>
    </w:p>
    <w:p w14:paraId="411B1D05" w14:textId="77777777" w:rsidR="00394D8C" w:rsidRDefault="00000000">
      <w:pPr>
        <w:keepNext/>
        <w:spacing w:after="40"/>
      </w:pPr>
      <w:r>
        <w:rPr>
          <w:rFonts w:ascii="Calibri" w:hAnsi="Calibri"/>
          <w:i/>
          <w:color w:val="4B5563"/>
          <w:sz w:val="19"/>
        </w:rPr>
        <w:t>Citation: G.R. No. 148560, 20 February 2004 | Topic: Justifying Circumstances: Self-Defense, Defense of Relatives &amp; Strangers, State of Necessity, Fulfillment of Duty</w:t>
      </w:r>
    </w:p>
    <w:p w14:paraId="483532F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11(1), 248, RPC.</w:t>
      </w:r>
      <w:r>
        <w:rPr>
          <w:rFonts w:ascii="Calibri" w:hAnsi="Calibri"/>
          <w:b/>
          <w:color w:val="0F1E36"/>
          <w:sz w:val="19"/>
        </w:rPr>
        <w:t xml:space="preserve"> — Applicability: </w:t>
      </w:r>
      <w:r>
        <w:rPr>
          <w:rFonts w:ascii="Calibri" w:hAnsi="Calibri"/>
          <w:i/>
          <w:color w:val="4B5563"/>
          <w:sz w:val="19"/>
        </w:rPr>
        <w:t>Applicable because self-defense requires real, imminent danger to life or limb; a slight push does not justify deadly gunfire.</w:t>
      </w:r>
    </w:p>
    <w:p w14:paraId="3BF1FC8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Retubado had an argument with the victim Emmanuel. Emmanuel pushed Retubado on the shoulder and uttered insults. Retubado drew a .45 caliber pistol and shot Emmanuel four times in the chest, killing him instantly.</w:t>
      </w:r>
    </w:p>
    <w:p w14:paraId="4D70F6F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self-defense, arguing that Emmanuel was taller and stronger and initiated unlawful aggression by pushing his shoulder.</w:t>
      </w:r>
    </w:p>
    <w:p w14:paraId="01BE751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 light push on the shoulder constitute unlawful aggression justifying shooting the unarmed victim four times?</w:t>
      </w:r>
    </w:p>
    <w:p w14:paraId="029E984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A mere push or verbal insult is not unlawful aggression endangering life; shooting an unarmed victim four times is disproportionate retaliation, not self-defense.</w:t>
      </w:r>
    </w:p>
    <w:p w14:paraId="1945642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1, RPC (Unlawful Aggression &amp; Reasonable Necessity). Applicability: Applicable because self-defense requires real, imminent danger to life or limb; a slight push does not justify deadly gunfire.</w:t>
      </w:r>
    </w:p>
    <w:p w14:paraId="161FA353"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victim was unarmed. A slight push did not threaten Retubado's life. Drawing a .45 caliber pistol and pumping four bullets into the victim was gross overreaction and intentional killing.</w:t>
      </w:r>
    </w:p>
    <w:p w14:paraId="56C968B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A slight push or verbal insult does not constitute unlawful aggression; firing multiple shots at an unarmed person negates self-defense under Art. 11(1) RPC.</w:t>
      </w:r>
    </w:p>
    <w:p w14:paraId="07C3C3D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11(1), 248, RPC.</w:t>
      </w:r>
    </w:p>
    <w:p w14:paraId="7C3BF02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227A0AF3" w14:textId="77777777" w:rsidR="00394D8C" w:rsidRDefault="00000000">
      <w:pPr>
        <w:keepNext/>
        <w:spacing w:before="240" w:after="40"/>
      </w:pPr>
      <w:r>
        <w:rPr>
          <w:rFonts w:ascii="Georgia" w:hAnsi="Georgia"/>
          <w:b/>
          <w:color w:val="0F1E36"/>
        </w:rPr>
        <w:t>CASE 128: Tan v. Standard Vacuum Oil Co.</w:t>
      </w:r>
    </w:p>
    <w:p w14:paraId="3F02D808" w14:textId="77777777" w:rsidR="00394D8C" w:rsidRDefault="00000000">
      <w:pPr>
        <w:keepNext/>
        <w:spacing w:after="40"/>
      </w:pPr>
      <w:r>
        <w:rPr>
          <w:rFonts w:ascii="Calibri" w:hAnsi="Calibri"/>
          <w:i/>
          <w:color w:val="4B5563"/>
          <w:sz w:val="19"/>
        </w:rPr>
        <w:t>Citation: 91 Phil. 672 (1952) | Topic: Justifying Circumstances: Self-Defense, Defense of Relatives &amp; Strangers, State of Necessity, Fulfillment of Duty</w:t>
      </w:r>
    </w:p>
    <w:p w14:paraId="6B2676E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11(4), 101, RPC.</w:t>
      </w:r>
      <w:r>
        <w:rPr>
          <w:rFonts w:ascii="Calibri" w:hAnsi="Calibri"/>
          <w:b/>
          <w:color w:val="0F1E36"/>
          <w:sz w:val="19"/>
        </w:rPr>
        <w:t xml:space="preserve"> — Applicability: </w:t>
      </w:r>
      <w:r>
        <w:rPr>
          <w:rFonts w:ascii="Calibri" w:hAnsi="Calibri"/>
          <w:i/>
          <w:color w:val="4B5563"/>
          <w:sz w:val="19"/>
        </w:rPr>
        <w:t>Applicable because sacrificing property to prevent a catastrophic explosion is justified, but the benefited community/owner bears subsidiary civil compensation under Article 101.</w:t>
      </w:r>
    </w:p>
    <w:p w14:paraId="3DAB9CFC"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 gasoline tanker truck caught fire while discharging fuel at a service station in a densely populated commercial area. To prevent a catastrophic explosion that would incinerate the entire neighborhood, the driver drove the burning truck away, steering it into a vacant lot where it destroyed plaintiff's nearby house and property.</w:t>
      </w:r>
    </w:p>
    <w:p w14:paraId="7BB2442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Defendants invoked State of Necessity under Article 11(4) RPC, asserting that sacrificing plaintiff's house was necessary to prevent a far greater catastrophic disaster to the city.</w:t>
      </w:r>
    </w:p>
    <w:p w14:paraId="00ECF5B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State of Necessity under Article 11(4) justify damaging property to avert a greater evil, and what is the civil liability under Article 101 RPC?</w:t>
      </w:r>
    </w:p>
    <w:p w14:paraId="1D9A4E4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JUSTIFIED (Criminal Liability Extinguished; Civil Liability Borne by Benefited Parties). The driver was criminally justified under State of Necessity; under Article 101, those benefited by averting the greater evil must pay civil indemnity to the owner of the destroyed property.</w:t>
      </w:r>
    </w:p>
    <w:p w14:paraId="43B91457"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4; Art. 101, RPC (State of Necessity / Civil Liability). Applicability: Applicable because sacrificing property to prevent a catastrophic explosion is justified, but the benefited community/owner bears subsidiary civil compensation under Article 101.</w:t>
      </w:r>
    </w:p>
    <w:p w14:paraId="2E4E3532"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The threat of widespread explosion was imminent and real. Driving the burning truck away was the only viable means to save hundreds of lives. The act was justified, with civil indemnity assessed under Art. 101.</w:t>
      </w:r>
    </w:p>
    <w:p w14:paraId="095B8A6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Driver JUSTIFIED from criminal liability; civil indemnity ORDERED paid under Art. 101 RPC. DOCTRINE: State of Necessity under Art. 11(4) extinguishes criminal liability, but civil indemnity is assessed under Art. 101 against those benefited.</w:t>
      </w:r>
    </w:p>
    <w:p w14:paraId="17D90642"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11(4), 101, RPC.</w:t>
      </w:r>
    </w:p>
    <w:p w14:paraId="7BD1C2FA"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3931E915" w14:textId="77777777" w:rsidR="00394D8C" w:rsidRDefault="00000000">
      <w:pPr>
        <w:keepNext/>
        <w:spacing w:before="240" w:after="40"/>
      </w:pPr>
      <w:r>
        <w:rPr>
          <w:rFonts w:ascii="Georgia" w:hAnsi="Georgia"/>
          <w:b/>
          <w:color w:val="0F1E36"/>
        </w:rPr>
        <w:t>CASE 129: People v. Delima</w:t>
      </w:r>
    </w:p>
    <w:p w14:paraId="4AC792A2" w14:textId="77777777" w:rsidR="00394D8C" w:rsidRDefault="00000000">
      <w:pPr>
        <w:keepNext/>
        <w:spacing w:after="40"/>
      </w:pPr>
      <w:r>
        <w:rPr>
          <w:rFonts w:ascii="Calibri" w:hAnsi="Calibri"/>
          <w:i/>
          <w:color w:val="4B5563"/>
          <w:sz w:val="19"/>
        </w:rPr>
        <w:t>Citation: 46 Phil. 738 (1922) | Topic: Justifying Circumstances: Self-Defense, Defense of Relatives &amp; Strangers, State of Necessity, Fulfillment of Duty</w:t>
      </w:r>
    </w:p>
    <w:p w14:paraId="6551400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11(5), RPC.</w:t>
      </w:r>
      <w:r>
        <w:rPr>
          <w:rFonts w:ascii="Calibri" w:hAnsi="Calibri"/>
          <w:b/>
          <w:color w:val="0F1E36"/>
          <w:sz w:val="19"/>
        </w:rPr>
        <w:t xml:space="preserve"> — Applicability: </w:t>
      </w:r>
      <w:r>
        <w:rPr>
          <w:rFonts w:ascii="Calibri" w:hAnsi="Calibri"/>
          <w:i/>
          <w:color w:val="4B5563"/>
          <w:sz w:val="19"/>
        </w:rPr>
        <w:t>Applicable because arresting an escaped armed felon who violently attacks the arresting officer satisfies all requirements of fulfillment of duty and self-defense.</w:t>
      </w:r>
    </w:p>
    <w:p w14:paraId="7912D51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Felipe Delima, a policeman, was pursuing an escaped notorious convict (Napisa) armed with a pointed bamboo lance. When Delima cornered him and ordered him to surrender, Napisa charged at Delima with the lance. Delima fired his service revolver, killing Napisa.</w:t>
      </w:r>
    </w:p>
    <w:p w14:paraId="6286A1A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Delima invoked lawful fulfillment of duty and complete self-defense under Article 11(5) and 11(1) RPC.</w:t>
      </w:r>
    </w:p>
    <w:p w14:paraId="61F5A2F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police officer justified in killing a dangerous escaped convict who refuses to surrender and attacks the arresting officer with a deadly weapon?</w:t>
      </w:r>
    </w:p>
    <w:p w14:paraId="277AE41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(Complete Justification under Art. 11[5] RPC). The killing was committed in the lawful fulfillment of a duty as an arresting officer when resisting lethal force from an escaped felon.</w:t>
      </w:r>
    </w:p>
    <w:p w14:paraId="308DC6F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5; Art. 11, par. 1, RPC (Fulfillment of Duty). Applicability: Applicable because arresting an escaped armed felon who violently attacks the arresting officer satisfies all requirements of fulfillment of duty and self-defense.</w:t>
      </w:r>
    </w:p>
    <w:p w14:paraId="4A178FF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Delima was under legal obligation to recapture the escaped convict. When Napisa attacked with a deadly lance, Delima was justified in using lethal force to effect the arrest and protect his life.</w:t>
      </w:r>
    </w:p>
    <w:p w14:paraId="04FA7EC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Judgment of conviction REVERSED; Policeman Delima FULLY ACQUITTED. DOCTRINE: A peace officer who kills an escaped armed convict charging with a lethal weapon acts in lawful fulfillment of duty under Art. 11(5) RPC.</w:t>
      </w:r>
    </w:p>
    <w:p w14:paraId="18DD4FF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11(5), RPC.</w:t>
      </w:r>
    </w:p>
    <w:p w14:paraId="7D5068E6"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10D54109" w14:textId="77777777" w:rsidR="00394D8C" w:rsidRDefault="00000000">
      <w:pPr>
        <w:keepNext/>
        <w:spacing w:before="240" w:after="40"/>
      </w:pPr>
      <w:r>
        <w:rPr>
          <w:rFonts w:ascii="Georgia" w:hAnsi="Georgia"/>
          <w:b/>
          <w:color w:val="0F1E36"/>
        </w:rPr>
        <w:lastRenderedPageBreak/>
        <w:t>CASE 130: People v. Belbes</w:t>
      </w:r>
    </w:p>
    <w:p w14:paraId="602CA4F3" w14:textId="77777777" w:rsidR="00394D8C" w:rsidRDefault="00000000">
      <w:pPr>
        <w:keepNext/>
        <w:spacing w:after="40"/>
      </w:pPr>
      <w:r>
        <w:rPr>
          <w:rFonts w:ascii="Calibri" w:hAnsi="Calibri"/>
          <w:i/>
          <w:color w:val="4B5563"/>
          <w:sz w:val="19"/>
        </w:rPr>
        <w:t>Citation: 334 SCRA 610 (2000) | Topic: Justifying Circumstances: Self-Defense, Defense of Relatives &amp; Strangers, State of Necessity, Fulfillment of Duty</w:t>
      </w:r>
    </w:p>
    <w:p w14:paraId="2BC0DE5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11(5), 13(1), 69, 249, RPC.</w:t>
      </w:r>
      <w:r>
        <w:rPr>
          <w:rFonts w:ascii="Calibri" w:hAnsi="Calibri"/>
          <w:b/>
          <w:color w:val="0F1E36"/>
          <w:sz w:val="19"/>
        </w:rPr>
        <w:t xml:space="preserve"> — Applicability: </w:t>
      </w:r>
      <w:r>
        <w:rPr>
          <w:rFonts w:ascii="Calibri" w:hAnsi="Calibri"/>
          <w:i/>
          <w:color w:val="4B5563"/>
          <w:sz w:val="19"/>
        </w:rPr>
        <w:t>Applicable because police officers may only use reasonable force; using excessive, lethal rifle fire against an unarmed person negates complete justification but warrants incomplete defense under Article 69.</w:t>
      </w:r>
    </w:p>
    <w:p w14:paraId="211E5DD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Patrolman Belbes responded to a disturbance at a school dance. A student (Bataller) was drunk and disorderly. When Bataller turned around with his hands in his pockets, Belbes immediately fired several bursts from his M16 armalite rifle, shooting Bataller dead.</w:t>
      </w:r>
    </w:p>
    <w:p w14:paraId="2502B75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Belbes claimed fulfillment of duty under Article 11(5) and self-defense, asserting he suspected the student was drawing a concealed firearm.</w:t>
      </w:r>
    </w:p>
    <w:p w14:paraId="7440E50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 police officer invoke fulfillment of duty when he sprays an unarmed, unruly student with M16 rifle fire without verified threat or resistance?</w:t>
      </w:r>
    </w:p>
    <w:p w14:paraId="789EA4D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(Incomplete Fulfillment of Duty / Privileged Mitigation). Fulfillment of duty requires that the injury or homicide be the necessary consequence of the lawful performance of duty; spraying an unarmed student with an M16 is excessive and unlawful.</w:t>
      </w:r>
    </w:p>
    <w:p w14:paraId="7925C229"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5; Art. 13, par. 1; Art. 69, RPC. Applicability: Applicable because police officers may only use reasonable force; using excessive, lethal rifle fire against an unarmed person negates complete justification but warrants incomplete defense under Article 69.</w:t>
      </w:r>
    </w:p>
    <w:p w14:paraId="38968FD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Belbes responded in his official capacity, but firing an assault rifle at an unarmed drunk student exceeded the necessity of the performance of duty. He was entitled only to incomplete fulfillment of duty.</w:t>
      </w:r>
    </w:p>
    <w:p w14:paraId="0317EE3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privileged mitigating circumstance of Incomplete Fulfillment of Duty (Art. 69 RPC). DOCTRINE: Firing an M16 assault rifle at an unarmed unruly citizen exceeds reasonable necessity under Art. 11(5) RPC.</w:t>
      </w:r>
    </w:p>
    <w:p w14:paraId="481A6AA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11(5), 13(1), 69, 249, RPC.</w:t>
      </w:r>
    </w:p>
    <w:p w14:paraId="387B5F9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70100909" w14:textId="77777777" w:rsidR="00394D8C" w:rsidRDefault="00000000">
      <w:pPr>
        <w:keepNext/>
        <w:spacing w:before="240" w:after="40"/>
      </w:pPr>
      <w:r>
        <w:rPr>
          <w:rFonts w:ascii="Georgia" w:hAnsi="Georgia"/>
          <w:b/>
          <w:color w:val="0F1E36"/>
        </w:rPr>
        <w:t>CASE 131: Cabanlig v. Sandiganbayan</w:t>
      </w:r>
    </w:p>
    <w:p w14:paraId="323799E7" w14:textId="77777777" w:rsidR="00394D8C" w:rsidRDefault="00000000">
      <w:pPr>
        <w:keepNext/>
        <w:spacing w:after="40"/>
      </w:pPr>
      <w:r>
        <w:rPr>
          <w:rFonts w:ascii="Calibri" w:hAnsi="Calibri"/>
          <w:i/>
          <w:color w:val="4B5563"/>
          <w:sz w:val="19"/>
        </w:rPr>
        <w:t>Citation: G.R. No. 148431, 28 July 2005 | Topic: Justifying Circumstances: Self-Defense, Defense of Relatives &amp; Strangers, State of Necessity, Fulfillment of Duty</w:t>
      </w:r>
    </w:p>
    <w:p w14:paraId="1A1801AC"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11(5), RPC.</w:t>
      </w:r>
      <w:r>
        <w:rPr>
          <w:rFonts w:ascii="Calibri" w:hAnsi="Calibri"/>
          <w:b/>
          <w:color w:val="0F1E36"/>
          <w:sz w:val="19"/>
        </w:rPr>
        <w:t xml:space="preserve"> — Applicability: </w:t>
      </w:r>
      <w:r>
        <w:rPr>
          <w:rFonts w:ascii="Calibri" w:hAnsi="Calibri"/>
          <w:i/>
          <w:color w:val="4B5563"/>
          <w:sz w:val="19"/>
        </w:rPr>
        <w:t>Applicable because the officer acted in the actual performance of his duty to secure a dangerous criminal who wrestled for a weapon and attempted violent escape.</w:t>
      </w:r>
    </w:p>
    <w:p w14:paraId="2604D34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Police officers, including Cabanlig, were escorting an arrested armed robbery-holdup leader (Valderama) in a police vehicle. While in transit, Valderama suddenly grabbed a police rifle, attempted to overpower his escort, and jumped out of the moving vehicle to escape. After warning shouts were ignored, Cabanlig fired and killed the escaping felon.</w:t>
      </w:r>
    </w:p>
    <w:p w14:paraId="222A936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Cabanlig invoked lawful performance of duty under Article 11(5) RPC to prevent the escape of a dangerous, violent robber who had grabbed a weapon.</w:t>
      </w:r>
    </w:p>
    <w:p w14:paraId="5664AD6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police officer justified under Article 11(5) in shooting an escaping armed robbery suspect who wrestled for a service rifle and jumped from a police vehicle?</w:t>
      </w:r>
    </w:p>
    <w:p w14:paraId="6F5C4477"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YES (Complete Fulfillment of Duty). The police officer acted in the lawful exercise of duty to prevent the escape of a dangerous felon who demonstrated violent resistance.</w:t>
      </w:r>
    </w:p>
    <w:p w14:paraId="41BB8E7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5, RPC (Fulfillment of Duty / Lawful Exercise of Right). Applicability: Applicable because the officer acted in the actual performance of his duty to secure a dangerous criminal who wrestled for a weapon and attempted violent escape.</w:t>
      </w:r>
    </w:p>
    <w:p w14:paraId="5354D07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Valderama was a notorious armed robber who attempted to seize a police rifle and escape. Warning shots were unheeded. Under the circumstances, firing to disable the fleeing robber was a necessary consequence of duty.</w:t>
      </w:r>
    </w:p>
    <w:p w14:paraId="77CEDE7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Sandiganbayan judgment REVERSED; Police Officer Cabanlig FULLY ACQUITTED. DOCTRINE: A police officer is justified under Art. 11(5) RPC in shooting an escaping violent felon who fought for a weapon and ignored commands to halt.</w:t>
      </w:r>
    </w:p>
    <w:p w14:paraId="56387422"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11(5), RPC.</w:t>
      </w:r>
    </w:p>
    <w:p w14:paraId="4ECC2986"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0961C61C" w14:textId="77777777" w:rsidR="00394D8C" w:rsidRDefault="00000000">
      <w:pPr>
        <w:keepNext/>
        <w:spacing w:before="240" w:after="40"/>
      </w:pPr>
      <w:r>
        <w:rPr>
          <w:rFonts w:ascii="Georgia" w:hAnsi="Georgia"/>
          <w:b/>
          <w:color w:val="0F1E36"/>
        </w:rPr>
        <w:t>CASE 132: Tabuena v. Sandiganbayan</w:t>
      </w:r>
    </w:p>
    <w:p w14:paraId="06F9DE24" w14:textId="77777777" w:rsidR="00394D8C" w:rsidRDefault="00000000">
      <w:pPr>
        <w:keepNext/>
        <w:spacing w:after="40"/>
      </w:pPr>
      <w:r>
        <w:rPr>
          <w:rFonts w:ascii="Calibri" w:hAnsi="Calibri"/>
          <w:i/>
          <w:color w:val="4B5563"/>
          <w:sz w:val="19"/>
        </w:rPr>
        <w:t>Citation: 268 SCRA 332 (1997) | Topic: Justifying Circumstances: Self-Defense, Defense of Relatives &amp; Strangers, State of Necessity, Fulfillment of Duty</w:t>
      </w:r>
    </w:p>
    <w:p w14:paraId="3ACBC6D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11(6), 217, RPC.</w:t>
      </w:r>
      <w:r>
        <w:rPr>
          <w:rFonts w:ascii="Calibri" w:hAnsi="Calibri"/>
          <w:b/>
          <w:color w:val="0F1E36"/>
          <w:sz w:val="19"/>
        </w:rPr>
        <w:t xml:space="preserve"> — Applicability: </w:t>
      </w:r>
      <w:r>
        <w:rPr>
          <w:rFonts w:ascii="Calibri" w:hAnsi="Calibri"/>
          <w:i/>
          <w:color w:val="4B5563"/>
          <w:sz w:val="19"/>
        </w:rPr>
        <w:t>Applicable because subordinate officials are bound to obey presidential orders valid on their face, negating the fraudulent intent (animus lucrandi) required for malversation.</w:t>
      </w:r>
    </w:p>
    <w:p w14:paraId="369930E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Luis Tabuena, General Manager of the Manila International Airport Authority (MIAA), and his finance officer disbursed P55 Million in MIAA funds in cash directly to the private secretary of President Ferdinand Marcos pursuant to a direct, urgent written presidential memorandum instructing payment for government intelligence operations.</w:t>
      </w:r>
    </w:p>
    <w:p w14:paraId="2DF5EA3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Tabuena invoked obedience to an order issued by a superior for a lawful purpose under Article 11(6) RPC and good faith performance of presidential directives, negating malversation.</w:t>
      </w:r>
    </w:p>
    <w:p w14:paraId="4E27AAE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subordinate public official exempt from malversation under Article 11(6) RPC when disbursing funds in good faith obedience to a direct written presidential directive appearing lawful on its face?</w:t>
      </w:r>
    </w:p>
    <w:p w14:paraId="62D3649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(Justified / Negation of Dolo). Subordinate officials acting in good faith pursuant to a presidential directive that carries the presumption of regularity are justified under Article 11(6) and lack criminal intent for malversation.</w:t>
      </w:r>
    </w:p>
    <w:p w14:paraId="62C6A91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11, par. 6, RPC (Obedience to Lawful Order of Superior); Presumption of Regularity; Good Faith Negating Malice. Applicability: Applicable because subordinate officials are bound to obey presidential orders valid on their face, negating the fraudulent intent (animus lucrandi) required for malversation.</w:t>
      </w:r>
    </w:p>
    <w:p w14:paraId="7A51554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presidential order came from the highest executive authority and appeared lawful on its face. Tabuena derived no personal gain and acted in good faith obedience, negating criminal intent.</w:t>
      </w:r>
    </w:p>
    <w:p w14:paraId="1D409B8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Sandiganbayan conviction REVERSED; Tabuena and co-accused FULLY ACQUITTED. DOCTRINE: Good faith obedience to a superior order issued with apparent lawful authority under Art. 11(6) RPC negates criminal intent in malversation.</w:t>
      </w:r>
    </w:p>
    <w:p w14:paraId="529B0F5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11(6), 217, RPC.</w:t>
      </w:r>
    </w:p>
    <w:p w14:paraId="21A938A8"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73EF3EA6" w14:textId="77777777" w:rsidR="00394D8C" w:rsidRDefault="00000000">
      <w:pPr>
        <w:keepNext/>
        <w:spacing w:before="200" w:after="40"/>
      </w:pPr>
      <w:r>
        <w:rPr>
          <w:rFonts w:ascii="Georgia" w:hAnsi="Georgia"/>
          <w:b/>
          <w:color w:val="8B0000"/>
          <w:sz w:val="24"/>
        </w:rPr>
        <w:lastRenderedPageBreak/>
        <w:t>Topic: Exempting Circumstances: Insanity, Minority, Accident, Force, Fear, Insuperable Cause</w:t>
      </w:r>
    </w:p>
    <w:p w14:paraId="3C435A4B"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12, Paragraphs 1 through 7, Revised Penal Code; R.A. 9344 / R.A. 10630 (Juvenile Justice and Welfare Act) • Total Cases: 30</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conditions where the act remains wrongful but the actor is exempted from criminal liability due to the complete absence of intelligence (insanity, imbecility, infancy/lack of discernment) or freedom of action (irresistible force, uncontrollable fear, unavoidable accident, insuperable cause), while civil liability generally survives under Article 101.</w:t>
      </w:r>
    </w:p>
    <w:p w14:paraId="7EEBCFFA" w14:textId="77777777" w:rsidR="00394D8C" w:rsidRDefault="00000000">
      <w:pPr>
        <w:keepNext/>
        <w:spacing w:before="240" w:after="40"/>
      </w:pPr>
      <w:r>
        <w:rPr>
          <w:rFonts w:ascii="Georgia" w:hAnsi="Georgia"/>
          <w:b/>
          <w:color w:val="0F1E36"/>
        </w:rPr>
        <w:t>CASE 133: People v. Bonoan</w:t>
      </w:r>
    </w:p>
    <w:p w14:paraId="379696C4" w14:textId="77777777" w:rsidR="00394D8C" w:rsidRDefault="00000000">
      <w:pPr>
        <w:keepNext/>
        <w:spacing w:after="40"/>
      </w:pPr>
      <w:r>
        <w:rPr>
          <w:rFonts w:ascii="Calibri" w:hAnsi="Calibri"/>
          <w:i/>
          <w:color w:val="4B5563"/>
          <w:sz w:val="19"/>
        </w:rPr>
        <w:t>Citation: 64 Phil. 87 (1937) | Topic: Exempting Circumstances: Insanity, Minority, Accident, Force, Fear, Insuperable Cause</w:t>
      </w:r>
    </w:p>
    <w:p w14:paraId="2722BB3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12(1), RPC.</w:t>
      </w:r>
      <w:r>
        <w:rPr>
          <w:rFonts w:ascii="Calibri" w:hAnsi="Calibri"/>
          <w:b/>
          <w:color w:val="0F1E36"/>
          <w:sz w:val="19"/>
        </w:rPr>
        <w:t xml:space="preserve"> — Applicability: </w:t>
      </w:r>
      <w:r>
        <w:rPr>
          <w:rFonts w:ascii="Calibri" w:hAnsi="Calibri"/>
          <w:i/>
          <w:color w:val="4B5563"/>
          <w:sz w:val="19"/>
        </w:rPr>
        <w:t>Applicable because Article 12(1) requires total deprivation of reason and discernment, which dementia praecox medically establishes.</w:t>
      </w:r>
    </w:p>
    <w:p w14:paraId="7A75EB6C"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Celestino Bonoan stabbed and killed a stranger on the street without any motive or provocation. Bonoan had a documented medical history of dementia praecox (schizophrenia) and had been confined in mental institutions multiple times before and after the homicide.</w:t>
      </w:r>
    </w:p>
    <w:p w14:paraId="18D58D6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Bonoan invoked insanity under Article 12(1) RPC, claiming he was completely deprived of reason and intelligence at the time of the stabbing due to dementia praecox.</w:t>
      </w:r>
    </w:p>
    <w:p w14:paraId="539DF23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accused diagnosed with dementia praecox (schizophrenia) exempt from criminal liability for murder under Article 12(1) RPC?</w:t>
      </w:r>
    </w:p>
    <w:p w14:paraId="6D63283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(Exempt by Reason of Insanity). When medical and behavioral evidence proves the accused was completely deprived of intelligence and reason at the time of the offense due to mental disease, he is exempt from criminal liability under Art. 12(1).</w:t>
      </w:r>
    </w:p>
    <w:p w14:paraId="100A8AD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1, RPC (Insanity or Imbecility as Exempting Circumstance). Applicability: Applicable because Article 12(1) requires total deprivation of reason and discernment, which dementia praecox medically establishes.</w:t>
      </w:r>
    </w:p>
    <w:p w14:paraId="7F7D313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Medical testimony from government alienists proved Bonoan suffered from acute dementia praecox before, during, and after the stabbing. He was completely deprived of free will and reason.</w:t>
      </w:r>
    </w:p>
    <w:p w14:paraId="00D7213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REVERSED; Bonoan ACQUITTED on ground of INSANITY and ordered confined in the National Psychopathic Hospital. DOCTRINE: Dementia praecox resulting in total deprivation of intelligence exempts the accused under Art. 12(1) RPC.</w:t>
      </w:r>
    </w:p>
    <w:p w14:paraId="58231BF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12(1), RPC.</w:t>
      </w:r>
    </w:p>
    <w:p w14:paraId="55F4C7C5"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2AA0AB3B" w14:textId="77777777" w:rsidR="00394D8C" w:rsidRDefault="00000000">
      <w:pPr>
        <w:keepNext/>
        <w:spacing w:before="240" w:after="40"/>
      </w:pPr>
      <w:r>
        <w:rPr>
          <w:rFonts w:ascii="Georgia" w:hAnsi="Georgia"/>
          <w:b/>
          <w:color w:val="0F1E36"/>
        </w:rPr>
        <w:t>CASE 134: People v. Ambal</w:t>
      </w:r>
    </w:p>
    <w:p w14:paraId="70D5C807" w14:textId="77777777" w:rsidR="00394D8C" w:rsidRDefault="00000000">
      <w:pPr>
        <w:keepNext/>
        <w:spacing w:after="40"/>
      </w:pPr>
      <w:r>
        <w:rPr>
          <w:rFonts w:ascii="Calibri" w:hAnsi="Calibri"/>
          <w:i/>
          <w:color w:val="4B5563"/>
          <w:sz w:val="19"/>
        </w:rPr>
        <w:t>Citation: 100 SCRA 325 (1980) | Topic: Exempting Circumstances: Insanity, Minority, Accident, Force, Fear, Insuperable Cause</w:t>
      </w:r>
    </w:p>
    <w:p w14:paraId="5467AD5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12(1), 246, RPC.</w:t>
      </w:r>
      <w:r>
        <w:rPr>
          <w:rFonts w:ascii="Calibri" w:hAnsi="Calibri"/>
          <w:b/>
          <w:color w:val="0F1E36"/>
          <w:sz w:val="19"/>
        </w:rPr>
        <w:t xml:space="preserve"> — Applicability: </w:t>
      </w:r>
      <w:r>
        <w:rPr>
          <w:rFonts w:ascii="Calibri" w:hAnsi="Calibri"/>
          <w:i/>
          <w:color w:val="4B5563"/>
          <w:sz w:val="19"/>
        </w:rPr>
        <w:t>Applicable because the law distinguishes medical eccentricities and character disorders from legal insanity which totally extinguishes discernment.</w:t>
      </w:r>
    </w:p>
    <w:p w14:paraId="287141D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Ambal struck his wife with a bolo, killing her, because she refused to cook lunch. Ambal was diagnosed as having a 'psychopathic personality' with low intelligence and explosive temper.</w:t>
      </w:r>
    </w:p>
    <w:p w14:paraId="1BF886AA"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insanity under Article 12(1) RPC, claiming his psychopathic personality and uncontrollable rage deprived him of reason.</w:t>
      </w:r>
    </w:p>
    <w:p w14:paraId="2852F742"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Does a psychopathic personality, explosive temper, or low intelligence constitute legal insanity under Article 12(1) RPC?</w:t>
      </w:r>
    </w:p>
    <w:p w14:paraId="11E46E1B"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Legal insanity requires total deprivation of reason, intelligence, and free will; psychopathic personality, emotional instability, or depravity of character does not exempt the accused.</w:t>
      </w:r>
    </w:p>
    <w:p w14:paraId="0360AE1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1, RPC; M'Naghten Standard / Complete Deprivation of Reason Test. Applicability: Applicable because the law distinguishes medical eccentricities and character disorders from legal insanity which totally extinguishes discernment.</w:t>
      </w:r>
    </w:p>
    <w:p w14:paraId="2F038F9C"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Ambal understood the nature and wrongfulness of his acts. His psychopathic personality showed moral weakness and explosive anger, not total extinction of intelligence.</w:t>
      </w:r>
    </w:p>
    <w:p w14:paraId="36A912B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PARRICIDE AFFIRMED. DOCTRINE: Psychopathic personality, emotional outbursts, or depravity do not constitute legal insanity under Art. 12(1) RPC; there must be complete deprivation of reason.</w:t>
      </w:r>
    </w:p>
    <w:p w14:paraId="0F3EBA9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12(1), 246, RPC.</w:t>
      </w:r>
    </w:p>
    <w:p w14:paraId="7487EAD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1D4A4E92" w14:textId="77777777" w:rsidR="00394D8C" w:rsidRDefault="00000000">
      <w:pPr>
        <w:keepNext/>
        <w:spacing w:before="240" w:after="40"/>
      </w:pPr>
      <w:r>
        <w:rPr>
          <w:rFonts w:ascii="Georgia" w:hAnsi="Georgia"/>
          <w:b/>
          <w:color w:val="0F1E36"/>
        </w:rPr>
        <w:t>CASE 135: People v. Puno</w:t>
      </w:r>
    </w:p>
    <w:p w14:paraId="46B4FDB2" w14:textId="77777777" w:rsidR="00394D8C" w:rsidRDefault="00000000">
      <w:pPr>
        <w:keepNext/>
        <w:spacing w:after="40"/>
      </w:pPr>
      <w:r>
        <w:rPr>
          <w:rFonts w:ascii="Calibri" w:hAnsi="Calibri"/>
          <w:i/>
          <w:color w:val="4B5563"/>
          <w:sz w:val="19"/>
        </w:rPr>
        <w:t>Citation: 106 SCRA 375 (1981) | Topic: Exempting Circumstances: Insanity, Minority, Accident, Force, Fear, Insuperable Cause</w:t>
      </w:r>
    </w:p>
    <w:p w14:paraId="28757A8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12(1), 248, RPC.</w:t>
      </w:r>
      <w:r>
        <w:rPr>
          <w:rFonts w:ascii="Calibri" w:hAnsi="Calibri"/>
          <w:b/>
          <w:color w:val="0F1E36"/>
          <w:sz w:val="19"/>
        </w:rPr>
        <w:t xml:space="preserve"> — Applicability: </w:t>
      </w:r>
      <w:r>
        <w:rPr>
          <w:rFonts w:ascii="Calibri" w:hAnsi="Calibri"/>
          <w:i/>
          <w:color w:val="4B5563"/>
          <w:sz w:val="19"/>
        </w:rPr>
        <w:t>Applicable because the presumption of sanity prevails unless the defense proves total insanity existing at the precise time of the felonious act.</w:t>
      </w:r>
    </w:p>
    <w:p w14:paraId="3DEA0686"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Puno killed his victim with a bolo. He had experienced sporadic psychotic episodes in the past, but the evidence showed he carried out the attack during a lucid interval, hiding the weapon and escaping systematically.</w:t>
      </w:r>
    </w:p>
    <w:p w14:paraId="5609241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insanity under Article 12(1) RPC, presenting evidence of prior mental treatment.</w:t>
      </w:r>
    </w:p>
    <w:p w14:paraId="37BA3EED"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accused exempt from criminal liability for murder if the crime was committed during a lucid interval between psychotic episodes?</w:t>
      </w:r>
    </w:p>
    <w:p w14:paraId="7F0CE94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An offense committed during a lucid interval is punishable; the defense must prove that the accused was totally insane at the exact moment of the commission of the crime.</w:t>
      </w:r>
    </w:p>
    <w:p w14:paraId="2D5D56A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1, RPC; Lucid Interval Doctrine. Applicability: Applicable because the presumption of sanity prevails unless the defense proves total insanity existing at the precise time of the felonious act.</w:t>
      </w:r>
    </w:p>
    <w:p w14:paraId="70D3129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Puno planned the attack, concealed the weapon, and fled intelligently. These cognitive actions proved he was in a lucid interval at the time of the killing.</w:t>
      </w:r>
    </w:p>
    <w:p w14:paraId="6C7E4D8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Crimes committed during lucid intervals are fully punishable; insanity must exist at the precise moment of execution under Art. 12(1) RPC.</w:t>
      </w:r>
    </w:p>
    <w:p w14:paraId="44721AB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12(1), 248, RPC.</w:t>
      </w:r>
    </w:p>
    <w:p w14:paraId="687818D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625D4CE3" w14:textId="77777777" w:rsidR="00394D8C" w:rsidRDefault="00000000">
      <w:pPr>
        <w:keepNext/>
        <w:spacing w:before="240" w:after="40"/>
      </w:pPr>
      <w:r>
        <w:rPr>
          <w:rFonts w:ascii="Georgia" w:hAnsi="Georgia"/>
          <w:b/>
          <w:color w:val="0F1E36"/>
        </w:rPr>
        <w:lastRenderedPageBreak/>
        <w:t>CASE 136: People v. Dungo</w:t>
      </w:r>
    </w:p>
    <w:p w14:paraId="305B926F" w14:textId="77777777" w:rsidR="00394D8C" w:rsidRDefault="00000000">
      <w:pPr>
        <w:keepNext/>
        <w:spacing w:after="40"/>
      </w:pPr>
      <w:r>
        <w:rPr>
          <w:rFonts w:ascii="Calibri" w:hAnsi="Calibri"/>
          <w:i/>
          <w:color w:val="4B5563"/>
          <w:sz w:val="19"/>
        </w:rPr>
        <w:t>Citation: 199 SCRA 860 (1991) | Topic: Exempting Circumstances: Insanity, Minority, Accident, Force, Fear, Insuperable Cause</w:t>
      </w:r>
    </w:p>
    <w:p w14:paraId="440D6A5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12(1), 248, RPC.</w:t>
      </w:r>
      <w:r>
        <w:rPr>
          <w:rFonts w:ascii="Calibri" w:hAnsi="Calibri"/>
          <w:b/>
          <w:color w:val="0F1E36"/>
          <w:sz w:val="19"/>
        </w:rPr>
        <w:t xml:space="preserve"> — Applicability: </w:t>
      </w:r>
      <w:r>
        <w:rPr>
          <w:rFonts w:ascii="Calibri" w:hAnsi="Calibri"/>
          <w:i/>
          <w:color w:val="4B5563"/>
          <w:sz w:val="19"/>
        </w:rPr>
        <w:t>Applicable because the burden of proving insanity rests strictly on the defense by clear and convincing medical evidence.</w:t>
      </w:r>
    </w:p>
    <w:p w14:paraId="51B65AE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Dungo stabbed a lady teacher to death inside her clinic. He claimed that he had a sudden blackout and epileptic seizure during which he killed the teacher without awareness.</w:t>
      </w:r>
    </w:p>
    <w:p w14:paraId="5BCA706A"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insanity under Article 12(1) RPC, claiming an epileptic seizure and acute mental illness produced total blackout and loss of consciousness.</w:t>
      </w:r>
    </w:p>
    <w:p w14:paraId="00476F3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 claim of temporary blackout or epilepsy sustain the defense of insanity under Article 12(1) RPC?</w:t>
      </w:r>
    </w:p>
    <w:p w14:paraId="4F819F1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In the absence of medical proof of total loss of reason and consciousness at the time of the killing, mere claims of blackout or epilepsy do not rebut the presumption of sanity.</w:t>
      </w:r>
    </w:p>
    <w:p w14:paraId="3AC10B9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1, RPC; Presumption of Sanity. Applicability: Applicable because the burden of proving insanity rests strictly on the defense by clear and convincing medical evidence.</w:t>
      </w:r>
    </w:p>
    <w:p w14:paraId="1AE6D76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Dungo remembered closing the clinic door, drawing the knife, and washing his bloody hands before fleeing. These conscious acts disproved total unconsciousness or insanity.</w:t>
      </w:r>
    </w:p>
    <w:p w14:paraId="24E3718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Claims of blackout or epileptic seizures do not prove insanity under Art. 12(1) RPC when contradicted by conscious, purposeful conduct before and after the crime.</w:t>
      </w:r>
    </w:p>
    <w:p w14:paraId="4487F8D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12(1), 248, RPC.</w:t>
      </w:r>
    </w:p>
    <w:p w14:paraId="2F6299B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74B0B9A1" w14:textId="77777777" w:rsidR="00394D8C" w:rsidRDefault="00000000">
      <w:pPr>
        <w:keepNext/>
        <w:spacing w:before="240" w:after="40"/>
      </w:pPr>
      <w:r>
        <w:rPr>
          <w:rFonts w:ascii="Georgia" w:hAnsi="Georgia"/>
          <w:b/>
          <w:color w:val="0F1E36"/>
        </w:rPr>
        <w:t>CASE 137: People v. Yam-id</w:t>
      </w:r>
    </w:p>
    <w:p w14:paraId="3ACE4AC0" w14:textId="77777777" w:rsidR="00394D8C" w:rsidRDefault="00000000">
      <w:pPr>
        <w:keepNext/>
        <w:spacing w:after="40"/>
      </w:pPr>
      <w:r>
        <w:rPr>
          <w:rFonts w:ascii="Calibri" w:hAnsi="Calibri"/>
          <w:i/>
          <w:color w:val="4B5563"/>
          <w:sz w:val="19"/>
        </w:rPr>
        <w:t>Citation: 308 SCRA 659 (1999) | Topic: Exempting Circumstances: Insanity, Minority, Accident, Force, Fear, Insuperable Cause</w:t>
      </w:r>
    </w:p>
    <w:p w14:paraId="17168BE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12(1), 248, RPC.</w:t>
      </w:r>
      <w:r>
        <w:rPr>
          <w:rFonts w:ascii="Calibri" w:hAnsi="Calibri"/>
          <w:b/>
          <w:color w:val="0F1E36"/>
          <w:sz w:val="19"/>
        </w:rPr>
        <w:t xml:space="preserve"> — Applicability: </w:t>
      </w:r>
      <w:r>
        <w:rPr>
          <w:rFonts w:ascii="Calibri" w:hAnsi="Calibri"/>
          <w:i/>
          <w:color w:val="4B5563"/>
          <w:sz w:val="19"/>
        </w:rPr>
        <w:t>Applicable because legal insanity requires proof that the offender was completely incapable of distinguishing right from wrong.</w:t>
      </w:r>
    </w:p>
    <w:p w14:paraId="5702FDA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Yam-id hacked two victims to death with a bolo. At trial, he presented witnesses who testified that he acted strangely, muttered to himself, and stared blankly prior to the incident.</w:t>
      </w:r>
    </w:p>
    <w:p w14:paraId="28CADC58"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insanity under Article 12(1) RPC based on strange, eccentric behavior observed by relatives.</w:t>
      </w:r>
    </w:p>
    <w:p w14:paraId="0973F789"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strange, eccentric behavior or moodiness establish legal insanity under Article 12(1) RPC?</w:t>
      </w:r>
    </w:p>
    <w:p w14:paraId="40EBF4E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Eccentricity, moodiness, or peculiar demeanor does not equal legal insanity; there must be clear proof of total breakdown of the mental faculty depriving the accused of all reason.</w:t>
      </w:r>
    </w:p>
    <w:p w14:paraId="371EE2E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1, RPC; Quantum of Proof for Insanity. Applicability: Applicable because legal insanity requires proof that the offender was completely incapable of distinguishing right from wrong.</w:t>
      </w:r>
    </w:p>
    <w:p w14:paraId="36F2F54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Strange behavior and muttering do not prove complete loss of reason. In the absence of expert psychiatric evidence establishing psychosis, the presumption of sanity controls.</w:t>
      </w:r>
    </w:p>
    <w:p w14:paraId="21B99F2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Double Murder AFFIRMED. DOCTRINE: Eccentricity and peculiar behavior do not constitute legal insanity under Art. 12(1) RPC; total deprivation of reason must be clearly established.</w:t>
      </w:r>
    </w:p>
    <w:p w14:paraId="691C8C7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12(1), 248, RPC.</w:t>
      </w:r>
    </w:p>
    <w:p w14:paraId="07467D04"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IV: Justifying &amp; Exempting Circumstances (Articles 11–12 RPC).</w:t>
      </w:r>
    </w:p>
    <w:p w14:paraId="3636C19E" w14:textId="77777777" w:rsidR="00394D8C" w:rsidRDefault="00000000">
      <w:pPr>
        <w:keepNext/>
        <w:spacing w:before="240" w:after="40"/>
      </w:pPr>
      <w:r>
        <w:rPr>
          <w:rFonts w:ascii="Georgia" w:hAnsi="Georgia"/>
          <w:b/>
          <w:color w:val="0F1E36"/>
        </w:rPr>
        <w:t>CASE 138: People v. Valledor</w:t>
      </w:r>
    </w:p>
    <w:p w14:paraId="6DAEA8F5" w14:textId="77777777" w:rsidR="00394D8C" w:rsidRDefault="00000000">
      <w:pPr>
        <w:keepNext/>
        <w:spacing w:after="40"/>
      </w:pPr>
      <w:r>
        <w:rPr>
          <w:rFonts w:ascii="Calibri" w:hAnsi="Calibri"/>
          <w:i/>
          <w:color w:val="4B5563"/>
          <w:sz w:val="19"/>
        </w:rPr>
        <w:t>Citation: G.R. No. 129291, 3 July 2002 | Topic: Exempting Circumstances: Insanity, Minority, Accident, Force, Fear, Insuperable Cause</w:t>
      </w:r>
    </w:p>
    <w:p w14:paraId="6094A1A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12(1), 248, RPC.</w:t>
      </w:r>
      <w:r>
        <w:rPr>
          <w:rFonts w:ascii="Calibri" w:hAnsi="Calibri"/>
          <w:b/>
          <w:color w:val="0F1E36"/>
          <w:sz w:val="19"/>
        </w:rPr>
        <w:t xml:space="preserve"> — Applicability: </w:t>
      </w:r>
      <w:r>
        <w:rPr>
          <w:rFonts w:ascii="Calibri" w:hAnsi="Calibri"/>
          <w:i/>
          <w:color w:val="4B5563"/>
          <w:sz w:val="19"/>
        </w:rPr>
        <w:t>Applicable because somnambulism is valid only when the act is performed in an involuntary state of sleep, which is negated by daytime conscious conduct.</w:t>
      </w:r>
    </w:p>
    <w:p w14:paraId="410B98F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Valledor entered a house in broad daylight and stabbed three people, killing one and wounding two. He claimed that he had a dream that someone was trying to kill him and woke up in a haze.</w:t>
      </w:r>
    </w:p>
    <w:p w14:paraId="74F7B56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somnambulism and insanity under Article 12(1) RPC, asserting he was in a somnambulistic dream state.</w:t>
      </w:r>
    </w:p>
    <w:p w14:paraId="5DF859A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an accused invoke somnambulism (sleepwalking) for violent stabbing attacks committed in broad daylight while awake and walking around?</w:t>
      </w:r>
    </w:p>
    <w:p w14:paraId="1B9394D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Somnambulism requires proof of a spontaneous sleepwalking state at night; a daytime attack requiring deliberate entry into another's house and multi-person stabbings disproves sleepwalking.</w:t>
      </w:r>
    </w:p>
    <w:p w14:paraId="07C2A32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1, RPC (Somnambulism as Insanity/Lack of Volition). Applicability: Applicable because somnambulism is valid only when the act is performed in an involuntary state of sleep, which is negated by daytime conscious conduct.</w:t>
      </w:r>
    </w:p>
    <w:p w14:paraId="50FAB45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Valledor walked into the victims' house in the afternoon, selected targets, and attacked them deliberately. These acts demonstrated waking consciousness, completely refuting somnambulism.</w:t>
      </w:r>
    </w:p>
    <w:p w14:paraId="3CE6246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and Frustrated Murders AFFIRMED. DOCTRINE: Somnambulism does not apply to daytime attacks requiring conscious, deliberate movements and purposeful targeting.</w:t>
      </w:r>
    </w:p>
    <w:p w14:paraId="640F94B4"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12(1), 248, RPC.</w:t>
      </w:r>
    </w:p>
    <w:p w14:paraId="44C89EF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5F8696C9" w14:textId="77777777" w:rsidR="00394D8C" w:rsidRDefault="00000000">
      <w:pPr>
        <w:keepNext/>
        <w:spacing w:before="240" w:after="40"/>
      </w:pPr>
      <w:r>
        <w:rPr>
          <w:rFonts w:ascii="Georgia" w:hAnsi="Georgia"/>
          <w:b/>
          <w:color w:val="0F1E36"/>
        </w:rPr>
        <w:t>CASE 139: People v. Belonio</w:t>
      </w:r>
    </w:p>
    <w:p w14:paraId="495373F0" w14:textId="77777777" w:rsidR="00394D8C" w:rsidRDefault="00000000">
      <w:pPr>
        <w:keepNext/>
        <w:spacing w:after="40"/>
      </w:pPr>
      <w:r>
        <w:rPr>
          <w:rFonts w:ascii="Calibri" w:hAnsi="Calibri"/>
          <w:i/>
          <w:color w:val="4B5563"/>
          <w:sz w:val="19"/>
        </w:rPr>
        <w:t>Citation: G.R. No. 148695, 27 May 2004 | Topic: Exempting Circumstances: Insanity, Minority, Accident, Force, Fear, Insuperable Cause</w:t>
      </w:r>
    </w:p>
    <w:p w14:paraId="21938CA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12(1), 13(9), 248, RPC.</w:t>
      </w:r>
      <w:r>
        <w:rPr>
          <w:rFonts w:ascii="Calibri" w:hAnsi="Calibri"/>
          <w:b/>
          <w:color w:val="0F1E36"/>
          <w:sz w:val="19"/>
        </w:rPr>
        <w:t xml:space="preserve"> — Applicability: </w:t>
      </w:r>
      <w:r>
        <w:rPr>
          <w:rFonts w:ascii="Calibri" w:hAnsi="Calibri"/>
          <w:i/>
          <w:color w:val="4B5563"/>
          <w:sz w:val="19"/>
        </w:rPr>
        <w:t>Applicable because Article 12(1) demands total loss of intelligence; partial mental deficiency is treated as a mitigating circumstance under Article 13(9).</w:t>
      </w:r>
    </w:p>
    <w:p w14:paraId="348729E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Belonio entered a classroom and stabbed a public school teacher to death with a hunting knife. He had mild mental deficiency and a history of substance abuse.</w:t>
      </w:r>
    </w:p>
    <w:p w14:paraId="405E35F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insanity under Article 12(1) RPC, asserting he suffered from acute psychosis that completely extinguished his criminal responsibility.</w:t>
      </w:r>
    </w:p>
    <w:p w14:paraId="794A0CE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mild mental deficiency combined with drug abuse constitute exempting insanity under Article 12(1) RPC?</w:t>
      </w:r>
    </w:p>
    <w:p w14:paraId="28DE5D5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(Mitigating, not Exempting). Mental retardation or drug-induced impairment that does not amount to total deprivation of intelligence does not exempt the accused, though it may mitigate penalty under Art. 13(9).</w:t>
      </w:r>
    </w:p>
    <w:p w14:paraId="75AF1DC7"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Art. 12, par. 1; Art. 13, par. 9, RPC. Applicability: Applicable because Article 12(1) demands total loss of intelligence; partial mental deficiency is treated as a mitigating circumstance under Article 13(9).</w:t>
      </w:r>
    </w:p>
    <w:p w14:paraId="5A16595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Psychiatric reports showed Belonio knew right from wrong despite diminished intellect. Because reason was not totally extinguished, he was entitled only to mitigating illness diminishing willpower.</w:t>
      </w:r>
    </w:p>
    <w:p w14:paraId="266D8CB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MITIGATING CIRCUMSTANCE under Art. 13(9) RPC. DOCTRINE: Partial mental deficiency is not exempting insanity under Art. 12(1), but constitutes a mitigating circumstance under Art. 13(9) RPC.</w:t>
      </w:r>
    </w:p>
    <w:p w14:paraId="53BBE78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12(1), 13(9), 248, RPC.</w:t>
      </w:r>
    </w:p>
    <w:p w14:paraId="6AACFAFB"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09255517" w14:textId="77777777" w:rsidR="00394D8C" w:rsidRDefault="00000000">
      <w:pPr>
        <w:keepNext/>
        <w:spacing w:before="240" w:after="40"/>
      </w:pPr>
      <w:r>
        <w:rPr>
          <w:rFonts w:ascii="Georgia" w:hAnsi="Georgia"/>
          <w:b/>
          <w:color w:val="0F1E36"/>
        </w:rPr>
        <w:t>CASE 140: People v. Pantoja</w:t>
      </w:r>
    </w:p>
    <w:p w14:paraId="783E0807" w14:textId="77777777" w:rsidR="00394D8C" w:rsidRDefault="00000000">
      <w:pPr>
        <w:keepNext/>
        <w:spacing w:after="40"/>
      </w:pPr>
      <w:r>
        <w:rPr>
          <w:rFonts w:ascii="Calibri" w:hAnsi="Calibri"/>
          <w:i/>
          <w:color w:val="4B5563"/>
          <w:sz w:val="19"/>
        </w:rPr>
        <w:t>Citation: 25 SCRA 468 (1968) | Topic: Exempting Circumstances: Insanity, Minority, Accident, Force, Fear, Insuperable Cause</w:t>
      </w:r>
    </w:p>
    <w:p w14:paraId="7EC6E8F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12(1), 248, RPC.</w:t>
      </w:r>
      <w:r>
        <w:rPr>
          <w:rFonts w:ascii="Calibri" w:hAnsi="Calibri"/>
          <w:b/>
          <w:color w:val="0F1E36"/>
          <w:sz w:val="19"/>
        </w:rPr>
        <w:t xml:space="preserve"> — Applicability: </w:t>
      </w:r>
      <w:r>
        <w:rPr>
          <w:rFonts w:ascii="Calibri" w:hAnsi="Calibri"/>
          <w:i/>
          <w:color w:val="4B5563"/>
          <w:sz w:val="19"/>
        </w:rPr>
        <w:t>Applicable because emotional rage arising from wounded pride or anger is not a mental disease exempting from criminal culpability.</w:t>
      </w:r>
    </w:p>
    <w:p w14:paraId="2FE4C98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Pantoja, a soldier, went on a shooting rampage inside an army camp, killing two fellow soldiers and wounding others following a heated disciplinary reprimand from his commander.</w:t>
      </w:r>
    </w:p>
    <w:p w14:paraId="771388D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temporary insanity and emotional outburst under Article 12(1) RPC.</w:t>
      </w:r>
    </w:p>
    <w:p w14:paraId="4374BF2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temporary explosive emotional fury triggered by disciplinary reprimand constitute exempting insanity under Article 12(1) RPC?</w:t>
      </w:r>
    </w:p>
    <w:p w14:paraId="70D5ED2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Emotional outbursts, uncontrollable rage, or anger do not constitute legal insanity; an accused must be completely deprived of reason by a diseased mind.</w:t>
      </w:r>
    </w:p>
    <w:p w14:paraId="59F7843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1, RPC (Insanity Standard). Applicability: Applicable because emotional rage arising from wounded pride or anger is not a mental disease exempting from criminal culpability.</w:t>
      </w:r>
    </w:p>
    <w:p w14:paraId="079777C4"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Pantoja's shooting was motivated by anger and revenge. Emotional rage without underlying psychosis is not insanity under Article 12(1).</w:t>
      </w:r>
    </w:p>
    <w:p w14:paraId="58DA488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Double Murder AFFIRMED. DOCTRINE: Uncontrollable anger or emotional outbursts do not constitute legal insanity under Art. 12(1) RPC.</w:t>
      </w:r>
    </w:p>
    <w:p w14:paraId="491C86C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12(1), 248, RPC.</w:t>
      </w:r>
    </w:p>
    <w:p w14:paraId="666C760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69F91201" w14:textId="77777777" w:rsidR="00394D8C" w:rsidRDefault="00000000">
      <w:pPr>
        <w:keepNext/>
        <w:spacing w:before="240" w:after="40"/>
      </w:pPr>
      <w:r>
        <w:rPr>
          <w:rFonts w:ascii="Georgia" w:hAnsi="Georgia"/>
          <w:b/>
          <w:color w:val="0F1E36"/>
        </w:rPr>
        <w:t>CASE 141: People v. Roa</w:t>
      </w:r>
    </w:p>
    <w:p w14:paraId="1334AF4B" w14:textId="77777777" w:rsidR="00394D8C" w:rsidRDefault="00000000">
      <w:pPr>
        <w:keepNext/>
        <w:spacing w:after="40"/>
      </w:pPr>
      <w:r>
        <w:rPr>
          <w:rFonts w:ascii="Calibri" w:hAnsi="Calibri"/>
          <w:i/>
          <w:color w:val="4B5563"/>
          <w:sz w:val="19"/>
        </w:rPr>
        <w:t>Citation: G.R. No. 128659, 21 June 2000 | Topic: Exempting Circumstances: Insanity, Minority, Accident, Force, Fear, Insuperable Cause</w:t>
      </w:r>
    </w:p>
    <w:p w14:paraId="67359E8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12(1), 249, RPC.</w:t>
      </w:r>
      <w:r>
        <w:rPr>
          <w:rFonts w:ascii="Calibri" w:hAnsi="Calibri"/>
          <w:b/>
          <w:color w:val="0F1E36"/>
          <w:sz w:val="19"/>
        </w:rPr>
        <w:t xml:space="preserve"> — Applicability: </w:t>
      </w:r>
      <w:r>
        <w:rPr>
          <w:rFonts w:ascii="Calibri" w:hAnsi="Calibri"/>
          <w:i/>
          <w:color w:val="4B5563"/>
          <w:sz w:val="19"/>
        </w:rPr>
        <w:t>Applicable because the critical inquiry under Article 12(1) is the mental state of the accused at the very moment the felonious act was committed.</w:t>
      </w:r>
    </w:p>
    <w:p w14:paraId="0F10339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Roa struck his neighbor with an iron pipe, killing him. The defense presented psychiatric testimony that Roa suffered from paranoid schizophrenia months after the incident.</w:t>
      </w:r>
    </w:p>
    <w:p w14:paraId="7B97A2F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insanity under Article 12(1) RPC, relying on post-incident psychiatric diagnosis.</w:t>
      </w:r>
    </w:p>
    <w:p w14:paraId="03547ECF"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Does a psychiatric examination conducted months after the crime establish legal insanity at the time of the commission of the felony?</w:t>
      </w:r>
    </w:p>
    <w:p w14:paraId="5B9175FB"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Insanity must be proven to exist at the exact time of the commission of the crime; medical condition months later does not establish retrospective insanity.</w:t>
      </w:r>
    </w:p>
    <w:p w14:paraId="7668138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1, RPC. Applicability: Applicable because the critical inquiry under Article 12(1) is the mental state of the accused at the very moment the felonious act was committed.</w:t>
      </w:r>
    </w:p>
    <w:p w14:paraId="11C1D76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No witness testified that Roa was insane on the day of the killing. Post-incident psychiatric evaluation months later failed to prove insanity at the precise moment of the attack.</w:t>
      </w:r>
    </w:p>
    <w:p w14:paraId="5470FDC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DOCTRINE: Insanity must be proven to exist at the precise time of the crime; subsequent psychiatric diagnosis does not establish retrospective insanity under Art. 12(1) RPC.</w:t>
      </w:r>
    </w:p>
    <w:p w14:paraId="0DC3BA92"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12(1), 249, RPC.</w:t>
      </w:r>
    </w:p>
    <w:p w14:paraId="28D92445"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2D512B82" w14:textId="77777777" w:rsidR="00394D8C" w:rsidRDefault="00000000">
      <w:pPr>
        <w:keepNext/>
        <w:spacing w:before="240" w:after="40"/>
      </w:pPr>
      <w:r>
        <w:rPr>
          <w:rFonts w:ascii="Georgia" w:hAnsi="Georgia"/>
          <w:b/>
          <w:color w:val="0F1E36"/>
        </w:rPr>
        <w:t>CASE 142: People v. Buenaflor</w:t>
      </w:r>
    </w:p>
    <w:p w14:paraId="1DFED5CC" w14:textId="77777777" w:rsidR="00394D8C" w:rsidRDefault="00000000">
      <w:pPr>
        <w:keepNext/>
        <w:spacing w:after="40"/>
      </w:pPr>
      <w:r>
        <w:rPr>
          <w:rFonts w:ascii="Calibri" w:hAnsi="Calibri"/>
          <w:i/>
          <w:color w:val="4B5563"/>
          <w:sz w:val="19"/>
        </w:rPr>
        <w:t>Citation: G.R. No. 176251, 19 June 2007 | Topic: Exempting Circumstances: Insanity, Minority, Accident, Force, Fear, Insuperable Cause</w:t>
      </w:r>
    </w:p>
    <w:p w14:paraId="545CB61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12(1), 248, RPC.</w:t>
      </w:r>
      <w:r>
        <w:rPr>
          <w:rFonts w:ascii="Calibri" w:hAnsi="Calibri"/>
          <w:b/>
          <w:color w:val="0F1E36"/>
          <w:sz w:val="19"/>
        </w:rPr>
        <w:t xml:space="preserve"> — Applicability: </w:t>
      </w:r>
      <w:r>
        <w:rPr>
          <w:rFonts w:ascii="Calibri" w:hAnsi="Calibri"/>
          <w:i/>
          <w:color w:val="4B5563"/>
          <w:sz w:val="19"/>
        </w:rPr>
        <w:t>Applicable because clear and convincing evidence is required to overcome the statutory presumption of sanity.</w:t>
      </w:r>
    </w:p>
    <w:p w14:paraId="03C29F66"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Buenaflor hacked his neighbor to death while the victim was working on his farm. The defense presented testimonies from neighbors that the accused was quiet and occasionally laughed to himself.</w:t>
      </w:r>
    </w:p>
    <w:p w14:paraId="5C69B60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insanity under Article 12(1) RPC based on strange behavior and mood swings.</w:t>
      </w:r>
    </w:p>
    <w:p w14:paraId="5E788680"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testimony of non-expert witnesses on strange demeanor sufficient to prove legal insanity under Article 12(1) RPC?</w:t>
      </w:r>
    </w:p>
    <w:p w14:paraId="50CCCE8A"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The defense failed to present expert medical proof or conclusive evidence of total deprivation of reason at the time of the killing.</w:t>
      </w:r>
    </w:p>
    <w:p w14:paraId="5C1C6F8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1, RPC; Presumption of Sanity. Applicability: Applicable because clear and convincing evidence is required to overcome the statutory presumption of sanity.</w:t>
      </w:r>
    </w:p>
    <w:p w14:paraId="49EE8CD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Buenaflor selected his victim, carried a weapon to the farm, and fled after the attack. These acts proved cognitive awareness, refuting the claim of insanity.</w:t>
      </w:r>
    </w:p>
    <w:p w14:paraId="5F9EF4C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Lay testimony on odd behavior without expert medical evidence cannot overcome the presumption of sanity under Art. 12(1) RPC.</w:t>
      </w:r>
    </w:p>
    <w:p w14:paraId="7021E8E8"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12(1), 248, RPC.</w:t>
      </w:r>
    </w:p>
    <w:p w14:paraId="5FF1125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3E58F8B5" w14:textId="77777777" w:rsidR="00394D8C" w:rsidRDefault="00000000">
      <w:pPr>
        <w:keepNext/>
        <w:spacing w:before="240" w:after="40"/>
      </w:pPr>
      <w:r>
        <w:rPr>
          <w:rFonts w:ascii="Georgia" w:hAnsi="Georgia"/>
          <w:b/>
          <w:color w:val="0F1E36"/>
        </w:rPr>
        <w:lastRenderedPageBreak/>
        <w:t>CASE 143: People v. Nuñez</w:t>
      </w:r>
    </w:p>
    <w:p w14:paraId="764A0993" w14:textId="77777777" w:rsidR="00394D8C" w:rsidRDefault="00000000">
      <w:pPr>
        <w:keepNext/>
        <w:spacing w:after="40"/>
      </w:pPr>
      <w:r>
        <w:rPr>
          <w:rFonts w:ascii="Calibri" w:hAnsi="Calibri"/>
          <w:i/>
          <w:color w:val="4B5563"/>
          <w:sz w:val="19"/>
        </w:rPr>
        <w:t>Citation: G.R. No. 112092, 1 March 2001 | Topic: Exempting Circumstances: Insanity, Minority, Accident, Force, Fear, Insuperable Cause</w:t>
      </w:r>
    </w:p>
    <w:p w14:paraId="115E33B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12(1), 15, 248, RPC.</w:t>
      </w:r>
      <w:r>
        <w:rPr>
          <w:rFonts w:ascii="Calibri" w:hAnsi="Calibri"/>
          <w:b/>
          <w:color w:val="0F1E36"/>
          <w:sz w:val="19"/>
        </w:rPr>
        <w:t xml:space="preserve"> — Applicability: </w:t>
      </w:r>
      <w:r>
        <w:rPr>
          <w:rFonts w:ascii="Calibri" w:hAnsi="Calibri"/>
          <w:i/>
          <w:color w:val="4B5563"/>
          <w:sz w:val="19"/>
        </w:rPr>
        <w:t>Applicable because voluntary substance intoxication is governed by Article 15 (which may even be aggravating if habitual), not Article 12(1) insanity.</w:t>
      </w:r>
    </w:p>
    <w:p w14:paraId="65F352F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Nuñez entered the victim's house at night and stabbed him to death. Nuñez was an active shabu (methamphetamine) user and claimed that drug-induced hallucinations compelled him to kill.</w:t>
      </w:r>
    </w:p>
    <w:p w14:paraId="42C3ADB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insanity under Article 12(1) RPC, claiming drug-induced psychosis.</w:t>
      </w:r>
    </w:p>
    <w:p w14:paraId="67ED393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temporary psychosis or hallucination induced by voluntary drug consumption constitute exempting insanity under Article 12(1) RPC?</w:t>
      </w:r>
    </w:p>
    <w:p w14:paraId="12B837F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Voluntary drug consumption or temporary intoxication is not legal insanity; unless drug use has produced permanent, chronic organic mental disease, it does not exempt.</w:t>
      </w:r>
    </w:p>
    <w:p w14:paraId="4046C6EF"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1; Art. 15, RPC (Alternative Circumstance of Intoxication). Applicability: Applicable because voluntary substance intoxication is governed by Article 15 (which may even be aggravating if habitual), not Article 12(1) insanity.</w:t>
      </w:r>
    </w:p>
    <w:p w14:paraId="764A830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Nuñez's hallucinations were the direct result of voluntary shabu intake. Because there was no permanent mental disease, the condition was voluntary intoxication, not exempting insanity.</w:t>
      </w:r>
    </w:p>
    <w:p w14:paraId="2390C8C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Voluntary drug-induced psychosis is not exempting insanity under Art. 12(1) RPC; it is governed by the rules on intoxication under Art. 15 RPC.</w:t>
      </w:r>
    </w:p>
    <w:p w14:paraId="0474620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12(1), 15, 248, RPC.</w:t>
      </w:r>
    </w:p>
    <w:p w14:paraId="7FE15C3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039A9FBE" w14:textId="77777777" w:rsidR="00394D8C" w:rsidRDefault="00000000">
      <w:pPr>
        <w:keepNext/>
        <w:spacing w:before="240" w:after="40"/>
      </w:pPr>
      <w:r>
        <w:rPr>
          <w:rFonts w:ascii="Georgia" w:hAnsi="Georgia"/>
          <w:b/>
          <w:color w:val="0F1E36"/>
        </w:rPr>
        <w:t>CASE 144: People v. Taneo</w:t>
      </w:r>
    </w:p>
    <w:p w14:paraId="5DEEEAB4" w14:textId="77777777" w:rsidR="00394D8C" w:rsidRDefault="00000000">
      <w:pPr>
        <w:keepNext/>
        <w:spacing w:after="40"/>
      </w:pPr>
      <w:r>
        <w:rPr>
          <w:rFonts w:ascii="Calibri" w:hAnsi="Calibri"/>
          <w:i/>
          <w:color w:val="4B5563"/>
          <w:sz w:val="19"/>
        </w:rPr>
        <w:t>Citation: 58 Phil. 255 (1933) | Topic: Exempting Circumstances: Insanity, Minority, Accident, Force, Fear, Insuperable Cause</w:t>
      </w:r>
    </w:p>
    <w:p w14:paraId="31AEDB73"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12(1), RPC.</w:t>
      </w:r>
      <w:r>
        <w:rPr>
          <w:rFonts w:ascii="Calibri" w:hAnsi="Calibri"/>
          <w:b/>
          <w:color w:val="0F1E36"/>
          <w:sz w:val="19"/>
        </w:rPr>
        <w:t xml:space="preserve"> — Applicability: </w:t>
      </w:r>
      <w:r>
        <w:rPr>
          <w:rFonts w:ascii="Calibri" w:hAnsi="Calibri"/>
          <w:i/>
          <w:color w:val="4B5563"/>
          <w:sz w:val="19"/>
        </w:rPr>
        <w:t>Applicable because a felony requires voluntary human action; an act done during an unconscious dream state has no voluntariness or dolo.</w:t>
      </w:r>
    </w:p>
    <w:p w14:paraId="1C259F6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Potenciano Taneo was sleeping with his pregnant wife. In the middle of the night, while in a deep sleep, Taneo dreamed that his house was under attack by armed men and that he had to defend his wife. Still asleep, he grabbed a bolo, swung it wildly in his dream state, and slashed his wife and father, killing his wife and injuring his father before waking up and crying in horror.</w:t>
      </w:r>
    </w:p>
    <w:p w14:paraId="6A5FDC1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Taneo invoked somnambulism (sleepwalking / lack of consciousness and free will) under Article 12(1) RPC.</w:t>
      </w:r>
    </w:p>
    <w:p w14:paraId="7A8C7E9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act committed while in a bona fide somnambulistic dream state exempt from criminal liability due to complete absence of volition and intelligence?</w:t>
      </w:r>
    </w:p>
    <w:p w14:paraId="7AE0F47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(Exempt on Ground of Somnambulism / Lack of Volition). An act committed during a true sleepwalking dream state lacks free will, consciousness, and criminal intent, completely exempting the actor from penal liability.</w:t>
      </w:r>
    </w:p>
    <w:p w14:paraId="2310620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1, RPC (Somnambulism / Total Deprivation of Will and Intelligence); Art. 3, RPC. Applicability: Applicable because a felony requires voluntary human action; an act done during an unconscious dream state has no voluntariness or dolo.</w:t>
      </w:r>
    </w:p>
    <w:p w14:paraId="468CD7A5"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The evidence conclusively proved Taneo was deeply asleep in a dream state. He loved his wife and had no motive to harm her. The physical acts were purely automatic and unconscious.</w:t>
      </w:r>
    </w:p>
    <w:p w14:paraId="2439A48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Judgment of conviction REVERSED; Potenciano Taneo FULLY ACQUITTED. DOCTRINE: Acts committed in a bona fide somnambulistic (sleepwalking) dream state lack voluntariness and exempt the actor under Art. 12(1) RPC.</w:t>
      </w:r>
    </w:p>
    <w:p w14:paraId="5269320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12(1), RPC.</w:t>
      </w:r>
    </w:p>
    <w:p w14:paraId="28B1C4E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46DAF9BA" w14:textId="77777777" w:rsidR="00394D8C" w:rsidRDefault="00000000">
      <w:pPr>
        <w:keepNext/>
        <w:spacing w:before="240" w:after="40"/>
      </w:pPr>
      <w:r>
        <w:rPr>
          <w:rFonts w:ascii="Georgia" w:hAnsi="Georgia"/>
          <w:b/>
          <w:color w:val="0F1E36"/>
        </w:rPr>
        <w:t>CASE 145: Guevarra v. Hon. Ignacio Almodovar</w:t>
      </w:r>
    </w:p>
    <w:p w14:paraId="59AB366D" w14:textId="77777777" w:rsidR="00394D8C" w:rsidRDefault="00000000">
      <w:pPr>
        <w:keepNext/>
        <w:spacing w:after="40"/>
      </w:pPr>
      <w:r>
        <w:rPr>
          <w:rFonts w:ascii="Calibri" w:hAnsi="Calibri"/>
          <w:i/>
          <w:color w:val="4B5563"/>
          <w:sz w:val="19"/>
        </w:rPr>
        <w:t>Citation: 169 SCRA 476 (1989) | Topic: Exempting Circumstances: Insanity, Minority, Accident, Force, Fear, Insuperable Cause</w:t>
      </w:r>
    </w:p>
    <w:p w14:paraId="1853D5F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12(3), 365, RPC; RA 9344.</w:t>
      </w:r>
      <w:r>
        <w:rPr>
          <w:rFonts w:ascii="Calibri" w:hAnsi="Calibri"/>
          <w:b/>
          <w:color w:val="0F1E36"/>
          <w:sz w:val="19"/>
        </w:rPr>
        <w:t xml:space="preserve"> — Applicability: </w:t>
      </w:r>
      <w:r>
        <w:rPr>
          <w:rFonts w:ascii="Calibri" w:hAnsi="Calibri"/>
          <w:i/>
          <w:color w:val="4B5563"/>
          <w:sz w:val="19"/>
        </w:rPr>
        <w:t>Applicable because discernment (understanding the moral difference between right and wrong) is an indispensable prerequisite to prosecute a child in conflict with the law.</w:t>
      </w:r>
    </w:p>
    <w:p w14:paraId="6344C49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An 11-year-old boy was shooting target birds with an air rifle. A pellet struck and killed his playmate. The boy was prosecuted for Homicide through Reckless Imprudence under Article 365 RPC.</w:t>
      </w:r>
    </w:p>
    <w:p w14:paraId="6037B158"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minor argued that under Article 12(3) RPC, a minor over 9 and under 15 is exempt from criminal liability unless proven to have acted with discernment, and discernment cannot exist in quasi-offenses of negligence.</w:t>
      </w:r>
    </w:p>
    <w:p w14:paraId="539B75E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 minor between 9 and 15 years old be convicted of a crime committed through reckless imprudence (culpa) without proof of discernment?</w:t>
      </w:r>
    </w:p>
    <w:p w14:paraId="0E06FF3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In both intentional felonies and crimes committed through reckless imprudence, a minor between 9 and 15 years old is exempt unless the prosecution proves beyond reasonable doubt that the child acted with discernment.</w:t>
      </w:r>
    </w:p>
    <w:p w14:paraId="3D793107"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3; Art. 365, RPC; Discernment Requirement (superseded by RA 9344). Applicability: Applicable because discernment (understanding the moral difference between right and wrong) is an indispensable prerequisite to prosecute a child in conflict with the law.</w:t>
      </w:r>
    </w:p>
    <w:p w14:paraId="6D5AA9CA"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Discernment applies equally to intentional felonies and culpable felonies. The prosecution failed to prove that the 11-year-old child possessed full discernment regarding firearms danger.</w:t>
      </w:r>
    </w:p>
    <w:p w14:paraId="4A3098D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Criminal proceedings against the minor DISMISSED. DOCTRINE: Under Art. 12(3) RPC and juvenile justice principles, a child cannot be held liable for intentional or culpable felonies without proof of discernment.</w:t>
      </w:r>
    </w:p>
    <w:p w14:paraId="4563CCF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12(3), 365, RPC; RA 9344.</w:t>
      </w:r>
    </w:p>
    <w:p w14:paraId="20BAF24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3EEE5442" w14:textId="77777777" w:rsidR="00394D8C" w:rsidRDefault="00000000">
      <w:pPr>
        <w:keepNext/>
        <w:spacing w:before="240" w:after="40"/>
      </w:pPr>
      <w:r>
        <w:rPr>
          <w:rFonts w:ascii="Georgia" w:hAnsi="Georgia"/>
          <w:b/>
          <w:color w:val="0F1E36"/>
        </w:rPr>
        <w:t>CASE 146: People v. Doqueña</w:t>
      </w:r>
    </w:p>
    <w:p w14:paraId="58232B1C" w14:textId="77777777" w:rsidR="00394D8C" w:rsidRDefault="00000000">
      <w:pPr>
        <w:keepNext/>
        <w:spacing w:after="40"/>
      </w:pPr>
      <w:r>
        <w:rPr>
          <w:rFonts w:ascii="Calibri" w:hAnsi="Calibri"/>
          <w:i/>
          <w:color w:val="4B5563"/>
          <w:sz w:val="19"/>
        </w:rPr>
        <w:t>Citation: 68 Phil. 580 (1939) | Topic: Exempting Circumstances: Insanity, Minority, Accident, Force, Fear, Insuperable Cause</w:t>
      </w:r>
    </w:p>
    <w:p w14:paraId="5839C7C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12(3), 68, 249, RPC; RA 9344.</w:t>
      </w:r>
      <w:r>
        <w:rPr>
          <w:rFonts w:ascii="Calibri" w:hAnsi="Calibri"/>
          <w:b/>
          <w:color w:val="0F1E36"/>
          <w:sz w:val="19"/>
        </w:rPr>
        <w:t xml:space="preserve"> — Applicability: </w:t>
      </w:r>
      <w:r>
        <w:rPr>
          <w:rFonts w:ascii="Calibri" w:hAnsi="Calibri"/>
          <w:i/>
          <w:color w:val="4B5563"/>
          <w:sz w:val="19"/>
        </w:rPr>
        <w:t>Applicable to demonstrate how discernment is deduced from the conscious, evasive, and purposeful overt acts of a minor.</w:t>
      </w:r>
    </w:p>
    <w:p w14:paraId="3BB2321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 13-year-old boy challenged a playmate during a game of volleyball, drew a knife, chased the victim, and stabbed him to death. He then hid the knife and fled to another town.</w:t>
      </w:r>
    </w:p>
    <w:p w14:paraId="3E38DF3F" w14:textId="77777777" w:rsidR="00394D8C" w:rsidRDefault="00000000">
      <w:pPr>
        <w:spacing w:before="40" w:after="60"/>
      </w:pPr>
      <w:r>
        <w:rPr>
          <w:rFonts w:ascii="Georgia" w:hAnsi="Georgia"/>
          <w:b/>
          <w:color w:val="0F1E36"/>
          <w:sz w:val="20"/>
        </w:rPr>
        <w:lastRenderedPageBreak/>
        <w:t xml:space="preserve">Accused's Defense: </w:t>
      </w:r>
      <w:r>
        <w:rPr>
          <w:rFonts w:ascii="Calibri" w:hAnsi="Calibri"/>
          <w:color w:val="1F2937"/>
          <w:sz w:val="20"/>
        </w:rPr>
        <w:t>Accused invoked minority under Article 12(3) RPC, claiming he was exempt as a minor acting without discernment.</w:t>
      </w:r>
    </w:p>
    <w:p w14:paraId="26D9388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How is discernment proved in a minor over 9 and under 15 under Article 12(3) RPC?</w:t>
      </w:r>
    </w:p>
    <w:p w14:paraId="765A2ED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DISCERNMENT PROVED BY CONDUCT. Discernment may be established by the totality of the child's conduct, including the selection of the weapon, concealment, flight, and behavior before and after the crime.</w:t>
      </w:r>
    </w:p>
    <w:p w14:paraId="7CC3D6D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3, RPC (Minority with Discernment). Applicability: Applicable to demonstrate how discernment is deduced from the conscious, evasive, and purposeful overt acts of a minor.</w:t>
      </w:r>
    </w:p>
    <w:p w14:paraId="0016670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Chasing the victim with a knife, hiding the weapon, and fleeing to another town proved that the 13-year-old child fully understood the moral and legal consequences of his wrongful act.</w:t>
      </w:r>
    </w:p>
    <w:p w14:paraId="767A43F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Judgment finding minor acted WITH DISCERNMENT AFFIRMED (with privileged mitigation and sentence suspension). DOCTRINE: Discernment under Art. 12(3) RPC is demonstrated by the minor's conscious actions, concealment of weapons, and flight.</w:t>
      </w:r>
    </w:p>
    <w:p w14:paraId="4B8D3F5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12(3), 68, 249, RPC; RA 9344.</w:t>
      </w:r>
    </w:p>
    <w:p w14:paraId="04C36BC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580AB192" w14:textId="77777777" w:rsidR="00394D8C" w:rsidRDefault="00000000">
      <w:pPr>
        <w:keepNext/>
        <w:spacing w:before="240" w:after="40"/>
      </w:pPr>
      <w:r>
        <w:rPr>
          <w:rFonts w:ascii="Georgia" w:hAnsi="Georgia"/>
          <w:b/>
          <w:color w:val="0F1E36"/>
        </w:rPr>
        <w:t>CASE 147: People v. Navarro</w:t>
      </w:r>
    </w:p>
    <w:p w14:paraId="2D4B06AE" w14:textId="77777777" w:rsidR="00394D8C" w:rsidRDefault="00000000">
      <w:pPr>
        <w:keepNext/>
        <w:spacing w:after="40"/>
      </w:pPr>
      <w:r>
        <w:rPr>
          <w:rFonts w:ascii="Calibri" w:hAnsi="Calibri"/>
          <w:i/>
          <w:color w:val="4B5563"/>
          <w:sz w:val="19"/>
        </w:rPr>
        <w:t>Citation: G.R. No. 173794, 27 August 2008 | Topic: Exempting Circumstances: Insanity, Minority, Accident, Force, Fear, Insuperable Cause</w:t>
      </w:r>
    </w:p>
    <w:p w14:paraId="324C167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 22, RPC; RA 9344.</w:t>
      </w:r>
      <w:r>
        <w:rPr>
          <w:rFonts w:ascii="Calibri" w:hAnsi="Calibri"/>
          <w:b/>
          <w:color w:val="0F1E36"/>
          <w:sz w:val="19"/>
        </w:rPr>
        <w:t xml:space="preserve"> — Applicability: </w:t>
      </w:r>
      <w:r>
        <w:rPr>
          <w:rFonts w:ascii="Calibri" w:hAnsi="Calibri"/>
          <w:i/>
          <w:color w:val="4B5563"/>
          <w:sz w:val="19"/>
        </w:rPr>
        <w:t>Applicable because Article 22 commands that favorable laws modifying criminal responsibility and penalties apply retroactively to pending cases.</w:t>
      </w:r>
    </w:p>
    <w:p w14:paraId="2C073B4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Navarro, who was 16 years old at the time of the crime, was convicted of Murder. While his appeal was pending, Republic Act No. 9344 (Juvenile Justice and Welfare Act of 2006) took effect.</w:t>
      </w:r>
    </w:p>
    <w:p w14:paraId="2C7A27C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Navarro argued that RA 9344, which raised the age of absolute exemption to 15 and established diversion and sentence suspension for minors between 15 and 18 acting without discernment, applied retroactively in his favor.</w:t>
      </w:r>
    </w:p>
    <w:p w14:paraId="6553CE7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RA 9344 apply retroactively to favor a child in conflict with the law whose case is pending on appeal?</w:t>
      </w:r>
    </w:p>
    <w:p w14:paraId="5B254DC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RA 9344 is a favorable penal and welfare statute that applies retroactively under Article 22 RPC to all minors who committed offenses prior to its enactment.</w:t>
      </w:r>
    </w:p>
    <w:p w14:paraId="41269ABF"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RA 9344 (Juvenile Justice and Welfare Act); Art. 22, RPC; Art. 12, RPC. Applicability: Applicable because Article 22 commands that favorable laws modifying criminal responsibility and penalties apply retroactively to pending cases.</w:t>
      </w:r>
    </w:p>
    <w:p w14:paraId="010B731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Under RA 9344, Navarro is entitled to the privileged mitigating circumstance of minority and sentence suspension, requiring remand for juvenile rehabilitation and disposition.</w:t>
      </w:r>
    </w:p>
    <w:p w14:paraId="2F4B342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case REMANDED to Family Court for disposition and rehabilitation under RA 9344. DOCTRINE: RA 9344 applies retroactively under Art. 22 RPC to all pending cases involving children in conflict with the law.</w:t>
      </w:r>
    </w:p>
    <w:p w14:paraId="731CFDE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 22, RPC; RA 9344.</w:t>
      </w:r>
    </w:p>
    <w:p w14:paraId="3A46948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40BCC10E" w14:textId="77777777" w:rsidR="00394D8C" w:rsidRDefault="00000000">
      <w:pPr>
        <w:keepNext/>
        <w:spacing w:before="240" w:after="40"/>
      </w:pPr>
      <w:r>
        <w:rPr>
          <w:rFonts w:ascii="Georgia" w:hAnsi="Georgia"/>
          <w:b/>
          <w:color w:val="0F1E36"/>
        </w:rPr>
        <w:lastRenderedPageBreak/>
        <w:t>CASE 148: Jose v. People</w:t>
      </w:r>
    </w:p>
    <w:p w14:paraId="244710E7" w14:textId="77777777" w:rsidR="00394D8C" w:rsidRDefault="00000000">
      <w:pPr>
        <w:keepNext/>
        <w:spacing w:after="40"/>
      </w:pPr>
      <w:r>
        <w:rPr>
          <w:rFonts w:ascii="Calibri" w:hAnsi="Calibri"/>
          <w:i/>
          <w:color w:val="4B5563"/>
          <w:sz w:val="19"/>
        </w:rPr>
        <w:t>Citation: G.R. No. 148371, 12 August 2004 | Topic: Exempting Circumstances: Insanity, Minority, Accident, Force, Fear, Insuperable Cause</w:t>
      </w:r>
    </w:p>
    <w:p w14:paraId="5560271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13(2), 68, 308, RPC; RA 9344.</w:t>
      </w:r>
      <w:r>
        <w:rPr>
          <w:rFonts w:ascii="Calibri" w:hAnsi="Calibri"/>
          <w:b/>
          <w:color w:val="0F1E36"/>
          <w:sz w:val="19"/>
        </w:rPr>
        <w:t xml:space="preserve"> — Applicability: </w:t>
      </w:r>
      <w:r>
        <w:rPr>
          <w:rFonts w:ascii="Calibri" w:hAnsi="Calibri"/>
          <w:i/>
          <w:color w:val="4B5563"/>
          <w:sz w:val="19"/>
        </w:rPr>
        <w:t>Applicable because minority lowers the imposable penalty by one or two degrees as a matter of substantive right under Article 68.</w:t>
      </w:r>
    </w:p>
    <w:p w14:paraId="64C8678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Jose was convicted of theft. On appeal, he claimed he was under 18 years old at the time of the commission of the offense and presented a delayed registered birth certificate and testimony of his mother.</w:t>
      </w:r>
    </w:p>
    <w:p w14:paraId="7738C5D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privileged mitigating circumstance of minority under Article 13(2) and Article 68 RPC.</w:t>
      </w:r>
    </w:p>
    <w:p w14:paraId="580B99F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What evidence is required to prove minority to entitle an accused to the privileged mitigating circumstance of minority under Article 68 RPC?</w:t>
      </w:r>
    </w:p>
    <w:p w14:paraId="501F253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CERTIFICATE OF LIVE BIRTH OR COMPETENT SECONDARY EVIDENCE. A birth certificate, baptismal certificate, school records, or credible parental testimony establish minority in the absence of contrary proof.</w:t>
      </w:r>
    </w:p>
    <w:p w14:paraId="55E2E866"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2; Art. 68, RPC (Privileged Mitigation of Minority); Rules on Proof of Age. Applicability: Applicable because minority lowers the imposable penalty by one or two degrees as a matter of substantive right under Article 68.</w:t>
      </w:r>
    </w:p>
    <w:p w14:paraId="7CFA66D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birth certificate and mother's testimony proved Jose was 17 years old when the theft was committed. He was entitled to the privileged reduction of penalty under Art. 68.</w:t>
      </w:r>
    </w:p>
    <w:p w14:paraId="2D486BD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AFFIRMED with PRIVILEGED MITIGATING CIRCUMSTANCE of Minority (penalty lowered by one degree under Art. 68 RPC). DOCTRINE: Credible proof of minority entitles the accused to a mandatory reduction of penalty by degrees under Art. 68 RPC.</w:t>
      </w:r>
    </w:p>
    <w:p w14:paraId="4E5E3594"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13(2), 68, 308, RPC; RA 9344.</w:t>
      </w:r>
    </w:p>
    <w:p w14:paraId="0F3A4F2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4AFA48BB" w14:textId="77777777" w:rsidR="00394D8C" w:rsidRDefault="00000000">
      <w:pPr>
        <w:keepNext/>
        <w:spacing w:before="240" w:after="40"/>
      </w:pPr>
      <w:r>
        <w:rPr>
          <w:rFonts w:ascii="Georgia" w:hAnsi="Georgia"/>
          <w:b/>
          <w:color w:val="0F1E36"/>
        </w:rPr>
        <w:t>CASE 149: People v. Jacinto</w:t>
      </w:r>
    </w:p>
    <w:p w14:paraId="7EC4FA0F" w14:textId="77777777" w:rsidR="00394D8C" w:rsidRDefault="00000000">
      <w:pPr>
        <w:keepNext/>
        <w:spacing w:after="40"/>
      </w:pPr>
      <w:r>
        <w:rPr>
          <w:rFonts w:ascii="Calibri" w:hAnsi="Calibri"/>
          <w:i/>
          <w:color w:val="4B5563"/>
          <w:sz w:val="19"/>
        </w:rPr>
        <w:t>Citation: G.R. No. 182239, 16 March 2011 | Topic: Exempting Circumstances: Insanity, Minority, Accident, Force, Fear, Insuperable Cause</w:t>
      </w:r>
    </w:p>
    <w:p w14:paraId="65BA004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 RPC; Sec. 6, RA 9344.</w:t>
      </w:r>
      <w:r>
        <w:rPr>
          <w:rFonts w:ascii="Calibri" w:hAnsi="Calibri"/>
          <w:b/>
          <w:color w:val="0F1E36"/>
          <w:sz w:val="19"/>
        </w:rPr>
        <w:t xml:space="preserve"> — Applicability: </w:t>
      </w:r>
      <w:r>
        <w:rPr>
          <w:rFonts w:ascii="Calibri" w:hAnsi="Calibri"/>
          <w:i/>
          <w:color w:val="4B5563"/>
          <w:sz w:val="19"/>
        </w:rPr>
        <w:t>Applicable because RA 9344 places the burden on the State to allege and prove discernment for all minors between 15 and 18 years of age.</w:t>
      </w:r>
    </w:p>
    <w:p w14:paraId="2BA9236B"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Jacinto was convicted of robbery with homicide committed when he was 17 years old. The prosecution failed to present independent evidence proving that Jacinto acted with discernment.</w:t>
      </w:r>
    </w:p>
    <w:p w14:paraId="12C09D3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RA 9344, arguing that as a 17-year-old child, the burden was on the prosecution to prove discernment beyond reasonable doubt.</w:t>
      </w:r>
    </w:p>
    <w:p w14:paraId="025CC6B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Under RA 9344, is a child between 15 and 18 years old exempt from criminal liability if the prosecution fails to allege and prove discernment?</w:t>
      </w:r>
    </w:p>
    <w:p w14:paraId="3C400BA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Under RA 9344, a minor over 15 but under 18 is exempt from criminal liability unless the prosecution proves beyond reasonable doubt that he acted with discernment.</w:t>
      </w:r>
    </w:p>
    <w:p w14:paraId="000B25B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RA 9344, Sec. 6; Art. 12, RPC. Applicability: Applicable because RA 9344 places the burden on the State to allege and prove discernment for all minors between 15 and 18 years of age.</w:t>
      </w:r>
    </w:p>
    <w:p w14:paraId="46B1A7A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prosecution failed to prove discernment, Jacinto was exempt from criminal liability and subject only to civil liability and juvenile intervention programs.</w:t>
      </w:r>
    </w:p>
    <w:p w14:paraId="2878AB66"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Criminal conviction SET ASIDE; accused DISCHARGED from penal liability and committed to juvenile welfare authorities under RA 9344. DOCTRINE: Minors over 15 but under 18 are exempt from criminal liability under RA 9344 unless the State proves discernment.</w:t>
      </w:r>
    </w:p>
    <w:p w14:paraId="38543C5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 RPC; Sec. 6, RA 9344.</w:t>
      </w:r>
    </w:p>
    <w:p w14:paraId="129C097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0722BEC5" w14:textId="77777777" w:rsidR="00394D8C" w:rsidRDefault="00000000">
      <w:pPr>
        <w:keepNext/>
        <w:spacing w:before="240" w:after="40"/>
      </w:pPr>
      <w:r>
        <w:rPr>
          <w:rFonts w:ascii="Georgia" w:hAnsi="Georgia"/>
          <w:b/>
          <w:color w:val="0F1E36"/>
        </w:rPr>
        <w:t>CASE 150: People v. Arpon</w:t>
      </w:r>
    </w:p>
    <w:p w14:paraId="5AFD3E11" w14:textId="77777777" w:rsidR="00394D8C" w:rsidRDefault="00000000">
      <w:pPr>
        <w:keepNext/>
        <w:spacing w:after="40"/>
      </w:pPr>
      <w:r>
        <w:rPr>
          <w:rFonts w:ascii="Calibri" w:hAnsi="Calibri"/>
          <w:i/>
          <w:color w:val="4B5563"/>
          <w:sz w:val="19"/>
        </w:rPr>
        <w:t>Citation: G.R. No. 183563, 14 December 2011 | Topic: Exempting Circumstances: Insanity, Minority, Accident, Force, Fear, Insuperable Cause</w:t>
      </w:r>
    </w:p>
    <w:p w14:paraId="4042FC5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68, 266-A, RPC; RA 9344.</w:t>
      </w:r>
      <w:r>
        <w:rPr>
          <w:rFonts w:ascii="Calibri" w:hAnsi="Calibri"/>
          <w:b/>
          <w:color w:val="0F1E36"/>
          <w:sz w:val="19"/>
        </w:rPr>
        <w:t xml:space="preserve"> — Applicability: </w:t>
      </w:r>
      <w:r>
        <w:rPr>
          <w:rFonts w:ascii="Calibri" w:hAnsi="Calibri"/>
          <w:i/>
          <w:color w:val="4B5563"/>
          <w:sz w:val="19"/>
        </w:rPr>
        <w:t>Applicable because discernment is demonstrated when a minor understands the immorality and criminal consequences of his sexual assault.</w:t>
      </w:r>
    </w:p>
    <w:p w14:paraId="64D7CAE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Arpon, 17 years old, was charged with statutory rape. The prosecution established that Arpon lured the child, threatened her with violence, and warned her not to tell her parents.</w:t>
      </w:r>
    </w:p>
    <w:p w14:paraId="4590FC2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minority and claimed exemption under RA 9344 for lack of proof of discernment.</w:t>
      </w:r>
    </w:p>
    <w:p w14:paraId="662743E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luring a victim and threatening her into silence demonstrate discernment in a 17-year-old minor under RA 9344?</w:t>
      </w:r>
    </w:p>
    <w:p w14:paraId="0B64006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(Discernment Established). The minor's calculated overt acts, threats, and attempts to conceal the crime proved beyond reasonable doubt that he acted with full discernment.</w:t>
      </w:r>
    </w:p>
    <w:p w14:paraId="16705E5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RA 9344, Sec. 6; Art. 68, RPC. Applicability: Applicable because discernment is demonstrated when a minor understands the immorality and criminal consequences of his sexual assault.</w:t>
      </w:r>
    </w:p>
    <w:p w14:paraId="6FDEF64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Arpon's deliberate acts of luring and intimidation showed full moral comprehension of wrongfulness. He was convicted with privileged mitigation of minority.</w:t>
      </w:r>
    </w:p>
    <w:p w14:paraId="579C06F8"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RAPE AFFIRMED with PRIVILEGED MITIGATION of Minority under Art. 68 RPC and RA 9344. DOCTRINE: Threatening a victim and concealing a crime prove discernment in minors between 15 and 18 under RA 9344.</w:t>
      </w:r>
    </w:p>
    <w:p w14:paraId="17C4430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68, 266-A, RPC; RA 9344.</w:t>
      </w:r>
    </w:p>
    <w:p w14:paraId="5F4BD20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7AC48398" w14:textId="77777777" w:rsidR="00394D8C" w:rsidRDefault="00000000">
      <w:pPr>
        <w:keepNext/>
        <w:spacing w:before="240" w:after="40"/>
      </w:pPr>
      <w:r>
        <w:rPr>
          <w:rFonts w:ascii="Georgia" w:hAnsi="Georgia"/>
          <w:b/>
          <w:color w:val="0F1E36"/>
        </w:rPr>
        <w:t>CASE 151: Sierra v. People</w:t>
      </w:r>
    </w:p>
    <w:p w14:paraId="5FF95B7F" w14:textId="77777777" w:rsidR="00394D8C" w:rsidRDefault="00000000">
      <w:pPr>
        <w:keepNext/>
        <w:spacing w:after="40"/>
      </w:pPr>
      <w:r>
        <w:rPr>
          <w:rFonts w:ascii="Calibri" w:hAnsi="Calibri"/>
          <w:i/>
          <w:color w:val="4B5563"/>
          <w:sz w:val="19"/>
        </w:rPr>
        <w:t>Citation: G.R. No. 182941, 3 July 2009 | Topic: Exempting Circumstances: Insanity, Minority, Accident, Force, Fear, Insuperable Cause</w:t>
      </w:r>
    </w:p>
    <w:p w14:paraId="7C380BF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68, RPC; RA 9344.</w:t>
      </w:r>
      <w:r>
        <w:rPr>
          <w:rFonts w:ascii="Calibri" w:hAnsi="Calibri"/>
          <w:b/>
          <w:color w:val="0F1E36"/>
          <w:sz w:val="19"/>
        </w:rPr>
        <w:t xml:space="preserve"> — Applicability: </w:t>
      </w:r>
      <w:r>
        <w:rPr>
          <w:rFonts w:ascii="Calibri" w:hAnsi="Calibri"/>
          <w:i/>
          <w:color w:val="4B5563"/>
          <w:sz w:val="19"/>
        </w:rPr>
        <w:t>Applicable because sentence suspension is an administrative/rehabilitative measure applicable to children, which lapses upon reaching adulthood, though penalty reduction under Art. 68 remains permanent.</w:t>
      </w:r>
    </w:p>
    <w:p w14:paraId="0D2F49F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Sierra was convicted of a crime committed when he was a minor. On appeal, he reached the age of majority (over 21 years old) and sought sentence suspension under RA 9344.</w:t>
      </w:r>
    </w:p>
    <w:p w14:paraId="6A343BF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sentence suspension should still apply even if he reached the age of majority during appeal.</w:t>
      </w:r>
    </w:p>
    <w:p w14:paraId="70ECC938"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sentence suspension under RA 9344 still be granted to an offender who reached the age of majority during the pendency of the case?</w:t>
      </w:r>
    </w:p>
    <w:p w14:paraId="46F0516B"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NO (Suspension Inapplicable; Privileged Mitigation Retained). Sentence suspension applies only while the offender is still a minor; once the offender reaches majority, sentence suspension lapses, but privileged mitigation of minority remains.</w:t>
      </w:r>
    </w:p>
    <w:p w14:paraId="0C705B4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RA 9344; Art. 68, RPC. Applicability: Applicable because sentence suspension is an administrative/rehabilitative measure applicable to children, which lapses upon reaching adulthood, though penalty reduction under Art. 68 remains permanent.</w:t>
      </w:r>
    </w:p>
    <w:p w14:paraId="4D6976D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Sierra reached 21 years old, sentence suspension was no longer available. However, his sentence was reduced by one degree under Article 68 RPC.</w:t>
      </w:r>
    </w:p>
    <w:p w14:paraId="620233E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AFFIRMED with MODIFIED penalty reflecting privileged mitigation of minority under Art. 68 RPC. DOCTRINE: Reaching majority during appeal terminates sentence suspension under RA 9344, but retains privileged mitigation under Art. 68 RPC.</w:t>
      </w:r>
    </w:p>
    <w:p w14:paraId="098F3962"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68, RPC; RA 9344.</w:t>
      </w:r>
    </w:p>
    <w:p w14:paraId="56992B1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4D17A817" w14:textId="77777777" w:rsidR="00394D8C" w:rsidRDefault="00000000">
      <w:pPr>
        <w:keepNext/>
        <w:spacing w:before="240" w:after="40"/>
      </w:pPr>
      <w:r>
        <w:rPr>
          <w:rFonts w:ascii="Georgia" w:hAnsi="Georgia"/>
          <w:b/>
          <w:color w:val="0F1E36"/>
        </w:rPr>
        <w:t>CASE 152: People v. Bindoy</w:t>
      </w:r>
    </w:p>
    <w:p w14:paraId="1F9848CF" w14:textId="77777777" w:rsidR="00394D8C" w:rsidRDefault="00000000">
      <w:pPr>
        <w:keepNext/>
        <w:spacing w:after="40"/>
      </w:pPr>
      <w:r>
        <w:rPr>
          <w:rFonts w:ascii="Calibri" w:hAnsi="Calibri"/>
          <w:i/>
          <w:color w:val="4B5563"/>
          <w:sz w:val="19"/>
        </w:rPr>
        <w:t>Citation: 56 Phil. 15 (1931) | Topic: Exempting Circumstances: Insanity, Minority, Accident, Force, Fear, Insuperable Cause</w:t>
      </w:r>
    </w:p>
    <w:p w14:paraId="302DE77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12(4), RPC.</w:t>
      </w:r>
      <w:r>
        <w:rPr>
          <w:rFonts w:ascii="Calibri" w:hAnsi="Calibri"/>
          <w:b/>
          <w:color w:val="0F1E36"/>
          <w:sz w:val="19"/>
        </w:rPr>
        <w:t xml:space="preserve"> — Applicability: </w:t>
      </w:r>
      <w:r>
        <w:rPr>
          <w:rFonts w:ascii="Calibri" w:hAnsi="Calibri"/>
          <w:i/>
          <w:color w:val="4B5563"/>
          <w:sz w:val="19"/>
        </w:rPr>
        <w:t>Applicable because Bindoy was attempting to regain his knife from an unlawful grabber; the backward motion that struck an unseen bystander was pure accident without negligence.</w:t>
      </w:r>
    </w:p>
    <w:p w14:paraId="6C16B2C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Donato Bindoy was struggling with Pacas for the possession of a tuba knife. As Bindoy forcefully wrenched the knife back from Pacas, the blade flew backward and accidentally struck Emigdio Faustino, an innocent bystander standing behind him whom Bindoy did not see, inflicting a fatal chest wound.</w:t>
      </w:r>
    </w:p>
    <w:p w14:paraId="3DD451C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Bindoy invoked exempting circumstance of Accident under Article 12(4) RPC, claiming he was performing a lawful act of retaining his property with due care, completely lacking intent to harm the bystander.</w:t>
      </w:r>
    </w:p>
    <w:p w14:paraId="1551496F"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accused exempt from criminal liability for homicide under Article 12(4) RPC when a weapon strikes a bystander purely by accident during a struggle for possession?</w:t>
      </w:r>
    </w:p>
    <w:p w14:paraId="6A7AE58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(Exempt by Reason of Accident). All four elements of accident under Art. 12(4) were present: performing a lawful act with due care, injury caused by mere accident, without fault, and without intention of causing it.</w:t>
      </w:r>
    </w:p>
    <w:p w14:paraId="07C3C9A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4, RPC (Exemption by Reason of Accident / Caso Fortuito). Applicability: Applicable because Bindoy was attempting to regain his knife from an unlawful grabber; the backward motion that struck an unseen bystander was pure accident without negligence.</w:t>
      </w:r>
    </w:p>
    <w:p w14:paraId="7D1BD73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Bindoy did not know the victim was standing behind him. Struggling to pull back his knife was not unlawful. The tragic fatal blow was a pure casualty occurring without fault or malice.</w:t>
      </w:r>
    </w:p>
    <w:p w14:paraId="301B769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Judgment of conviction REVERSED; Donato Bindoy FULLY ACQUITTED. DOCTRINE: An injury caused purely by accident in the performance of an act with due care without fault or malice exempts under Art. 12(4) RPC.</w:t>
      </w:r>
    </w:p>
    <w:p w14:paraId="28A1B8E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12(4), RPC.</w:t>
      </w:r>
    </w:p>
    <w:p w14:paraId="5F3F5048"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1AF7B63F" w14:textId="77777777" w:rsidR="00394D8C" w:rsidRDefault="00000000">
      <w:pPr>
        <w:keepNext/>
        <w:spacing w:before="240" w:after="40"/>
      </w:pPr>
      <w:r>
        <w:rPr>
          <w:rFonts w:ascii="Georgia" w:hAnsi="Georgia"/>
          <w:b/>
          <w:color w:val="0F1E36"/>
        </w:rPr>
        <w:lastRenderedPageBreak/>
        <w:t>CASE 153: U.S. v. Tanedo</w:t>
      </w:r>
    </w:p>
    <w:p w14:paraId="2C174B6E" w14:textId="77777777" w:rsidR="00394D8C" w:rsidRDefault="00000000">
      <w:pPr>
        <w:keepNext/>
        <w:spacing w:after="40"/>
      </w:pPr>
      <w:r>
        <w:rPr>
          <w:rFonts w:ascii="Calibri" w:hAnsi="Calibri"/>
          <w:i/>
          <w:color w:val="4B5563"/>
          <w:sz w:val="19"/>
        </w:rPr>
        <w:t>Citation: 15 Phil. 196 (1910) | Topic: Exempting Circumstances: Insanity, Minority, Accident, Force, Fear, Insuperable Cause</w:t>
      </w:r>
    </w:p>
    <w:p w14:paraId="14B58BD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12(4), RPC.</w:t>
      </w:r>
      <w:r>
        <w:rPr>
          <w:rFonts w:ascii="Calibri" w:hAnsi="Calibri"/>
          <w:b/>
          <w:color w:val="0F1E36"/>
          <w:sz w:val="19"/>
        </w:rPr>
        <w:t xml:space="preserve"> — Applicability: </w:t>
      </w:r>
      <w:r>
        <w:rPr>
          <w:rFonts w:ascii="Calibri" w:hAnsi="Calibri"/>
          <w:i/>
          <w:color w:val="4B5563"/>
          <w:sz w:val="19"/>
        </w:rPr>
        <w:t>Applicable because lawful hunting carried out with reasonable care in a wooded area fulfills all criteria of accident under Article 12(4).</w:t>
      </w:r>
    </w:p>
    <w:p w14:paraId="13C15DAB"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Tanedo went wild chicken hunting in the forest with a shotgun. He saw chickens in the bushes, aimed, and fired. Unknown to him, a man was walking hidden behind the dense thicket. A stray pellet ricocheted off a tree trunk and struck the hidden man in the head, killing him.</w:t>
      </w:r>
    </w:p>
    <w:p w14:paraId="7C3317F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Tanedo invoked Accident under Article 12(4) RPC, asserting he was engaged in lawful hunting with due care and could not see the victim behind the dense brush.</w:t>
      </w:r>
    </w:p>
    <w:p w14:paraId="4F2AB34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hunter exempt under Article 12(4) RPC when a ricocheting shotgun pellet strikes and kills a person hidden in dense brush?</w:t>
      </w:r>
    </w:p>
    <w:p w14:paraId="342C50C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(Exempt on Ground of Accident). Hunting wild game in the forest is lawful; firing at game with due care where a ricochet strikes an unseen person is a pure accident without criminal liability.</w:t>
      </w:r>
    </w:p>
    <w:p w14:paraId="2323E60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4, RPC (Accident). Applicability: Applicable because lawful hunting carried out with reasonable care in a wooded area fulfills all criteria of accident under Article 12(4).</w:t>
      </w:r>
    </w:p>
    <w:p w14:paraId="333C0DB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Tanedo had no reason to suspect a human being was hidden behind the foliage. Firing at game in the wilderness was lawful. The ricocheting pellet was a pure fortuity.</w:t>
      </w:r>
    </w:p>
    <w:p w14:paraId="21E7967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REVERSED; Tanedo FULLY ACQUITTED. DOCTRINE: A ricocheting bullet striking an unseen person during lawful hunting without negligence is an exempting accident under Art. 12(4) RPC.</w:t>
      </w:r>
    </w:p>
    <w:p w14:paraId="4C83999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12(4), RPC.</w:t>
      </w:r>
    </w:p>
    <w:p w14:paraId="6FA8DBB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3C02312F" w14:textId="77777777" w:rsidR="00394D8C" w:rsidRDefault="00000000">
      <w:pPr>
        <w:keepNext/>
        <w:spacing w:before="240" w:after="40"/>
      </w:pPr>
      <w:r>
        <w:rPr>
          <w:rFonts w:ascii="Georgia" w:hAnsi="Georgia"/>
          <w:b/>
          <w:color w:val="0F1E36"/>
        </w:rPr>
        <w:t>CASE 154: Pomoy v. People</w:t>
      </w:r>
    </w:p>
    <w:p w14:paraId="3B259DFC" w14:textId="77777777" w:rsidR="00394D8C" w:rsidRDefault="00000000">
      <w:pPr>
        <w:keepNext/>
        <w:spacing w:after="40"/>
      </w:pPr>
      <w:r>
        <w:rPr>
          <w:rFonts w:ascii="Calibri" w:hAnsi="Calibri"/>
          <w:i/>
          <w:color w:val="4B5563"/>
          <w:sz w:val="19"/>
        </w:rPr>
        <w:t>Citation: G.R. No. 150647, 29 September 2004 | Topic: Exempting Circumstances: Insanity, Minority, Accident, Force, Fear, Insuperable Cause</w:t>
      </w:r>
    </w:p>
    <w:p w14:paraId="2D2A921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12(4), RPC.</w:t>
      </w:r>
      <w:r>
        <w:rPr>
          <w:rFonts w:ascii="Calibri" w:hAnsi="Calibri"/>
          <w:b/>
          <w:color w:val="0F1E36"/>
          <w:sz w:val="19"/>
        </w:rPr>
        <w:t xml:space="preserve"> — Applicability: </w:t>
      </w:r>
      <w:r>
        <w:rPr>
          <w:rFonts w:ascii="Calibri" w:hAnsi="Calibri"/>
          <w:i/>
          <w:color w:val="4B5563"/>
          <w:sz w:val="19"/>
        </w:rPr>
        <w:t>Applicable because grappling to retain a service weapon from an aggressive arrestee is a lawful act with due care; accidental discharge during the struggle is exempt.</w:t>
      </w:r>
    </w:p>
    <w:p w14:paraId="5532F8AF"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Police Officer Pomoy was investigating an unruly arrestee inside the police station. The arrestee suddenly lunged forward, grappled with Pomoy, and grabbed Pomoy's service revolver. During the violent physical struggle for the weapon, the gun accidentally fired twice, killing the arrestee.</w:t>
      </w:r>
    </w:p>
    <w:p w14:paraId="1F7B2F3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Pomoy invoked Accident under Article 12(4) RPC and lawful performance of duty, asserting the weapon discharged accidentally during the scuffle initiated by the arrestee.</w:t>
      </w:r>
    </w:p>
    <w:p w14:paraId="53CFEC9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police officer exempt under Article 12(4) RPC when his service gun discharges during a sudden grapple initiated by a detainee?</w:t>
      </w:r>
    </w:p>
    <w:p w14:paraId="6AB3FD8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(Exempt by Reason of Accident). The gun discharge occurred during a violent grapple initiated by the detainee to grab the weapon; the officer was performing lawful duty and acted without fault or criminal intent.</w:t>
      </w:r>
    </w:p>
    <w:p w14:paraId="1611DF0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4, RPC (Accident); Art. 11, par. 5, RPC. Applicability: Applicable because grappling to retain a service weapon from an aggressive arrestee is a lawful act with due care; accidental discharge during the struggle is exempt.</w:t>
      </w:r>
    </w:p>
    <w:p w14:paraId="46A54E0E"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Physical evidence and powder burns confirmed a point-blank grapple. Pomoy did not intentionally aim or pull the trigger. The firing was an accidental casualty during a lawful struggle.</w:t>
      </w:r>
    </w:p>
    <w:p w14:paraId="4EB0525E"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REVERSED; Police Officer Pomoy FULLY ACQUITTED. DOCTRINE: Accidental discharge of a service firearm during a sudden physical grapple initiated by an arrestee is an exempting accident under Art. 12(4) RPC.</w:t>
      </w:r>
    </w:p>
    <w:p w14:paraId="5D54AD79"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12(4), RPC.</w:t>
      </w:r>
    </w:p>
    <w:p w14:paraId="148FE62F"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6F7E49C6" w14:textId="77777777" w:rsidR="00394D8C" w:rsidRDefault="00000000">
      <w:pPr>
        <w:keepNext/>
        <w:spacing w:before="240" w:after="40"/>
      </w:pPr>
      <w:r>
        <w:rPr>
          <w:rFonts w:ascii="Georgia" w:hAnsi="Georgia"/>
          <w:b/>
          <w:color w:val="0F1E36"/>
        </w:rPr>
        <w:t>CASE 155: People v. Macal</w:t>
      </w:r>
    </w:p>
    <w:p w14:paraId="5AE133AE" w14:textId="77777777" w:rsidR="00394D8C" w:rsidRDefault="00000000">
      <w:pPr>
        <w:keepNext/>
        <w:spacing w:after="40"/>
      </w:pPr>
      <w:r>
        <w:rPr>
          <w:rFonts w:ascii="Calibri" w:hAnsi="Calibri"/>
          <w:i/>
          <w:color w:val="4B5563"/>
          <w:sz w:val="19"/>
        </w:rPr>
        <w:t>Citation: G.R. No. 211062, 13 January 2016 | Topic: Exempting Circumstances: Insanity, Minority, Accident, Force, Fear, Insuperable Cause</w:t>
      </w:r>
    </w:p>
    <w:p w14:paraId="0C8872B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12(4), 246, RPC.</w:t>
      </w:r>
      <w:r>
        <w:rPr>
          <w:rFonts w:ascii="Calibri" w:hAnsi="Calibri"/>
          <w:b/>
          <w:color w:val="0F1E36"/>
          <w:sz w:val="19"/>
        </w:rPr>
        <w:t xml:space="preserve"> — Applicability: </w:t>
      </w:r>
      <w:r>
        <w:rPr>
          <w:rFonts w:ascii="Calibri" w:hAnsi="Calibri"/>
          <w:i/>
          <w:color w:val="4B5563"/>
          <w:sz w:val="19"/>
        </w:rPr>
        <w:t>Applicable because the defense of accident requires total absence of fault, malice, and intent to kill; multiple stab wounds physically contradict accidental injury.</w:t>
      </w:r>
    </w:p>
    <w:p w14:paraId="69A52AB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Arnel Macal stabbed his wife multiple times in the neck and chest during a heated quarrel inside their bedroom, killing her.</w:t>
      </w:r>
    </w:p>
    <w:p w14:paraId="0064D20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Accident under Article 12(4) RPC, arguing that his wife attacked him with a knife and she was accidentally stabbed when they grappled and fell to the floor.</w:t>
      </w:r>
    </w:p>
    <w:p w14:paraId="36DB043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an accused invoke accident under Article 12(4) RPC when the victim sustains multiple deep penetrating stab wounds in vital organs?</w:t>
      </w:r>
    </w:p>
    <w:p w14:paraId="0B3D23A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Multiple deep stab wounds in vital areas (neck and chest) conclusively negate accident and demonstrate deliberate intent to kill (dolo).</w:t>
      </w:r>
    </w:p>
    <w:p w14:paraId="438E4B1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4; Art. 246, RPC (Parricide). Applicability: Applicable because the defense of accident requires total absence of fault, malice, and intent to kill; multiple stab wounds physically contradict accidental injury.</w:t>
      </w:r>
    </w:p>
    <w:p w14:paraId="44E451E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victim suffered multiple fatal stab wounds in the neck and chest. The severity and location of the wounds are physical evidence of intentional parricide, completely refuting the defense of accident.</w:t>
      </w:r>
    </w:p>
    <w:p w14:paraId="0626F7DE"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PARRICIDE AFFIRMED with Reclusion Perpetua. DOCTRINE: Multiple deep stab wounds in vital organs completely negate the defense of accident under Art. 12(4) RPC.</w:t>
      </w:r>
    </w:p>
    <w:p w14:paraId="1FFFB72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12(4), 246, RPC.</w:t>
      </w:r>
    </w:p>
    <w:p w14:paraId="3022DD5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44912718" w14:textId="77777777" w:rsidR="00394D8C" w:rsidRDefault="00000000">
      <w:pPr>
        <w:keepNext/>
        <w:spacing w:before="240" w:after="40"/>
      </w:pPr>
      <w:r>
        <w:rPr>
          <w:rFonts w:ascii="Georgia" w:hAnsi="Georgia"/>
          <w:b/>
          <w:color w:val="0F1E36"/>
        </w:rPr>
        <w:t>CASE 156: People v. Delector</w:t>
      </w:r>
    </w:p>
    <w:p w14:paraId="0F95A62E" w14:textId="77777777" w:rsidR="00394D8C" w:rsidRDefault="00000000">
      <w:pPr>
        <w:keepNext/>
        <w:spacing w:after="40"/>
      </w:pPr>
      <w:r>
        <w:rPr>
          <w:rFonts w:ascii="Calibri" w:hAnsi="Calibri"/>
          <w:i/>
          <w:color w:val="4B5563"/>
          <w:sz w:val="19"/>
        </w:rPr>
        <w:t>Citation: G.R. No. 128214, 21 September 2000 | Topic: Exempting Circumstances: Insanity, Minority, Accident, Force, Fear, Insuperable Cause</w:t>
      </w:r>
    </w:p>
    <w:p w14:paraId="7B14D9B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12(4), 249, RPC.</w:t>
      </w:r>
      <w:r>
        <w:rPr>
          <w:rFonts w:ascii="Calibri" w:hAnsi="Calibri"/>
          <w:b/>
          <w:color w:val="0F1E36"/>
          <w:sz w:val="19"/>
        </w:rPr>
        <w:t xml:space="preserve"> — Applicability: </w:t>
      </w:r>
      <w:r>
        <w:rPr>
          <w:rFonts w:ascii="Calibri" w:hAnsi="Calibri"/>
          <w:i/>
          <w:color w:val="4B5563"/>
          <w:sz w:val="19"/>
        </w:rPr>
        <w:t>Applicable because accident requires the exercise of due care; shooting blindly without verification constitutes actionable negligence.</w:t>
      </w:r>
    </w:p>
    <w:p w14:paraId="69F2669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Delector heard noises outside his house at night. Without verifying what was outside or turning on lights, he fired his shotgun through the wooden window into the dark yard, killing his brother-in-law who was visiting.</w:t>
      </w:r>
    </w:p>
    <w:p w14:paraId="13560EB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Accident under Article 12(4) RPC and mistake of fact, claiming he believed an armed robber was outside.</w:t>
      </w:r>
    </w:p>
    <w:p w14:paraId="677F38E0"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Does firing a shotgun into the dark without verifying who is outside constitute exempting accident or reckless imprudence/homicide?</w:t>
      </w:r>
    </w:p>
    <w:p w14:paraId="16B5E4A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HOMICIDE / RECKLESSNESS (Accident Negated). Firing blindly into the dark is gross negligence and a reckless unlawful act, completely negating the element of 'performing a lawful act with due care' required for accident.</w:t>
      </w:r>
    </w:p>
    <w:p w14:paraId="5B10ECF9"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4; Art. 249, 365, RPC. Applicability: Applicable because accident requires the exercise of due care; shooting blindly without verification constitutes actionable negligence.</w:t>
      </w:r>
    </w:p>
    <w:p w14:paraId="335FE94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Delector acted with reckless disregard for life by firing into the dark without visual verification. Failing to exercise due care bars the exempting circumstance of accident.</w:t>
      </w:r>
    </w:p>
    <w:p w14:paraId="0185BE1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DOCTRINE: Firing blindly into the dark without verification is gross negligence that negates the defense of accident under Art. 12(4) RPC.</w:t>
      </w:r>
    </w:p>
    <w:p w14:paraId="02DB062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12(4), 249, RPC.</w:t>
      </w:r>
    </w:p>
    <w:p w14:paraId="2788A33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3FE99901" w14:textId="77777777" w:rsidR="00394D8C" w:rsidRDefault="00000000">
      <w:pPr>
        <w:keepNext/>
        <w:spacing w:before="240" w:after="40"/>
      </w:pPr>
      <w:r>
        <w:rPr>
          <w:rFonts w:ascii="Georgia" w:hAnsi="Georgia"/>
          <w:b/>
          <w:color w:val="0F1E36"/>
        </w:rPr>
        <w:t>CASE 157: United States v. Caballeros</w:t>
      </w:r>
    </w:p>
    <w:p w14:paraId="7F9F92C3" w14:textId="77777777" w:rsidR="00394D8C" w:rsidRDefault="00000000">
      <w:pPr>
        <w:keepNext/>
        <w:spacing w:after="40"/>
      </w:pPr>
      <w:r>
        <w:rPr>
          <w:rFonts w:ascii="Calibri" w:hAnsi="Calibri"/>
          <w:i/>
          <w:color w:val="4B5563"/>
          <w:sz w:val="19"/>
        </w:rPr>
        <w:t>Citation: 4 Phil. 350 (1905) | Topic: Exempting Circumstances: Insanity, Minority, Accident, Force, Fear, Insuperable Cause</w:t>
      </w:r>
    </w:p>
    <w:p w14:paraId="27CE51C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12(5), 12(6), 19, RPC.</w:t>
      </w:r>
      <w:r>
        <w:rPr>
          <w:rFonts w:ascii="Calibri" w:hAnsi="Calibri"/>
          <w:b/>
          <w:color w:val="0F1E36"/>
          <w:sz w:val="19"/>
        </w:rPr>
        <w:t xml:space="preserve"> — Applicability: </w:t>
      </w:r>
      <w:r>
        <w:rPr>
          <w:rFonts w:ascii="Calibri" w:hAnsi="Calibri"/>
          <w:i/>
          <w:color w:val="4B5563"/>
          <w:sz w:val="19"/>
        </w:rPr>
        <w:t>Applicable because being forced at gunpoint to assist murderers under threat of death completely extinguishes criminal culpability.</w:t>
      </w:r>
    </w:p>
    <w:p w14:paraId="3125153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Caballeros and Baculi were captured by an armed band of murderous bandits who had just killed two American teachers. At gunpoint and under immediate threat of death, the bandits forced Baculi to dig a grave and bury the corpses.</w:t>
      </w:r>
    </w:p>
    <w:p w14:paraId="76AACBF8"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Baculi invoked exempting circumstance of Uncontrollable Fear and Irresistible Force under Article 12(5) &amp; 12(6) RPC, asserting he buried the bodies only to save his life.</w:t>
      </w:r>
    </w:p>
    <w:p w14:paraId="115FDAC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person who buries murder victims under immediate threat of death from armed bandits exempt as an accessory under Article 12(5) and 12(6) RPC?</w:t>
      </w:r>
    </w:p>
    <w:p w14:paraId="2558337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(Exempt by Reason of Irresistible Force and Uncontrollable Fear). Baculi acted under irresistible physical compulsion and uncontrollable fear of an equal or greater evil (immediate death).</w:t>
      </w:r>
    </w:p>
    <w:p w14:paraId="43BA76A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pars. 5 &amp; 6, RPC (Irresistible Force and Uncontrollable Fear). Applicability: Applicable because being forced at gunpoint to assist murderers under threat of death completely extinguishes criminal culpability.</w:t>
      </w:r>
    </w:p>
    <w:p w14:paraId="6365CCA3"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Baculi had no connection with the bandits and was their captive. Under immediate threat of death, he buried the corpses. His acts were entirely compelled by uncontrollable fear.</w:t>
      </w:r>
    </w:p>
    <w:p w14:paraId="5368745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of Baculi as Accessory REVERSED and Baculi FULLY ACQUITTED. DOCTRINE: Performing acts under immediate, mortal threat from armed criminals is completely exempt under Art. 12(5) &amp; (6) RPC.</w:t>
      </w:r>
    </w:p>
    <w:p w14:paraId="6944E3E2"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12(5), 12(6), 19, RPC.</w:t>
      </w:r>
    </w:p>
    <w:p w14:paraId="12E7359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4B0079B6" w14:textId="77777777" w:rsidR="00394D8C" w:rsidRDefault="00000000">
      <w:pPr>
        <w:keepNext/>
        <w:spacing w:before="240" w:after="40"/>
      </w:pPr>
      <w:r>
        <w:rPr>
          <w:rFonts w:ascii="Georgia" w:hAnsi="Georgia"/>
          <w:b/>
          <w:color w:val="0F1E36"/>
        </w:rPr>
        <w:lastRenderedPageBreak/>
        <w:t>CASE 158: United States v. Exaltacion</w:t>
      </w:r>
    </w:p>
    <w:p w14:paraId="6C4A255D" w14:textId="77777777" w:rsidR="00394D8C" w:rsidRDefault="00000000">
      <w:pPr>
        <w:keepNext/>
        <w:spacing w:after="40"/>
      </w:pPr>
      <w:r>
        <w:rPr>
          <w:rFonts w:ascii="Calibri" w:hAnsi="Calibri"/>
          <w:i/>
          <w:color w:val="4B5563"/>
          <w:sz w:val="19"/>
        </w:rPr>
        <w:t>Citation: 3 Phil. 339 (1904) | Topic: Exempting Circumstances: Insanity, Minority, Accident, Force, Fear, Insuperable Cause</w:t>
      </w:r>
    </w:p>
    <w:p w14:paraId="7388505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12(6), RPC.</w:t>
      </w:r>
      <w:r>
        <w:rPr>
          <w:rFonts w:ascii="Calibri" w:hAnsi="Calibri"/>
          <w:b/>
          <w:color w:val="0F1E36"/>
          <w:sz w:val="19"/>
        </w:rPr>
        <w:t xml:space="preserve"> — Applicability: </w:t>
      </w:r>
      <w:r>
        <w:rPr>
          <w:rFonts w:ascii="Calibri" w:hAnsi="Calibri"/>
          <w:i/>
          <w:color w:val="4B5563"/>
          <w:sz w:val="19"/>
        </w:rPr>
        <w:t>Applicable because the threat to life was real, imminent, and continuous, leaving no reasonable alternative to preserve life.</w:t>
      </w:r>
    </w:p>
    <w:p w14:paraId="4F7F785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Exaltacion and companions were captured by an armed insurgent commander in the mountains. Surrounded by armed rebels, they were forced at gunpoint to sign an oath of allegiance to the revolutionary government.</w:t>
      </w:r>
    </w:p>
    <w:p w14:paraId="683988B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uncontrollable fear of death under Article 12(6) RPC, arguing that refusing to sign meant instant execution.</w:t>
      </w:r>
    </w:p>
    <w:p w14:paraId="023F854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signing an oath of allegiance to rebels under gunpoint and threat of death exempt from treason or rebellion under Article 12(6) RPC?</w:t>
      </w:r>
    </w:p>
    <w:p w14:paraId="59E93E6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Signing documents under the immediate fear of death by armed captors is compelled by uncontrollable fear of an equal or greater injury, exempting the actors.</w:t>
      </w:r>
    </w:p>
    <w:p w14:paraId="640CAD92"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6, RPC (Uncontrollable Fear of an Equal or Greater Injury). Applicability: Applicable because the threat to life was real, imminent, and continuous, leaving no reasonable alternative to preserve life.</w:t>
      </w:r>
    </w:p>
    <w:p w14:paraId="556B9FF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accused were captives in the wilderness surrounded by armed rebels. Signing the oath was the only means to avert immediate execution. They were exempt under Art. 12(6).</w:t>
      </w:r>
    </w:p>
    <w:p w14:paraId="1CE3BB9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Judgment of conviction REVERSED and accused FULLY ACQUITTED. DOCTRINE: Oaths signed under immediate, mortal duress by armed rebels are exempt under Art. 12(6) RPC.</w:t>
      </w:r>
    </w:p>
    <w:p w14:paraId="67A05DE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12(6), RPC.</w:t>
      </w:r>
    </w:p>
    <w:p w14:paraId="0E4057A5"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556F02CC" w14:textId="77777777" w:rsidR="00394D8C" w:rsidRDefault="00000000">
      <w:pPr>
        <w:keepNext/>
        <w:spacing w:before="240" w:after="40"/>
      </w:pPr>
      <w:r>
        <w:rPr>
          <w:rFonts w:ascii="Georgia" w:hAnsi="Georgia"/>
          <w:b/>
          <w:color w:val="0F1E36"/>
        </w:rPr>
        <w:t>CASE 159: People v. Anod</w:t>
      </w:r>
    </w:p>
    <w:p w14:paraId="1ECB2C3F" w14:textId="77777777" w:rsidR="00394D8C" w:rsidRDefault="00000000">
      <w:pPr>
        <w:keepNext/>
        <w:spacing w:after="40"/>
      </w:pPr>
      <w:r>
        <w:rPr>
          <w:rFonts w:ascii="Calibri" w:hAnsi="Calibri"/>
          <w:i/>
          <w:color w:val="4B5563"/>
          <w:sz w:val="19"/>
        </w:rPr>
        <w:t>Citation: G.R. No. 186420, 25 August 2009 | Topic: Exempting Circumstances: Insanity, Minority, Accident, Force, Fear, Insuperable Cause</w:t>
      </w:r>
    </w:p>
    <w:p w14:paraId="736D221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12(5), 12(6), 248, RPC.</w:t>
      </w:r>
      <w:r>
        <w:rPr>
          <w:rFonts w:ascii="Calibri" w:hAnsi="Calibri"/>
          <w:b/>
          <w:color w:val="0F1E36"/>
          <w:sz w:val="19"/>
        </w:rPr>
        <w:t xml:space="preserve"> — Applicability: </w:t>
      </w:r>
      <w:r>
        <w:rPr>
          <w:rFonts w:ascii="Calibri" w:hAnsi="Calibri"/>
          <w:i/>
          <w:color w:val="4B5563"/>
          <w:sz w:val="19"/>
        </w:rPr>
        <w:t>Applicable because the defense of duress requires clear proof that the evil threatened was greater than or at least equal to the crime committed, and that the actor had no means of avoidance.</w:t>
      </w:r>
    </w:p>
    <w:p w14:paraId="3CC17E7C"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Anod participated in stabbing a victim. He claimed that an armed NPA commander ordered him to stab the victim, threatening to shoot Anod if he refused.</w:t>
      </w:r>
    </w:p>
    <w:p w14:paraId="661E227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uncontrollable fear and irresistible force under Article 12(5) &amp; 12(6) RPC.</w:t>
      </w:r>
    </w:p>
    <w:p w14:paraId="2D1C99F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an accused invoke uncontrollable fear when he actively participated in a murder without showing that the threat was immediate and continuous leaving no opportunity for escape?</w:t>
      </w:r>
    </w:p>
    <w:p w14:paraId="3D4AE90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Duress and uncontrollable fear require proof that the threat was real, imminent, and continuous, leaving no possibility of escape or self-defense; speculative or remote fear does not exempt.</w:t>
      </w:r>
    </w:p>
    <w:p w14:paraId="7DD98A26"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pars. 5 &amp; 6, RPC. Applicability: Applicable because the defense of duress requires clear proof that the evil threatened was greater than or at least equal to the crime committed, and that the actor had no means of avoidance.</w:t>
      </w:r>
    </w:p>
    <w:p w14:paraId="1D95DC4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Anod joined the armed group voluntarily and took part in the stabbing without attempting to escape when opportunities were present. The threat was not of such nature as to extinguish free will.</w:t>
      </w:r>
    </w:p>
    <w:p w14:paraId="192F5440"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Conviction for MURDER AFFIRMED. DOCTRINE: Uncontrollable fear under Art. 12(6) RPC requires real, imminent, and inescapable mortal threat; speculative fear does not exempt from murder liability.</w:t>
      </w:r>
    </w:p>
    <w:p w14:paraId="47BFDC4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12(5), 12(6), 248, RPC.</w:t>
      </w:r>
    </w:p>
    <w:p w14:paraId="2672CFD6"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1D9C0D20" w14:textId="77777777" w:rsidR="00394D8C" w:rsidRDefault="00000000">
      <w:pPr>
        <w:keepNext/>
        <w:spacing w:before="240" w:after="40"/>
      </w:pPr>
      <w:r>
        <w:rPr>
          <w:rFonts w:ascii="Georgia" w:hAnsi="Georgia"/>
          <w:b/>
          <w:color w:val="0F1E36"/>
        </w:rPr>
        <w:t>CASE 160: People v. Dansal</w:t>
      </w:r>
    </w:p>
    <w:p w14:paraId="06B049F0" w14:textId="77777777" w:rsidR="00394D8C" w:rsidRDefault="00000000">
      <w:pPr>
        <w:keepNext/>
        <w:spacing w:after="40"/>
      </w:pPr>
      <w:r>
        <w:rPr>
          <w:rFonts w:ascii="Calibri" w:hAnsi="Calibri"/>
          <w:i/>
          <w:color w:val="4B5563"/>
          <w:sz w:val="19"/>
        </w:rPr>
        <w:t>Citation: G.R. No. 105002, 17 July 1997 | Topic: Exempting Circumstances: Insanity, Minority, Accident, Force, Fear, Insuperable Cause</w:t>
      </w:r>
    </w:p>
    <w:p w14:paraId="34113057"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12(6), RPC.</w:t>
      </w:r>
      <w:r>
        <w:rPr>
          <w:rFonts w:ascii="Calibri" w:hAnsi="Calibri"/>
          <w:b/>
          <w:color w:val="0F1E36"/>
          <w:sz w:val="19"/>
        </w:rPr>
        <w:t xml:space="preserve"> — Applicability: </w:t>
      </w:r>
      <w:r>
        <w:rPr>
          <w:rFonts w:ascii="Calibri" w:hAnsi="Calibri"/>
          <w:i/>
          <w:color w:val="4B5563"/>
          <w:sz w:val="19"/>
        </w:rPr>
        <w:t>Applicable because holding a flashlight under the guns of armed killers is compelled by imminent fear of death, negating criminal participation.</w:t>
      </w:r>
    </w:p>
    <w:p w14:paraId="12783D4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Dansal was forced by armed communist rebels to accompany them to a secluded area. While present, the rebels executed a civilian. Dansal held a flashlight as ordered, but did not strike the victim or carry a weapon.</w:t>
      </w:r>
    </w:p>
    <w:p w14:paraId="29D3345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Dansal invoked uncontrollable fear under Article 12(6) RPC, arguing he was held captive and feared execution if he disobeyed the armed commanders.</w:t>
      </w:r>
    </w:p>
    <w:p w14:paraId="268CCBBF"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unarmed civilian forced by armed rebels to accompany them and hold a flashlight exempt from murder under Article 12(6) RPC?</w:t>
      </w:r>
    </w:p>
    <w:p w14:paraId="027130D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(Exempt by Reason of Uncontrollable Fear). Dansal acted under the immediate, imminent compulsion of armed rebels who held him captive, establishing uncontrollable fear under Art. 12(6).</w:t>
      </w:r>
    </w:p>
    <w:p w14:paraId="4B6A478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6, RPC (Uncontrollable Fear of Equal or Greater Evil). Applicability: Applicable because holding a flashlight under the guns of armed killers is compelled by imminent fear of death, negating criminal participation.</w:t>
      </w:r>
    </w:p>
    <w:p w14:paraId="4747913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Dansal had no prior agreement with the rebels and was forced under armed escort. His passive holding of the light under gunpoint was product of uncontrollable fear.</w:t>
      </w:r>
    </w:p>
    <w:p w14:paraId="1F9BB7A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Judgment of conviction REVERSED; Dansal FULLY ACQUITTED. DOCTRINE: Passive assistance compelled at gunpoint by armed insurgents is completely exempt under Art. 12(6) RPC.</w:t>
      </w:r>
    </w:p>
    <w:p w14:paraId="33E1BAD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12(6), RPC.</w:t>
      </w:r>
    </w:p>
    <w:p w14:paraId="75C8B765"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303084DE" w14:textId="77777777" w:rsidR="00394D8C" w:rsidRDefault="00000000">
      <w:pPr>
        <w:keepNext/>
        <w:spacing w:before="240" w:after="40"/>
      </w:pPr>
      <w:r>
        <w:rPr>
          <w:rFonts w:ascii="Georgia" w:hAnsi="Georgia"/>
          <w:b/>
          <w:color w:val="0F1E36"/>
        </w:rPr>
        <w:t>CASE 161: U.S. v. Vicentillo</w:t>
      </w:r>
    </w:p>
    <w:p w14:paraId="50661722" w14:textId="77777777" w:rsidR="00394D8C" w:rsidRDefault="00000000">
      <w:pPr>
        <w:keepNext/>
        <w:spacing w:after="40"/>
      </w:pPr>
      <w:r>
        <w:rPr>
          <w:rFonts w:ascii="Calibri" w:hAnsi="Calibri"/>
          <w:i/>
          <w:color w:val="4B5563"/>
          <w:sz w:val="19"/>
        </w:rPr>
        <w:t>Citation: 19 Phil. 118 (1911) | Topic: Exempting Circumstances: Insanity, Minority, Accident, Force, Fear, Insuperable Cause</w:t>
      </w:r>
    </w:p>
    <w:p w14:paraId="77924F1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12(7), 125, RPC.</w:t>
      </w:r>
      <w:r>
        <w:rPr>
          <w:rFonts w:ascii="Calibri" w:hAnsi="Calibri"/>
          <w:b/>
          <w:color w:val="0F1E36"/>
          <w:sz w:val="19"/>
        </w:rPr>
        <w:t xml:space="preserve"> — Applicability: </w:t>
      </w:r>
      <w:r>
        <w:rPr>
          <w:rFonts w:ascii="Calibri" w:hAnsi="Calibri"/>
          <w:i/>
          <w:color w:val="4B5563"/>
          <w:sz w:val="19"/>
        </w:rPr>
        <w:t>Applicable because Article 12(7) exempts any person who fails to perform an act required by law when prevented by an insurmountable, lawful or physical impediment.</w:t>
      </w:r>
    </w:p>
    <w:p w14:paraId="42EFFF3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 municipal president (mayor) arrested an individual for a felony on a remote island. The statute required delivery of the detainee to the judicial authorities within statutory time limits. Due to severe oceanic storms and impassable waters, the vessel could not sail, delaying the transfer for three days.</w:t>
      </w:r>
    </w:p>
    <w:p w14:paraId="0C1FACB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mayor invoked Insuperable Cause under Article 12(7) RPC, asserting that violent maritime storms rendered compliance with the statutory deadline physically impossible.</w:t>
      </w:r>
    </w:p>
    <w:p w14:paraId="3630BA7F"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severe, impassable weather preventing the delivery of a prisoner constitute an exempting insuperable cause under Article 12(7) RPC for delay in delivery of detainees?</w:t>
      </w:r>
    </w:p>
    <w:p w14:paraId="066F7CD2"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YES (Exempt by Insuperable Cause). An insuperable obstacle or physical impossibility preventing the performance of a statutory duty completely exempts the public officer from criminal liability under Art. 12(7).</w:t>
      </w:r>
    </w:p>
    <w:p w14:paraId="7E14403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7, RPC (Insuperable Cause); Art. 125, RPC (Delay in Delivery of Detained Persons). Applicability: Applicable because Article 12(7) exempts any person who fails to perform an act required by law when prevented by an insurmountable, lawful or physical impediment.</w:t>
      </w:r>
    </w:p>
    <w:p w14:paraId="69F0FD4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stormy seas made navigation impossible without risking the lives of all on board. This physical impossibility was a classic insuperable cause exempting the mayor from criminal liability for delay.</w:t>
      </w:r>
    </w:p>
    <w:p w14:paraId="5D30C77C"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Arbitrary Detention REVERSED; Mayor Vicentillo FULLY ACQUITTED. DOCTRINE: Physical impossibility of compliance due to natural impediments (e.g. storms) is an exempting Insuperable Cause under Art. 12(7) RPC.</w:t>
      </w:r>
    </w:p>
    <w:p w14:paraId="3361B936"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12(7), 125, RPC.</w:t>
      </w:r>
    </w:p>
    <w:p w14:paraId="470B2C4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12AF5E17" w14:textId="77777777" w:rsidR="00394D8C" w:rsidRDefault="00000000">
      <w:pPr>
        <w:keepNext/>
        <w:spacing w:before="240" w:after="40"/>
      </w:pPr>
      <w:r>
        <w:rPr>
          <w:rFonts w:ascii="Georgia" w:hAnsi="Georgia"/>
          <w:b/>
          <w:color w:val="0F1E36"/>
        </w:rPr>
        <w:t>CASE 162: People v. Bandian</w:t>
      </w:r>
    </w:p>
    <w:p w14:paraId="6CB96335" w14:textId="77777777" w:rsidR="00394D8C" w:rsidRDefault="00000000">
      <w:pPr>
        <w:keepNext/>
        <w:spacing w:after="40"/>
      </w:pPr>
      <w:r>
        <w:rPr>
          <w:rFonts w:ascii="Calibri" w:hAnsi="Calibri"/>
          <w:i/>
          <w:color w:val="4B5563"/>
          <w:sz w:val="19"/>
        </w:rPr>
        <w:t>Citation: 52 Phil. 200 (1928) | Topic: Exempting Circumstances: Insanity, Minority, Accident, Force, Fear, Insuperable Cause</w:t>
      </w:r>
    </w:p>
    <w:p w14:paraId="1F1FD3B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12(7), 255, 276, RPC.</w:t>
      </w:r>
      <w:r>
        <w:rPr>
          <w:rFonts w:ascii="Calibri" w:hAnsi="Calibri"/>
          <w:b/>
          <w:color w:val="0F1E36"/>
          <w:sz w:val="19"/>
        </w:rPr>
        <w:t xml:space="preserve"> — Applicability: </w:t>
      </w:r>
      <w:r>
        <w:rPr>
          <w:rFonts w:ascii="Calibri" w:hAnsi="Calibri"/>
          <w:i/>
          <w:color w:val="4B5563"/>
          <w:sz w:val="19"/>
        </w:rPr>
        <w:t>Applicable because penal liability for omission requires the physical capability to perform the duty; total medical incapacitation is an insurmountable physical obstacle.</w:t>
      </w:r>
    </w:p>
    <w:p w14:paraId="2309662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Valentina Bandian, an unwed mother, gave birth alone in a thicket. Immediately after delivery, she suffered severe, catastrophic postpartum uterine hemorrhage, lost consciousness, and lay comatose. The newborn infant died of exposure before she regained consciousness hours later.</w:t>
      </w:r>
    </w:p>
    <w:p w14:paraId="3AA09DC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Bandian invoked Insuperable Cause under Article 12(7) RPC, claiming she was physically incapacitated by comatose postpartum hemorrhage from caring for the child.</w:t>
      </w:r>
    </w:p>
    <w:p w14:paraId="3ED13980"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mother who fails to care for her newborn infant due to postpartum hemorrhage and unconsciousness exempt from infanticide/abandonment under Article 12(7) RPC?</w:t>
      </w:r>
    </w:p>
    <w:p w14:paraId="7B97C06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(Exempt by Reason of Insuperable Cause). The severe medical hemorrhage and comatose state rendered it physically impossible for the mother to perform her parental duty, completely exempting her under Art. 12(7).</w:t>
      </w:r>
    </w:p>
    <w:p w14:paraId="07BD5EF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12, par. 7, RPC (Insuperable Cause); Art. 3, RPC (Omission). Applicability: Applicable because penal liability for omission requires the physical capability to perform the duty; total medical incapacitation is an insurmountable physical obstacle.</w:t>
      </w:r>
    </w:p>
    <w:p w14:paraId="06F166C7"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Bandian was comatose and bleeding heavily. Her inability to care for the infant was not willful neglect, but the result of an insuperable medical catastrophe.</w:t>
      </w:r>
    </w:p>
    <w:p w14:paraId="76009E7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Infanticide REVERSED; Valentina Bandian FULLY ACQUITTED. DOCTRINE: Total physical incapacitation (e.g. comatose hemorrhage) preventing performance of duty is an exempting Insuperable Cause under Art. 12(7) RPC.</w:t>
      </w:r>
    </w:p>
    <w:p w14:paraId="10CCCBB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12(7), 255, 276, RPC.</w:t>
      </w:r>
    </w:p>
    <w:p w14:paraId="1BB129F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w:t>
      </w:r>
    </w:p>
    <w:p w14:paraId="76A4B350" w14:textId="77777777" w:rsidR="00394D8C" w:rsidRDefault="00000000">
      <w:pPr>
        <w:keepNext/>
        <w:spacing w:before="200" w:after="40"/>
      </w:pPr>
      <w:r>
        <w:rPr>
          <w:rFonts w:ascii="Georgia" w:hAnsi="Georgia"/>
          <w:b/>
          <w:color w:val="8B0000"/>
          <w:sz w:val="24"/>
        </w:rPr>
        <w:lastRenderedPageBreak/>
        <w:t>Topic: Mitigating Circumstances (Incomplete Defenses, Age, Provocation, Vindication, Passion, Surrender, Illness)</w:t>
      </w:r>
    </w:p>
    <w:p w14:paraId="277FED30"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13, Paragraphs 1 through 10, Revised Penal Code; Article 64 &amp; Article 68, RPC • Total Cases: 19</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circumstances that do not free the actor from criminal responsibility but reduce the penalty due to diminished voluntariness, lesser perversity, incomplete justification/exemption, immediate provocation/vindication, voluntary surrender, or analogous grounds.</w:t>
      </w:r>
    </w:p>
    <w:p w14:paraId="71BB1E48" w14:textId="77777777" w:rsidR="00394D8C" w:rsidRDefault="00000000">
      <w:pPr>
        <w:keepNext/>
        <w:spacing w:before="240" w:after="40"/>
      </w:pPr>
      <w:r>
        <w:rPr>
          <w:rFonts w:ascii="Georgia" w:hAnsi="Georgia"/>
          <w:b/>
          <w:color w:val="0F1E36"/>
        </w:rPr>
        <w:t>CASE 163: People v. Ural</w:t>
      </w:r>
    </w:p>
    <w:p w14:paraId="328593D0" w14:textId="77777777" w:rsidR="00394D8C" w:rsidRDefault="00000000">
      <w:pPr>
        <w:keepNext/>
        <w:spacing w:after="40"/>
      </w:pPr>
      <w:r>
        <w:rPr>
          <w:rFonts w:ascii="Calibri" w:hAnsi="Calibri"/>
          <w:i/>
          <w:color w:val="4B5563"/>
          <w:sz w:val="19"/>
        </w:rPr>
        <w:t>Citation: 56 SCRA 138 (1974) | Topic: Mitigating Circumstances (Incomplete Defenses, Age, Provocation, Vindication, Passion, Surrender, Illness)</w:t>
      </w:r>
    </w:p>
    <w:p w14:paraId="49845C8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13(3), 248, RPC.</w:t>
      </w:r>
      <w:r>
        <w:rPr>
          <w:rFonts w:ascii="Calibri" w:hAnsi="Calibri"/>
          <w:b/>
          <w:color w:val="0F1E36"/>
          <w:sz w:val="19"/>
        </w:rPr>
        <w:t xml:space="preserve"> — Applicability: </w:t>
      </w:r>
      <w:r>
        <w:rPr>
          <w:rFonts w:ascii="Calibri" w:hAnsi="Calibri"/>
          <w:i/>
          <w:color w:val="4B5563"/>
          <w:sz w:val="19"/>
        </w:rPr>
        <w:t>Applicable because praeter intentionem applies only when the means employed could not reasonably be expected to cause death; burning a person with gasoline is naturally fatal.</w:t>
      </w:r>
    </w:p>
    <w:p w14:paraId="75DE188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Policeman Ural, inside the municipal jail, poured kerosene on a drunken detainee (Napola) and set him on fire with a match, causing fatal burns. Ural claimed he did not intend to kill the detainee and was only trying to quiet him down.</w:t>
      </w:r>
    </w:p>
    <w:p w14:paraId="645F03E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Ural claimed mitigating circumstance of lack of intent to commit so grave a wrong (praeter intentionem) under Article 13(3) RPC.</w:t>
      </w:r>
    </w:p>
    <w:p w14:paraId="2C2666B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an accused who pours kerosene on a human being and lights a match claim the mitigating circumstance of praeter intentionem under Article 13(3) RPC?</w:t>
      </w:r>
    </w:p>
    <w:p w14:paraId="583EC56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Setting a human being on fire is inherently lethal and cruel; the notable disparity between means and outcome required for praeter intentionem is completely absent.</w:t>
      </w:r>
    </w:p>
    <w:p w14:paraId="7B28F61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3; Art. 248, RPC (Murder with Treachery / Cruelty). Applicability: Applicable because praeter intentionem applies only when the means employed could not reasonably be expected to cause death; burning a person with gasoline is naturally fatal.</w:t>
      </w:r>
    </w:p>
    <w:p w14:paraId="6D757DC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Pouring flammable fuel on a locked-up detainee and igniting it demonstrates clear homicidal cruelty. The fatal outcome was natural and expected, barring mitigation under Art. 13(3).</w:t>
      </w:r>
    </w:p>
    <w:p w14:paraId="4F667EA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Setting a person on fire is inherently deadly; the mitigating circumstance of praeter intentionem under Art. 13(3) RPC cannot be appreciated.</w:t>
      </w:r>
    </w:p>
    <w:p w14:paraId="2A168EC9"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13(3), 248, RPC.</w:t>
      </w:r>
    </w:p>
    <w:p w14:paraId="3E7089F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7E6A87FF" w14:textId="77777777" w:rsidR="00394D8C" w:rsidRDefault="00000000">
      <w:pPr>
        <w:keepNext/>
        <w:spacing w:before="240" w:after="40"/>
      </w:pPr>
      <w:r>
        <w:rPr>
          <w:rFonts w:ascii="Georgia" w:hAnsi="Georgia"/>
          <w:b/>
          <w:color w:val="0F1E36"/>
        </w:rPr>
        <w:t>CASE 164: People v. Reyes</w:t>
      </w:r>
    </w:p>
    <w:p w14:paraId="57F040B7" w14:textId="77777777" w:rsidR="00394D8C" w:rsidRDefault="00000000">
      <w:pPr>
        <w:keepNext/>
        <w:spacing w:after="40"/>
      </w:pPr>
      <w:r>
        <w:rPr>
          <w:rFonts w:ascii="Calibri" w:hAnsi="Calibri"/>
          <w:i/>
          <w:color w:val="4B5563"/>
          <w:sz w:val="19"/>
        </w:rPr>
        <w:t>Citation: 61 Phil. 341 (1935) | Topic: Mitigating Circumstances (Incomplete Defenses, Age, Provocation, Vindication, Passion, Surrender, Illness)</w:t>
      </w:r>
    </w:p>
    <w:p w14:paraId="36EF88B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4(1), 13(3), 249, RPC.</w:t>
      </w:r>
      <w:r>
        <w:rPr>
          <w:rFonts w:ascii="Calibri" w:hAnsi="Calibri"/>
          <w:b/>
          <w:color w:val="0F1E36"/>
          <w:sz w:val="19"/>
        </w:rPr>
        <w:t xml:space="preserve"> — Applicability: </w:t>
      </w:r>
      <w:r>
        <w:rPr>
          <w:rFonts w:ascii="Calibri" w:hAnsi="Calibri"/>
          <w:i/>
          <w:color w:val="4B5563"/>
          <w:sz w:val="19"/>
        </w:rPr>
        <w:t>Applicable because Article 13(3) mitigates penalty where the offender used moderate physical force without lethal weapons, yet death unexpectedly resulted.</w:t>
      </w:r>
    </w:p>
    <w:p w14:paraId="1E5CC55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Reyes struck the victim with his fist on the jaw during an argument. The victim stumbled, fell backward, hit his head on the concrete pavement, suffered skull fracture, and died.</w:t>
      </w:r>
    </w:p>
    <w:p w14:paraId="680AC9C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praeter intentionem under Article 13(3) RPC, arguing he only intended to deliver a fist blow and never intended to cause death.</w:t>
      </w:r>
    </w:p>
    <w:p w14:paraId="00EAF1B2"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Does delivering an ordinary fist blow that causes a fatal fall on concrete entitle the assailant to the mitigating circumstance of praeter intentionem under Article 13(3) RPC?</w:t>
      </w:r>
    </w:p>
    <w:p w14:paraId="5046E17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 simple fist blow is not normally a deadly weapon; the disparity between a fist blow and death entitles the offender to mitigating praeter intentionem.</w:t>
      </w:r>
    </w:p>
    <w:p w14:paraId="4A43E3E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3; Art. 4, par. 1; Art. 249, RPC. Applicability: Applicable because Article 13(3) mitigates penalty where the offender used moderate physical force without lethal weapons, yet death unexpectedly resulted.</w:t>
      </w:r>
    </w:p>
    <w:p w14:paraId="298BD6A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Reyes used only his bare fist and did not follow up when the victim fell. Because the fatal result was far beyond the natural force of a fist punch, praeter intentionem was present.</w:t>
      </w:r>
    </w:p>
    <w:p w14:paraId="74B6E9E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MITIGATING CIRCUMSTANCE of Praeter Intentionem (penalty reduced). DOCTRINE: A fist blow causing death through a fall on pavement warrants the mitigating circumstance of praeter intentionem under Art. 13(3) RPC.</w:t>
      </w:r>
    </w:p>
    <w:p w14:paraId="283770C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4(1), 13(3), 249, RPC.</w:t>
      </w:r>
    </w:p>
    <w:p w14:paraId="71EF18F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7C9D101E" w14:textId="77777777" w:rsidR="00394D8C" w:rsidRDefault="00000000">
      <w:pPr>
        <w:keepNext/>
        <w:spacing w:before="240" w:after="40"/>
      </w:pPr>
      <w:r>
        <w:rPr>
          <w:rFonts w:ascii="Georgia" w:hAnsi="Georgia"/>
          <w:b/>
          <w:color w:val="0F1E36"/>
        </w:rPr>
        <w:t>CASE 165: People v. Leonor</w:t>
      </w:r>
    </w:p>
    <w:p w14:paraId="30805A31" w14:textId="77777777" w:rsidR="00394D8C" w:rsidRDefault="00000000">
      <w:pPr>
        <w:keepNext/>
        <w:spacing w:after="40"/>
      </w:pPr>
      <w:r>
        <w:rPr>
          <w:rFonts w:ascii="Calibri" w:hAnsi="Calibri"/>
          <w:i/>
          <w:color w:val="4B5563"/>
          <w:sz w:val="19"/>
        </w:rPr>
        <w:t>Citation: G.R. No. 125053, 25 March 1999 | Topic: Mitigating Circumstances (Incomplete Defenses, Age, Provocation, Vindication, Passion, Surrender, Illness)</w:t>
      </w:r>
    </w:p>
    <w:p w14:paraId="4710D70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11(1), 13(1), 69, 249, RPC.</w:t>
      </w:r>
      <w:r>
        <w:rPr>
          <w:rFonts w:ascii="Calibri" w:hAnsi="Calibri"/>
          <w:b/>
          <w:color w:val="0F1E36"/>
          <w:sz w:val="19"/>
        </w:rPr>
        <w:t xml:space="preserve"> — Applicability: </w:t>
      </w:r>
      <w:r>
        <w:rPr>
          <w:rFonts w:ascii="Calibri" w:hAnsi="Calibri"/>
          <w:i/>
          <w:color w:val="4B5563"/>
          <w:sz w:val="19"/>
        </w:rPr>
        <w:t>Applicable because the presence of unlawful aggression without the concurrence of reasonable necessity reduces liability by one or two degrees under Article 69.</w:t>
      </w:r>
    </w:p>
    <w:p w14:paraId="6C16F1F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Leonor was attacked by the victim with a stone during an altercation. Leonor wrestled the stone away, but instead of retreating, took out a hunting knife and stabbed the unarmed victim seven times.</w:t>
      </w:r>
    </w:p>
    <w:p w14:paraId="474DDF0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incomplete self-defense under Article 13(1) in relation to Article 11(1) RPC.</w:t>
      </w:r>
    </w:p>
    <w:p w14:paraId="11712BD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accused entitled to incomplete self-defense when unlawful aggression was present initially but the means used to repel it was grossly disproportionate?</w:t>
      </w:r>
    </w:p>
    <w:p w14:paraId="3DAAAD7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(Incomplete Self-Defense / Privileged Mitigation). Unlawful aggression was present (stone attack), satisfying the indispensable requirement; the lack of reasonable necessity in stabbing seven times resulted in Incomplete Self-Defense under Art. 13(1) and Art. 69.</w:t>
      </w:r>
    </w:p>
    <w:p w14:paraId="57CDA57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1; Art. 11, par. 1; Art. 69, RPC. Applicability: Applicable because the presence of unlawful aggression without the concurrence of reasonable necessity reduces liability by one or two degrees under Article 69.</w:t>
      </w:r>
    </w:p>
    <w:p w14:paraId="0750B98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initial stone attack by the victim established unlawful aggression. Leonor's excessive use of a knife after disarming the victim negated complete defense, but qualified for privileged incomplete defense.</w:t>
      </w:r>
    </w:p>
    <w:p w14:paraId="3EE9D22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PRIVILEGED MITIGATING CIRCUMSTANCE of Incomplete Self-Defense under Art. 69 RPC. DOCTRINE: Unlawful aggression coupled with disproportionate defensive means entitles the accused to privileged incomplete self-defense under Art. 13(1) &amp; 69 RPC.</w:t>
      </w:r>
    </w:p>
    <w:p w14:paraId="2B2FC37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11(1), 13(1), 69, 249, RPC.</w:t>
      </w:r>
    </w:p>
    <w:p w14:paraId="62696C0A"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016298FF" w14:textId="77777777" w:rsidR="00394D8C" w:rsidRDefault="00000000">
      <w:pPr>
        <w:keepNext/>
        <w:spacing w:before="240" w:after="40"/>
      </w:pPr>
      <w:r>
        <w:rPr>
          <w:rFonts w:ascii="Georgia" w:hAnsi="Georgia"/>
          <w:b/>
          <w:color w:val="0F1E36"/>
        </w:rPr>
        <w:lastRenderedPageBreak/>
        <w:t>CASE 166: Miranda v. People</w:t>
      </w:r>
    </w:p>
    <w:p w14:paraId="3E942E8D" w14:textId="77777777" w:rsidR="00394D8C" w:rsidRDefault="00000000">
      <w:pPr>
        <w:keepNext/>
        <w:spacing w:after="40"/>
      </w:pPr>
      <w:r>
        <w:rPr>
          <w:rFonts w:ascii="Calibri" w:hAnsi="Calibri"/>
          <w:i/>
          <w:color w:val="4B5563"/>
          <w:sz w:val="19"/>
        </w:rPr>
        <w:t>Citation: G.R. No. 176298, 25 January 2012 | Topic: Mitigating Circumstances (Incomplete Defenses, Age, Provocation, Vindication, Passion, Surrender, Illness)</w:t>
      </w:r>
    </w:p>
    <w:p w14:paraId="55CAAEB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11(1), 13(1), 69, 249, RPC.</w:t>
      </w:r>
      <w:r>
        <w:rPr>
          <w:rFonts w:ascii="Calibri" w:hAnsi="Calibri"/>
          <w:b/>
          <w:color w:val="0F1E36"/>
          <w:sz w:val="19"/>
        </w:rPr>
        <w:t xml:space="preserve"> — Applicability: </w:t>
      </w:r>
      <w:r>
        <w:rPr>
          <w:rFonts w:ascii="Calibri" w:hAnsi="Calibri"/>
          <w:i/>
          <w:color w:val="4B5563"/>
          <w:sz w:val="19"/>
        </w:rPr>
        <w:t>Applicable because Article 69 mandates a penalty reduction of one or two degrees when the majority of conditions for self-defense are met, with unlawful aggression present.</w:t>
      </w:r>
    </w:p>
    <w:p w14:paraId="5B9E73F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Miranda was assaulted by the victim who struck him with a piece of wood. Miranda drew a knife and stabbed the victim in the abdomen. The victim survived after hospital surgery.</w:t>
      </w:r>
    </w:p>
    <w:p w14:paraId="68D35C0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Miranda invoked incomplete self-defense under Article 13(1) RPC.</w:t>
      </w:r>
    </w:p>
    <w:p w14:paraId="0F7EC3E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presence of unlawful aggression with excessive defensive force constitute incomplete self-defense reducing the penalty by degrees?</w:t>
      </w:r>
    </w:p>
    <w:p w14:paraId="0D2E275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The presence of initial unlawful aggression by the victim entitles the accused to the privileged mitigating circumstance of Incomplete Self-Defense under Art. 13(1) and 69 RPC.</w:t>
      </w:r>
    </w:p>
    <w:p w14:paraId="3EA83E2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1; Art. 69, RPC. Applicability: Applicable because Article 69 mandates a penalty reduction of one or two degrees when the majority of conditions for self-defense are met, with unlawful aggression present.</w:t>
      </w:r>
    </w:p>
    <w:p w14:paraId="57660AB4"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victim initiated the physical assault with wood (unlawful aggression). Miranda's knife stabbing exceeded reasonable necessity, entitling him to privileged mitigation under Art. 69.</w:t>
      </w:r>
    </w:p>
    <w:p w14:paraId="00B58AB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ATTEMPTED HOMICIDE MODIFIED with penalty reduced by one degree under Art. 69 RPC. DOCTRINE: Incomplete self-defense requires unlawful aggression and warrants privileged penalty reduction under Art. 13(1) &amp; 69 RPC.</w:t>
      </w:r>
    </w:p>
    <w:p w14:paraId="4F9824F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11(1), 13(1), 69, 249, RPC.</w:t>
      </w:r>
    </w:p>
    <w:p w14:paraId="1ACFDDD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337D9369" w14:textId="77777777" w:rsidR="00394D8C" w:rsidRDefault="00000000">
      <w:pPr>
        <w:keepNext/>
        <w:spacing w:before="240" w:after="40"/>
      </w:pPr>
      <w:r>
        <w:rPr>
          <w:rFonts w:ascii="Georgia" w:hAnsi="Georgia"/>
          <w:b/>
          <w:color w:val="0F1E36"/>
        </w:rPr>
        <w:t>CASE 167: Urbano v. People</w:t>
      </w:r>
    </w:p>
    <w:p w14:paraId="738CFFFA" w14:textId="77777777" w:rsidR="00394D8C" w:rsidRDefault="00000000">
      <w:pPr>
        <w:keepNext/>
        <w:spacing w:after="40"/>
      </w:pPr>
      <w:r>
        <w:rPr>
          <w:rFonts w:ascii="Calibri" w:hAnsi="Calibri"/>
          <w:i/>
          <w:color w:val="4B5563"/>
          <w:sz w:val="19"/>
        </w:rPr>
        <w:t>Citation: G.R. No. 182750, 20 January 2009 | Topic: Mitigating Circumstances (Incomplete Defenses, Age, Provocation, Vindication, Passion, Surrender, Illness)</w:t>
      </w:r>
    </w:p>
    <w:p w14:paraId="03451C0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4(1), 13(3), 249, RPC.</w:t>
      </w:r>
      <w:r>
        <w:rPr>
          <w:rFonts w:ascii="Calibri" w:hAnsi="Calibri"/>
          <w:b/>
          <w:color w:val="0F1E36"/>
          <w:sz w:val="19"/>
        </w:rPr>
        <w:t xml:space="preserve"> — Applicability: </w:t>
      </w:r>
      <w:r>
        <w:rPr>
          <w:rFonts w:ascii="Calibri" w:hAnsi="Calibri"/>
          <w:i/>
          <w:color w:val="4B5563"/>
          <w:sz w:val="19"/>
        </w:rPr>
        <w:t>Applicable because Article 4(1) establishes proximate causation for infection resulting from wounds, while Article 13(3) mitigates liability where the fatal result was far beyond the force applied.</w:t>
      </w:r>
    </w:p>
    <w:p w14:paraId="0D51C68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Urbano punched the victim Brigido on the cheek during a sudden fistfight. Brigido suffered a superficial cut. Brigido neglected the wound, developed tetanus infection days later, and died.</w:t>
      </w:r>
    </w:p>
    <w:p w14:paraId="1539546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praeter intentionem under Article 13(3) and lack of proximate cause, claiming a single punch was never intended to cause fatal tetanus.</w:t>
      </w:r>
    </w:p>
    <w:p w14:paraId="5366CDF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assailant who inflicts a superficial fist cut liable for homicide when the victim dies of tetanus, and is he entitled to mitigating praeter intentionem under Art. 13(3) RPC?</w:t>
      </w:r>
    </w:p>
    <w:p w14:paraId="29F86B4A"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LIABLE FOR HOMICIDE WITH PRAETER INTENTIONEM. The punch was the proximate cause introducing infection, but Urbano is entitled to the mitigating circumstance of praeter intentionem due to the vast disparity between a fist blow and tetanus death.</w:t>
      </w:r>
    </w:p>
    <w:p w14:paraId="3A38BCE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 par. 1; Art. 13, par. 3; Art. 249, RPC. Applicability: Applicable because Article 4(1) establishes proximate causation for infection resulting from wounds, while Article 13(3) mitigates liability where the fatal result was far beyond the force applied.</w:t>
      </w:r>
    </w:p>
    <w:p w14:paraId="2DB43E57"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The punch broke the skin through which tetanus entered. Urbano could not foresee fatal tetanus from a fist blow, entitling him to mitigating praeter intentionem under Art. 13(3).</w:t>
      </w:r>
    </w:p>
    <w:p w14:paraId="76C8679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MITIGATING CIRCUMSTANCE of Praeter Intentionem under Art. 13(3) RPC. DOCTRINE: Delivering a fist blow that leads to fatal tetanus infection is Homicide with mitigating praeter intentionem under Art. 13(3) RPC.</w:t>
      </w:r>
    </w:p>
    <w:p w14:paraId="013A2F53"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4(1), 13(3), 249, RPC.</w:t>
      </w:r>
    </w:p>
    <w:p w14:paraId="30362A3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28FD65A2" w14:textId="77777777" w:rsidR="00394D8C" w:rsidRDefault="00000000">
      <w:pPr>
        <w:keepNext/>
        <w:spacing w:before="240" w:after="40"/>
      </w:pPr>
      <w:r>
        <w:rPr>
          <w:rFonts w:ascii="Georgia" w:hAnsi="Georgia"/>
          <w:b/>
          <w:color w:val="0F1E36"/>
        </w:rPr>
        <w:t>CASE 168: Oriente v. People</w:t>
      </w:r>
    </w:p>
    <w:p w14:paraId="1C30AFF0" w14:textId="77777777" w:rsidR="00394D8C" w:rsidRDefault="00000000">
      <w:pPr>
        <w:keepNext/>
        <w:spacing w:after="40"/>
      </w:pPr>
      <w:r>
        <w:rPr>
          <w:rFonts w:ascii="Calibri" w:hAnsi="Calibri"/>
          <w:i/>
          <w:color w:val="4B5563"/>
          <w:sz w:val="19"/>
        </w:rPr>
        <w:t>Citation: G.R. No. 155095, 30 January 2007 | Topic: Mitigating Circumstances (Incomplete Defenses, Age, Provocation, Vindication, Passion, Surrender, Illness)</w:t>
      </w:r>
    </w:p>
    <w:p w14:paraId="12DA4F3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13(3), 249, RPC.</w:t>
      </w:r>
      <w:r>
        <w:rPr>
          <w:rFonts w:ascii="Calibri" w:hAnsi="Calibri"/>
          <w:b/>
          <w:color w:val="0F1E36"/>
          <w:sz w:val="19"/>
        </w:rPr>
        <w:t xml:space="preserve"> — Applicability: </w:t>
      </w:r>
      <w:r>
        <w:rPr>
          <w:rFonts w:ascii="Calibri" w:hAnsi="Calibri"/>
          <w:i/>
          <w:color w:val="4B5563"/>
          <w:sz w:val="19"/>
        </w:rPr>
        <w:t>Applicable because praeter intentionem is unavailable when the weapon used and the vital body part targeted inherently cause death.</w:t>
      </w:r>
    </w:p>
    <w:p w14:paraId="5C1E861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Oriente struck the victim on the head with a hollow block during a sudden street brawl. The blow caused skull fracture and fatal hemorrhage.</w:t>
      </w:r>
    </w:p>
    <w:p w14:paraId="1A0B78B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mitigating circumstance of praeter intentionem under Article 13(3) RPC, arguing he only threw the hollow block to defend himself in a rumble.</w:t>
      </w:r>
    </w:p>
    <w:p w14:paraId="4522B76F"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hitting a person on the head with a heavy hollow block entitle the accused to mitigating praeter intentionem under Article 13(3) RPC?</w:t>
      </w:r>
    </w:p>
    <w:p w14:paraId="5FE3E49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A concrete hollow block is a heavy, dangerous weapon; striking a person on the head with it naturally and logically produces fatal brain trauma, negating praeter intentionem.</w:t>
      </w:r>
    </w:p>
    <w:p w14:paraId="44C4F80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3; Art. 249, RPC. Applicability: Applicable because praeter intentionem is unavailable when the weapon used and the vital body part targeted inherently cause death.</w:t>
      </w:r>
    </w:p>
    <w:p w14:paraId="536B09F7"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Hurlng a heavy concrete block directly at the victim's head demonstrates lethal force. The fatal result was directly commensurate with the dangerous means employed.</w:t>
      </w:r>
    </w:p>
    <w:p w14:paraId="4C6A2D2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without mitigation. DOCTRINE: Striking a victim on the head with a heavy concrete block is inherently lethal, barring the mitigating circumstance of praeter intentionem under Art. 13(3) RPC.</w:t>
      </w:r>
    </w:p>
    <w:p w14:paraId="20525A7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13(3), 249, RPC.</w:t>
      </w:r>
    </w:p>
    <w:p w14:paraId="1265CE18"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66A0250A" w14:textId="77777777" w:rsidR="00394D8C" w:rsidRDefault="00000000">
      <w:pPr>
        <w:keepNext/>
        <w:spacing w:before="240" w:after="40"/>
      </w:pPr>
      <w:r>
        <w:rPr>
          <w:rFonts w:ascii="Georgia" w:hAnsi="Georgia"/>
          <w:b/>
          <w:color w:val="0F1E36"/>
        </w:rPr>
        <w:t>CASE 169: People v. Racal</w:t>
      </w:r>
    </w:p>
    <w:p w14:paraId="28B9E4EC" w14:textId="77777777" w:rsidR="00394D8C" w:rsidRDefault="00000000">
      <w:pPr>
        <w:keepNext/>
        <w:spacing w:after="40"/>
      </w:pPr>
      <w:r>
        <w:rPr>
          <w:rFonts w:ascii="Calibri" w:hAnsi="Calibri"/>
          <w:i/>
          <w:color w:val="4B5563"/>
          <w:sz w:val="19"/>
        </w:rPr>
        <w:t>Citation: G.R. No. 224886, 4 September 2017 | Topic: Mitigating Circumstances (Incomplete Defenses, Age, Provocation, Vindication, Passion, Surrender, Illness)</w:t>
      </w:r>
    </w:p>
    <w:p w14:paraId="7E9007F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13(4), 13(7), 249, RPC.</w:t>
      </w:r>
      <w:r>
        <w:rPr>
          <w:rFonts w:ascii="Calibri" w:hAnsi="Calibri"/>
          <w:b/>
          <w:color w:val="0F1E36"/>
          <w:sz w:val="19"/>
        </w:rPr>
        <w:t xml:space="preserve"> — Applicability: </w:t>
      </w:r>
      <w:r>
        <w:rPr>
          <w:rFonts w:ascii="Calibri" w:hAnsi="Calibri"/>
          <w:i/>
          <w:color w:val="4B5563"/>
          <w:sz w:val="19"/>
        </w:rPr>
        <w:t>Applicable because provocation that is grave, immediate, and originating from the offended party diminishes the offender's culpability.</w:t>
      </w:r>
    </w:p>
    <w:p w14:paraId="768EDE4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The victim challenged Racal to a fight, insulted his family, and slapped him in public. Immediately provoked, Racal drew a knife and stabbed the victim to death.</w:t>
      </w:r>
    </w:p>
    <w:p w14:paraId="61F24FB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sufficient provocation under Article 13(4) and voluntary surrender under Article 13(7) RPC.</w:t>
      </w:r>
    </w:p>
    <w:p w14:paraId="27E8038E"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Does immediate violent reaction to public physical slapping and insults constitute mitigating sufficient provocation under Article 13(4) RPC?</w:t>
      </w:r>
    </w:p>
    <w:p w14:paraId="0ADD38A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The physical slap and verbal insults in public were sufficient, immediate, and originated entirely from the victim, satisfying all elements of mitigating provocation under Art. 13(4).</w:t>
      </w:r>
    </w:p>
    <w:p w14:paraId="63D31EE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4 &amp; par. 7, RPC (Sufficient Provocation and Voluntary Surrender). Applicability: Applicable because provocation that is grave, immediate, and originating from the offended party diminishes the offender's culpability.</w:t>
      </w:r>
    </w:p>
    <w:p w14:paraId="3554912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victim's public slapping of Racal was unjust and sufficient to trigger an immediate reaction. The presence of provocation and voluntary surrender reduced the penalty.</w:t>
      </w:r>
    </w:p>
    <w:p w14:paraId="08506E5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TWO MITIGATING CIRCUMSTANCES (penalty reduced by one degree). DOCTRINE: Public physical slap immediately preceding retaliation constitutes mitigating sufficient provocation under Art. 13(4) RPC.</w:t>
      </w:r>
    </w:p>
    <w:p w14:paraId="10A5C0C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13(4), 13(7), 249, RPC.</w:t>
      </w:r>
    </w:p>
    <w:p w14:paraId="41E206A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17255B5B" w14:textId="77777777" w:rsidR="00394D8C" w:rsidRDefault="00000000">
      <w:pPr>
        <w:keepNext/>
        <w:spacing w:before="240" w:after="40"/>
      </w:pPr>
      <w:r>
        <w:rPr>
          <w:rFonts w:ascii="Georgia" w:hAnsi="Georgia"/>
          <w:b/>
          <w:color w:val="0F1E36"/>
        </w:rPr>
        <w:t>CASE 170: United States v. Ampar</w:t>
      </w:r>
    </w:p>
    <w:p w14:paraId="0F2E781F" w14:textId="77777777" w:rsidR="00394D8C" w:rsidRDefault="00000000">
      <w:pPr>
        <w:keepNext/>
        <w:spacing w:after="40"/>
      </w:pPr>
      <w:r>
        <w:rPr>
          <w:rFonts w:ascii="Calibri" w:hAnsi="Calibri"/>
          <w:i/>
          <w:color w:val="4B5563"/>
          <w:sz w:val="19"/>
        </w:rPr>
        <w:t>Citation: 37 Phil. 201 (1917) | Topic: Mitigating Circumstances (Incomplete Defenses, Age, Provocation, Vindication, Passion, Surrender, Illness)</w:t>
      </w:r>
    </w:p>
    <w:p w14:paraId="04C2EA5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13(4), 265, RPC.</w:t>
      </w:r>
      <w:r>
        <w:rPr>
          <w:rFonts w:ascii="Calibri" w:hAnsi="Calibri"/>
          <w:b/>
          <w:color w:val="0F1E36"/>
          <w:sz w:val="19"/>
        </w:rPr>
        <w:t xml:space="preserve"> — Applicability: </w:t>
      </w:r>
      <w:r>
        <w:rPr>
          <w:rFonts w:ascii="Calibri" w:hAnsi="Calibri"/>
          <w:i/>
          <w:color w:val="4B5563"/>
          <w:sz w:val="19"/>
        </w:rPr>
        <w:t>Applicable because the gravity of provocation is measured relative to the social standing, age, and circumstances of the person provoked.</w:t>
      </w:r>
    </w:p>
    <w:p w14:paraId="44A5FF5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 70-year-old man (Ampar) was eating in a public market when the victim approached him, loudly called him a shameless thief and swindler in front of a large crowd, and made mocking gestures. Highly humiliated, Ampar struck the victim with a piece of wood, causing injury.</w:t>
      </w:r>
    </w:p>
    <w:p w14:paraId="2F40F19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Ampar invoked mitigating circumstance of sufficient provocation under Article 13(4) RPC.</w:t>
      </w:r>
    </w:p>
    <w:p w14:paraId="697FF60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publicly humiliating an elderly man by calling him a thief constitute mitigating sufficient provocation under Article 13(4) RPC?</w:t>
      </w:r>
    </w:p>
    <w:p w14:paraId="6D0F61A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For a 70-year-old man to be publicly branded a thief in a crowded market is grave and sufficient provocation that immediately incites retaliation.</w:t>
      </w:r>
    </w:p>
    <w:p w14:paraId="022168EF"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4, RPC (Sufficient Provocation). Applicability: Applicable because the gravity of provocation is measured relative to the social standing, age, and circumstances of the person provoked.</w:t>
      </w:r>
    </w:p>
    <w:p w14:paraId="56C34DA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Publicly degrading an elderly person's honor with false accusations of theft is adequate provocation justifying the application of Article 13(4).</w:t>
      </w:r>
    </w:p>
    <w:p w14:paraId="1D86B55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Physical Injuries AFFIRMED with MITIGATING CIRCUMSTANCE of Sufficient Provocation. DOCTRINE: Severe public verbal insult degrading an elderly person's honor constitutes sufficient provocation under Art. 13(4) RPC.</w:t>
      </w:r>
    </w:p>
    <w:p w14:paraId="53E6D75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13(4), 265, RPC.</w:t>
      </w:r>
    </w:p>
    <w:p w14:paraId="59E0FD0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2758B5A3" w14:textId="77777777" w:rsidR="00394D8C" w:rsidRDefault="00000000">
      <w:pPr>
        <w:keepNext/>
        <w:spacing w:before="240" w:after="40"/>
      </w:pPr>
      <w:r>
        <w:rPr>
          <w:rFonts w:ascii="Georgia" w:hAnsi="Georgia"/>
          <w:b/>
          <w:color w:val="0F1E36"/>
        </w:rPr>
        <w:lastRenderedPageBreak/>
        <w:t>CASE 171: People v. Pajares</w:t>
      </w:r>
    </w:p>
    <w:p w14:paraId="113D06DC" w14:textId="77777777" w:rsidR="00394D8C" w:rsidRDefault="00000000">
      <w:pPr>
        <w:keepNext/>
        <w:spacing w:after="40"/>
      </w:pPr>
      <w:r>
        <w:rPr>
          <w:rFonts w:ascii="Calibri" w:hAnsi="Calibri"/>
          <w:i/>
          <w:color w:val="4B5563"/>
          <w:sz w:val="19"/>
        </w:rPr>
        <w:t>Citation: 210 SCRA 237 (1992) | Topic: Mitigating Circumstances (Incomplete Defenses, Age, Provocation, Vindication, Passion, Surrender, Illness)</w:t>
      </w:r>
    </w:p>
    <w:p w14:paraId="6D3CD4D3"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13(4), 249, RPC.</w:t>
      </w:r>
      <w:r>
        <w:rPr>
          <w:rFonts w:ascii="Calibri" w:hAnsi="Calibri"/>
          <w:b/>
          <w:color w:val="0F1E36"/>
          <w:sz w:val="19"/>
        </w:rPr>
        <w:t xml:space="preserve"> — Applicability: </w:t>
      </w:r>
      <w:r>
        <w:rPr>
          <w:rFonts w:ascii="Calibri" w:hAnsi="Calibri"/>
          <w:i/>
          <w:color w:val="4B5563"/>
          <w:sz w:val="19"/>
        </w:rPr>
        <w:t>Applicable because being struck by a stone is an unjust physical assault that produces natural provocation immediately prior to the crime.</w:t>
      </w:r>
    </w:p>
    <w:p w14:paraId="51BD979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The victim threw a stone that hit Pajares on the chest. Enraged, Pajares drew a weapon, chased the victim, and killed him.</w:t>
      </w:r>
    </w:p>
    <w:p w14:paraId="716E50B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self-defense and mitigating circumstance of sufficient provocation under Article 13(4) RPC.</w:t>
      </w:r>
    </w:p>
    <w:p w14:paraId="301AEE18"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being hit by a thrown stone entitle the assailant to the mitigating circumstance of sufficient provocation under Article 13(4) RPC?</w:t>
      </w:r>
    </w:p>
    <w:p w14:paraId="142CED5B"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(Sufficient Provocation Mitigates; Self-Defense Fails). While self-defense fails because unlawful aggression ceased upon the victim running away, the stone attack constitutes mitigating sufficient provocation under Art. 13(4).</w:t>
      </w:r>
    </w:p>
    <w:p w14:paraId="1A9A7F59"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4, RPC. Applicability: Applicable because being struck by a stone is an unjust physical assault that produces natural provocation immediately prior to the crime.</w:t>
      </w:r>
    </w:p>
    <w:p w14:paraId="3414312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stone thrown by the victim was an unjustified physical attack that immediately provoked Pajares. He is entitled to mitigating provocation under Art. 13(4).</w:t>
      </w:r>
    </w:p>
    <w:p w14:paraId="05AE8B6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MITIGATING CIRCUMSTANCE of Sufficient Provocation under Art. 13(4) RPC. DOCTRINE: An assault with a stone immediately preceding retaliation constitutes mitigating sufficient provocation under Art. 13(4) RPC.</w:t>
      </w:r>
    </w:p>
    <w:p w14:paraId="14258C1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13(4), 249, RPC.</w:t>
      </w:r>
    </w:p>
    <w:p w14:paraId="7F7AFF66"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2CA4F819" w14:textId="77777777" w:rsidR="00394D8C" w:rsidRDefault="00000000">
      <w:pPr>
        <w:keepNext/>
        <w:spacing w:before="240" w:after="40"/>
      </w:pPr>
      <w:r>
        <w:rPr>
          <w:rFonts w:ascii="Georgia" w:hAnsi="Georgia"/>
          <w:b/>
          <w:color w:val="0F1E36"/>
        </w:rPr>
        <w:t>CASE 172: Napone, Jr. v. People</w:t>
      </w:r>
    </w:p>
    <w:p w14:paraId="4FCE9D4A" w14:textId="77777777" w:rsidR="00394D8C" w:rsidRDefault="00000000">
      <w:pPr>
        <w:keepNext/>
        <w:spacing w:after="40"/>
      </w:pPr>
      <w:r>
        <w:rPr>
          <w:rFonts w:ascii="Calibri" w:hAnsi="Calibri"/>
          <w:i/>
          <w:color w:val="4B5563"/>
          <w:sz w:val="19"/>
        </w:rPr>
        <w:t>Citation: G.R. No. 193085, 29 November 2017 | Topic: Mitigating Circumstances (Incomplete Defenses, Age, Provocation, Vindication, Passion, Surrender, Illness)</w:t>
      </w:r>
    </w:p>
    <w:p w14:paraId="4475014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13(5), 249, RPC.</w:t>
      </w:r>
      <w:r>
        <w:rPr>
          <w:rFonts w:ascii="Calibri" w:hAnsi="Calibri"/>
          <w:b/>
          <w:color w:val="0F1E36"/>
          <w:sz w:val="19"/>
        </w:rPr>
        <w:t xml:space="preserve"> — Applicability: </w:t>
      </w:r>
      <w:r>
        <w:rPr>
          <w:rFonts w:ascii="Calibri" w:hAnsi="Calibri"/>
          <w:i/>
          <w:color w:val="4B5563"/>
          <w:sz w:val="19"/>
        </w:rPr>
        <w:t>Applicable because Article 13(5) expressly includes grave offenses committed against brothers/relatives, and allows a proximate interval of time for vindication.</w:t>
      </w:r>
    </w:p>
    <w:p w14:paraId="57BF52D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Napone learned that the victim had severely beaten his younger brother, causing serious injuries. Hours later, Napone confronted the victim and fatally shot him to avenge his brother.</w:t>
      </w:r>
    </w:p>
    <w:p w14:paraId="61D8FB15"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immediate vindication of a grave offense under Article 13(5) RPC.</w:t>
      </w:r>
    </w:p>
    <w:p w14:paraId="5C2548B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killing an assailant hours after he severely assaulted the accused's brother qualify for the mitigating circumstance of vindication of a grave offense under Article 13(5) RPC?</w:t>
      </w:r>
    </w:p>
    <w:p w14:paraId="1D62960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Vindication of a grave offense does not require instantaneous retaliation; it allows a reasonable lapse of time for the grave emotional distress and sense of outrage to persist.</w:t>
      </w:r>
    </w:p>
    <w:p w14:paraId="6A2166D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5, RPC (Immediate Vindication of a Grave Offense to Relatives). Applicability: Applicable because Article 13(5) expressly includes grave offenses committed against brothers/relatives, and allows a proximate interval of time for vindication.</w:t>
      </w:r>
    </w:p>
    <w:p w14:paraId="1E728AEA"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Severe physical assault on a younger brother is a grave offense. The lapse of hours between learning of the assault and the confrontation was within the reasonable proximate period allowed for vindication under Art. 13(5).</w:t>
      </w:r>
    </w:p>
    <w:p w14:paraId="2B47F9D1"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Conviction for HOMICIDE AFFIRMED with MITIGATING CIRCUMSTANCE of Vindication of Grave Offense under Art. 13(5) RPC (penalty reduced). DOCTRINE: Vindication of a grave offense under Art. 13(5) RPC allows a proximate time interval between the offense against a relative and the retaliatory act.</w:t>
      </w:r>
    </w:p>
    <w:p w14:paraId="0347935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13(5), 249, RPC.</w:t>
      </w:r>
    </w:p>
    <w:p w14:paraId="6BECC806"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75C27056" w14:textId="77777777" w:rsidR="00394D8C" w:rsidRDefault="00000000">
      <w:pPr>
        <w:keepNext/>
        <w:spacing w:before="240" w:after="40"/>
      </w:pPr>
      <w:r>
        <w:rPr>
          <w:rFonts w:ascii="Georgia" w:hAnsi="Georgia"/>
          <w:b/>
          <w:color w:val="0F1E36"/>
        </w:rPr>
        <w:t>CASE 173: David v. Court of Appeals</w:t>
      </w:r>
    </w:p>
    <w:p w14:paraId="3F5C8236" w14:textId="77777777" w:rsidR="00394D8C" w:rsidRDefault="00000000">
      <w:pPr>
        <w:keepNext/>
        <w:spacing w:after="40"/>
      </w:pPr>
      <w:r>
        <w:rPr>
          <w:rFonts w:ascii="Calibri" w:hAnsi="Calibri"/>
          <w:i/>
          <w:color w:val="4B5563"/>
          <w:sz w:val="19"/>
        </w:rPr>
        <w:t>Citation: 290 SCRA 727 (1998) | Topic: Mitigating Circumstances (Incomplete Defenses, Age, Provocation, Vindication, Passion, Surrender, Illness)</w:t>
      </w:r>
    </w:p>
    <w:p w14:paraId="5AFC2BE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13(5), 249, RPC.</w:t>
      </w:r>
      <w:r>
        <w:rPr>
          <w:rFonts w:ascii="Calibri" w:hAnsi="Calibri"/>
          <w:b/>
          <w:color w:val="0F1E36"/>
          <w:sz w:val="19"/>
        </w:rPr>
        <w:t xml:space="preserve"> — Applicability: </w:t>
      </w:r>
      <w:r>
        <w:rPr>
          <w:rFonts w:ascii="Calibri" w:hAnsi="Calibri"/>
          <w:i/>
          <w:color w:val="4B5563"/>
          <w:sz w:val="19"/>
        </w:rPr>
        <w:t>Applicable because an attack on the chastity of one's wife is a grave moral injury to the family recognized as a grave offense under Article 13(5).</w:t>
      </w:r>
    </w:p>
    <w:p w14:paraId="172D386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David shot the victim after the victim made defamatory statements and spread malicious rumors attacking the honor and chastity of David's wife.</w:t>
      </w:r>
    </w:p>
    <w:p w14:paraId="3CD98815"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vindication of a grave offense under Article 13(5) RPC.</w:t>
      </w:r>
    </w:p>
    <w:p w14:paraId="00465E1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 grave defamatory statements attacking the chastity of an accused's wife constitute a grave offense justifying mitigation under Article 13(5) RPC?</w:t>
      </w:r>
    </w:p>
    <w:p w14:paraId="2694E86F"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Attacks against the honor and chastity of a spouse constitute a grave offense warranting the mitigating circumstance of vindication under Art. 13(5).</w:t>
      </w:r>
    </w:p>
    <w:p w14:paraId="39A5ADC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5, RPC. Applicability: Applicable because an attack on the chastity of one's wife is a grave moral injury to the family recognized as a grave offense under Article 13(5).</w:t>
      </w:r>
    </w:p>
    <w:p w14:paraId="2407E5F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malicious slanders against David's wife inflicted profound emotional distress. Confronting and shooting the defamer warranted mitigating vindication of a grave offense.</w:t>
      </w:r>
    </w:p>
    <w:p w14:paraId="5E0ECDB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MITIGATING CIRCUMSTANCE under Art. 13(5) RPC. DOCTRINE: Grave defamation against the honor and chastity of a spouse constitutes a grave offense under Art. 13(5) RPC.</w:t>
      </w:r>
    </w:p>
    <w:p w14:paraId="78F69EC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13(5), 249, RPC.</w:t>
      </w:r>
    </w:p>
    <w:p w14:paraId="2836F69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5F9EC9B5" w14:textId="77777777" w:rsidR="00394D8C" w:rsidRDefault="00000000">
      <w:pPr>
        <w:keepNext/>
        <w:spacing w:before="240" w:after="40"/>
      </w:pPr>
      <w:r>
        <w:rPr>
          <w:rFonts w:ascii="Georgia" w:hAnsi="Georgia"/>
          <w:b/>
          <w:color w:val="0F1E36"/>
        </w:rPr>
        <w:t>CASE 174: United States v. Hicks</w:t>
      </w:r>
    </w:p>
    <w:p w14:paraId="69AD1033" w14:textId="77777777" w:rsidR="00394D8C" w:rsidRDefault="00000000">
      <w:pPr>
        <w:keepNext/>
        <w:spacing w:after="40"/>
      </w:pPr>
      <w:r>
        <w:rPr>
          <w:rFonts w:ascii="Calibri" w:hAnsi="Calibri"/>
          <w:i/>
          <w:color w:val="4B5563"/>
          <w:sz w:val="19"/>
        </w:rPr>
        <w:t>Citation: 14 Phil. 217 (1909) | Topic: Mitigating Circumstances (Incomplete Defenses, Age, Provocation, Vindication, Passion, Surrender, Illness)</w:t>
      </w:r>
    </w:p>
    <w:p w14:paraId="2F53608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13(6), 248, RPC.</w:t>
      </w:r>
      <w:r>
        <w:rPr>
          <w:rFonts w:ascii="Calibri" w:hAnsi="Calibri"/>
          <w:b/>
          <w:color w:val="0F1E36"/>
          <w:sz w:val="19"/>
        </w:rPr>
        <w:t xml:space="preserve"> — Applicability: </w:t>
      </w:r>
      <w:r>
        <w:rPr>
          <w:rFonts w:ascii="Calibri" w:hAnsi="Calibri"/>
          <w:i/>
          <w:color w:val="4B5563"/>
          <w:sz w:val="19"/>
        </w:rPr>
        <w:t>Applicable because Article 13(6) requires that the impulse generating passion must stem from legitimate feelings; emotions rooted in illicit relationships do not qualify.</w:t>
      </w:r>
    </w:p>
    <w:p w14:paraId="2CA9DE86"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Hicks lived illicitly with a woman (Agustina). After several years, she left him and cohabited with another man. Hicks went to her house armed with a revolver, pleaded with her to return, and when she refused, shot her dead in cold blood.</w:t>
      </w:r>
    </w:p>
    <w:p w14:paraId="0BCA943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passion and obfuscation under Article 13(6) RPC, arguing that his jealousy and deep heartbreak clouded his reason.</w:t>
      </w:r>
    </w:p>
    <w:p w14:paraId="75A5048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an accused invoke passion and obfuscation arising from the refusal of a former concubine or illicit lover to return to an adulterous/illicit relationship?</w:t>
      </w:r>
    </w:p>
    <w:p w14:paraId="56AAB2BC"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NO. Passion and obfuscation must arise from lawful, legitimate sentiments; jealousy arising from illicit or immoral relationships cannot be recognized as a mitigating circumstance.</w:t>
      </w:r>
    </w:p>
    <w:p w14:paraId="6D97C976"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6, RPC (Passion and Obfuscation). Applicability: Applicable because Article 13(6) requires that the impulse generating passion must stem from legitimate feelings; emotions rooted in illicit relationships do not qualify.</w:t>
      </w:r>
    </w:p>
    <w:p w14:paraId="731894AC"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Hicks had no lawful marital right over the victim. His resentment stemmed from the termination of an illicit cohabitation. Selfish jealousy is not a legitimate passion under Art. 13(6).</w:t>
      </w:r>
    </w:p>
    <w:p w14:paraId="110C7E6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DEATH PENALTY. DOCTRINE: Passion and obfuscation under Art. 13(6) RPC must arise from lawful, legitimate sentiments; jealousy from illicit relationships does not mitigate.</w:t>
      </w:r>
    </w:p>
    <w:p w14:paraId="2759E8E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13(6), 248, RPC.</w:t>
      </w:r>
    </w:p>
    <w:p w14:paraId="3F486AD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583879AC" w14:textId="77777777" w:rsidR="00394D8C" w:rsidRDefault="00000000">
      <w:pPr>
        <w:keepNext/>
        <w:spacing w:before="240" w:after="40"/>
      </w:pPr>
      <w:r>
        <w:rPr>
          <w:rFonts w:ascii="Georgia" w:hAnsi="Georgia"/>
          <w:b/>
          <w:color w:val="0F1E36"/>
        </w:rPr>
        <w:t>CASE 175: United States v. De la Cruz</w:t>
      </w:r>
    </w:p>
    <w:p w14:paraId="09A0B014" w14:textId="77777777" w:rsidR="00394D8C" w:rsidRDefault="00000000">
      <w:pPr>
        <w:keepNext/>
        <w:spacing w:after="40"/>
      </w:pPr>
      <w:r>
        <w:rPr>
          <w:rFonts w:ascii="Calibri" w:hAnsi="Calibri"/>
          <w:i/>
          <w:color w:val="4B5563"/>
          <w:sz w:val="19"/>
        </w:rPr>
        <w:t>Citation: 9 Phil. 276 (1907) | Topic: Mitigating Circumstances (Incomplete Defenses, Age, Provocation, Vindication, Passion, Surrender, Illness)</w:t>
      </w:r>
    </w:p>
    <w:p w14:paraId="748F94A7"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13(6), 247, 249, RPC.</w:t>
      </w:r>
      <w:r>
        <w:rPr>
          <w:rFonts w:ascii="Calibri" w:hAnsi="Calibri"/>
          <w:b/>
          <w:color w:val="0F1E36"/>
          <w:sz w:val="19"/>
        </w:rPr>
        <w:t xml:space="preserve"> — Applicability: </w:t>
      </w:r>
      <w:r>
        <w:rPr>
          <w:rFonts w:ascii="Calibri" w:hAnsi="Calibri"/>
          <w:i/>
          <w:color w:val="4B5563"/>
          <w:sz w:val="19"/>
        </w:rPr>
        <w:t>Applicable because witnessing sexual infidelity in the home produces natural, overwhelming obfuscation of reason, fulfilling Article 13(6).</w:t>
      </w:r>
    </w:p>
    <w:p w14:paraId="4346BD0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De la Cruz arrived at his home and discovered his common-law wife in flagrante in the bedroom engaged in sexual intercourse with another man. Overcome with overwhelming emotional fury and blinding passion, De la Cruz drew a knife and killed his common-law wife.</w:t>
      </w:r>
    </w:p>
    <w:p w14:paraId="0BCDD6C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passion and obfuscation under Article 13(6) RPC and death under exceptional circumstances under Article 247 RPC.</w:t>
      </w:r>
    </w:p>
    <w:p w14:paraId="72B4B2E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catching a common-law wife in flagrante delicto in the act of sexual infidelity entitle the accused to the mitigating circumstance of passion and obfuscation under Article 13(6) RPC?</w:t>
      </w:r>
    </w:p>
    <w:p w14:paraId="1941483A"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(Passion &amp; Obfuscation Mitigates; Art. 247 Inapplicable). While Article 247 applies only to legally married spouses, catching a live-in partner in flagrante produces overwhelming blinding passion that mitigates liability under Art. 13(6).</w:t>
      </w:r>
    </w:p>
    <w:p w14:paraId="787CA4F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6; Art. 247, 249, RPC. Applicability: Applicable because witnessing sexual infidelity in the home produces natural, overwhelming obfuscation of reason, fulfilling Article 13(6).</w:t>
      </w:r>
    </w:p>
    <w:p w14:paraId="60D1BE5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Witnessing flagrant sexual infidelity in one's home produces spontaneous emotional devastation. The sudden shock and moral rage established mitigating passion/obfuscation.</w:t>
      </w:r>
    </w:p>
    <w:p w14:paraId="69811B2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MITIGATING CIRCUMSTANCE of Passion and Obfuscation (penalty reduced). DOCTRINE: Catching a live-in partner in flagrante sexual infidelity constitutes mitigating passion and obfuscation under Art. 13(6) RPC.</w:t>
      </w:r>
    </w:p>
    <w:p w14:paraId="18FB7C7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13(6), 247, 249, RPC.</w:t>
      </w:r>
    </w:p>
    <w:p w14:paraId="02E1A34B"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2542161E" w14:textId="77777777" w:rsidR="00394D8C" w:rsidRDefault="00000000">
      <w:pPr>
        <w:keepNext/>
        <w:spacing w:before="240" w:after="40"/>
      </w:pPr>
      <w:r>
        <w:rPr>
          <w:rFonts w:ascii="Georgia" w:hAnsi="Georgia"/>
          <w:b/>
          <w:color w:val="0F1E36"/>
        </w:rPr>
        <w:lastRenderedPageBreak/>
        <w:t>CASE 176: People v. Placer</w:t>
      </w:r>
    </w:p>
    <w:p w14:paraId="73573445" w14:textId="77777777" w:rsidR="00394D8C" w:rsidRDefault="00000000">
      <w:pPr>
        <w:keepNext/>
        <w:spacing w:after="40"/>
      </w:pPr>
      <w:r>
        <w:rPr>
          <w:rFonts w:ascii="Calibri" w:hAnsi="Calibri"/>
          <w:i/>
          <w:color w:val="4B5563"/>
          <w:sz w:val="19"/>
        </w:rPr>
        <w:t>Citation: G.R. No. 128456, 17 June 1999 | Topic: Mitigating Circumstances (Incomplete Defenses, Age, Provocation, Vindication, Passion, Surrender, Illness)</w:t>
      </w:r>
    </w:p>
    <w:p w14:paraId="737D34D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13(7), 249, RPC.</w:t>
      </w:r>
      <w:r>
        <w:rPr>
          <w:rFonts w:ascii="Calibri" w:hAnsi="Calibri"/>
          <w:b/>
          <w:color w:val="0F1E36"/>
          <w:sz w:val="19"/>
        </w:rPr>
        <w:t xml:space="preserve"> — Applicability: </w:t>
      </w:r>
      <w:r>
        <w:rPr>
          <w:rFonts w:ascii="Calibri" w:hAnsi="Calibri"/>
          <w:i/>
          <w:color w:val="4B5563"/>
          <w:sz w:val="19"/>
        </w:rPr>
        <w:t>Applicable because Article 13(7) rewards an offender who saves the State the expense and trouble of manhunt by spontaneously submitting to justice.</w:t>
      </w:r>
    </w:p>
    <w:p w14:paraId="256062F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Placer committed homicide. Before an arrest warrant was issued, he walked to the municipal police station, introduced himself to the desk officer, and voluntarily yielded himself and his weapon to the custody of the authorities.</w:t>
      </w:r>
    </w:p>
    <w:p w14:paraId="7DC05465"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the mitigating circumstance of Voluntary Surrender under Article 13(7) RPC.</w:t>
      </w:r>
    </w:p>
    <w:p w14:paraId="5672A44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What are the requisites for the mitigating circumstance of Voluntary Surrender under Article 13(7) RPC?</w:t>
      </w:r>
    </w:p>
    <w:p w14:paraId="0714D56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REQUISITES SATISFIED. Voluntary surrender requires: (1) the offender has not been actually arrested; (2) he surrendered himself to a person in authority or an agent; and (3) the surrender was voluntary, spontaneous, and unconditional.</w:t>
      </w:r>
    </w:p>
    <w:p w14:paraId="454B2D8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7, RPC (Voluntary Surrender). Applicability: Applicable because Article 13(7) rewards an offender who saves the State the expense and trouble of manhunt by spontaneously submitting to justice.</w:t>
      </w:r>
    </w:p>
    <w:p w14:paraId="701D6EF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Placer presented himself at the police station unconditionally before any warrant was executed. The surrender was spontaneous and voluntary, satisfying all statutory requirements.</w:t>
      </w:r>
    </w:p>
    <w:p w14:paraId="343740BE"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MITIGATING CIRCUMSTANCE of Voluntary Surrender under Art. 13(7) RPC. DOCTRINE: Spontaneous and unconditional surrender to police before arrest entitles the offender to mitigation under Art. 13(7) RPC.</w:t>
      </w:r>
    </w:p>
    <w:p w14:paraId="46BB7D48"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13(7), 249, RPC.</w:t>
      </w:r>
    </w:p>
    <w:p w14:paraId="21C21F3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2F33E4E2" w14:textId="77777777" w:rsidR="00394D8C" w:rsidRDefault="00000000">
      <w:pPr>
        <w:keepNext/>
        <w:spacing w:before="240" w:after="40"/>
      </w:pPr>
      <w:r>
        <w:rPr>
          <w:rFonts w:ascii="Georgia" w:hAnsi="Georgia"/>
          <w:b/>
          <w:color w:val="0F1E36"/>
        </w:rPr>
        <w:t>CASE 177: De Vera v. De Vera</w:t>
      </w:r>
    </w:p>
    <w:p w14:paraId="74E08784" w14:textId="77777777" w:rsidR="00394D8C" w:rsidRDefault="00000000">
      <w:pPr>
        <w:keepNext/>
        <w:spacing w:after="40"/>
      </w:pPr>
      <w:r>
        <w:rPr>
          <w:rFonts w:ascii="Calibri" w:hAnsi="Calibri"/>
          <w:i/>
          <w:color w:val="4B5563"/>
          <w:sz w:val="19"/>
        </w:rPr>
        <w:t>Citation: G.R. No. 172832, 7 April 2009 | Topic: Mitigating Circumstances (Incomplete Defenses, Age, Provocation, Vindication, Passion, Surrender, Illness)</w:t>
      </w:r>
    </w:p>
    <w:p w14:paraId="64BBD5D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13(7), 249, RPC.</w:t>
      </w:r>
      <w:r>
        <w:rPr>
          <w:rFonts w:ascii="Calibri" w:hAnsi="Calibri"/>
          <w:b/>
          <w:color w:val="0F1E36"/>
          <w:sz w:val="19"/>
        </w:rPr>
        <w:t xml:space="preserve"> — Applicability: </w:t>
      </w:r>
      <w:r>
        <w:rPr>
          <w:rFonts w:ascii="Calibri" w:hAnsi="Calibri"/>
          <w:i/>
          <w:color w:val="4B5563"/>
          <w:sz w:val="19"/>
        </w:rPr>
        <w:t>Applicable because voluntary surrender must be spontaneous and unconditional, indicating acknowledgment of guilt and saving the state from tracking the offender.</w:t>
      </w:r>
    </w:p>
    <w:p w14:paraId="1507F2A0"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De Vera went into hiding for two years following a killing. When a police SWAT team cornered him in an apartment with arrest warrants, he raised his hands and surrendered without armed resistance.</w:t>
      </w:r>
    </w:p>
    <w:p w14:paraId="6CF3A33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voluntary surrender under Article 13(7) RPC, asserting he did not fire at the arresting officers.</w:t>
      </w:r>
    </w:p>
    <w:p w14:paraId="59C94C9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submitting to arresting officers after a prolonged flight when cornered by police constitute voluntary surrender under Article 13(7) RPC?</w:t>
      </w:r>
    </w:p>
    <w:p w14:paraId="1A8B63EB"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Surrendering only after being cornered and tracked down by police with arrest warrants is mere submission to arrest, not spontaneous voluntary surrender.</w:t>
      </w:r>
    </w:p>
    <w:p w14:paraId="7084F0E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7, RPC. Applicability: Applicable because voluntary surrender must be spontaneous and unconditional, indicating acknowledgment of guilt and saving the state from tracking the offender.</w:t>
      </w:r>
    </w:p>
    <w:p w14:paraId="371AD983"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De Vera hid for two years and yielded only because escape was physically impossible. Submission when cornered does not merit mitigation under Art. 13(7).</w:t>
      </w:r>
    </w:p>
    <w:p w14:paraId="1C17395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without mitigation of voluntary surrender. DOCTRINE: Yielding to police when cornered with an arrest warrant is mere submission, not voluntary surrender under Art. 13(7) RPC.</w:t>
      </w:r>
    </w:p>
    <w:p w14:paraId="4200057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13(7), 249, RPC.</w:t>
      </w:r>
    </w:p>
    <w:p w14:paraId="15DE82EB"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14513F4D" w14:textId="77777777" w:rsidR="00394D8C" w:rsidRDefault="00000000">
      <w:pPr>
        <w:keepNext/>
        <w:spacing w:before="240" w:after="40"/>
      </w:pPr>
      <w:r>
        <w:rPr>
          <w:rFonts w:ascii="Georgia" w:hAnsi="Georgia"/>
          <w:b/>
          <w:color w:val="0F1E36"/>
        </w:rPr>
        <w:t>CASE 178: People v. Quijano</w:t>
      </w:r>
    </w:p>
    <w:p w14:paraId="0BF61CDB" w14:textId="77777777" w:rsidR="00394D8C" w:rsidRDefault="00000000">
      <w:pPr>
        <w:keepNext/>
        <w:spacing w:after="40"/>
      </w:pPr>
      <w:r>
        <w:rPr>
          <w:rFonts w:ascii="Calibri" w:hAnsi="Calibri"/>
          <w:i/>
          <w:color w:val="4B5563"/>
          <w:sz w:val="19"/>
        </w:rPr>
        <w:t>Citation: G.R. No. 102450, 17 May 1993 | Topic: Mitigating Circumstances (Incomplete Defenses, Age, Provocation, Vindication, Passion, Surrender, Illness)</w:t>
      </w:r>
    </w:p>
    <w:p w14:paraId="7BBDB3A7"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13(7), 248, RPC.</w:t>
      </w:r>
      <w:r>
        <w:rPr>
          <w:rFonts w:ascii="Calibri" w:hAnsi="Calibri"/>
          <w:b/>
          <w:color w:val="0F1E36"/>
          <w:sz w:val="19"/>
        </w:rPr>
        <w:t xml:space="preserve"> — Applicability: </w:t>
      </w:r>
      <w:r>
        <w:rPr>
          <w:rFonts w:ascii="Calibri" w:hAnsi="Calibri"/>
          <w:i/>
          <w:color w:val="4B5563"/>
          <w:sz w:val="19"/>
        </w:rPr>
        <w:t>Applicable because Article 13(7) requires a plea of guilty prior to trial evidence presentation to demonstrate genuine repentance and save state trial resources.</w:t>
      </w:r>
    </w:p>
    <w:p w14:paraId="37A2136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Quijano initially pleaded not guilty to murder. After the prosecution presented several witnesses establishing his guilt, Quijano moved to withdraw his plea of not guilty and entered a plea of guilty.</w:t>
      </w:r>
    </w:p>
    <w:p w14:paraId="5FCFAC3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the mitigating circumstance of Voluntary Confession of Guilt under Article 13(7) RPC.</w:t>
      </w:r>
    </w:p>
    <w:p w14:paraId="3D0D8FB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 plea of guilty entered after the prosecution has already commenced the presentation of evidence be appreciated as a mitigating circumstance under Article 13(7) RPC?</w:t>
      </w:r>
    </w:p>
    <w:p w14:paraId="4C5051DA"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To be mitigating under Article 13(7), the voluntary plea of guilty must be made in open court prior to the presentation of evidence by the prosecution.</w:t>
      </w:r>
    </w:p>
    <w:p w14:paraId="4060EC4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7, RPC (Plea of Guilty Requirement). Applicability: Applicable because Article 13(7) requires a plea of guilty prior to trial evidence presentation to demonstrate genuine repentance and save state trial resources.</w:t>
      </w:r>
    </w:p>
    <w:p w14:paraId="6154BEE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Quijano changed his plea only after the prosecution's evidence had exposed his guilt, the plea was an act of tactical surrender, not spontaneous confession.</w:t>
      </w:r>
    </w:p>
    <w:p w14:paraId="0B2C615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without mitigation of plea of guilty. DOCTRINE: A plea of guilty must be entered before the prosecution begins presenting evidence to be mitigating under Art. 13(7) RPC.</w:t>
      </w:r>
    </w:p>
    <w:p w14:paraId="409FDE2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13(7), 248, RPC.</w:t>
      </w:r>
    </w:p>
    <w:p w14:paraId="501ABFA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2D36838B" w14:textId="77777777" w:rsidR="00394D8C" w:rsidRDefault="00000000">
      <w:pPr>
        <w:keepNext/>
        <w:spacing w:before="240" w:after="40"/>
      </w:pPr>
      <w:r>
        <w:rPr>
          <w:rFonts w:ascii="Georgia" w:hAnsi="Georgia"/>
          <w:b/>
          <w:color w:val="0F1E36"/>
        </w:rPr>
        <w:t>CASE 179: People v. Javier</w:t>
      </w:r>
    </w:p>
    <w:p w14:paraId="1F612F3C" w14:textId="77777777" w:rsidR="00394D8C" w:rsidRDefault="00000000">
      <w:pPr>
        <w:keepNext/>
        <w:spacing w:after="40"/>
      </w:pPr>
      <w:r>
        <w:rPr>
          <w:rFonts w:ascii="Calibri" w:hAnsi="Calibri"/>
          <w:i/>
          <w:color w:val="4B5563"/>
          <w:sz w:val="19"/>
        </w:rPr>
        <w:t>Citation: G.R. No. 130489, 19 February 2002 | Topic: Mitigating Circumstances (Incomplete Defenses, Age, Provocation, Vindication, Passion, Surrender, Illness)</w:t>
      </w:r>
    </w:p>
    <w:p w14:paraId="6E5DCC1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13(9), 246, RPC.</w:t>
      </w:r>
      <w:r>
        <w:rPr>
          <w:rFonts w:ascii="Calibri" w:hAnsi="Calibri"/>
          <w:b/>
          <w:color w:val="0F1E36"/>
          <w:sz w:val="19"/>
        </w:rPr>
        <w:t xml:space="preserve"> — Applicability: </w:t>
      </w:r>
      <w:r>
        <w:rPr>
          <w:rFonts w:ascii="Calibri" w:hAnsi="Calibri"/>
          <w:i/>
          <w:color w:val="4B5563"/>
          <w:sz w:val="19"/>
        </w:rPr>
        <w:t>Applicable because chronic physiological/psychological distress that impairs self-control without totally extinguishing discernment warrants mitigation under Article 13(9).</w:t>
      </w:r>
    </w:p>
    <w:p w14:paraId="1F6A75A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Javier killed his wife with a bolo. He claimed that he had been suffering from insomnia, severe headaches, and deep mental depression for months prior to the incident, which diminished his self-control.</w:t>
      </w:r>
    </w:p>
    <w:p w14:paraId="52305A9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mitigating circumstance of illness diminishing willpower under Article 13(9) RPC.</w:t>
      </w:r>
    </w:p>
    <w:p w14:paraId="241115CC"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Does chronic mental depression and severe headache diminishing willpower without depriving reason qualify as a mitigating circumstance under Article 13(9) RPC?</w:t>
      </w:r>
    </w:p>
    <w:p w14:paraId="3E7E080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Illness of the offender that diminishes willpower without depriving him of consciousness of his acts is a mitigating circumstance under Article 13(9).</w:t>
      </w:r>
    </w:p>
    <w:p w14:paraId="0405E07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9, RPC (Illness Diminishing Willpower). Applicability: Applicable because chronic physiological/psychological distress that impairs self-control without totally extinguishing discernment warrants mitigation under Article 13(9).</w:t>
      </w:r>
    </w:p>
    <w:p w14:paraId="7081D1E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Medical testimony and family witnesses corroborated that Javier suffered from chronic insomnia and severe depression. His mental illness diminished his willpower, entitling him to mitigation.</w:t>
      </w:r>
    </w:p>
    <w:p w14:paraId="3F5DA6F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PARRICIDE AFFIRMED with MITIGATING CIRCUMSTANCE under Art. 13(9) RPC (penalty reduced). DOCTRINE: Chronic mental or physical illness diminishing willpower without total loss of reason mitigates under Art. 13(9) RPC.</w:t>
      </w:r>
    </w:p>
    <w:p w14:paraId="06DB1FE2"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13(9), 246, RPC.</w:t>
      </w:r>
    </w:p>
    <w:p w14:paraId="1F62E5E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301A0591" w14:textId="77777777" w:rsidR="00394D8C" w:rsidRDefault="00000000">
      <w:pPr>
        <w:keepNext/>
        <w:spacing w:before="240" w:after="40"/>
      </w:pPr>
      <w:r>
        <w:rPr>
          <w:rFonts w:ascii="Georgia" w:hAnsi="Georgia"/>
          <w:b/>
          <w:color w:val="0F1E36"/>
        </w:rPr>
        <w:t>CASE 180: Canta v. People</w:t>
      </w:r>
    </w:p>
    <w:p w14:paraId="715445D1" w14:textId="77777777" w:rsidR="00394D8C" w:rsidRDefault="00000000">
      <w:pPr>
        <w:keepNext/>
        <w:spacing w:after="40"/>
      </w:pPr>
      <w:r>
        <w:rPr>
          <w:rFonts w:ascii="Calibri" w:hAnsi="Calibri"/>
          <w:i/>
          <w:color w:val="4B5563"/>
          <w:sz w:val="19"/>
        </w:rPr>
        <w:t>Citation: G.R. No. 140937, 28 February 2001 | Topic: Mitigating Circumstances (Incomplete Defenses, Age, Provocation, Vindication, Passion, Surrender, Illness)</w:t>
      </w:r>
    </w:p>
    <w:p w14:paraId="4907615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13(10), 308, RPC; PD 533.</w:t>
      </w:r>
      <w:r>
        <w:rPr>
          <w:rFonts w:ascii="Calibri" w:hAnsi="Calibri"/>
          <w:b/>
          <w:color w:val="0F1E36"/>
          <w:sz w:val="19"/>
        </w:rPr>
        <w:t xml:space="preserve"> — Applicability: </w:t>
      </w:r>
      <w:r>
        <w:rPr>
          <w:rFonts w:ascii="Calibri" w:hAnsi="Calibri"/>
          <w:i/>
          <w:color w:val="4B5563"/>
          <w:sz w:val="19"/>
        </w:rPr>
        <w:t>Applicable because Article 13(10) authorizes courts to recognize any other circumstance of similar nature and analogous effect to the enumerated mitigating factors.</w:t>
      </w:r>
    </w:p>
    <w:p w14:paraId="3B2DBDD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Narciso Canta took a cow belonging to the complainant under an honest belief that it was his father's lost animal. Upon being informed of the true ownership, he immediately returned the cow and assisted in returning it to the owner.</w:t>
      </w:r>
    </w:p>
    <w:p w14:paraId="64D8B14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analogous mitigating circumstance under Article 13(10) RPC, having voluntarily restored the property upon discovering his error.</w:t>
      </w:r>
    </w:p>
    <w:p w14:paraId="6815D84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spontaneous, voluntary return of property upon discovering a mistake constitute an analogous mitigating circumstance under Article 13(10) RPC?</w:t>
      </w:r>
    </w:p>
    <w:p w14:paraId="2916A2F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Voluntary restitution of property analogous to voluntary surrender or spontaneous repentance qualifies as an analogous mitigating circumstance under Article 13(10).</w:t>
      </w:r>
    </w:p>
    <w:p w14:paraId="6477882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 10, RPC (Analogous Mitigating Circumstances). Applicability: Applicable because Article 13(10) authorizes courts to recognize any other circumstance of similar nature and analogous effect to the enumerated mitigating factors.</w:t>
      </w:r>
    </w:p>
    <w:p w14:paraId="58AFC5A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Canta acted under an honest mistake and immediately surrendered the animal upon notification. His conduct was analogous to voluntary surrender and repentance under Art. 13(10).</w:t>
      </w:r>
    </w:p>
    <w:p w14:paraId="6A3F081C"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Accused ACQUITTED of Cattle Rustling (lack of dolo / honest mistake); analogous mitigating principles recognized. DOCTRINE: Spontaneous restitution and surrender of property is an analogous mitigating circumstance under Art. 13(10) RPC.</w:t>
      </w:r>
    </w:p>
    <w:p w14:paraId="0F2715F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13(10), 308, RPC; PD 533.</w:t>
      </w:r>
    </w:p>
    <w:p w14:paraId="69820E2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3D66BAB3" w14:textId="77777777" w:rsidR="00394D8C" w:rsidRDefault="00000000">
      <w:pPr>
        <w:keepNext/>
        <w:spacing w:before="240" w:after="40"/>
      </w:pPr>
      <w:r>
        <w:rPr>
          <w:rFonts w:ascii="Georgia" w:hAnsi="Georgia"/>
          <w:b/>
          <w:color w:val="0F1E36"/>
        </w:rPr>
        <w:lastRenderedPageBreak/>
        <w:t>CASE 181: Eduarte v. People</w:t>
      </w:r>
    </w:p>
    <w:p w14:paraId="29154383" w14:textId="77777777" w:rsidR="00394D8C" w:rsidRDefault="00000000">
      <w:pPr>
        <w:keepNext/>
        <w:spacing w:after="40"/>
      </w:pPr>
      <w:r>
        <w:rPr>
          <w:rFonts w:ascii="Calibri" w:hAnsi="Calibri"/>
          <w:i/>
          <w:color w:val="4B5563"/>
          <w:sz w:val="19"/>
        </w:rPr>
        <w:t>Citation: G.R. No. 176566, 16 April 2009 | Topic: Mitigating Circumstances (Incomplete Defenses, Age, Provocation, Vindication, Passion, Surrender, Illness)</w:t>
      </w:r>
    </w:p>
    <w:p w14:paraId="2FCBD44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13(7), 15, 249, RPC.</w:t>
      </w:r>
      <w:r>
        <w:rPr>
          <w:rFonts w:ascii="Calibri" w:hAnsi="Calibri"/>
          <w:b/>
          <w:color w:val="0F1E36"/>
          <w:sz w:val="19"/>
        </w:rPr>
        <w:t xml:space="preserve"> — Applicability: </w:t>
      </w:r>
      <w:r>
        <w:rPr>
          <w:rFonts w:ascii="Calibri" w:hAnsi="Calibri"/>
          <w:i/>
          <w:color w:val="4B5563"/>
          <w:sz w:val="19"/>
        </w:rPr>
        <w:t>Applicable because the alternative circumstance of intoxication requires affirmative proof by the defense that the drunkenness was neither habitual nor intentional.</w:t>
      </w:r>
    </w:p>
    <w:p w14:paraId="399C7466"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The accused was convicted of homicide. He claimed mitigating circumstances of non-habitual intoxication and voluntary surrender.</w:t>
      </w:r>
    </w:p>
    <w:p w14:paraId="422A528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his drunkenness clouded his judgment and he presented himself to the barangay captain.</w:t>
      </w:r>
    </w:p>
    <w:p w14:paraId="6CAC1CD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Must the defense prove that intoxication was non-habitual and not subsequent to the plan to commit the crime to merit mitigation?</w:t>
      </w:r>
    </w:p>
    <w:p w14:paraId="21DA64BB"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Intoxication is mitigating only when proven to be non-habitual and not intentionally incurred to bolster courage; failing proof, it cannot be appreciated.</w:t>
      </w:r>
    </w:p>
    <w:p w14:paraId="5257158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15 &amp; Art. 13, RPC. Applicability: Applicable because the alternative circumstance of intoxication requires affirmative proof by the defense that the drunkenness was neither habitual nor intentional.</w:t>
      </w:r>
    </w:p>
    <w:p w14:paraId="71E0B8D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defense presented no evidence regarding drinking habits. However, voluntary surrender to the barangay captain was established and appreciated as mitigating.</w:t>
      </w:r>
    </w:p>
    <w:p w14:paraId="5520458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MITIGATING CIRCUMSTANCE of Voluntary Surrender. DOCTRINE: Intoxication requires affirmative proof of non-habituality; voluntary surrender to barangay authorities is mitigating under Art. 13(7) RPC.</w:t>
      </w:r>
    </w:p>
    <w:p w14:paraId="52175CA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13(7), 15, 249, RPC.</w:t>
      </w:r>
    </w:p>
    <w:p w14:paraId="65493C2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45951EFF" w14:textId="77777777" w:rsidR="00394D8C" w:rsidRDefault="00000000">
      <w:pPr>
        <w:keepNext/>
        <w:spacing w:before="200" w:after="40"/>
      </w:pPr>
      <w:r>
        <w:rPr>
          <w:rFonts w:ascii="Georgia" w:hAnsi="Georgia"/>
          <w:b/>
          <w:color w:val="8B0000"/>
          <w:sz w:val="24"/>
        </w:rPr>
        <w:t>Topic: Aggravating Circumstances (All 21 Paragraphs)</w:t>
      </w:r>
    </w:p>
    <w:p w14:paraId="04D30863"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14, Paragraphs 1 through 21, Revised Penal Code; Rule 110, Section 8 &amp; 9, Rules of Criminal Procedure • Total Cases: 35</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conditions that increase the penalty to its maximum period or qualify an offense into a higher distinct crime due to greater perversity, abuse of public position, treachery (alevosia), evident premeditation, nighttime, superior strength, or craft, requiring specific allegation in the Information.</w:t>
      </w:r>
    </w:p>
    <w:p w14:paraId="2EF57916" w14:textId="77777777" w:rsidR="00394D8C" w:rsidRDefault="00000000">
      <w:pPr>
        <w:keepNext/>
        <w:spacing w:before="240" w:after="40"/>
      </w:pPr>
      <w:r>
        <w:rPr>
          <w:rFonts w:ascii="Georgia" w:hAnsi="Georgia"/>
          <w:b/>
          <w:color w:val="0F1E36"/>
        </w:rPr>
        <w:t>CASE 182: People v. Ordiales</w:t>
      </w:r>
    </w:p>
    <w:p w14:paraId="1A330089" w14:textId="77777777" w:rsidR="00394D8C" w:rsidRDefault="00000000">
      <w:pPr>
        <w:keepNext/>
        <w:spacing w:after="40"/>
      </w:pPr>
      <w:r>
        <w:rPr>
          <w:rFonts w:ascii="Calibri" w:hAnsi="Calibri"/>
          <w:i/>
          <w:color w:val="4B5563"/>
          <w:sz w:val="19"/>
        </w:rPr>
        <w:t>Citation: 42 SCRA 238 (1971) | Topic: Aggravating Circumstances (All 21 Paragraphs)</w:t>
      </w:r>
    </w:p>
    <w:p w14:paraId="31A83C7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 248, RPC.</w:t>
      </w:r>
      <w:r>
        <w:rPr>
          <w:rFonts w:ascii="Calibri" w:hAnsi="Calibri"/>
          <w:b/>
          <w:color w:val="0F1E36"/>
          <w:sz w:val="19"/>
        </w:rPr>
        <w:t xml:space="preserve"> — Applicability: </w:t>
      </w:r>
      <w:r>
        <w:rPr>
          <w:rFonts w:ascii="Calibri" w:hAnsi="Calibri"/>
          <w:i/>
          <w:color w:val="4B5563"/>
          <w:sz w:val="19"/>
        </w:rPr>
        <w:t>Applicable because the officer used his service gun and police uniform to intimidate the victim and commit the murder.</w:t>
      </w:r>
    </w:p>
    <w:p w14:paraId="1E23AF7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Ordiales, a municipal policeman in uniform and armed with a service firearm, shot an unarmed civilian inside a restaurant following a minor disagreement over a table.</w:t>
      </w:r>
    </w:p>
    <w:p w14:paraId="5A10329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self-defense, arguing that the victim reached for his waistline.</w:t>
      </w:r>
    </w:p>
    <w:p w14:paraId="3A719F1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 police officer who uses his official service weapon and authority to commit an unjustified shooting incur the aggravating circumstance of Taking Advantage of Official Position under Article 14(1) RPC?</w:t>
      </w:r>
    </w:p>
    <w:p w14:paraId="33F07C0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When a public officer uses the influence, prestige, and service weapon entrusted to him by the government to facilitate a crime, Article 14(1) applies as an aggravating circumstance.</w:t>
      </w:r>
    </w:p>
    <w:p w14:paraId="2BD340D5"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Art. 14, par. 1, RPC (Taking Advantage of Public Position). Applicability: Applicable because the officer used his service gun and police uniform to intimidate the victim and commit the murder.</w:t>
      </w:r>
    </w:p>
    <w:p w14:paraId="626B03D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Ordiales abused his official status as a law enforcer to shoot an unarmed citizen with his government-issued weapon. This constitutes aggravating abuse of public position.</w:t>
      </w:r>
    </w:p>
    <w:p w14:paraId="3E804958"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AGGRAVATING CIRCUMSTANCE of Taking Advantage of Public Position under Art. 14(1) RPC. DOCTRINE: A police officer using his service gun and authority to commit murder incurs aggravating circumstance under Art. 14(1) RPC.</w:t>
      </w:r>
    </w:p>
    <w:p w14:paraId="5A8A8BC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 248, RPC.</w:t>
      </w:r>
    </w:p>
    <w:p w14:paraId="1022720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147DF4C7" w14:textId="77777777" w:rsidR="00394D8C" w:rsidRDefault="00000000">
      <w:pPr>
        <w:keepNext/>
        <w:spacing w:before="240" w:after="40"/>
      </w:pPr>
      <w:r>
        <w:rPr>
          <w:rFonts w:ascii="Georgia" w:hAnsi="Georgia"/>
          <w:b/>
          <w:color w:val="0F1E36"/>
        </w:rPr>
        <w:t>CASE 183: People v. Torrida</w:t>
      </w:r>
    </w:p>
    <w:p w14:paraId="3F243588" w14:textId="77777777" w:rsidR="00394D8C" w:rsidRDefault="00000000">
      <w:pPr>
        <w:keepNext/>
        <w:spacing w:after="40"/>
      </w:pPr>
      <w:r>
        <w:rPr>
          <w:rFonts w:ascii="Calibri" w:hAnsi="Calibri"/>
          <w:i/>
          <w:color w:val="4B5563"/>
          <w:sz w:val="19"/>
        </w:rPr>
        <w:t>Citation: G.R. No. 84154, 21 June 1991 | Topic: Aggravating Circumstances (All 21 Paragraphs)</w:t>
      </w:r>
    </w:p>
    <w:p w14:paraId="6B2687E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14(2), 248, RPC.</w:t>
      </w:r>
      <w:r>
        <w:rPr>
          <w:rFonts w:ascii="Calibri" w:hAnsi="Calibri"/>
          <w:b/>
          <w:color w:val="0F1E36"/>
          <w:sz w:val="19"/>
        </w:rPr>
        <w:t xml:space="preserve"> — Applicability: </w:t>
      </w:r>
      <w:r>
        <w:rPr>
          <w:rFonts w:ascii="Calibri" w:hAnsi="Calibri"/>
          <w:i/>
          <w:color w:val="4B5563"/>
          <w:sz w:val="19"/>
        </w:rPr>
        <w:t>Applicable because the crime was perpetrated in the direct presence of a public authority performing public duties, defying the authority of the State.</w:t>
      </w:r>
    </w:p>
    <w:p w14:paraId="4039BA6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Torrida and companions attacked and killed the victim in the direct presence and hearing of the municipal mayor, who was trying to mediate a community dispute.</w:t>
      </w:r>
    </w:p>
    <w:p w14:paraId="01B0247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alibi and denied knowing the mayor was present.</w:t>
      </w:r>
    </w:p>
    <w:p w14:paraId="5D72803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committing a murder in the presence of a municipal mayor acting in an official capacity constitute the aggravating circumstance of In Contempt of or with Insult to Public Authorities under Article 14(2) RPC?</w:t>
      </w:r>
    </w:p>
    <w:p w14:paraId="0CAD287B"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Committing a felony in the presence of a person in authority engaged in the exercise of public functions without the authority being the victim constitutes the aggravating circumstance under Art. 14(2).</w:t>
      </w:r>
    </w:p>
    <w:p w14:paraId="69F6BC2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2, RPC (In Contempt of or with Insult to Public Authorities). Applicability: Applicable because the crime was perpetrated in the direct presence of a public authority performing public duties, defying the authority of the State.</w:t>
      </w:r>
    </w:p>
    <w:p w14:paraId="399C9987"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mayor was present in his official capacity to maintain peace. Murdering the victim in front of the mayor displayed brazen contempt for public authority under Art. 14(2).</w:t>
      </w:r>
    </w:p>
    <w:p w14:paraId="47BAB1D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AGGRAVATING CIRCUMSTANCE under Art. 14(2) RPC. DOCTRINE: Committing a murder in the direct presence of a public officer exercising official functions is aggravating under Art. 14(2) RPC.</w:t>
      </w:r>
    </w:p>
    <w:p w14:paraId="6044C71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14(2), 248, RPC.</w:t>
      </w:r>
    </w:p>
    <w:p w14:paraId="4995A1BB"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0C6A5283" w14:textId="77777777" w:rsidR="00394D8C" w:rsidRDefault="00000000">
      <w:pPr>
        <w:keepNext/>
        <w:spacing w:before="240" w:after="40"/>
      </w:pPr>
      <w:r>
        <w:rPr>
          <w:rFonts w:ascii="Georgia" w:hAnsi="Georgia"/>
          <w:b/>
          <w:color w:val="0F1E36"/>
        </w:rPr>
        <w:t>CASE 184: People v. Rodil</w:t>
      </w:r>
    </w:p>
    <w:p w14:paraId="65EC1B51" w14:textId="77777777" w:rsidR="00394D8C" w:rsidRDefault="00000000">
      <w:pPr>
        <w:keepNext/>
        <w:spacing w:after="40"/>
      </w:pPr>
      <w:r>
        <w:rPr>
          <w:rFonts w:ascii="Calibri" w:hAnsi="Calibri"/>
          <w:i/>
          <w:color w:val="4B5563"/>
          <w:sz w:val="19"/>
        </w:rPr>
        <w:t>Citation: 109 SCRA 308 (1981) | Topic: Aggravating Circumstances (All 21 Paragraphs)</w:t>
      </w:r>
    </w:p>
    <w:p w14:paraId="2DE0E751"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14(3), 48, 148, 248, RPC.</w:t>
      </w:r>
      <w:r>
        <w:rPr>
          <w:rFonts w:ascii="Calibri" w:hAnsi="Calibri"/>
          <w:b/>
          <w:color w:val="0F1E36"/>
          <w:sz w:val="19"/>
        </w:rPr>
        <w:t xml:space="preserve"> — Applicability: </w:t>
      </w:r>
      <w:r>
        <w:rPr>
          <w:rFonts w:ascii="Calibri" w:hAnsi="Calibri"/>
          <w:i/>
          <w:color w:val="4B5563"/>
          <w:sz w:val="19"/>
        </w:rPr>
        <w:t>Applicable because an assault on an officer in uniform constitutes direct assault under Article 148, which complexes with murder under Article 48.</w:t>
      </w:r>
    </w:p>
    <w:p w14:paraId="2816CFB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Rodil was caught carrying an unlicensed firearm by PC Lieutenant Masana in uniform. As Lt. Masana was disarming him, Rodil suddenly pulled a concealed dagger and stabbed Lt. Masana to death.</w:t>
      </w:r>
    </w:p>
    <w:p w14:paraId="0E2A74C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self-defense and argued that the victim was not in uniform.</w:t>
      </w:r>
    </w:p>
    <w:p w14:paraId="0DCF7221"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Does killing a military/police officer in uniform while performing official duty constitute Murder with the Direct Assault and the Aggravating Circumstance of Disrespect of Rank under Article 14(3) RPC?</w:t>
      </w:r>
    </w:p>
    <w:p w14:paraId="6A5A226B"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COMPLEX CRIME OF DIRECT ASSAULT WITH MURDER. Killing an agent of authority in uniform while performing duty constitutes direct assault complexed with murder, absorbing disrespect of rank.</w:t>
      </w:r>
    </w:p>
    <w:p w14:paraId="1EE7592F"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3; Art. 48; Art. 148 &amp; 248, RPC. Applicability: Applicable because an assault on an officer in uniform constitutes direct assault under Article 148, which complexes with murder under Article 48.</w:t>
      </w:r>
    </w:p>
    <w:p w14:paraId="2C5532A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Lt. Masana was in full uniform performing law enforcement duty. Stabbing him with treachery constituted the complex crime of Direct Assault upon a Person in Authority with Murder.</w:t>
      </w:r>
    </w:p>
    <w:p w14:paraId="5B84C43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COMPLEX CRIME OF DIRECT ASSAULT WITH MURDER AFFIRMED with Death Penalty. DOCTRINE: Stabbing an officer in uniform performing duty constitutes Direct Assault with Murder under Art. 48, 148, &amp; 248 RPC.</w:t>
      </w:r>
    </w:p>
    <w:p w14:paraId="0F68A836"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14(3), 48, 148, 248, RPC.</w:t>
      </w:r>
    </w:p>
    <w:p w14:paraId="3D09C98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3B8421F2" w14:textId="77777777" w:rsidR="00394D8C" w:rsidRDefault="00000000">
      <w:pPr>
        <w:keepNext/>
        <w:spacing w:before="240" w:after="40"/>
      </w:pPr>
      <w:r>
        <w:rPr>
          <w:rFonts w:ascii="Georgia" w:hAnsi="Georgia"/>
          <w:b/>
          <w:color w:val="0F1E36"/>
        </w:rPr>
        <w:t>CASE 185: United States v. Manuel Rodriguez</w:t>
      </w:r>
    </w:p>
    <w:p w14:paraId="571710B6" w14:textId="77777777" w:rsidR="00394D8C" w:rsidRDefault="00000000">
      <w:pPr>
        <w:keepNext/>
        <w:spacing w:after="40"/>
      </w:pPr>
      <w:r>
        <w:rPr>
          <w:rFonts w:ascii="Calibri" w:hAnsi="Calibri"/>
          <w:i/>
          <w:color w:val="4B5563"/>
          <w:sz w:val="19"/>
        </w:rPr>
        <w:t>Citation: 19 Phil. 150 (1911) | Topic: Aggravating Circumstances (All 21 Paragraphs)</w:t>
      </w:r>
    </w:p>
    <w:p w14:paraId="2AE9011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14(4), 294(1), RPC.</w:t>
      </w:r>
      <w:r>
        <w:rPr>
          <w:rFonts w:ascii="Calibri" w:hAnsi="Calibri"/>
          <w:b/>
          <w:color w:val="0F1E36"/>
          <w:sz w:val="19"/>
        </w:rPr>
        <w:t xml:space="preserve"> — Applicability: </w:t>
      </w:r>
      <w:r>
        <w:rPr>
          <w:rFonts w:ascii="Calibri" w:hAnsi="Calibri"/>
          <w:i/>
          <w:color w:val="4B5563"/>
          <w:sz w:val="19"/>
        </w:rPr>
        <w:t>Applicable because Article 14(4) requires a special relationship of confidence and trust between victim and offender that was intentionally exploited to commit the crime.</w:t>
      </w:r>
    </w:p>
    <w:p w14:paraId="47DC9E0F"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Rodriguez was welcomed into the home of a close friend as an overnight houseguest. While the family slept, Rodriguez took the host's jewelry and cash, killed the host when he woke up, and escaped.</w:t>
      </w:r>
    </w:p>
    <w:p w14:paraId="75A88E3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alibi and denied having abused any special relationship.</w:t>
      </w:r>
    </w:p>
    <w:p w14:paraId="5E6411D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 houseguest who robs and kills his host while enjoying hospitality incur the aggravating circumstance of Abuse of Confidence and Ungratefulness under Article 14(4) RPC?</w:t>
      </w:r>
    </w:p>
    <w:p w14:paraId="400C704B"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The accused abused the immediate trust and hospitality extended by the host to enter the home and commit robbery and murder, satisfying Article 14(4).</w:t>
      </w:r>
    </w:p>
    <w:p w14:paraId="383CC04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4; Art. 294(1), RPC. Applicability: Applicable because Article 14(4) requires a special relationship of confidence and trust between victim and offender that was intentionally exploited to commit the crime.</w:t>
      </w:r>
    </w:p>
    <w:p w14:paraId="0DA8D47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host opened his home and gave shelter to Rodriguez based on trust. Exploiting that hospitality to steal and kill constitutes grave abuse of confidence and ungratefulness.</w:t>
      </w:r>
    </w:p>
    <w:p w14:paraId="20EA771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ROBBERY WITH HOMICIDE AFFIRMED with AGGRAVATING CIRCUMSTANCE of Abuse of Confidence under Art. 14(4) RPC. DOCTRINE: Exploiting domestic hospitality as a houseguest to rob and kill constitutes aggravating abuse of confidence under Art. 14(4) RPC.</w:t>
      </w:r>
    </w:p>
    <w:p w14:paraId="5DE7CC94"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14(4), 294(1), RPC.</w:t>
      </w:r>
    </w:p>
    <w:p w14:paraId="20A02315"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3A6EA3E3" w14:textId="77777777" w:rsidR="00394D8C" w:rsidRDefault="00000000">
      <w:pPr>
        <w:keepNext/>
        <w:spacing w:before="240" w:after="40"/>
      </w:pPr>
      <w:r>
        <w:rPr>
          <w:rFonts w:ascii="Georgia" w:hAnsi="Georgia"/>
          <w:b/>
          <w:color w:val="0F1E36"/>
        </w:rPr>
        <w:lastRenderedPageBreak/>
        <w:t>CASE 186: United States v. Licarte</w:t>
      </w:r>
    </w:p>
    <w:p w14:paraId="41920B57" w14:textId="77777777" w:rsidR="00394D8C" w:rsidRDefault="00000000">
      <w:pPr>
        <w:keepNext/>
        <w:spacing w:after="40"/>
      </w:pPr>
      <w:r>
        <w:rPr>
          <w:rFonts w:ascii="Calibri" w:hAnsi="Calibri"/>
          <w:i/>
          <w:color w:val="4B5563"/>
          <w:sz w:val="19"/>
        </w:rPr>
        <w:t>Citation: 23 Phil. 10 (1912) | Topic: Aggravating Circumstances (All 21 Paragraphs)</w:t>
      </w:r>
    </w:p>
    <w:p w14:paraId="1AC9D43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14(5), 249, RPC.</w:t>
      </w:r>
      <w:r>
        <w:rPr>
          <w:rFonts w:ascii="Calibri" w:hAnsi="Calibri"/>
          <w:b/>
          <w:color w:val="0F1E36"/>
          <w:sz w:val="19"/>
        </w:rPr>
        <w:t xml:space="preserve"> — Applicability: </w:t>
      </w:r>
      <w:r>
        <w:rPr>
          <w:rFonts w:ascii="Calibri" w:hAnsi="Calibri"/>
          <w:i/>
          <w:color w:val="4B5563"/>
          <w:sz w:val="19"/>
        </w:rPr>
        <w:t>Applicable because public buildings dedicated to the administration of justice demand special sanctity and respect under the law.</w:t>
      </w:r>
    </w:p>
    <w:p w14:paraId="4BDED9A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Licarte engaged in a violent physical altercation and stabbed his adversary inside the office of the Justice of the Peace while court proceedings were about to begin.</w:t>
      </w:r>
    </w:p>
    <w:p w14:paraId="3F50EB28"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the fight was personal and not intended as disrespect to the court.</w:t>
      </w:r>
    </w:p>
    <w:p w14:paraId="1E5A314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committing a violent assault inside a court building or office dedicated to public authority constitute the aggravating circumstance under Article 14(5) RPC?</w:t>
      </w:r>
    </w:p>
    <w:p w14:paraId="052233AA"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Committing a crime in a place where public authorities are engaged in the discharge of their duties constitutes the aggravating circumstance under Art. 14(5).</w:t>
      </w:r>
    </w:p>
    <w:p w14:paraId="0C24A85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5, RPC (Committed in a Place where Public Authorities are Discharging Duties). Applicability: Applicable because public buildings dedicated to the administration of justice demand special sanctity and respect under the law.</w:t>
      </w:r>
    </w:p>
    <w:p w14:paraId="755A2807"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stabbing occurred inside the courtroom premises while judicial authority was present. This desecration of a judicial hall constitutes the aggravating factor under Art. 14(5).</w:t>
      </w:r>
    </w:p>
    <w:p w14:paraId="1EBE975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AGGRAVATING CIRCUMSTANCE under Art. 14(5) RPC. DOCTRINE: Committing a violent crime inside a courtroom or public hall of justice is aggravating under Art. 14(5) RPC.</w:t>
      </w:r>
    </w:p>
    <w:p w14:paraId="10C1D0A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14(5), 249, RPC.</w:t>
      </w:r>
    </w:p>
    <w:p w14:paraId="766F93C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31842636" w14:textId="77777777" w:rsidR="00394D8C" w:rsidRDefault="00000000">
      <w:pPr>
        <w:keepNext/>
        <w:spacing w:before="240" w:after="40"/>
      </w:pPr>
      <w:r>
        <w:rPr>
          <w:rFonts w:ascii="Georgia" w:hAnsi="Georgia"/>
          <w:b/>
          <w:color w:val="0F1E36"/>
        </w:rPr>
        <w:t>CASE 187: People v. Pagal</w:t>
      </w:r>
    </w:p>
    <w:p w14:paraId="35BAAA07" w14:textId="77777777" w:rsidR="00394D8C" w:rsidRDefault="00000000">
      <w:pPr>
        <w:keepNext/>
        <w:spacing w:after="40"/>
      </w:pPr>
      <w:r>
        <w:rPr>
          <w:rFonts w:ascii="Calibri" w:hAnsi="Calibri"/>
          <w:i/>
          <w:color w:val="4B5563"/>
          <w:sz w:val="19"/>
        </w:rPr>
        <w:t>Citation: 79 SCRA 570 (1977) | Topic: Aggravating Circumstances (All 21 Paragraphs)</w:t>
      </w:r>
    </w:p>
    <w:p w14:paraId="5519A22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14(6), 294(1), RPC.</w:t>
      </w:r>
      <w:r>
        <w:rPr>
          <w:rFonts w:ascii="Calibri" w:hAnsi="Calibri"/>
          <w:b/>
          <w:color w:val="0F1E36"/>
          <w:sz w:val="19"/>
        </w:rPr>
        <w:t xml:space="preserve"> — Applicability: </w:t>
      </w:r>
      <w:r>
        <w:rPr>
          <w:rFonts w:ascii="Calibri" w:hAnsi="Calibri"/>
          <w:i/>
          <w:color w:val="4B5563"/>
          <w:sz w:val="19"/>
        </w:rPr>
        <w:t>Applicable because the offenders deliberately delayed their attack to the dead of night to exploit the darkness for ambush and concealment.</w:t>
      </w:r>
    </w:p>
    <w:p w14:paraId="536EF40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Pagal and his co-accused waited until 2:00 AM in the pitch-black darkness to assault, rob, and kill the victim along an unlit road, using the darkness to conceal their identities and escape unnoticed.</w:t>
      </w:r>
    </w:p>
    <w:p w14:paraId="6293C6E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nighttime was merely accidental and not purposely sought.</w:t>
      </w:r>
    </w:p>
    <w:p w14:paraId="5A4214AF"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When is Nighttime (Nocturnity) appreciated as an aggravating circumstance under Article 14(6) RPC?</w:t>
      </w:r>
    </w:p>
    <w:p w14:paraId="3420611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NIGHTTIME PURPOSELY SOUGHT. Nighttime is aggravating when it is purposely sought by the culprits, or taken advantage of to facilitate the commission of the crime or ensure impunity.</w:t>
      </w:r>
    </w:p>
    <w:p w14:paraId="59391E7F"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6, RPC (Nighttime / Nocturnity). Applicability: Applicable because the offenders deliberately delayed their attack to the dead of night to exploit the darkness for ambush and concealment.</w:t>
      </w:r>
    </w:p>
    <w:p w14:paraId="7F53CCF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culprits specifically chose 2:00 AM in an unlit area to prevent identification and ensure safe escape. Nocturnity was deliberately exploited under Art. 14(6).</w:t>
      </w:r>
    </w:p>
    <w:p w14:paraId="4CEC2AD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ROBBERY WITH HOMICIDE AFFIRMED with AGGRAVATING CIRCUMSTANCE of Nighttime under Art. 14(6) RPC. DOCTRINE: Deliberately choosing deep darkness to facilitate a robbery-killing is aggravating under Art. 14(6) RPC.</w:t>
      </w:r>
    </w:p>
    <w:p w14:paraId="1B33D8E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14(6), 294(1), RPC.</w:t>
      </w:r>
    </w:p>
    <w:p w14:paraId="2F1550F1"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V: Mitigating, Aggravating, Alternative Circumstances &amp; Absolutory Causes (Articles 13–15 RPC).</w:t>
      </w:r>
    </w:p>
    <w:p w14:paraId="5FCEEF69" w14:textId="77777777" w:rsidR="00394D8C" w:rsidRDefault="00000000">
      <w:pPr>
        <w:keepNext/>
        <w:spacing w:before="240" w:after="40"/>
      </w:pPr>
      <w:r>
        <w:rPr>
          <w:rFonts w:ascii="Georgia" w:hAnsi="Georgia"/>
          <w:b/>
          <w:color w:val="0F1E36"/>
        </w:rPr>
        <w:t>CASE 188: People v. Daniel</w:t>
      </w:r>
    </w:p>
    <w:p w14:paraId="20C38263" w14:textId="77777777" w:rsidR="00394D8C" w:rsidRDefault="00000000">
      <w:pPr>
        <w:keepNext/>
        <w:spacing w:after="40"/>
      </w:pPr>
      <w:r>
        <w:rPr>
          <w:rFonts w:ascii="Calibri" w:hAnsi="Calibri"/>
          <w:i/>
          <w:color w:val="4B5563"/>
          <w:sz w:val="19"/>
        </w:rPr>
        <w:t>Citation: 86 SCRA 511 (1978) | Topic: Aggravating Circumstances (All 21 Paragraphs)</w:t>
      </w:r>
    </w:p>
    <w:p w14:paraId="076DD16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14(6), 335, RPC.</w:t>
      </w:r>
      <w:r>
        <w:rPr>
          <w:rFonts w:ascii="Calibri" w:hAnsi="Calibri"/>
          <w:b/>
          <w:color w:val="0F1E36"/>
          <w:sz w:val="19"/>
        </w:rPr>
        <w:t xml:space="preserve"> — Applicability: </w:t>
      </w:r>
      <w:r>
        <w:rPr>
          <w:rFonts w:ascii="Calibri" w:hAnsi="Calibri"/>
          <w:i/>
          <w:color w:val="4B5563"/>
          <w:sz w:val="19"/>
        </w:rPr>
        <w:t>Applicable because the isolated wilderness location was exploited to eliminate any possibility of the victim receiving assistance.</w:t>
      </w:r>
    </w:p>
    <w:p w14:paraId="1B063FAC"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Daniel ambushed, raped, and killed a woman in a dense, remote forest trail located several kilometers from the nearest residential settlement, where help could not possibly arrive.</w:t>
      </w:r>
    </w:p>
    <w:p w14:paraId="59C55D4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the isolated location was incidental to where the victim happened to be walking.</w:t>
      </w:r>
    </w:p>
    <w:p w14:paraId="03979A8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committing a rape-homicide in an isolated forest trail constitute the aggravating circumstance of Uninhabited Place (Despoblado) under Article 14(6) RPC?</w:t>
      </w:r>
    </w:p>
    <w:p w14:paraId="6A0FCF9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An uninhabited place is aggravating when the crime is committed in an isolated area where there is no reasonable possibility of the victim receiving help or rescue.</w:t>
      </w:r>
    </w:p>
    <w:p w14:paraId="7B9B7D36"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6, RPC (Uninhabited Place / Despoblado). Applicability: Applicable because the isolated wilderness location was exploited to eliminate any possibility of the victim receiving assistance.</w:t>
      </w:r>
    </w:p>
    <w:p w14:paraId="171F8B03"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crime was perpetrated in deep forest terrain far from human habitation. Daniel purposely chose this wilderness location so the victim's screams could not be heard.</w:t>
      </w:r>
    </w:p>
    <w:p w14:paraId="3024B87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RAPE WITH HOMICIDE AFFIRMED with AGGRAVATING CIRCUMSTANCE of Uninhabited Place under Art. 14(6) RPC. DOCTRINE: Committing a crime in a secluded area where assistance is impossible constitutes aggravating despoblado under Art. 14(6) RPC.</w:t>
      </w:r>
    </w:p>
    <w:p w14:paraId="0BC4DCC3"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14(6), 335, RPC.</w:t>
      </w:r>
    </w:p>
    <w:p w14:paraId="1A55D52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69DFB287" w14:textId="77777777" w:rsidR="00394D8C" w:rsidRDefault="00000000">
      <w:pPr>
        <w:keepNext/>
        <w:spacing w:before="240" w:after="40"/>
      </w:pPr>
      <w:r>
        <w:rPr>
          <w:rFonts w:ascii="Georgia" w:hAnsi="Georgia"/>
          <w:b/>
          <w:color w:val="0F1E36"/>
        </w:rPr>
        <w:t>CASE 189: People v. Ambis</w:t>
      </w:r>
    </w:p>
    <w:p w14:paraId="45D0D210" w14:textId="77777777" w:rsidR="00394D8C" w:rsidRDefault="00000000">
      <w:pPr>
        <w:keepNext/>
        <w:spacing w:after="40"/>
      </w:pPr>
      <w:r>
        <w:rPr>
          <w:rFonts w:ascii="Calibri" w:hAnsi="Calibri"/>
          <w:i/>
          <w:color w:val="4B5563"/>
          <w:sz w:val="19"/>
        </w:rPr>
        <w:t>Citation: 68 Phil. 645 (1939) | Topic: Aggravating Circumstances (All 21 Paragraphs)</w:t>
      </w:r>
    </w:p>
    <w:p w14:paraId="771794A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14(6), 294(1), RPC.</w:t>
      </w:r>
      <w:r>
        <w:rPr>
          <w:rFonts w:ascii="Calibri" w:hAnsi="Calibri"/>
          <w:b/>
          <w:color w:val="0F1E36"/>
          <w:sz w:val="19"/>
        </w:rPr>
        <w:t xml:space="preserve"> — Applicability: </w:t>
      </w:r>
      <w:r>
        <w:rPr>
          <w:rFonts w:ascii="Calibri" w:hAnsi="Calibri"/>
          <w:i/>
          <w:color w:val="4B5563"/>
          <w:sz w:val="19"/>
        </w:rPr>
        <w:t>Applicable because five men, all carrying deadly weapons, acted together to overwhelm the victims.</w:t>
      </w:r>
    </w:p>
    <w:p w14:paraId="5EAF2A5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Ambis and four other armed men, all carrying firearms and bolos, broke into a house, tied up the occupants, and murdered the owner before looting the property.</w:t>
      </w:r>
    </w:p>
    <w:p w14:paraId="00F7BA0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the presence of multiple men was only incidental.</w:t>
      </w:r>
    </w:p>
    <w:p w14:paraId="3AA7518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commission of a crime by more than three armed malefactors constitute the aggravating circumstance of By a Band (En Cuadrilla) under Article 14(6) RPC?</w:t>
      </w:r>
    </w:p>
    <w:p w14:paraId="3FEFF62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Whenever more than three armed malefactors act together in the commission of an offense, it is deemed committed by a band under Article 14(6).</w:t>
      </w:r>
    </w:p>
    <w:p w14:paraId="73C3CF8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6, RPC (By a Band / En Cuadrilla). Applicability: Applicable because five men, all carrying deadly weapons, acted together to overwhelm the victims.</w:t>
      </w:r>
    </w:p>
    <w:p w14:paraId="39FD23D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presence of five armed men working in concert fulfilled all statutory criteria of a band (more than 3 armed malefactors), aggravating the crime under Art. 14(6).</w:t>
      </w:r>
    </w:p>
    <w:p w14:paraId="3F54D921"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Conviction for ROBBERY WITH HOMICIDE AFFIRMED with AGGRAVATING CIRCUMSTANCE of Band under Art. 14(6) RPC. DOCTRINE: An armed group of four or more malefactors committing a crime constitutes an aggravating band under Art. 14(6) RPC.</w:t>
      </w:r>
    </w:p>
    <w:p w14:paraId="351AA1A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14(6), 294(1), RPC.</w:t>
      </w:r>
    </w:p>
    <w:p w14:paraId="59B8554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0FABE421" w14:textId="77777777" w:rsidR="00394D8C" w:rsidRDefault="00000000">
      <w:pPr>
        <w:keepNext/>
        <w:spacing w:before="240" w:after="40"/>
      </w:pPr>
      <w:r>
        <w:rPr>
          <w:rFonts w:ascii="Georgia" w:hAnsi="Georgia"/>
          <w:b/>
          <w:color w:val="0F1E36"/>
        </w:rPr>
        <w:t>CASE 190: People v. Kalipayan</w:t>
      </w:r>
    </w:p>
    <w:p w14:paraId="505B71F8" w14:textId="77777777" w:rsidR="00394D8C" w:rsidRDefault="00000000">
      <w:pPr>
        <w:keepNext/>
        <w:spacing w:after="40"/>
      </w:pPr>
      <w:r>
        <w:rPr>
          <w:rFonts w:ascii="Calibri" w:hAnsi="Calibri"/>
          <w:i/>
          <w:color w:val="4B5563"/>
          <w:sz w:val="19"/>
        </w:rPr>
        <w:t>Citation: G.R. No. 129815, 23 November 1999 | Topic: Aggravating Circumstances (All 21 Paragraphs)</w:t>
      </w:r>
    </w:p>
    <w:p w14:paraId="5F3028D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14(7), 294(1), RPC.</w:t>
      </w:r>
      <w:r>
        <w:rPr>
          <w:rFonts w:ascii="Calibri" w:hAnsi="Calibri"/>
          <w:b/>
          <w:color w:val="0F1E36"/>
          <w:sz w:val="19"/>
        </w:rPr>
        <w:t xml:space="preserve"> — Applicability: </w:t>
      </w:r>
      <w:r>
        <w:rPr>
          <w:rFonts w:ascii="Calibri" w:hAnsi="Calibri"/>
          <w:i/>
          <w:color w:val="4B5563"/>
          <w:sz w:val="19"/>
        </w:rPr>
        <w:t>Applicable because exploiting the vulnerability and chaos of a natural disaster to commit crime demonstrates extreme moral depravity.</w:t>
      </w:r>
    </w:p>
    <w:p w14:paraId="559B693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During a massive flood caused by a typhoon when residents were frantically evacuating their homes, Kalipayan broke into an abandoned residence, looted valuables, and killed the elderly caretaker left behind.</w:t>
      </w:r>
    </w:p>
    <w:p w14:paraId="46213EA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the typhoon was an independent natural occurrence not created by him.</w:t>
      </w:r>
    </w:p>
    <w:p w14:paraId="046D38F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committing robbery and murder on the occasion of a natural calamity or flood constitute the aggravating circumstance under Article 14(7) RPC?</w:t>
      </w:r>
    </w:p>
    <w:p w14:paraId="6D2EA98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Committing a felony on the occasion of a conflagration, shipwreck, earthquake, epidemic, or other calamity is an aggravating circumstance under Article 14(7).</w:t>
      </w:r>
    </w:p>
    <w:p w14:paraId="322A856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7, RPC (On the Occasion of a Calamity/Misfortune). Applicability: Applicable because exploiting the vulnerability and chaos of a natural disaster to commit crime demonstrates extreme moral depravity.</w:t>
      </w:r>
    </w:p>
    <w:p w14:paraId="244D50E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Kalipayan took advantage of the typhoon floodwaters and evacuation chaos to burglarize and kill. This directly satisfied the aggravating factor under Art. 14(7).</w:t>
      </w:r>
    </w:p>
    <w:p w14:paraId="4526AC5A"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ROBBERY WITH HOMICIDE AFFIRMED with AGGRAVATING CIRCUMSTANCE under Art. 14(7) RPC. DOCTRINE: Exploiting the helplessness of victims during a typhoon or natural calamity is aggravating under Art. 14(7) RPC.</w:t>
      </w:r>
    </w:p>
    <w:p w14:paraId="77AED62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14(7), 294(1), RPC.</w:t>
      </w:r>
    </w:p>
    <w:p w14:paraId="09599D3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4DF1DA57" w14:textId="77777777" w:rsidR="00394D8C" w:rsidRDefault="00000000">
      <w:pPr>
        <w:keepNext/>
        <w:spacing w:before="240" w:after="40"/>
      </w:pPr>
      <w:r>
        <w:rPr>
          <w:rFonts w:ascii="Georgia" w:hAnsi="Georgia"/>
          <w:b/>
          <w:color w:val="0F1E36"/>
        </w:rPr>
        <w:t>CASE 191: People v. Verdad</w:t>
      </w:r>
    </w:p>
    <w:p w14:paraId="525229C0" w14:textId="77777777" w:rsidR="00394D8C" w:rsidRDefault="00000000">
      <w:pPr>
        <w:keepNext/>
        <w:spacing w:after="40"/>
      </w:pPr>
      <w:r>
        <w:rPr>
          <w:rFonts w:ascii="Calibri" w:hAnsi="Calibri"/>
          <w:i/>
          <w:color w:val="4B5563"/>
          <w:sz w:val="19"/>
        </w:rPr>
        <w:t>Citation: 122 SCRA 239 (1983) | Topic: Aggravating Circumstances (All 21 Paragraphs)</w:t>
      </w:r>
    </w:p>
    <w:p w14:paraId="3518850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14(8), 248, RPC.</w:t>
      </w:r>
      <w:r>
        <w:rPr>
          <w:rFonts w:ascii="Calibri" w:hAnsi="Calibri"/>
          <w:b/>
          <w:color w:val="0F1E36"/>
          <w:sz w:val="19"/>
        </w:rPr>
        <w:t xml:space="preserve"> — Applicability: </w:t>
      </w:r>
      <w:r>
        <w:rPr>
          <w:rFonts w:ascii="Calibri" w:hAnsi="Calibri"/>
          <w:i/>
          <w:color w:val="4B5563"/>
          <w:sz w:val="19"/>
        </w:rPr>
        <w:t>Applicable because armed guards preventing rescue increase the offender's physical advantage and ensure execution.</w:t>
      </w:r>
    </w:p>
    <w:p w14:paraId="08B4A5C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Verdad attacked the victim with a bolo while two armed companions stood guard with rifles, aiming their guns at bystanders to prevent anyone from assisting the victim.</w:t>
      </w:r>
    </w:p>
    <w:p w14:paraId="15479DC8"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his companions did not strike the victim and their presence should not aggravate the crime.</w:t>
      </w:r>
    </w:p>
    <w:p w14:paraId="777CABC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presence of armed companions standing guard to prevent rescue constitute the aggravating circumstance of With the Aid of Armed Men under Article 14(8) RPC?</w:t>
      </w:r>
    </w:p>
    <w:p w14:paraId="04D65B31"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YES. The aggravating circumstance of with the aid of armed men is present when armed companions participate directly or indirectly to intimidate bystanders, secure the perimeter, or ensure impunity.</w:t>
      </w:r>
    </w:p>
    <w:p w14:paraId="2E752A5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8, RPC (Aid of Armed Men). Applicability: Applicable because armed guards preventing rescue increase the offender's physical advantage and ensure execution.</w:t>
      </w:r>
    </w:p>
    <w:p w14:paraId="5FE50BCA"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armed riflemen secured the perimeter and prevented any aid to the victim. This satisfied the aggravating circumstance of aid of armed men under Art. 14(8).</w:t>
      </w:r>
    </w:p>
    <w:p w14:paraId="71021E38"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AGGRAVATING CIRCUMSTANCE under Art. 14(8) RPC. DOCTRINE: Armed guards standing by to prevent rescue constitute the aggravating circumstance of Aid of Armed Men under Art. 14(8) RPC.</w:t>
      </w:r>
    </w:p>
    <w:p w14:paraId="794E426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14(8), 248, RPC.</w:t>
      </w:r>
    </w:p>
    <w:p w14:paraId="4A555CC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47D51A88" w14:textId="77777777" w:rsidR="00394D8C" w:rsidRDefault="00000000">
      <w:pPr>
        <w:keepNext/>
        <w:spacing w:before="240" w:after="40"/>
      </w:pPr>
      <w:r>
        <w:rPr>
          <w:rFonts w:ascii="Georgia" w:hAnsi="Georgia"/>
          <w:b/>
          <w:color w:val="0F1E36"/>
        </w:rPr>
        <w:t>CASE 192: People v. Syou Hu</w:t>
      </w:r>
    </w:p>
    <w:p w14:paraId="55679DE2" w14:textId="77777777" w:rsidR="00394D8C" w:rsidRDefault="00000000">
      <w:pPr>
        <w:keepNext/>
        <w:spacing w:after="40"/>
      </w:pPr>
      <w:r>
        <w:rPr>
          <w:rFonts w:ascii="Calibri" w:hAnsi="Calibri"/>
          <w:i/>
          <w:color w:val="4B5563"/>
          <w:sz w:val="19"/>
        </w:rPr>
        <w:t>Citation: 65 Phil. 270 (1938) | Topic: Aggravating Circumstances (All 21 Paragraphs)</w:t>
      </w:r>
    </w:p>
    <w:p w14:paraId="0320D613"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14(9), 308, 315, RPC.</w:t>
      </w:r>
      <w:r>
        <w:rPr>
          <w:rFonts w:ascii="Calibri" w:hAnsi="Calibri"/>
          <w:b/>
          <w:color w:val="0F1E36"/>
          <w:sz w:val="19"/>
        </w:rPr>
        <w:t xml:space="preserve"> — Applicability: </w:t>
      </w:r>
      <w:r>
        <w:rPr>
          <w:rFonts w:ascii="Calibri" w:hAnsi="Calibri"/>
          <w:i/>
          <w:color w:val="4B5563"/>
          <w:sz w:val="19"/>
        </w:rPr>
        <w:t>Applicable because both Theft (Art. 308) and Estafa (Art. 315) are embraced in Title Ten (Crimes Against Property) of the Revised Penal Code.</w:t>
      </w:r>
    </w:p>
    <w:p w14:paraId="1DC14AC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Syou Hu was convicted of theft. The prosecution established that he had previously been convicted by final judgment of estafa (both crimes under Title Ten: Crimes Against Property).</w:t>
      </w:r>
    </w:p>
    <w:p w14:paraId="1B5D9C45"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theft and estafa are different crimes and recidivism should not apply.</w:t>
      </w:r>
    </w:p>
    <w:p w14:paraId="7140B87D"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accused who was previously convicted of estafa a recidivist under Article 14(9) RPC when convicted of theft?</w:t>
      </w:r>
    </w:p>
    <w:p w14:paraId="5AF280C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 recidivist is one who, at the time of his trial for one crime, shall have been previously convicted by final judgment of another crime embraced in the same title of the Revised Penal Code.</w:t>
      </w:r>
    </w:p>
    <w:p w14:paraId="2444402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9, RPC (Recidivism / Reincidencia). Applicability: Applicable because both Theft (Art. 308) and Estafa (Art. 315) are embraced in Title Ten (Crimes Against Property) of the Revised Penal Code.</w:t>
      </w:r>
    </w:p>
    <w:p w14:paraId="695E899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both prior final conviction for estafa and current conviction for theft fall under Title Ten RPC, Syou Hu is a recidivist under Article 14(9).</w:t>
      </w:r>
    </w:p>
    <w:p w14:paraId="6AD122C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THEFT AFFIRMED with AGGRAVATING CIRCUMSTANCE of Recidivism under Art. 14(9) RPC. DOCTRINE: Prior final conviction for an offense under the same Title of the RPC establishes Recidivism under Art. 14(9) RPC.</w:t>
      </w:r>
    </w:p>
    <w:p w14:paraId="742FD34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14(9), 308, 315, RPC.</w:t>
      </w:r>
    </w:p>
    <w:p w14:paraId="69C84FD5"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44AB9BE2" w14:textId="77777777" w:rsidR="00394D8C" w:rsidRDefault="00000000">
      <w:pPr>
        <w:keepNext/>
        <w:spacing w:before="240" w:after="40"/>
      </w:pPr>
      <w:r>
        <w:rPr>
          <w:rFonts w:ascii="Georgia" w:hAnsi="Georgia"/>
          <w:b/>
          <w:color w:val="0F1E36"/>
        </w:rPr>
        <w:t>CASE 193: People v. Abrazaldo</w:t>
      </w:r>
    </w:p>
    <w:p w14:paraId="06881076" w14:textId="77777777" w:rsidR="00394D8C" w:rsidRDefault="00000000">
      <w:pPr>
        <w:keepNext/>
        <w:spacing w:after="40"/>
      </w:pPr>
      <w:r>
        <w:rPr>
          <w:rFonts w:ascii="Calibri" w:hAnsi="Calibri"/>
          <w:i/>
          <w:color w:val="4B5563"/>
          <w:sz w:val="19"/>
        </w:rPr>
        <w:t>Citation: G.R. No. 124492, 4 February 2003 | Topic: Aggravating Circumstances (All 21 Paragraphs)</w:t>
      </w:r>
    </w:p>
    <w:p w14:paraId="2CEC2CC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14(10), 249, RPC.</w:t>
      </w:r>
      <w:r>
        <w:rPr>
          <w:rFonts w:ascii="Calibri" w:hAnsi="Calibri"/>
          <w:b/>
          <w:color w:val="0F1E36"/>
          <w:sz w:val="19"/>
        </w:rPr>
        <w:t xml:space="preserve"> — Applicability: </w:t>
      </w:r>
      <w:r>
        <w:rPr>
          <w:rFonts w:ascii="Calibri" w:hAnsi="Calibri"/>
          <w:i/>
          <w:color w:val="4B5563"/>
          <w:sz w:val="19"/>
        </w:rPr>
        <w:t>Applicable because aggravating circumstances must be proved beyond reasonable doubt by competent documentary evidence.</w:t>
      </w:r>
    </w:p>
    <w:p w14:paraId="7B7F753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Abrazaldo stabbed the victim to death. The prosecution attempted to prove habituality / reiteracion by alleging prior charges without presenting authenticated final judgments.</w:t>
      </w:r>
    </w:p>
    <w:p w14:paraId="63C0700F" w14:textId="77777777" w:rsidR="00394D8C" w:rsidRDefault="00000000">
      <w:pPr>
        <w:spacing w:before="40" w:after="60"/>
      </w:pPr>
      <w:r>
        <w:rPr>
          <w:rFonts w:ascii="Georgia" w:hAnsi="Georgia"/>
          <w:b/>
          <w:color w:val="0F1E36"/>
          <w:sz w:val="20"/>
        </w:rPr>
        <w:lastRenderedPageBreak/>
        <w:t xml:space="preserve">Accused's Defense: </w:t>
      </w:r>
      <w:r>
        <w:rPr>
          <w:rFonts w:ascii="Calibri" w:hAnsi="Calibri"/>
          <w:color w:val="1F2937"/>
          <w:sz w:val="20"/>
        </w:rPr>
        <w:t>Accused argued that prior arrests and pending charges cannot establish reiteracion or habituality.</w:t>
      </w:r>
    </w:p>
    <w:p w14:paraId="6897C86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reiteracion under Article 14(10) RPC be appreciated without certified copies of final judgments of conviction?</w:t>
      </w:r>
    </w:p>
    <w:p w14:paraId="21EF6F1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Reiteracion and recidivism must be proved by certified copies of final judgments of conviction; mere police records or pending charges do not suffice.</w:t>
      </w:r>
    </w:p>
    <w:p w14:paraId="79864349"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10, RPC (Reiteracion / Habituality); Best Evidence Rule on Final Judgments. Applicability: Applicable because aggravating circumstances must be proved beyond reasonable doubt by competent documentary evidence.</w:t>
      </w:r>
    </w:p>
    <w:p w14:paraId="2ED0379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prosecution failed to produce certified copies of final convictions showing that the accused had served sentences for prior offenses. Reiteracion could not be appreciated.</w:t>
      </w:r>
    </w:p>
    <w:p w14:paraId="04F251B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without aggravating reiteracion. DOCTRINE: Reiteracion under Art. 14(10) RPC requires certified copies of final judgments proving prior conviction and service of sentence.</w:t>
      </w:r>
    </w:p>
    <w:p w14:paraId="5F3483A2"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14(10), 249, RPC.</w:t>
      </w:r>
    </w:p>
    <w:p w14:paraId="7CAACE9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3FC56B66" w14:textId="77777777" w:rsidR="00394D8C" w:rsidRDefault="00000000">
      <w:pPr>
        <w:keepNext/>
        <w:spacing w:before="240" w:after="40"/>
      </w:pPr>
      <w:r>
        <w:rPr>
          <w:rFonts w:ascii="Georgia" w:hAnsi="Georgia"/>
          <w:b/>
          <w:color w:val="0F1E36"/>
        </w:rPr>
        <w:t>CASE 194: People v. Bermas</w:t>
      </w:r>
    </w:p>
    <w:p w14:paraId="13B60664" w14:textId="77777777" w:rsidR="00394D8C" w:rsidRDefault="00000000">
      <w:pPr>
        <w:keepNext/>
        <w:spacing w:after="40"/>
      </w:pPr>
      <w:r>
        <w:rPr>
          <w:rFonts w:ascii="Calibri" w:hAnsi="Calibri"/>
          <w:i/>
          <w:color w:val="4B5563"/>
          <w:sz w:val="19"/>
        </w:rPr>
        <w:t>Citation: 306 SCRA 135 (1999) | Topic: Aggravating Circumstances (All 21 Paragraphs)</w:t>
      </w:r>
    </w:p>
    <w:p w14:paraId="491FF81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14(11), 248, RPC.</w:t>
      </w:r>
      <w:r>
        <w:rPr>
          <w:rFonts w:ascii="Calibri" w:hAnsi="Calibri"/>
          <w:b/>
          <w:color w:val="0F1E36"/>
          <w:sz w:val="19"/>
        </w:rPr>
        <w:t xml:space="preserve"> — Applicability: </w:t>
      </w:r>
      <w:r>
        <w:rPr>
          <w:rFonts w:ascii="Calibri" w:hAnsi="Calibri"/>
          <w:i/>
          <w:color w:val="4B5563"/>
          <w:sz w:val="19"/>
        </w:rPr>
        <w:t>Applicable because contract killing for money corrupts the mercenary and the inducer, qualifying the crime to murder.</w:t>
      </w:r>
    </w:p>
    <w:p w14:paraId="6A7DEC1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Bermas was hired by a mastermind to assassinate a political rival for the sum of P50,000. Bermas shot and killed the victim as agreed and received the payment.</w:t>
      </w:r>
    </w:p>
    <w:p w14:paraId="7BD7F93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he was coerced by the mastermind into carrying out the shooting.</w:t>
      </w:r>
    </w:p>
    <w:p w14:paraId="278177C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committing a murder for a monetary consideration qualify the crime to murder or constitute the aggravating circumstance of Price, Promise, or Reward under Article 14(11) RPC?</w:t>
      </w:r>
    </w:p>
    <w:p w14:paraId="2CDD907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QUALIFIES TO MURDER (Article 248) and AGGRAVATING (Article 14[11]). Commission of a crime for price, promise, or reward is a qualifying circumstance for murder as well as an inherent aggravating circumstance affecting both inducer and hitman.</w:t>
      </w:r>
    </w:p>
    <w:p w14:paraId="4AFC30BF"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11; Art. 248, par. 2, RPC (Price, Promise, or Reward). Applicability: Applicable because contract killing for money corrupts the mercenary and the inducer, qualifying the crime to murder.</w:t>
      </w:r>
    </w:p>
    <w:p w14:paraId="47E6F17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Bermas agreed to kill for P50,000. The monetary reward was the primary inducement, qualifying the killing to Murder under Art. 248.</w:t>
      </w:r>
    </w:p>
    <w:p w14:paraId="01CA598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Death Penalty. DOCTRINE: Contract killing for money qualifies the homicide to Murder under Art. 248(2) and Art. 14(11) RPC.</w:t>
      </w:r>
    </w:p>
    <w:p w14:paraId="4AD8FD63"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14(11), 248, RPC.</w:t>
      </w:r>
    </w:p>
    <w:p w14:paraId="017D900B"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490BAEA4" w14:textId="77777777" w:rsidR="00394D8C" w:rsidRDefault="00000000">
      <w:pPr>
        <w:keepNext/>
        <w:spacing w:before="240" w:after="40"/>
      </w:pPr>
      <w:r>
        <w:rPr>
          <w:rFonts w:ascii="Georgia" w:hAnsi="Georgia"/>
          <w:b/>
          <w:color w:val="0F1E36"/>
        </w:rPr>
        <w:lastRenderedPageBreak/>
        <w:t>CASE 195: People v. Matbagon</w:t>
      </w:r>
    </w:p>
    <w:p w14:paraId="6037AFB4" w14:textId="77777777" w:rsidR="00394D8C" w:rsidRDefault="00000000">
      <w:pPr>
        <w:keepNext/>
        <w:spacing w:after="40"/>
      </w:pPr>
      <w:r>
        <w:rPr>
          <w:rFonts w:ascii="Calibri" w:hAnsi="Calibri"/>
          <w:i/>
          <w:color w:val="4B5563"/>
          <w:sz w:val="19"/>
        </w:rPr>
        <w:t>Citation: 60 Phil. 887 (1934) | Topic: Aggravating Circumstances (All 21 Paragraphs)</w:t>
      </w:r>
    </w:p>
    <w:p w14:paraId="535C87CC"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14(12), 248, RPC.</w:t>
      </w:r>
      <w:r>
        <w:rPr>
          <w:rFonts w:ascii="Calibri" w:hAnsi="Calibri"/>
          <w:b/>
          <w:color w:val="0F1E36"/>
          <w:sz w:val="19"/>
        </w:rPr>
        <w:t xml:space="preserve"> — Applicability: </w:t>
      </w:r>
      <w:r>
        <w:rPr>
          <w:rFonts w:ascii="Calibri" w:hAnsi="Calibri"/>
          <w:i/>
          <w:color w:val="4B5563"/>
          <w:sz w:val="19"/>
        </w:rPr>
        <w:t>Applicable because fire was the chosen instrumentality to accomplish the murder.</w:t>
      </w:r>
    </w:p>
    <w:p w14:paraId="1FD27D2B"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Matbagon set fire to the victim's house while the victim was asleep inside, with the specific intent to kill the victim by burning him alive.</w:t>
      </w:r>
    </w:p>
    <w:p w14:paraId="6918AF3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he only intended to burn the house and that the killing was accidental.</w:t>
      </w:r>
    </w:p>
    <w:p w14:paraId="7306AD9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When fire is used as the specific means to kill a person, is the crime Murder or Arson with Homicide?</w:t>
      </w:r>
    </w:p>
    <w:p w14:paraId="623E672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MURDER. When fire is employed as the deadly instrument and means to execute the killing of a person, the crime is Murder qualified by the use of fire under Article 248(3) and Article 14(12) RPC.</w:t>
      </w:r>
    </w:p>
    <w:p w14:paraId="0F0903C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12; Art. 248, par. 3, RPC (By Means of Inundation, Fire, Poison, Explosion). Applicability: Applicable because fire was the chosen instrumentality to accomplish the murder.</w:t>
      </w:r>
    </w:p>
    <w:p w14:paraId="67E31913"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Matbagon used fire specifically to execute the victim. Under Article 248(3), the use of fire qualifies the killing to Murder.</w:t>
      </w:r>
    </w:p>
    <w:p w14:paraId="0E45CCB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Employing fire as the direct means to kill a person constitutes Murder qualified by fire under Art. 248(3) and Art. 14(12) RPC.</w:t>
      </w:r>
    </w:p>
    <w:p w14:paraId="26CA4D29"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14(12), 248, RPC.</w:t>
      </w:r>
    </w:p>
    <w:p w14:paraId="39FEF3D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04DD3FB3" w14:textId="77777777" w:rsidR="00394D8C" w:rsidRDefault="00000000">
      <w:pPr>
        <w:keepNext/>
        <w:spacing w:before="240" w:after="40"/>
      </w:pPr>
      <w:r>
        <w:rPr>
          <w:rFonts w:ascii="Georgia" w:hAnsi="Georgia"/>
          <w:b/>
          <w:color w:val="0F1E36"/>
        </w:rPr>
        <w:t>CASE 196: People v. Arpa</w:t>
      </w:r>
    </w:p>
    <w:p w14:paraId="36E1592B" w14:textId="77777777" w:rsidR="00394D8C" w:rsidRDefault="00000000">
      <w:pPr>
        <w:keepNext/>
        <w:spacing w:after="40"/>
      </w:pPr>
      <w:r>
        <w:rPr>
          <w:rFonts w:ascii="Calibri" w:hAnsi="Calibri"/>
          <w:i/>
          <w:color w:val="4B5563"/>
          <w:sz w:val="19"/>
        </w:rPr>
        <w:t>Citation: 27 SCRA 1037 (1969) | Topic: Aggravating Circumstances (All 21 Paragraphs)</w:t>
      </w:r>
    </w:p>
    <w:p w14:paraId="7E26A7B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14(13), 248, RPC.</w:t>
      </w:r>
      <w:r>
        <w:rPr>
          <w:rFonts w:ascii="Calibri" w:hAnsi="Calibri"/>
          <w:b/>
          <w:color w:val="0F1E36"/>
          <w:sz w:val="19"/>
        </w:rPr>
        <w:t xml:space="preserve"> — Applicability: </w:t>
      </w:r>
      <w:r>
        <w:rPr>
          <w:rFonts w:ascii="Calibri" w:hAnsi="Calibri"/>
          <w:i/>
          <w:color w:val="4B5563"/>
          <w:sz w:val="19"/>
        </w:rPr>
        <w:t>Applicable because the two-week surveillance and preparation proved prolonged, cool reflection and persistent criminal determination.</w:t>
      </w:r>
    </w:p>
    <w:p w14:paraId="2BFD73FF"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Arpa and companions stalked the victim for two weeks, purchased special knives, met repeatedly to assign roles, and executed the assassination as planned.</w:t>
      </w:r>
    </w:p>
    <w:p w14:paraId="3557C6F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the attack was a spontaneous response to a heated encounter.</w:t>
      </w:r>
    </w:p>
    <w:p w14:paraId="0379D17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What are the requisites of Evident Premeditation under Article 14(13) RPC?</w:t>
      </w:r>
    </w:p>
    <w:p w14:paraId="7364CDB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ALL REQUISITES PRESENT: (1) the time when the offender determined to commit the crime; (2) an act manifestly indicating that the culprit clung to his determination; and (3) a sufficient lapse of time between determination and execution to allow cool reflection.</w:t>
      </w:r>
    </w:p>
    <w:p w14:paraId="7D34D45F"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13; Art. 248, RPC (Evident Premeditation). Applicability: Applicable because the two-week surveillance and preparation proved prolonged, cool reflection and persistent criminal determination.</w:t>
      </w:r>
    </w:p>
    <w:p w14:paraId="6EC43A1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two-week planning, weapon procurement, and execution proved cool reflection and persistent intent. Evident premeditation qualified the crime to murder.</w:t>
      </w:r>
    </w:p>
    <w:p w14:paraId="78F6899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Proof of determination to kill, persistent overt preparation, and sufficient time for cool reflection establish Evident Premeditation under Art. 14(13) RPC.</w:t>
      </w:r>
    </w:p>
    <w:p w14:paraId="2509F12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14(13), 248, RPC.</w:t>
      </w:r>
    </w:p>
    <w:p w14:paraId="09742F2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49425698" w14:textId="77777777" w:rsidR="00394D8C" w:rsidRDefault="00000000">
      <w:pPr>
        <w:keepNext/>
        <w:spacing w:before="240" w:after="40"/>
      </w:pPr>
      <w:r>
        <w:rPr>
          <w:rFonts w:ascii="Georgia" w:hAnsi="Georgia"/>
          <w:b/>
          <w:color w:val="0F1E36"/>
        </w:rPr>
        <w:lastRenderedPageBreak/>
        <w:t>CASE 197: People v. Manlolo</w:t>
      </w:r>
    </w:p>
    <w:p w14:paraId="1100D41F" w14:textId="77777777" w:rsidR="00394D8C" w:rsidRDefault="00000000">
      <w:pPr>
        <w:keepNext/>
        <w:spacing w:after="40"/>
      </w:pPr>
      <w:r>
        <w:rPr>
          <w:rFonts w:ascii="Calibri" w:hAnsi="Calibri"/>
          <w:i/>
          <w:color w:val="4B5563"/>
          <w:sz w:val="19"/>
        </w:rPr>
        <w:t>Citation: G.R. No. 40778, 26 January 1989 | Topic: Aggravating Circumstances (All 21 Paragraphs)</w:t>
      </w:r>
    </w:p>
    <w:p w14:paraId="67D6670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14(14), 294, RPC.</w:t>
      </w:r>
      <w:r>
        <w:rPr>
          <w:rFonts w:ascii="Calibri" w:hAnsi="Calibri"/>
          <w:b/>
          <w:color w:val="0F1E36"/>
          <w:sz w:val="19"/>
        </w:rPr>
        <w:t xml:space="preserve"> — Applicability: </w:t>
      </w:r>
      <w:r>
        <w:rPr>
          <w:rFonts w:ascii="Calibri" w:hAnsi="Calibri"/>
          <w:i/>
          <w:color w:val="4B5563"/>
          <w:sz w:val="19"/>
        </w:rPr>
        <w:t>Applicable because deceit and disguise were deliberately used to induce false security and gain entry into the home.</w:t>
      </w:r>
    </w:p>
    <w:p w14:paraId="273A5E9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Manlolo wore a police uniform and displayed fake police badges to gain entry into the victim's residence under the guise of serving a search warrant. Once inside, they drew weapons and robbed the household.</w:t>
      </w:r>
    </w:p>
    <w:p w14:paraId="054C914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the disguise was harmless trickery that did not cause physical injury.</w:t>
      </w:r>
    </w:p>
    <w:p w14:paraId="656E9F1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using a fake police uniform to gain entry into a home constitute the aggravating circumstance of Craft, Fraud, or Disguise under Article 14(14) RPC?</w:t>
      </w:r>
    </w:p>
    <w:p w14:paraId="5FD9518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The use of a counterfeit police uniform and fake badges constituted craft, fraud, and disguise employed to lower the victim's defenses and facilitate entry.</w:t>
      </w:r>
    </w:p>
    <w:p w14:paraId="2F1A6A29"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14; Art. 294, RPC (Craft, Fraud, or Disguise). Applicability: Applicable because deceit and disguise were deliberately used to induce false security and gain entry into the home.</w:t>
      </w:r>
    </w:p>
    <w:p w14:paraId="23677BD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Manlolo deceived the victims into opening their doors by impersonating police officers. This deception directly satisfied Article 14(14).</w:t>
      </w:r>
    </w:p>
    <w:p w14:paraId="5407A66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ROBBERY WITH HOMICIDE AFFIRMED with AGGRAVATING CIRCUMSTANCE of Craft/Disguise under Art. 14(14) RPC. DOCTRINE: Impersonating police officers to gain entry into a residence constitutes aggravating craft and disguise under Art. 14(14) RPC.</w:t>
      </w:r>
    </w:p>
    <w:p w14:paraId="4486899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14(14), 294, RPC.</w:t>
      </w:r>
    </w:p>
    <w:p w14:paraId="7859421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13495D33" w14:textId="77777777" w:rsidR="00394D8C" w:rsidRDefault="00000000">
      <w:pPr>
        <w:keepNext/>
        <w:spacing w:before="240" w:after="40"/>
      </w:pPr>
      <w:r>
        <w:rPr>
          <w:rFonts w:ascii="Georgia" w:hAnsi="Georgia"/>
          <w:b/>
          <w:color w:val="0F1E36"/>
        </w:rPr>
        <w:t>CASE 198: United States v. Rodriguez</w:t>
      </w:r>
    </w:p>
    <w:p w14:paraId="00893649" w14:textId="77777777" w:rsidR="00394D8C" w:rsidRDefault="00000000">
      <w:pPr>
        <w:keepNext/>
        <w:spacing w:after="40"/>
      </w:pPr>
      <w:r>
        <w:rPr>
          <w:rFonts w:ascii="Calibri" w:hAnsi="Calibri"/>
          <w:i/>
          <w:color w:val="4B5563"/>
          <w:sz w:val="19"/>
        </w:rPr>
        <w:t>Citation: 19 Phil. 150 (1911) | Topic: Aggravating Circumstances (All 21 Paragraphs)</w:t>
      </w:r>
    </w:p>
    <w:p w14:paraId="2AF4504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14(15), 248, RPC.</w:t>
      </w:r>
      <w:r>
        <w:rPr>
          <w:rFonts w:ascii="Calibri" w:hAnsi="Calibri"/>
          <w:b/>
          <w:color w:val="0F1E36"/>
          <w:sz w:val="19"/>
        </w:rPr>
        <w:t xml:space="preserve"> — Applicability: </w:t>
      </w:r>
      <w:r>
        <w:rPr>
          <w:rFonts w:ascii="Calibri" w:hAnsi="Calibri"/>
          <w:i/>
          <w:color w:val="4B5563"/>
          <w:sz w:val="19"/>
        </w:rPr>
        <w:t>Applicable because the marked disparity in age, strength, numbers, and weapons was deliberately exploited to execute the crime.</w:t>
      </w:r>
    </w:p>
    <w:p w14:paraId="79B9AC9B"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Three robust, armed young men overpowered, beat, and killed an elderly, frail, unarmed man who was alone in his store.</w:t>
      </w:r>
    </w:p>
    <w:p w14:paraId="631FADB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the fight was mutual and superior strength was not purposely taken advantage of.</w:t>
      </w:r>
    </w:p>
    <w:p w14:paraId="5157D07F"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simultaneous armed attack by three strong men against a frail elderly person constitute Abuse of Superior Strength under Article 14(15) RPC?</w:t>
      </w:r>
    </w:p>
    <w:p w14:paraId="30E6668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Abuse of superior strength exists when the assailants purposely use their physical superiority, number, and weapons to overpower and render the victim defenseless.</w:t>
      </w:r>
    </w:p>
    <w:p w14:paraId="11F7894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15; Art. 248, RPC (Abuse of Superior Strength). Applicability: Applicable because the marked disparity in age, strength, numbers, and weapons was deliberately exploited to execute the crime.</w:t>
      </w:r>
    </w:p>
    <w:p w14:paraId="605A52E4"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Three armed young men attacking an elderly lone victim created a gross physical disparity that was purposely used to kill him without risk to themselves.</w:t>
      </w:r>
    </w:p>
    <w:p w14:paraId="042AD67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qualified by Abuse of Superior Strength AFFIRMED. DOCTRINE: Exploiting marked physical disparity in numbers and weapons against a defenseless victim is aggravating under Art. 14(15) RPC.</w:t>
      </w:r>
    </w:p>
    <w:p w14:paraId="7A723A5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14(15), 248, RPC.</w:t>
      </w:r>
    </w:p>
    <w:p w14:paraId="0B3514C5"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V: Mitigating, Aggravating, Alternative Circumstances &amp; Absolutory Causes (Articles 13–15 RPC).</w:t>
      </w:r>
    </w:p>
    <w:p w14:paraId="0E6A721B" w14:textId="77777777" w:rsidR="00394D8C" w:rsidRDefault="00000000">
      <w:pPr>
        <w:keepNext/>
        <w:spacing w:before="240" w:after="40"/>
      </w:pPr>
      <w:r>
        <w:rPr>
          <w:rFonts w:ascii="Georgia" w:hAnsi="Georgia"/>
          <w:b/>
          <w:color w:val="0F1E36"/>
        </w:rPr>
        <w:t>CASE 199: People v. Hipolito</w:t>
      </w:r>
    </w:p>
    <w:p w14:paraId="24A8338D" w14:textId="77777777" w:rsidR="00394D8C" w:rsidRDefault="00000000">
      <w:pPr>
        <w:keepNext/>
        <w:spacing w:after="40"/>
      </w:pPr>
      <w:r>
        <w:rPr>
          <w:rFonts w:ascii="Calibri" w:hAnsi="Calibri"/>
          <w:i/>
          <w:color w:val="4B5563"/>
          <w:sz w:val="19"/>
        </w:rPr>
        <w:t>Citation: 106 SCRA 610 (1981) | Topic: Aggravating Circumstances (All 21 Paragraphs)</w:t>
      </w:r>
    </w:p>
    <w:p w14:paraId="63CE757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14(16), 248, RPC.</w:t>
      </w:r>
      <w:r>
        <w:rPr>
          <w:rFonts w:ascii="Calibri" w:hAnsi="Calibri"/>
          <w:b/>
          <w:color w:val="0F1E36"/>
          <w:sz w:val="19"/>
        </w:rPr>
        <w:t xml:space="preserve"> — Applicability: </w:t>
      </w:r>
      <w:r>
        <w:rPr>
          <w:rFonts w:ascii="Calibri" w:hAnsi="Calibri"/>
          <w:i/>
          <w:color w:val="4B5563"/>
          <w:sz w:val="19"/>
        </w:rPr>
        <w:t>Applicable because the sudden, surprise attack from behind completely deprived the victim of any defense, fulfilling all elements of treachery.</w:t>
      </w:r>
    </w:p>
    <w:p w14:paraId="027D873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Hipolito approached the victim from behind while the victim was drinking coffee, drew a firearm, and shot him in the back of the head without warning.</w:t>
      </w:r>
    </w:p>
    <w:p w14:paraId="24B8FDC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self-defense, asserting the victim made a threatening movement.</w:t>
      </w:r>
    </w:p>
    <w:p w14:paraId="67EDA3D9"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shooting an unsuspecting victim from behind without warning constitute Treachery (Alevosia) under Article 14(16) RPC?</w:t>
      </w:r>
    </w:p>
    <w:p w14:paraId="22B3AEC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(Murder Qualified by Treachery). Shooting an unsuspecting victim from behind employs means, methods, or forms of execution that directly ensure the killing without risk to the assailant from any defense the victim might make.</w:t>
      </w:r>
    </w:p>
    <w:p w14:paraId="6244ADD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16; Art. 248, RPC (Treachery / Alevosia). Applicability: Applicable because the sudden, surprise attack from behind completely deprived the victim of any defense, fulfilling all elements of treachery.</w:t>
      </w:r>
    </w:p>
    <w:p w14:paraId="7FCD9E4A"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Hipolito attacked from behind while the victim was drinking peacefully. The surprise execution afforded the victim no opportunity to defend himself, establishing treachery.</w:t>
      </w:r>
    </w:p>
    <w:p w14:paraId="0E3E7BE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Reclusion Perpetua. DOCTRINE: A sudden surprise attack from behind on an unsuspecting victim is Treachery (Alevosia) under Art. 14(16) &amp; 248 RPC.</w:t>
      </w:r>
    </w:p>
    <w:p w14:paraId="0E2388D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14(16), 248, RPC.</w:t>
      </w:r>
    </w:p>
    <w:p w14:paraId="044442C5"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49C243AD" w14:textId="77777777" w:rsidR="00394D8C" w:rsidRDefault="00000000">
      <w:pPr>
        <w:keepNext/>
        <w:spacing w:before="240" w:after="40"/>
      </w:pPr>
      <w:r>
        <w:rPr>
          <w:rFonts w:ascii="Georgia" w:hAnsi="Georgia"/>
          <w:b/>
          <w:color w:val="0F1E36"/>
        </w:rPr>
        <w:t>CASE 200: People v. Nabual</w:t>
      </w:r>
    </w:p>
    <w:p w14:paraId="3CAB21F5" w14:textId="77777777" w:rsidR="00394D8C" w:rsidRDefault="00000000">
      <w:pPr>
        <w:keepNext/>
        <w:spacing w:after="40"/>
      </w:pPr>
      <w:r>
        <w:rPr>
          <w:rFonts w:ascii="Calibri" w:hAnsi="Calibri"/>
          <w:i/>
          <w:color w:val="4B5563"/>
          <w:sz w:val="19"/>
        </w:rPr>
        <w:t>Citation: 28 SCRA 747 (1969) | Topic: Aggravating Circumstances (All 21 Paragraphs)</w:t>
      </w:r>
    </w:p>
    <w:p w14:paraId="0C42933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14(17), 248, RPC.</w:t>
      </w:r>
      <w:r>
        <w:rPr>
          <w:rFonts w:ascii="Calibri" w:hAnsi="Calibri"/>
          <w:b/>
          <w:color w:val="0F1E36"/>
          <w:sz w:val="19"/>
        </w:rPr>
        <w:t xml:space="preserve"> — Applicability: </w:t>
      </w:r>
      <w:r>
        <w:rPr>
          <w:rFonts w:ascii="Calibri" w:hAnsi="Calibri"/>
          <w:i/>
          <w:color w:val="4B5563"/>
          <w:sz w:val="19"/>
        </w:rPr>
        <w:t>Applicable because stripping the victim in public deliberately subjected her to extreme moral degradation and public humiliation prior to her death.</w:t>
      </w:r>
    </w:p>
    <w:p w14:paraId="71175FD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Nabual and co-accused stripped the female victim naked in the public plaza, mocked and paraded her before bystanders, and then stabbed her to death.</w:t>
      </w:r>
    </w:p>
    <w:p w14:paraId="28C42B9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stripping the victim was merely incidental to the physical struggle.</w:t>
      </w:r>
    </w:p>
    <w:p w14:paraId="08C94F7F"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stripping a female victim naked in public before killing her constitute the aggravating circumstance of Ignominy under Article 14(17) RPC?</w:t>
      </w:r>
    </w:p>
    <w:p w14:paraId="2DFB767B"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Ignominy is an aggravating circumstance that adds moral disgrace, shame, and obloquy to the material injury of the crime.</w:t>
      </w:r>
    </w:p>
    <w:p w14:paraId="22FD212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17; Art. 248, RPC (Ignominy). Applicability: Applicable because stripping the victim in public deliberately subjected her to extreme moral degradation and public humiliation prior to her death.</w:t>
      </w:r>
    </w:p>
    <w:p w14:paraId="63ECBDA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Publicly stripping the woman added extreme moral humiliation and shame to the killing, directly fulfilling the statutory definition of ignominy under Art. 14(17).</w:t>
      </w:r>
    </w:p>
    <w:p w14:paraId="0C34F1F6"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Conviction for MURDER AFFIRMED with AGGRAVATING CIRCUMSTANCE of Ignominy under Art. 14(17) RPC. DOCTRINE: Deliberately subjecting a victim to moral degradation and public humiliation adds the aggravating circumstance of Ignominy under Art. 14(17) RPC.</w:t>
      </w:r>
    </w:p>
    <w:p w14:paraId="66331D9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14(17), 248, RPC.</w:t>
      </w:r>
    </w:p>
    <w:p w14:paraId="5204198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025435CD" w14:textId="77777777" w:rsidR="00394D8C" w:rsidRDefault="00000000">
      <w:pPr>
        <w:keepNext/>
        <w:spacing w:before="240" w:after="40"/>
      </w:pPr>
      <w:r>
        <w:rPr>
          <w:rFonts w:ascii="Georgia" w:hAnsi="Georgia"/>
          <w:b/>
          <w:color w:val="0F1E36"/>
        </w:rPr>
        <w:t>CASE 201: United States v. Manalinde</w:t>
      </w:r>
    </w:p>
    <w:p w14:paraId="73A0A035" w14:textId="77777777" w:rsidR="00394D8C" w:rsidRDefault="00000000">
      <w:pPr>
        <w:keepNext/>
        <w:spacing w:after="40"/>
      </w:pPr>
      <w:r>
        <w:rPr>
          <w:rFonts w:ascii="Calibri" w:hAnsi="Calibri"/>
          <w:i/>
          <w:color w:val="4B5563"/>
          <w:sz w:val="19"/>
        </w:rPr>
        <w:t>Citation: 14 Phil. 77 (1909) | Topic: Aggravating Circumstances (All 21 Paragraphs)</w:t>
      </w:r>
    </w:p>
    <w:p w14:paraId="742F0DE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14(11), 14(13), 248, RPC.</w:t>
      </w:r>
      <w:r>
        <w:rPr>
          <w:rFonts w:ascii="Calibri" w:hAnsi="Calibri"/>
          <w:b/>
          <w:color w:val="0F1E36"/>
          <w:sz w:val="19"/>
        </w:rPr>
        <w:t xml:space="preserve"> — Applicability: </w:t>
      </w:r>
      <w:r>
        <w:rPr>
          <w:rFonts w:ascii="Calibri" w:hAnsi="Calibri"/>
          <w:i/>
          <w:color w:val="4B5563"/>
          <w:sz w:val="19"/>
        </w:rPr>
        <w:t>Applicable because the agreement to kill for reward provided the premeditated determination, which persisted during days of travel.</w:t>
      </w:r>
    </w:p>
    <w:p w14:paraId="4C36845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Manalinde accepted an offer of money and goods from a datu to assassinate the first two Americans or Christians he encountered. He traveled for days, stalked a street in Cotabato, and hacked a Spanish merchant and an American officer to death with a kris.</w:t>
      </w:r>
    </w:p>
    <w:p w14:paraId="627F8A1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he had no personal grudge against the specific victims and only followed the datu's command.</w:t>
      </w:r>
    </w:p>
    <w:p w14:paraId="51E2878D"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contract assassination against indiscriminate victims constitute Evident Premeditation and Price, Promise, or Reward under Article 14(11) &amp; (13) RPC?</w:t>
      </w:r>
    </w:p>
    <w:p w14:paraId="7A77003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Agreeing to kill for money and stalking for days establishes both Price/Reward and Evident Premeditation, even if the specific identity of the victims was not predetermined.</w:t>
      </w:r>
    </w:p>
    <w:p w14:paraId="42502F92"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pars. 11 &amp; 13; Art. 248, RPC. Applicability: Applicable because the agreement to kill for reward provided the premeditated determination, which persisted during days of travel.</w:t>
      </w:r>
    </w:p>
    <w:p w14:paraId="193DDBF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Manalinde agreed to kill for reward and carried that lethal determination over days of stalking. This satisfied both qualifying price/reward and evident premeditation.</w:t>
      </w:r>
    </w:p>
    <w:p w14:paraId="752C6A18"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DEATH PENALTY. DOCTRINE: Contract killing for reward against indiscriminate targets establishes both Price/Reward and Evident Premeditation under Art. 14(11) &amp; (13) RPC.</w:t>
      </w:r>
    </w:p>
    <w:p w14:paraId="43EF12F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14(11), 14(13), 248, RPC.</w:t>
      </w:r>
    </w:p>
    <w:p w14:paraId="45B7EF3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3C5FF3A2" w14:textId="77777777" w:rsidR="00394D8C" w:rsidRDefault="00000000">
      <w:pPr>
        <w:keepNext/>
        <w:spacing w:before="240" w:after="40"/>
      </w:pPr>
      <w:r>
        <w:rPr>
          <w:rFonts w:ascii="Georgia" w:hAnsi="Georgia"/>
          <w:b/>
          <w:color w:val="0F1E36"/>
        </w:rPr>
        <w:t>CASE 202: People v. Quiñanola</w:t>
      </w:r>
    </w:p>
    <w:p w14:paraId="4812569B" w14:textId="77777777" w:rsidR="00394D8C" w:rsidRDefault="00000000">
      <w:pPr>
        <w:keepNext/>
        <w:spacing w:after="40"/>
      </w:pPr>
      <w:r>
        <w:rPr>
          <w:rFonts w:ascii="Calibri" w:hAnsi="Calibri"/>
          <w:i/>
          <w:color w:val="4B5563"/>
          <w:sz w:val="19"/>
        </w:rPr>
        <w:t>Citation: G.R. No. 126148, 5 May 1999 | Topic: Aggravating Circumstances (All 21 Paragraphs)</w:t>
      </w:r>
    </w:p>
    <w:p w14:paraId="02916077"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14(18), 266-A, RPC.</w:t>
      </w:r>
      <w:r>
        <w:rPr>
          <w:rFonts w:ascii="Calibri" w:hAnsi="Calibri"/>
          <w:b/>
          <w:color w:val="0F1E36"/>
          <w:sz w:val="19"/>
        </w:rPr>
        <w:t xml:space="preserve"> — Applicability: </w:t>
      </w:r>
      <w:r>
        <w:rPr>
          <w:rFonts w:ascii="Calibri" w:hAnsi="Calibri"/>
          <w:i/>
          <w:color w:val="4B5563"/>
          <w:sz w:val="19"/>
        </w:rPr>
        <w:t>Applicable because entering a dwelling through a window is an unlawful mode of ingress increasing vulnerability.</w:t>
      </w:r>
    </w:p>
    <w:p w14:paraId="1E2E54C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Quiñanola scaled a ladder, climbed through a second-story window not intended for ingress, entered the victim's bedroom, and raped her.</w:t>
      </w:r>
    </w:p>
    <w:p w14:paraId="72771BD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the victim consented and let him in through the window.</w:t>
      </w:r>
    </w:p>
    <w:p w14:paraId="5E73741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climbing through a window to commit rape constitute the aggravating circumstance of Unlawful Entry under Article 14(18) RPC?</w:t>
      </w:r>
    </w:p>
    <w:p w14:paraId="0E38D1A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Unlawful entry is present when an entrance is effected by a way not intended for the purpose, such as a window.</w:t>
      </w:r>
    </w:p>
    <w:p w14:paraId="34CF917E"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Art. 14, par. 18; Art. 266-A, RPC (Unlawful Entry / Escalada). Applicability: Applicable because entering a dwelling through a window is an unlawful mode of ingress increasing vulnerability.</w:t>
      </w:r>
    </w:p>
    <w:p w14:paraId="1A0D4D7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Scaling a ladder and entering through a bedroom window constituted unlawful entry, aggravating the rape under Article 14(18).</w:t>
      </w:r>
    </w:p>
    <w:p w14:paraId="0B628F8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RAPE AFFIRMED with AGGRAVATING CIRCUMSTANCE of Unlawful Entry under Art. 14(18) RPC. DOCTRINE: Entering a dwelling through a window not intended for ingress constitutes aggravating Unlawful Entry under Art. 14(18) RPC.</w:t>
      </w:r>
    </w:p>
    <w:p w14:paraId="5F28DCB9"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14(18), 266-A, RPC.</w:t>
      </w:r>
    </w:p>
    <w:p w14:paraId="3DA8854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050D564D" w14:textId="77777777" w:rsidR="00394D8C" w:rsidRDefault="00000000">
      <w:pPr>
        <w:keepNext/>
        <w:spacing w:before="240" w:after="40"/>
      </w:pPr>
      <w:r>
        <w:rPr>
          <w:rFonts w:ascii="Georgia" w:hAnsi="Georgia"/>
          <w:b/>
          <w:color w:val="0F1E36"/>
        </w:rPr>
        <w:t>CASE 203: United States v. Devela</w:t>
      </w:r>
    </w:p>
    <w:p w14:paraId="6BB47E38" w14:textId="77777777" w:rsidR="00394D8C" w:rsidRDefault="00000000">
      <w:pPr>
        <w:keepNext/>
        <w:spacing w:after="40"/>
      </w:pPr>
      <w:r>
        <w:rPr>
          <w:rFonts w:ascii="Calibri" w:hAnsi="Calibri"/>
          <w:i/>
          <w:color w:val="4B5563"/>
          <w:sz w:val="19"/>
        </w:rPr>
        <w:t>Citation: 3 Phil. 625 (1904) | Topic: Aggravating Circumstances (All 21 Paragraphs)</w:t>
      </w:r>
    </w:p>
    <w:p w14:paraId="065B17A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14(19), 299, RPC.</w:t>
      </w:r>
      <w:r>
        <w:rPr>
          <w:rFonts w:ascii="Calibri" w:hAnsi="Calibri"/>
          <w:b/>
          <w:color w:val="0F1E36"/>
          <w:sz w:val="19"/>
        </w:rPr>
        <w:t xml:space="preserve"> — Applicability: </w:t>
      </w:r>
      <w:r>
        <w:rPr>
          <w:rFonts w:ascii="Calibri" w:hAnsi="Calibri"/>
          <w:i/>
          <w:color w:val="4B5563"/>
          <w:sz w:val="19"/>
        </w:rPr>
        <w:t>Applicable because breaking physical structures to gain ingress demonstrates determined criminal destruction.</w:t>
      </w:r>
    </w:p>
    <w:p w14:paraId="6FA7AF3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Devela cut and sawed a hole through the wooden floor of a store at night, crawled inside, and stole cash and goods.</w:t>
      </w:r>
    </w:p>
    <w:p w14:paraId="0EF8F43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cutting the floor was part of the element of robbery and should not be separately aggravating.</w:t>
      </w:r>
    </w:p>
    <w:p w14:paraId="7FBDE74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breaking or cutting through a floor to enter a building constitute the aggravating circumstance under Article 14(19) RPC?</w:t>
      </w:r>
    </w:p>
    <w:p w14:paraId="335E6DF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(Inherent in Robbery under Art. 299, but Aggravating in other crimes). Breaking a wall, roof, floor, door, or window is an aggravating circumstance under Article 14(19) when not already an inherent element of the specific robbery charged.</w:t>
      </w:r>
    </w:p>
    <w:p w14:paraId="48ACF77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19; Art. 299, RPC (Breaking Wall, Roof, Floor). Applicability: Applicable because breaking physical structures to gain ingress demonstrates determined criminal destruction.</w:t>
      </w:r>
    </w:p>
    <w:p w14:paraId="2E9F6C0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Sawing through the floor to gain access completed the statutory element of robbery by force upon things, and constitutes the aggravating factor under Art. 14(19).</w:t>
      </w:r>
    </w:p>
    <w:p w14:paraId="3500E8F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ROBBERY IN AN INHABITED HOUSE AFFIRMED. DOCTRINE: Breaking through a wall, roof, or floor is aggravating under Art. 14(19) RPC when not absorbed as an element.</w:t>
      </w:r>
    </w:p>
    <w:p w14:paraId="7EF5448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14(19), 299, RPC.</w:t>
      </w:r>
    </w:p>
    <w:p w14:paraId="2254081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0CC6B0EC" w14:textId="77777777" w:rsidR="00394D8C" w:rsidRDefault="00000000">
      <w:pPr>
        <w:keepNext/>
        <w:spacing w:before="240" w:after="40"/>
      </w:pPr>
      <w:r>
        <w:rPr>
          <w:rFonts w:ascii="Georgia" w:hAnsi="Georgia"/>
          <w:b/>
          <w:color w:val="0F1E36"/>
        </w:rPr>
        <w:t>CASE 204: People v. Sangalang</w:t>
      </w:r>
    </w:p>
    <w:p w14:paraId="3D7E166A" w14:textId="77777777" w:rsidR="00394D8C" w:rsidRDefault="00000000">
      <w:pPr>
        <w:keepNext/>
        <w:spacing w:after="40"/>
      </w:pPr>
      <w:r>
        <w:rPr>
          <w:rFonts w:ascii="Calibri" w:hAnsi="Calibri"/>
          <w:i/>
          <w:color w:val="4B5563"/>
          <w:sz w:val="19"/>
        </w:rPr>
        <w:t>Citation: 58 SCRA 737 (1974) | Topic: Aggravating Circumstances (All 21 Paragraphs)</w:t>
      </w:r>
    </w:p>
    <w:p w14:paraId="292EC1B1"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14(20), 248, RPC.</w:t>
      </w:r>
      <w:r>
        <w:rPr>
          <w:rFonts w:ascii="Calibri" w:hAnsi="Calibri"/>
          <w:b/>
          <w:color w:val="0F1E36"/>
          <w:sz w:val="19"/>
        </w:rPr>
        <w:t xml:space="preserve"> — Applicability: </w:t>
      </w:r>
      <w:r>
        <w:rPr>
          <w:rFonts w:ascii="Calibri" w:hAnsi="Calibri"/>
          <w:i/>
          <w:color w:val="4B5563"/>
          <w:sz w:val="19"/>
        </w:rPr>
        <w:t>Applicable because the high-speed motorized boat was specifically used to land by surprise and make a rapid maritime escape.</w:t>
      </w:r>
    </w:p>
    <w:p w14:paraId="01C96D56"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Sangalang and armed companions used a motorized speed boat to land on a coastal island, kill their target, and immediately speed away into open sea to evade pursuit.</w:t>
      </w:r>
    </w:p>
    <w:p w14:paraId="27741B0A"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using a motorized boat was merely their mode of ordinary transportation.</w:t>
      </w:r>
    </w:p>
    <w:p w14:paraId="2C3E1B37"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Does using a motorized watercraft to facilitate an ambush and swift escape constitute the aggravating circumstance under Article 14(20) RPC?</w:t>
      </w:r>
    </w:p>
    <w:p w14:paraId="65A6C98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The use of a motor vehicle or motorized craft is aggravating when it is purposely utilized to facilitate the commission of the crime or ensure swift flight and escape.</w:t>
      </w:r>
    </w:p>
    <w:p w14:paraId="4A8DEA87"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20, RPC (By Means of Motor Vehicles or Motorized Craft). Applicability: Applicable because the high-speed motorized boat was specifically used to land by surprise and make a rapid maritime escape.</w:t>
      </w:r>
    </w:p>
    <w:p w14:paraId="416B168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speedboat was essential to execute the coastal hit and elude police pursuit. This fulfilled the aggravating circumstance under Article 14(20).</w:t>
      </w:r>
    </w:p>
    <w:p w14:paraId="444B4E6C"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AGGRAVATING CIRCUMSTANCE under Art. 14(20) RPC. DOCTRINE: Using a motor vehicle or motorized craft to facilitate the crime and ensure swift escape is aggravating under Art. 14(20) RPC.</w:t>
      </w:r>
    </w:p>
    <w:p w14:paraId="180C4CD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14(20), 248, RPC.</w:t>
      </w:r>
    </w:p>
    <w:p w14:paraId="2AEDAD0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7B12B65B" w14:textId="77777777" w:rsidR="00394D8C" w:rsidRDefault="00000000">
      <w:pPr>
        <w:keepNext/>
        <w:spacing w:before="240" w:after="40"/>
      </w:pPr>
      <w:r>
        <w:rPr>
          <w:rFonts w:ascii="Georgia" w:hAnsi="Georgia"/>
          <w:b/>
          <w:color w:val="0F1E36"/>
        </w:rPr>
        <w:t>CASE 205: People v. Cañete</w:t>
      </w:r>
    </w:p>
    <w:p w14:paraId="17EACDB4" w14:textId="77777777" w:rsidR="00394D8C" w:rsidRDefault="00000000">
      <w:pPr>
        <w:keepNext/>
        <w:spacing w:after="40"/>
      </w:pPr>
      <w:r>
        <w:rPr>
          <w:rFonts w:ascii="Calibri" w:hAnsi="Calibri"/>
          <w:i/>
          <w:color w:val="4B5563"/>
          <w:sz w:val="19"/>
        </w:rPr>
        <w:t>Citation: 44 Phil. 478 (1923) | Topic: Aggravating Circumstances (All 21 Paragraphs)</w:t>
      </w:r>
    </w:p>
    <w:p w14:paraId="25E2239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14(21), 248, RPC.</w:t>
      </w:r>
      <w:r>
        <w:rPr>
          <w:rFonts w:ascii="Calibri" w:hAnsi="Calibri"/>
          <w:b/>
          <w:color w:val="0F1E36"/>
          <w:sz w:val="19"/>
        </w:rPr>
        <w:t xml:space="preserve"> — Applicability: </w:t>
      </w:r>
      <w:r>
        <w:rPr>
          <w:rFonts w:ascii="Calibri" w:hAnsi="Calibri"/>
          <w:i/>
          <w:color w:val="4B5563"/>
          <w:sz w:val="19"/>
        </w:rPr>
        <w:t>Applicable because slowly mutilating a conscious, bound victim deliberately inflicts unnecessary physical agony prior to death.</w:t>
      </w:r>
    </w:p>
    <w:p w14:paraId="6F7D4B3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Cañete tied the victim to a tree, slowly cut off his ears and nose, gouged his eyes, and taunted him while he bled for hours before finally slitting his throat.</w:t>
      </w:r>
    </w:p>
    <w:p w14:paraId="34BAC57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the multiple mutilations occurred in a fit of uncontrollable rage.</w:t>
      </w:r>
    </w:p>
    <w:p w14:paraId="7C3602ED"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deliberately prolonging the physical suffering of the victim before death constitute Cruelty (Ensañamiento) under Article 14(21) RPC?</w:t>
      </w:r>
    </w:p>
    <w:p w14:paraId="3F1B2DB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(Qualifies to Murder). Cruelty exists when the culprit deliberately and inhumanely augmented the suffering of the victim, causing unnecessary physical agony before death.</w:t>
      </w:r>
    </w:p>
    <w:p w14:paraId="10B69E6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21; Art. 248, par. 6, RPC (Cruelty / Ensañamiento). Applicability: Applicable because slowly mutilating a conscious, bound victim deliberately inflicts unnecessary physical agony prior to death.</w:t>
      </w:r>
    </w:p>
    <w:p w14:paraId="48E6A63C"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Cañete deliberately tortured the victim for hours before the fatal blow. This deliberate augmentation of physical suffering established cruelty under Article 14(21).</w:t>
      </w:r>
    </w:p>
    <w:p w14:paraId="5384321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DEATH PENALTY. DOCTRINE: Deliberately augmenting physical pain by torturing and mutilating a conscious victim prior to death constitutes Cruelty under Art. 14(21) &amp; 248 RPC.</w:t>
      </w:r>
    </w:p>
    <w:p w14:paraId="1181DA6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14(21), 248, RPC.</w:t>
      </w:r>
    </w:p>
    <w:p w14:paraId="3DA51AB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01FE5172" w14:textId="77777777" w:rsidR="00394D8C" w:rsidRDefault="00000000">
      <w:pPr>
        <w:keepNext/>
        <w:spacing w:before="240" w:after="40"/>
      </w:pPr>
      <w:r>
        <w:rPr>
          <w:rFonts w:ascii="Georgia" w:hAnsi="Georgia"/>
          <w:b/>
          <w:color w:val="0F1E36"/>
        </w:rPr>
        <w:lastRenderedPageBreak/>
        <w:t>CASE 206: People v. Dela Cruz</w:t>
      </w:r>
    </w:p>
    <w:p w14:paraId="14874507" w14:textId="77777777" w:rsidR="00394D8C" w:rsidRDefault="00000000">
      <w:pPr>
        <w:keepNext/>
        <w:spacing w:after="40"/>
      </w:pPr>
      <w:r>
        <w:rPr>
          <w:rFonts w:ascii="Calibri" w:hAnsi="Calibri"/>
          <w:i/>
          <w:color w:val="4B5563"/>
          <w:sz w:val="19"/>
        </w:rPr>
        <w:t>Citation: G.R. No. 175929, 16 December 2008 | Topic: Aggravating Circumstances (All 21 Paragraphs)</w:t>
      </w:r>
    </w:p>
    <w:p w14:paraId="246FE361"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14(21), 249, RPC.</w:t>
      </w:r>
      <w:r>
        <w:rPr>
          <w:rFonts w:ascii="Calibri" w:hAnsi="Calibri"/>
          <w:b/>
          <w:color w:val="0F1E36"/>
          <w:sz w:val="19"/>
        </w:rPr>
        <w:t xml:space="preserve"> — Applicability: </w:t>
      </w:r>
      <w:r>
        <w:rPr>
          <w:rFonts w:ascii="Calibri" w:hAnsi="Calibri"/>
          <w:i/>
          <w:color w:val="4B5563"/>
          <w:sz w:val="19"/>
        </w:rPr>
        <w:t>Applicable because cruelty requires a specific sadistic intent to prolong agony; rapid multiple wounds in a frenzy indicate rage, not deliberate torture.</w:t>
      </w:r>
    </w:p>
    <w:p w14:paraId="7372D5C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Dela Cruz stabbed the victim 25 times in rapid succession during a violent frenzy. The prosecution alleged cruelty based purely on the large number of stab wounds.</w:t>
      </w:r>
    </w:p>
    <w:p w14:paraId="17812A5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multiple stab wounds delivered rapidly in a frenzy do not establish deliberate cruelty.</w:t>
      </w:r>
    </w:p>
    <w:p w14:paraId="5140F6E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mere number of stab wounds establish the qualifying circumstance of Cruelty under Article 14(21) RPC?</w:t>
      </w:r>
    </w:p>
    <w:p w14:paraId="444C224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The number of wounds alone does not prove cruelty; there must be positive proof that the accused deliberately and sadistically intended to prolong the victim's agony.</w:t>
      </w:r>
    </w:p>
    <w:p w14:paraId="37CCDAE2"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21; Art. 248, RPC. Applicability: Applicable because cruelty requires a specific sadistic intent to prolong agony; rapid multiple wounds in a frenzy indicate rage, not deliberate torture.</w:t>
      </w:r>
    </w:p>
    <w:p w14:paraId="48F5F40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25 stabs were delivered rapidly during a furious assault. Without evidence of deliberate torture or prolongation of suffering while alive, cruelty was not established.</w:t>
      </w:r>
    </w:p>
    <w:p w14:paraId="1EA0A2C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(Cruelty not appreciated). DOCTRINE: Mere multiplicity of wounds does not constitute Cruelty under Art. 14(21) RPC in the absence of proof of deliberate intent to prolong suffering.</w:t>
      </w:r>
    </w:p>
    <w:p w14:paraId="1390FF5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14(21), 249, RPC.</w:t>
      </w:r>
    </w:p>
    <w:p w14:paraId="3CA060A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6FA9D643" w14:textId="77777777" w:rsidR="00394D8C" w:rsidRDefault="00000000">
      <w:pPr>
        <w:keepNext/>
        <w:spacing w:before="240" w:after="40"/>
      </w:pPr>
      <w:r>
        <w:rPr>
          <w:rFonts w:ascii="Georgia" w:hAnsi="Georgia"/>
          <w:b/>
          <w:color w:val="0F1E36"/>
        </w:rPr>
        <w:t>CASE 207: People v. Monte</w:t>
      </w:r>
    </w:p>
    <w:p w14:paraId="618DCD7C" w14:textId="77777777" w:rsidR="00394D8C" w:rsidRDefault="00000000">
      <w:pPr>
        <w:keepNext/>
        <w:spacing w:after="40"/>
      </w:pPr>
      <w:r>
        <w:rPr>
          <w:rFonts w:ascii="Calibri" w:hAnsi="Calibri"/>
          <w:i/>
          <w:color w:val="4B5563"/>
          <w:sz w:val="19"/>
        </w:rPr>
        <w:t>Citation: G.R. No. 144317, 5 August 2003 | Topic: Aggravating Circumstances (All 21 Paragraphs)</w:t>
      </w:r>
    </w:p>
    <w:p w14:paraId="181105B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14(16), 248, RPC.</w:t>
      </w:r>
      <w:r>
        <w:rPr>
          <w:rFonts w:ascii="Calibri" w:hAnsi="Calibri"/>
          <w:b/>
          <w:color w:val="0F1E36"/>
          <w:sz w:val="19"/>
        </w:rPr>
        <w:t xml:space="preserve"> — Applicability: </w:t>
      </w:r>
      <w:r>
        <w:rPr>
          <w:rFonts w:ascii="Calibri" w:hAnsi="Calibri"/>
          <w:i/>
          <w:color w:val="4B5563"/>
          <w:sz w:val="19"/>
        </w:rPr>
        <w:t>Applicable because shooting a sleeping person is the quintessential manifestation of treachery, affording the victim no defense.</w:t>
      </w:r>
    </w:p>
    <w:p w14:paraId="6014CDA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Monte walked up to a sleeping fisherman lying on a bench, pointed a gun at his temple, and shot him dead.</w:t>
      </w:r>
    </w:p>
    <w:p w14:paraId="1922D59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denied shooting the victim and presented alibi.</w:t>
      </w:r>
    </w:p>
    <w:p w14:paraId="6868CBB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killing a sleeping victim constitute Treachery (Alevosia) under Article 14(16) RPC?</w:t>
      </w:r>
    </w:p>
    <w:p w14:paraId="175CC8E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Killing a person who is asleep is treacherous because a sleeping victim is completely defenseless and unable to offer resistance or escape.</w:t>
      </w:r>
    </w:p>
    <w:p w14:paraId="5D935AE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16; Art. 248, RPC. Applicability: Applicable because shooting a sleeping person is the quintessential manifestation of treachery, affording the victim no defense.</w:t>
      </w:r>
    </w:p>
    <w:p w14:paraId="7913DAE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victim was asleep and utterly helpless. Monte's execution of the sleeping man eliminated all risk to himself, establishing treachery.</w:t>
      </w:r>
    </w:p>
    <w:p w14:paraId="09C1176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Reclusion Perpetua. DOCTRINE: Killing a sleeping, defenseless victim is Treachery (Alevosia) qualifying the crime to Murder under Art. 14(16) &amp; 248 RPC.</w:t>
      </w:r>
    </w:p>
    <w:p w14:paraId="4FAC65D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14(16), 248, RPC.</w:t>
      </w:r>
    </w:p>
    <w:p w14:paraId="23CCFB79"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V: Mitigating, Aggravating, Alternative Circumstances &amp; Absolutory Causes (Articles 13–15 RPC).</w:t>
      </w:r>
    </w:p>
    <w:p w14:paraId="09D8142C" w14:textId="77777777" w:rsidR="00394D8C" w:rsidRDefault="00000000">
      <w:pPr>
        <w:keepNext/>
        <w:spacing w:before="240" w:after="40"/>
      </w:pPr>
      <w:r>
        <w:rPr>
          <w:rFonts w:ascii="Georgia" w:hAnsi="Georgia"/>
          <w:b/>
          <w:color w:val="0F1E36"/>
        </w:rPr>
        <w:t>CASE 208: People v. Torrefiel</w:t>
      </w:r>
    </w:p>
    <w:p w14:paraId="418A8CD6" w14:textId="77777777" w:rsidR="00394D8C" w:rsidRDefault="00000000">
      <w:pPr>
        <w:keepNext/>
        <w:spacing w:after="40"/>
      </w:pPr>
      <w:r>
        <w:rPr>
          <w:rFonts w:ascii="Calibri" w:hAnsi="Calibri"/>
          <w:i/>
          <w:color w:val="4B5563"/>
          <w:sz w:val="19"/>
        </w:rPr>
        <w:t>Citation: G.R. No. 115431, 18 April 1997 | Topic: Aggravating Circumstances (All 21 Paragraphs)</w:t>
      </w:r>
    </w:p>
    <w:p w14:paraId="7B49D81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14(13), 248, RPC.</w:t>
      </w:r>
      <w:r>
        <w:rPr>
          <w:rFonts w:ascii="Calibri" w:hAnsi="Calibri"/>
          <w:b/>
          <w:color w:val="0F1E36"/>
          <w:sz w:val="19"/>
        </w:rPr>
        <w:t xml:space="preserve"> — Applicability: </w:t>
      </w:r>
      <w:r>
        <w:rPr>
          <w:rFonts w:ascii="Calibri" w:hAnsi="Calibri"/>
          <w:i/>
          <w:color w:val="4B5563"/>
          <w:sz w:val="19"/>
        </w:rPr>
        <w:t>Applicable because all three elements of evident premeditation were established by clear and convincing evidence.</w:t>
      </w:r>
    </w:p>
    <w:p w14:paraId="5AF2D45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Torrefiel publicly threatened to kill the victim in the morning. He spent the afternoon sharpening his bolo, waited along the victim's path at dusk, and hacked him to death.</w:t>
      </w:r>
    </w:p>
    <w:p w14:paraId="30C941F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he acted on impulse during a chance encounter.</w:t>
      </w:r>
    </w:p>
    <w:p w14:paraId="33F435D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public threat followed by hours of weapon preparation and lying in wait prove Evident Premeditation under Article 14(13) RPC?</w:t>
      </w:r>
    </w:p>
    <w:p w14:paraId="3AC31B4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The morning threat proved determination, sharpening the weapon proved clinging to that determination, and the lapse of hours allowed cool reflection.</w:t>
      </w:r>
    </w:p>
    <w:p w14:paraId="69FB45C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13; Art. 248, RPC. Applicability: Applicable because all three elements of evident premeditation were established by clear and convincing evidence.</w:t>
      </w:r>
    </w:p>
    <w:p w14:paraId="67B06683"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Torrefiel harbored a premeditated design throughout the day and waited along the path. Evident premeditation qualified the killing to murder.</w:t>
      </w:r>
    </w:p>
    <w:p w14:paraId="7559A88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Morning threats followed by afternoon weapon preparation and evening ambush establish Evident Premeditation under Art. 14(13) RPC.</w:t>
      </w:r>
    </w:p>
    <w:p w14:paraId="0BA2FCF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14(13), 248, RPC.</w:t>
      </w:r>
    </w:p>
    <w:p w14:paraId="06CF52F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5AADBEC4" w14:textId="77777777" w:rsidR="00394D8C" w:rsidRDefault="00000000">
      <w:pPr>
        <w:keepNext/>
        <w:spacing w:before="240" w:after="40"/>
      </w:pPr>
      <w:r>
        <w:rPr>
          <w:rFonts w:ascii="Georgia" w:hAnsi="Georgia"/>
          <w:b/>
          <w:color w:val="0F1E36"/>
        </w:rPr>
        <w:t>CASE 209: People v. Alfanta</w:t>
      </w:r>
    </w:p>
    <w:p w14:paraId="567C4F86" w14:textId="77777777" w:rsidR="00394D8C" w:rsidRDefault="00000000">
      <w:pPr>
        <w:keepNext/>
        <w:spacing w:after="40"/>
      </w:pPr>
      <w:r>
        <w:rPr>
          <w:rFonts w:ascii="Calibri" w:hAnsi="Calibri"/>
          <w:i/>
          <w:color w:val="4B5563"/>
          <w:sz w:val="19"/>
        </w:rPr>
        <w:t>Citation: G.R. No. 139194, 28 October 2002 | Topic: Aggravating Circumstances (All 21 Paragraphs)</w:t>
      </w:r>
    </w:p>
    <w:p w14:paraId="7A03BE37"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14(15), 248, RPC.</w:t>
      </w:r>
      <w:r>
        <w:rPr>
          <w:rFonts w:ascii="Calibri" w:hAnsi="Calibri"/>
          <w:b/>
          <w:color w:val="0F1E36"/>
          <w:sz w:val="19"/>
        </w:rPr>
        <w:t xml:space="preserve"> — Applicability: </w:t>
      </w:r>
      <w:r>
        <w:rPr>
          <w:rFonts w:ascii="Calibri" w:hAnsi="Calibri"/>
          <w:i/>
          <w:color w:val="4B5563"/>
          <w:sz w:val="19"/>
        </w:rPr>
        <w:t>Applicable because the attackers used numerical and weapon superiority to ensure the destruction of the victim.</w:t>
      </w:r>
    </w:p>
    <w:p w14:paraId="7CA52B7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Alfanta and two armed companions surrounded an unarmed farmer in his field and simultaneously attacked him with knives and clubs, killing him.</w:t>
      </w:r>
    </w:p>
    <w:p w14:paraId="6780FB7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they fought the farmer one-on-one.</w:t>
      </w:r>
    </w:p>
    <w:p w14:paraId="5A3D28CD"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 simultaneous assault by three armed men against one unarmed victim constitute Abuse of Superior Strength under Article 14(15) RPC?</w:t>
      </w:r>
    </w:p>
    <w:p w14:paraId="77532F5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Three armed men attacking an unarmed, lone farmer constitutes clear abuse of superior strength, overwhelming the victim's defenses.</w:t>
      </w:r>
    </w:p>
    <w:p w14:paraId="4D4CFC6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15; Art. 248, RPC. Applicability: Applicable because the attackers used numerical and weapon superiority to ensure the destruction of the victim.</w:t>
      </w:r>
    </w:p>
    <w:p w14:paraId="1D7B810A"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three assailants exploited their combined physical force and weapons against a solitary unarmed victim, satisfying Article 14(15).</w:t>
      </w:r>
    </w:p>
    <w:p w14:paraId="2612280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Three armed men simultaneously attacking a solitary unarmed person constitutes Abuse of Superior Strength under Art. 14(15) RPC.</w:t>
      </w:r>
    </w:p>
    <w:p w14:paraId="2195CA9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14(15), 248, RPC.</w:t>
      </w:r>
    </w:p>
    <w:p w14:paraId="0A89D1FC"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V: Mitigating, Aggravating, Alternative Circumstances &amp; Absolutory Causes (Articles 13–15 RPC).</w:t>
      </w:r>
    </w:p>
    <w:p w14:paraId="64495CD4" w14:textId="77777777" w:rsidR="00394D8C" w:rsidRDefault="00000000">
      <w:pPr>
        <w:keepNext/>
        <w:spacing w:before="240" w:after="40"/>
      </w:pPr>
      <w:r>
        <w:rPr>
          <w:rFonts w:ascii="Georgia" w:hAnsi="Georgia"/>
          <w:b/>
          <w:color w:val="0F1E36"/>
        </w:rPr>
        <w:t>CASE 210: People v. Fuertes</w:t>
      </w:r>
    </w:p>
    <w:p w14:paraId="6D7B1844" w14:textId="77777777" w:rsidR="00394D8C" w:rsidRDefault="00000000">
      <w:pPr>
        <w:keepNext/>
        <w:spacing w:after="40"/>
      </w:pPr>
      <w:r>
        <w:rPr>
          <w:rFonts w:ascii="Calibri" w:hAnsi="Calibri"/>
          <w:i/>
          <w:color w:val="4B5563"/>
          <w:sz w:val="19"/>
        </w:rPr>
        <w:t>Citation: G.R. No. 104067, 29 January 1999 | Topic: Aggravating Circumstances (All 21 Paragraphs)</w:t>
      </w:r>
    </w:p>
    <w:p w14:paraId="265ECE1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14(3), 248, RPC.</w:t>
      </w:r>
      <w:r>
        <w:rPr>
          <w:rFonts w:ascii="Calibri" w:hAnsi="Calibri"/>
          <w:b/>
          <w:color w:val="0F1E36"/>
          <w:sz w:val="19"/>
        </w:rPr>
        <w:t xml:space="preserve"> — Applicability: </w:t>
      </w:r>
      <w:r>
        <w:rPr>
          <w:rFonts w:ascii="Calibri" w:hAnsi="Calibri"/>
          <w:i/>
          <w:color w:val="4B5563"/>
          <w:sz w:val="19"/>
        </w:rPr>
        <w:t>Applicable because the home is a sacred sanctuary; invading another's home to kill him demonstrates greater perversity.</w:t>
      </w:r>
    </w:p>
    <w:p w14:paraId="1E14CC5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Fuertes forced his way into the victim's house at night and stabbed the victim inside his living room without provocation.</w:t>
      </w:r>
    </w:p>
    <w:p w14:paraId="1EEF7E0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dwelling should not aggravate the crime because the quarrel began outside.</w:t>
      </w:r>
    </w:p>
    <w:p w14:paraId="64C3496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killing a person inside his own home without provocation constitute the aggravating circumstance of Dwelling (Morada) under Article 14(3) RPC?</w:t>
      </w:r>
    </w:p>
    <w:p w14:paraId="32E4EE35"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Dwelling is aggravating in crimes against persons committed in the victim's sanctuary and home where the victim has not given provocation.</w:t>
      </w:r>
    </w:p>
    <w:p w14:paraId="13933AA7"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3; Art. 248, RPC (Dwelling / Morada). Applicability: Applicable because the home is a sacred sanctuary; invading another's home to kill him demonstrates greater perversity.</w:t>
      </w:r>
    </w:p>
    <w:p w14:paraId="123DD284"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victim was inside his own home and gave no provocation. Fuertes invaded the residence, aggravating the homicide/murder under Art. 14(3).</w:t>
      </w:r>
    </w:p>
    <w:p w14:paraId="68C1CE1E"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AGGRAVATING CIRCUMSTANCE of Dwelling under Art. 14(3) RPC. DOCTRINE: Committing a murder inside the victim's dwelling without provocation is an aggravating circumstance under Art. 14(3) RPC.</w:t>
      </w:r>
    </w:p>
    <w:p w14:paraId="6E0D4FA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14(3), 248, RPC.</w:t>
      </w:r>
    </w:p>
    <w:p w14:paraId="0FB4C19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24725E59" w14:textId="77777777" w:rsidR="00394D8C" w:rsidRDefault="00000000">
      <w:pPr>
        <w:keepNext/>
        <w:spacing w:before="240" w:after="40"/>
      </w:pPr>
      <w:r>
        <w:rPr>
          <w:rFonts w:ascii="Georgia" w:hAnsi="Georgia"/>
          <w:b/>
          <w:color w:val="0F1E36"/>
        </w:rPr>
        <w:t>CASE 211: People v. Puda</w:t>
      </w:r>
    </w:p>
    <w:p w14:paraId="529A362D" w14:textId="77777777" w:rsidR="00394D8C" w:rsidRDefault="00000000">
      <w:pPr>
        <w:keepNext/>
        <w:spacing w:after="40"/>
      </w:pPr>
      <w:r>
        <w:rPr>
          <w:rFonts w:ascii="Calibri" w:hAnsi="Calibri"/>
          <w:i/>
          <w:color w:val="4B5563"/>
          <w:sz w:val="19"/>
        </w:rPr>
        <w:t>Citation: G.R. No. 131835, 12 October 2000 | Topic: Aggravating Circumstances (All 21 Paragraphs)</w:t>
      </w:r>
    </w:p>
    <w:p w14:paraId="011D3EE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14(6), 248, RPC.</w:t>
      </w:r>
      <w:r>
        <w:rPr>
          <w:rFonts w:ascii="Calibri" w:hAnsi="Calibri"/>
          <w:b/>
          <w:color w:val="0F1E36"/>
          <w:sz w:val="19"/>
        </w:rPr>
        <w:t xml:space="preserve"> — Applicability: </w:t>
      </w:r>
      <w:r>
        <w:rPr>
          <w:rFonts w:ascii="Calibri" w:hAnsi="Calibri"/>
          <w:i/>
          <w:color w:val="4B5563"/>
          <w:sz w:val="19"/>
        </w:rPr>
        <w:t>Applicable because the accused exploited darkness to mount a surprise attack and facilitate immediate flight.</w:t>
      </w:r>
    </w:p>
    <w:p w14:paraId="5A02121B"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Puda waited in the darkness outside the victim's house, and when the victim opened the door at night, shot him dead and escaped into the dark.</w:t>
      </w:r>
    </w:p>
    <w:p w14:paraId="1C7D83E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nocturnity was not proven to be purposely sought.</w:t>
      </w:r>
    </w:p>
    <w:p w14:paraId="16392D8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When darkness is exploited to ensure surprise and escape, does it constitute the aggravating circumstance of Nighttime under Article 14(6) RPC?</w:t>
      </w:r>
    </w:p>
    <w:p w14:paraId="2A943EE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Taking advantage of the cover of night to ambush a victim and facilitate escape constitutes aggravating nocturnity.</w:t>
      </w:r>
    </w:p>
    <w:p w14:paraId="143DF9D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6, RPC. Applicability: Applicable because the accused exploited darkness to mount a surprise attack and facilitate immediate flight.</w:t>
      </w:r>
    </w:p>
    <w:p w14:paraId="28A753E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Puda used the cover of night to ambush the victim and avoid identification during escape, fulfilling Article 14(6).</w:t>
      </w:r>
    </w:p>
    <w:p w14:paraId="364981E1"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Conviction for MURDER AFFIRMED with AGGRAVATING CIRCUMSTANCE of Nighttime. DOCTRINE: Exploiting the cover of darkness to mount a surprise attack and escape is aggravating under Art. 14(6) RPC.</w:t>
      </w:r>
    </w:p>
    <w:p w14:paraId="3D0875D9"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14(6), 248, RPC.</w:t>
      </w:r>
    </w:p>
    <w:p w14:paraId="089DC8E6"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2830C279" w14:textId="77777777" w:rsidR="00394D8C" w:rsidRDefault="00000000">
      <w:pPr>
        <w:keepNext/>
        <w:spacing w:before="240" w:after="40"/>
      </w:pPr>
      <w:r>
        <w:rPr>
          <w:rFonts w:ascii="Georgia" w:hAnsi="Georgia"/>
          <w:b/>
          <w:color w:val="0F1E36"/>
        </w:rPr>
        <w:t>CASE 212: People v. Bondoy</w:t>
      </w:r>
    </w:p>
    <w:p w14:paraId="71A16828" w14:textId="77777777" w:rsidR="00394D8C" w:rsidRDefault="00000000">
      <w:pPr>
        <w:keepNext/>
        <w:spacing w:after="40"/>
      </w:pPr>
      <w:r>
        <w:rPr>
          <w:rFonts w:ascii="Calibri" w:hAnsi="Calibri"/>
          <w:i/>
          <w:color w:val="4B5563"/>
          <w:sz w:val="19"/>
        </w:rPr>
        <w:t>Citation: G.R. No. 79085, 27 May 1993 | Topic: Aggravating Circumstances (All 21 Paragraphs)</w:t>
      </w:r>
    </w:p>
    <w:p w14:paraId="5825BC51"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14(6), 248, RPC.</w:t>
      </w:r>
      <w:r>
        <w:rPr>
          <w:rFonts w:ascii="Calibri" w:hAnsi="Calibri"/>
          <w:b/>
          <w:color w:val="0F1E36"/>
          <w:sz w:val="19"/>
        </w:rPr>
        <w:t xml:space="preserve"> — Applicability: </w:t>
      </w:r>
      <w:r>
        <w:rPr>
          <w:rFonts w:ascii="Calibri" w:hAnsi="Calibri"/>
          <w:i/>
          <w:color w:val="4B5563"/>
          <w:sz w:val="19"/>
        </w:rPr>
        <w:t>Applicable because four armed malefactors acted in concert to execute the murder.</w:t>
      </w:r>
    </w:p>
    <w:p w14:paraId="3AB65DF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Four armed men led by Bondoy, all carrying firearms, raided a farmhouse, terrorized the family, and shot the father dead.</w:t>
      </w:r>
    </w:p>
    <w:p w14:paraId="013EE3A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not all participants were armed.</w:t>
      </w:r>
    </w:p>
    <w:p w14:paraId="64B1711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participation of four armed men establish the aggravating circumstance of By a Band under Article 14(6) RPC?</w:t>
      </w:r>
    </w:p>
    <w:p w14:paraId="064C41E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More than three armed malefactors acting together in a crime constitutes an aggravating band under Art. 14(6).</w:t>
      </w:r>
    </w:p>
    <w:p w14:paraId="3688B88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6, RPC (Band / Cuadrilla). Applicability: Applicable because four armed malefactors acted in concert to execute the murder.</w:t>
      </w:r>
    </w:p>
    <w:p w14:paraId="361BA75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All four attackers were armed with firearms. Their coordinated assault satisfied the statutory definition of a band.</w:t>
      </w:r>
    </w:p>
    <w:p w14:paraId="5DEFE3C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AGGRAVATING CIRCUMSTANCE of Band under Art. 14(6) RPC. DOCTRINE: Four armed malefactors acting together constitute an aggravating band under Art. 14(6) RPC.</w:t>
      </w:r>
    </w:p>
    <w:p w14:paraId="570289C8"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14(6), 248, RPC.</w:t>
      </w:r>
    </w:p>
    <w:p w14:paraId="176CAFDA"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3FA2EAC7" w14:textId="77777777" w:rsidR="00394D8C" w:rsidRDefault="00000000">
      <w:pPr>
        <w:keepNext/>
        <w:spacing w:before="240" w:after="40"/>
      </w:pPr>
      <w:r>
        <w:rPr>
          <w:rFonts w:ascii="Georgia" w:hAnsi="Georgia"/>
          <w:b/>
          <w:color w:val="0F1E36"/>
        </w:rPr>
        <w:t>CASE 213: People v. Sitchon</w:t>
      </w:r>
    </w:p>
    <w:p w14:paraId="6815B10D" w14:textId="77777777" w:rsidR="00394D8C" w:rsidRDefault="00000000">
      <w:pPr>
        <w:keepNext/>
        <w:spacing w:after="40"/>
      </w:pPr>
      <w:r>
        <w:rPr>
          <w:rFonts w:ascii="Calibri" w:hAnsi="Calibri"/>
          <w:i/>
          <w:color w:val="4B5563"/>
          <w:sz w:val="19"/>
        </w:rPr>
        <w:t>Citation: G.R. No. 134362, 27 February 2002 | Topic: Aggravating Circumstances (All 21 Paragraphs)</w:t>
      </w:r>
    </w:p>
    <w:p w14:paraId="23363AF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14(14), 294(1), RPC.</w:t>
      </w:r>
      <w:r>
        <w:rPr>
          <w:rFonts w:ascii="Calibri" w:hAnsi="Calibri"/>
          <w:b/>
          <w:color w:val="0F1E36"/>
          <w:sz w:val="19"/>
        </w:rPr>
        <w:t xml:space="preserve"> — Applicability: </w:t>
      </w:r>
      <w:r>
        <w:rPr>
          <w:rFonts w:ascii="Calibri" w:hAnsi="Calibri"/>
          <w:i/>
          <w:color w:val="4B5563"/>
          <w:sz w:val="19"/>
        </w:rPr>
        <w:t>Applicable because artifice and intellectual trickery were used to disarm the victim's suspicions and gain entry.</w:t>
      </w:r>
    </w:p>
    <w:p w14:paraId="7281814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Sitchon knocked on the victim's door asking for a glass of water. When the victim turned to get water, Sitchon entered, drew a knife, and stabbed the victim to rob the house.</w:t>
      </w:r>
    </w:p>
    <w:p w14:paraId="6D4A6A2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he was invited inside and did not use craft.</w:t>
      </w:r>
    </w:p>
    <w:p w14:paraId="5AD7F5E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feigning thirst to induce the victim to open the door constitute the aggravating circumstance of Craft under Article 14(14) RPC?</w:t>
      </w:r>
    </w:p>
    <w:p w14:paraId="2A0233C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Pretending to ask for water to lure the victim into lowering her guard and allowing entry constitutes aggravating Craft under Art. 14(14).</w:t>
      </w:r>
    </w:p>
    <w:p w14:paraId="3189395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14; Art. 294, RPC (Craft / Artificio). Applicability: Applicable because artifice and intellectual trickery were used to disarm the victim's suspicions and gain entry.</w:t>
      </w:r>
    </w:p>
    <w:p w14:paraId="786A0649"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Sitchon used a feigned request for water as a ruse to enter the house and attack the unsuspecting victim. This was a classic application of craft.</w:t>
      </w:r>
    </w:p>
    <w:p w14:paraId="1680217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ROBBERY WITH HOMICIDE AFFIRMED with AGGRAVATING CIRCUMSTANCE of Craft under Art. 14(14) RPC. DOCTRINE: Feigning innocent requests to gain entry and disarm a victim constitutes aggravating Craft under Art. 14(14) RPC.</w:t>
      </w:r>
    </w:p>
    <w:p w14:paraId="4C91CC18"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14(14), 294(1), RPC.</w:t>
      </w:r>
    </w:p>
    <w:p w14:paraId="104F8F16"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5730F4B7" w14:textId="77777777" w:rsidR="00394D8C" w:rsidRDefault="00000000">
      <w:pPr>
        <w:keepNext/>
        <w:spacing w:before="240" w:after="40"/>
      </w:pPr>
      <w:r>
        <w:rPr>
          <w:rFonts w:ascii="Georgia" w:hAnsi="Georgia"/>
          <w:b/>
          <w:color w:val="0F1E36"/>
        </w:rPr>
        <w:t>CASE 214: People v. Fernandez</w:t>
      </w:r>
    </w:p>
    <w:p w14:paraId="0C28F364" w14:textId="77777777" w:rsidR="00394D8C" w:rsidRDefault="00000000">
      <w:pPr>
        <w:keepNext/>
        <w:spacing w:after="40"/>
      </w:pPr>
      <w:r>
        <w:rPr>
          <w:rFonts w:ascii="Calibri" w:hAnsi="Calibri"/>
          <w:i/>
          <w:color w:val="4B5563"/>
          <w:sz w:val="19"/>
        </w:rPr>
        <w:t>Citation: G.R. No. 134762, 23 July 2002 | Topic: Aggravating Circumstances (All 21 Paragraphs)</w:t>
      </w:r>
    </w:p>
    <w:p w14:paraId="1A0DEDD1"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14(16), 248, RPC.</w:t>
      </w:r>
      <w:r>
        <w:rPr>
          <w:rFonts w:ascii="Calibri" w:hAnsi="Calibri"/>
          <w:b/>
          <w:color w:val="0F1E36"/>
          <w:sz w:val="19"/>
        </w:rPr>
        <w:t xml:space="preserve"> — Applicability: </w:t>
      </w:r>
      <w:r>
        <w:rPr>
          <w:rFonts w:ascii="Calibri" w:hAnsi="Calibri"/>
          <w:i/>
          <w:color w:val="4B5563"/>
          <w:sz w:val="19"/>
        </w:rPr>
        <w:t>Applicable because an attack on a sleeping person ensures execution without any defensive risk to the shooter.</w:t>
      </w:r>
    </w:p>
    <w:p w14:paraId="23691E0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Fernandez shot his brother-in-law in the head while the latter was lying asleep on a hammock inside their yard.</w:t>
      </w:r>
    </w:p>
    <w:p w14:paraId="12B1C7B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self-defense, asserting the victim awoke and reached for a gun.</w:t>
      </w:r>
    </w:p>
    <w:p w14:paraId="4948654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shooting a person asleep in a hammock constitute Murder qualified by Treachery under Article 14(16) RPC?</w:t>
      </w:r>
    </w:p>
    <w:p w14:paraId="7962BA9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Shooting a sleeping victim is inherently treacherous because the sleeping state deprives the victim of all opportunity for defense.</w:t>
      </w:r>
    </w:p>
    <w:p w14:paraId="5B9D5CF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16; Art. 248, RPC. Applicability: Applicable because an attack on a sleeping person ensures execution without any defensive risk to the shooter.</w:t>
      </w:r>
    </w:p>
    <w:p w14:paraId="3F036FFA"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victim was asleep in a hammock and defenseless. Shooting him in the head was murder qualified by treachery under Art. 248.</w:t>
      </w:r>
    </w:p>
    <w:p w14:paraId="01EBAF4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with Reclusion Perpetua. DOCTRINE: Shooting a sleeping victim is Murder qualified by Treachery under Art. 14(16) &amp; 248 RPC.</w:t>
      </w:r>
    </w:p>
    <w:p w14:paraId="49AFE80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14(16), 248, RPC.</w:t>
      </w:r>
    </w:p>
    <w:p w14:paraId="7C64EE9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47231C55" w14:textId="77777777" w:rsidR="00394D8C" w:rsidRDefault="00000000">
      <w:pPr>
        <w:keepNext/>
        <w:spacing w:before="240" w:after="40"/>
      </w:pPr>
      <w:r>
        <w:rPr>
          <w:rFonts w:ascii="Georgia" w:hAnsi="Georgia"/>
          <w:b/>
          <w:color w:val="0F1E36"/>
        </w:rPr>
        <w:t>CASE 215: People v. Cortes</w:t>
      </w:r>
    </w:p>
    <w:p w14:paraId="2902C950" w14:textId="77777777" w:rsidR="00394D8C" w:rsidRDefault="00000000">
      <w:pPr>
        <w:keepNext/>
        <w:spacing w:after="40"/>
      </w:pPr>
      <w:r>
        <w:rPr>
          <w:rFonts w:ascii="Calibri" w:hAnsi="Calibri"/>
          <w:i/>
          <w:color w:val="4B5563"/>
          <w:sz w:val="19"/>
        </w:rPr>
        <w:t>Citation: G.R. No. 131924, 26 December 2000 | Topic: Aggravating Circumstances (All 21 Paragraphs)</w:t>
      </w:r>
    </w:p>
    <w:p w14:paraId="6AF1D32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14(4), 308, 310, RPC.</w:t>
      </w:r>
      <w:r>
        <w:rPr>
          <w:rFonts w:ascii="Calibri" w:hAnsi="Calibri"/>
          <w:b/>
          <w:color w:val="0F1E36"/>
          <w:sz w:val="19"/>
        </w:rPr>
        <w:t xml:space="preserve"> — Applicability: </w:t>
      </w:r>
      <w:r>
        <w:rPr>
          <w:rFonts w:ascii="Calibri" w:hAnsi="Calibri"/>
          <w:i/>
          <w:color w:val="4B5563"/>
          <w:sz w:val="19"/>
        </w:rPr>
        <w:t>Applicable because domestic employment creates high trust and confidence, the betrayal of which qualifies the theft.</w:t>
      </w:r>
    </w:p>
    <w:p w14:paraId="5A3DADB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Cortes, a trusted domestic houseboy, stole cash and gold jewelry from his employer's master bedroom while the family was attending church services.</w:t>
      </w:r>
    </w:p>
    <w:p w14:paraId="0B3E5B1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simple theft does not include abuse of confidence unless there is a grave breach of trust.</w:t>
      </w:r>
    </w:p>
    <w:p w14:paraId="723A374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theft committed by a trusted houseboy against his employer constitute Qualified Theft through Grave Abuse of Confidence under Article 310 RPC?</w:t>
      </w:r>
    </w:p>
    <w:p w14:paraId="3E66C30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 domestic helper entrusted with access to the home who steals from his employer commits Qualified Theft through Grave Abuse of Confidence under Article 310.</w:t>
      </w:r>
    </w:p>
    <w:p w14:paraId="0753EA17"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Art. 310; Art. 14, par. 4, RPC (Qualified Theft by Grave Abuse of Confidence). Applicability: Applicable because domestic employment creates high trust and confidence, the betrayal of which qualifies the theft.</w:t>
      </w:r>
    </w:p>
    <w:p w14:paraId="394816F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Cortes was entrusted with access to the master bedroom as a houseboy. Stealing the employer's valuables constituted grave abuse of confidence, qualifying the theft.</w:t>
      </w:r>
    </w:p>
    <w:p w14:paraId="1DA6252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QUALIFIED THEFT AFFIRMED with enhanced penalty. DOCTRINE: Theft committed by a domestic helper against an employer constitutes Qualified Theft under Art. 310 RPC through grave abuse of confidence.</w:t>
      </w:r>
    </w:p>
    <w:p w14:paraId="09EC02B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14(4), 308, 310, RPC.</w:t>
      </w:r>
    </w:p>
    <w:p w14:paraId="3E30ED2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76063C91" w14:textId="77777777" w:rsidR="00394D8C" w:rsidRDefault="00000000">
      <w:pPr>
        <w:keepNext/>
        <w:spacing w:before="240" w:after="40"/>
      </w:pPr>
      <w:r>
        <w:rPr>
          <w:rFonts w:ascii="Georgia" w:hAnsi="Georgia"/>
          <w:b/>
          <w:color w:val="0F1E36"/>
        </w:rPr>
        <w:t>CASE 216: People v. Bernabe</w:t>
      </w:r>
    </w:p>
    <w:p w14:paraId="684E733F" w14:textId="77777777" w:rsidR="00394D8C" w:rsidRDefault="00000000">
      <w:pPr>
        <w:keepNext/>
        <w:spacing w:after="40"/>
      </w:pPr>
      <w:r>
        <w:rPr>
          <w:rFonts w:ascii="Calibri" w:hAnsi="Calibri"/>
          <w:i/>
          <w:color w:val="4B5563"/>
          <w:sz w:val="19"/>
        </w:rPr>
        <w:t>Citation: G.R. No. 137412, 30 January 2001 | Topic: Aggravating Circumstances (All 21 Paragraphs)</w:t>
      </w:r>
    </w:p>
    <w:p w14:paraId="24A8195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14(17), 294(2), RPC.</w:t>
      </w:r>
      <w:r>
        <w:rPr>
          <w:rFonts w:ascii="Calibri" w:hAnsi="Calibri"/>
          <w:b/>
          <w:color w:val="0F1E36"/>
          <w:sz w:val="19"/>
        </w:rPr>
        <w:t xml:space="preserve"> — Applicability: </w:t>
      </w:r>
      <w:r>
        <w:rPr>
          <w:rFonts w:ascii="Calibri" w:hAnsi="Calibri"/>
          <w:i/>
          <w:color w:val="4B5563"/>
          <w:sz w:val="19"/>
        </w:rPr>
        <w:t>Applicable because raping a spouse in front of her bound husband deliberately inflicts profound moral anguish and degradation.</w:t>
      </w:r>
    </w:p>
    <w:p w14:paraId="5FE2110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Armed robbers tied up the husband, forced him to watch at gunpoint, and raped his wife in his direct presence before taking their money.</w:t>
      </w:r>
    </w:p>
    <w:p w14:paraId="7EB4FAC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rape was not committed with additional ignominy.</w:t>
      </w:r>
    </w:p>
    <w:p w14:paraId="0004D8E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raping a woman in the direct presence of her bound and helpless husband constitute the aggravating circumstance of Ignominy under Article 14(17) RPC?</w:t>
      </w:r>
    </w:p>
    <w:p w14:paraId="55026D5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Forcing a husband to watch the rape of his wife deliberately adds moral shame, indignity, and ignominy to the crime under Article 14(17).</w:t>
      </w:r>
    </w:p>
    <w:p w14:paraId="59295E66"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14, par. 17; Art. 294(2), RPC. Applicability: Applicable because raping a spouse in front of her bound husband deliberately inflicts profound moral anguish and degradation.</w:t>
      </w:r>
    </w:p>
    <w:p w14:paraId="231754C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perpetrators deliberately augmented the shame of the sexual assault by forcing the husband to witness it. This satisfied the aggravating circumstance of ignominy.</w:t>
      </w:r>
    </w:p>
    <w:p w14:paraId="511D564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ROBBERY WITH RAPE AFFIRMED with AGGRAVATING CIRCUMSTANCE of Ignominy under Art. 14(17) RPC. DOCTRINE: Raping a woman in the presence of her bound husband constitutes aggravating Ignominy under Art. 14(17) RPC.</w:t>
      </w:r>
    </w:p>
    <w:p w14:paraId="6D849E4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14(17), 294(2), RPC.</w:t>
      </w:r>
    </w:p>
    <w:p w14:paraId="13B9605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49B0B866" w14:textId="77777777" w:rsidR="00394D8C" w:rsidRDefault="00000000">
      <w:pPr>
        <w:keepNext/>
        <w:spacing w:before="200" w:after="40"/>
      </w:pPr>
      <w:r>
        <w:rPr>
          <w:rFonts w:ascii="Georgia" w:hAnsi="Georgia"/>
          <w:b/>
          <w:color w:val="8B0000"/>
          <w:sz w:val="24"/>
        </w:rPr>
        <w:lastRenderedPageBreak/>
        <w:t>Topic: Alternative Circumstances &amp; Absolutory Causes</w:t>
      </w:r>
    </w:p>
    <w:p w14:paraId="1B9F0B01"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15, Article 20, Article 247, Article 332, Revised Penal Code • Total Cases: 12</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circumstances taken into consideration as either mitigating or aggravating according to the nature and effects of the crime (relationship, intoxication, degree of instruction), as well as absolute bars to criminal liability (absolutory causes) founded on marital honor or close family relationship in property crimes.</w:t>
      </w:r>
    </w:p>
    <w:p w14:paraId="3F75F90F" w14:textId="77777777" w:rsidR="00394D8C" w:rsidRDefault="00000000">
      <w:pPr>
        <w:keepNext/>
        <w:spacing w:before="240" w:after="40"/>
      </w:pPr>
      <w:r>
        <w:rPr>
          <w:rFonts w:ascii="Georgia" w:hAnsi="Georgia"/>
          <w:b/>
          <w:color w:val="0F1E36"/>
        </w:rPr>
        <w:t>CASE 217: People v. Orilla</w:t>
      </w:r>
    </w:p>
    <w:p w14:paraId="2BE08A2B" w14:textId="77777777" w:rsidR="00394D8C" w:rsidRDefault="00000000">
      <w:pPr>
        <w:keepNext/>
        <w:spacing w:after="40"/>
      </w:pPr>
      <w:r>
        <w:rPr>
          <w:rFonts w:ascii="Calibri" w:hAnsi="Calibri"/>
          <w:i/>
          <w:color w:val="4B5563"/>
          <w:sz w:val="19"/>
        </w:rPr>
        <w:t>Citation: G.R. Nos. 148939-40, 13 February 2004 | Topic: Alternative Circumstances &amp; Absolutory Causes</w:t>
      </w:r>
    </w:p>
    <w:p w14:paraId="602165A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15, 266-A, RPC.</w:t>
      </w:r>
      <w:r>
        <w:rPr>
          <w:rFonts w:ascii="Calibri" w:hAnsi="Calibri"/>
          <w:b/>
          <w:color w:val="0F1E36"/>
          <w:sz w:val="19"/>
        </w:rPr>
        <w:t xml:space="preserve"> — Applicability: </w:t>
      </w:r>
      <w:r>
        <w:rPr>
          <w:rFonts w:ascii="Calibri" w:hAnsi="Calibri"/>
          <w:i/>
          <w:color w:val="4B5563"/>
          <w:sz w:val="19"/>
        </w:rPr>
        <w:t>Applicable because in crimes against chastity, relationship is inherently aggravating as a breach of domestic guardianship.</w:t>
      </w:r>
    </w:p>
    <w:p w14:paraId="7C4626FC"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Orilla raped his 10-year-old stepdaughter inside their home while the mother was away working.</w:t>
      </w:r>
    </w:p>
    <w:p w14:paraId="2A5297E5"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relationship as a stepfather should not be aggravating under Article 15.</w:t>
      </w:r>
    </w:p>
    <w:p w14:paraId="3D99F9E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relationship as a stepfather an aggravating alternative circumstance under Article 15 in the crime of rape?</w:t>
      </w:r>
    </w:p>
    <w:p w14:paraId="5714878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In crimes against chastity and rape, relationship (including stepfather) is always aggravating under Article 15 RPC because it represents a vile betrayal of parental trust.</w:t>
      </w:r>
    </w:p>
    <w:p w14:paraId="49A02ED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15; Art. 266-A, RPC (Alternative Circumstance of Relationship). Applicability: Applicable because in crimes against chastity, relationship is inherently aggravating as a breach of domestic guardianship.</w:t>
      </w:r>
    </w:p>
    <w:p w14:paraId="2132D8E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Orilla stood in loco parentis over the 10-year-old child. Betraying that protective role to rape the child made relationship an aggravating circumstance.</w:t>
      </w:r>
    </w:p>
    <w:p w14:paraId="36B8297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QUALIFIED RAPE AFFIRMED with Death Penalty (commuted to Reclusion Perpetua). DOCTRINE: In crimes against chastity (rape), relationship under Art. 15 RPC is always aggravating.</w:t>
      </w:r>
    </w:p>
    <w:p w14:paraId="521B139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15, 266-A, RPC.</w:t>
      </w:r>
    </w:p>
    <w:p w14:paraId="73CA860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3B83B685" w14:textId="77777777" w:rsidR="00394D8C" w:rsidRDefault="00000000">
      <w:pPr>
        <w:keepNext/>
        <w:spacing w:before="240" w:after="40"/>
      </w:pPr>
      <w:r>
        <w:rPr>
          <w:rFonts w:ascii="Georgia" w:hAnsi="Georgia"/>
          <w:b/>
          <w:color w:val="0F1E36"/>
        </w:rPr>
        <w:t>CASE 218: People v. Lomaque</w:t>
      </w:r>
    </w:p>
    <w:p w14:paraId="46FDE45B" w14:textId="77777777" w:rsidR="00394D8C" w:rsidRDefault="00000000">
      <w:pPr>
        <w:keepNext/>
        <w:spacing w:after="40"/>
      </w:pPr>
      <w:r>
        <w:rPr>
          <w:rFonts w:ascii="Calibri" w:hAnsi="Calibri"/>
          <w:i/>
          <w:color w:val="4B5563"/>
          <w:sz w:val="19"/>
        </w:rPr>
        <w:t>Citation: G.R. No. 189297, 5 June 2013 | Topic: Alternative Circumstances &amp; Absolutory Causes</w:t>
      </w:r>
    </w:p>
    <w:p w14:paraId="152E614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15, 249, RPC.</w:t>
      </w:r>
      <w:r>
        <w:rPr>
          <w:rFonts w:ascii="Calibri" w:hAnsi="Calibri"/>
          <w:b/>
          <w:color w:val="0F1E36"/>
          <w:sz w:val="19"/>
        </w:rPr>
        <w:t xml:space="preserve"> — Applicability: </w:t>
      </w:r>
      <w:r>
        <w:rPr>
          <w:rFonts w:ascii="Calibri" w:hAnsi="Calibri"/>
          <w:i/>
          <w:color w:val="4B5563"/>
          <w:sz w:val="19"/>
        </w:rPr>
        <w:t>Applicable because Article 15 provides that intoxication is mitigating only when non-habitual and not intentional.</w:t>
      </w:r>
    </w:p>
    <w:p w14:paraId="2F57DCE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Lomaque was drinking liquor prior to stabbing a neighbor. He claimed he was drunk and should be given mitigating intoxication under Article 15.</w:t>
      </w:r>
    </w:p>
    <w:p w14:paraId="58C2758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mitigating circumstance of non-habitual intoxication under Article 15 RPC.</w:t>
      </w:r>
    </w:p>
    <w:p w14:paraId="37231C80"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What proof is required to appreciate intoxication as a mitigating alternative circumstance under Article 15 RPC?</w:t>
      </w:r>
    </w:p>
    <w:p w14:paraId="5909224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PROOF OF NON-HABITUALITY AND ABSENCE OF PREMEDITATED INTENT TO DRINK. The defense must prove that the intoxication was non-habitual, that the offender did not drink to bolster courage, and that liquor impaired his mental faculties.</w:t>
      </w:r>
    </w:p>
    <w:p w14:paraId="4E74FE72"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Art. 15, RPC (Alternative Circumstance of Intoxication). Applicability: Applicable because Article 15 provides that intoxication is mitigating only when non-habitual and not intentional.</w:t>
      </w:r>
    </w:p>
    <w:p w14:paraId="7952308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Lomaque failed to prove that his drinking was non-habitual. In the absence of positive evidence, intoxication could not be appreciated.</w:t>
      </w:r>
    </w:p>
    <w:p w14:paraId="611CB86E"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without mitigation of intoxication. DOCTRINE: Intoxication under Art. 15 RPC requires affirmative proof that it was non-habitual and not intentional.</w:t>
      </w:r>
    </w:p>
    <w:p w14:paraId="25DC4AE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15, 249, RPC.</w:t>
      </w:r>
    </w:p>
    <w:p w14:paraId="0F3130F8"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6D305968" w14:textId="77777777" w:rsidR="00394D8C" w:rsidRDefault="00000000">
      <w:pPr>
        <w:keepNext/>
        <w:spacing w:before="240" w:after="40"/>
      </w:pPr>
      <w:r>
        <w:rPr>
          <w:rFonts w:ascii="Georgia" w:hAnsi="Georgia"/>
          <w:b/>
          <w:color w:val="0F1E36"/>
        </w:rPr>
        <w:t>CASE 219: People v. Macatanda</w:t>
      </w:r>
    </w:p>
    <w:p w14:paraId="72E2D746" w14:textId="77777777" w:rsidR="00394D8C" w:rsidRDefault="00000000">
      <w:pPr>
        <w:keepNext/>
        <w:spacing w:after="40"/>
      </w:pPr>
      <w:r>
        <w:rPr>
          <w:rFonts w:ascii="Calibri" w:hAnsi="Calibri"/>
          <w:i/>
          <w:color w:val="4B5563"/>
          <w:sz w:val="19"/>
        </w:rPr>
        <w:t>Citation: 109 SCRA 35 (1981) | Topic: Alternative Circumstances &amp; Absolutory Causes</w:t>
      </w:r>
    </w:p>
    <w:p w14:paraId="0369993C"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15, RPC; PD 533.</w:t>
      </w:r>
      <w:r>
        <w:rPr>
          <w:rFonts w:ascii="Calibri" w:hAnsi="Calibri"/>
          <w:b/>
          <w:color w:val="0F1E36"/>
          <w:sz w:val="19"/>
        </w:rPr>
        <w:t xml:space="preserve"> — Applicability: </w:t>
      </w:r>
      <w:r>
        <w:rPr>
          <w:rFonts w:ascii="Calibri" w:hAnsi="Calibri"/>
          <w:i/>
          <w:color w:val="4B5563"/>
          <w:sz w:val="19"/>
        </w:rPr>
        <w:t>Applicable because Article 15 allows degree of instruction to be appreciated as mitigating in exceptional circumstances where lack of literacy diminishes comprehension of special statutory decrees.</w:t>
      </w:r>
    </w:p>
    <w:p w14:paraId="05284F9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Macatanda, a member of an indigenous cultural community (Muslim Maranao), stole a carabao and was convicted of Cattle Rustling under PD 533. He pleaded that his lack of formal instruction and cultural background should mitigate his liability.</w:t>
      </w:r>
    </w:p>
    <w:p w14:paraId="76812D1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mitigating degree of instruction / cultural minority under Article 15 RPC and customary law.</w:t>
      </w:r>
    </w:p>
    <w:p w14:paraId="54AAB24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lack of education or membership in a cultural minority mitigate criminal liability in crimes against property (Cattle Rustling)?</w:t>
      </w:r>
    </w:p>
    <w:p w14:paraId="3386243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(as to cultural minority / lack of education under proper circumstances). While illiteracy is generally not mitigating in crimes against property, the Supreme Court recognized the accused's cultural minority status and lack of instruction as mitigating under Art. 15 and special laws.</w:t>
      </w:r>
    </w:p>
    <w:p w14:paraId="3C270979"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15; Art. 13(10), RPC; PD 533. Applicability: Applicable because Article 15 allows degree of instruction to be appreciated as mitigating in exceptional circumstances where lack of literacy diminishes comprehension of special statutory decrees.</w:t>
      </w:r>
    </w:p>
    <w:p w14:paraId="40A33E1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Macatanda was completely illiterate and belonged to a cultural minority. His lack of education was considered as mitigating in determining the penalty.</w:t>
      </w:r>
    </w:p>
    <w:p w14:paraId="5192287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Cattle Rustling AFFIRMED with MITIGATED PENALTY. DOCTRINE: Membership in a cultural minority and complete lack of instruction may be appreciated as mitigating under Art. 15 RPC.</w:t>
      </w:r>
    </w:p>
    <w:p w14:paraId="6F2624F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15, RPC; PD 533.</w:t>
      </w:r>
    </w:p>
    <w:p w14:paraId="2565984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458FFFF6" w14:textId="77777777" w:rsidR="00394D8C" w:rsidRDefault="00000000">
      <w:pPr>
        <w:keepNext/>
        <w:spacing w:before="240" w:after="40"/>
      </w:pPr>
      <w:r>
        <w:rPr>
          <w:rFonts w:ascii="Georgia" w:hAnsi="Georgia"/>
          <w:b/>
          <w:color w:val="0F1E36"/>
        </w:rPr>
        <w:lastRenderedPageBreak/>
        <w:t>CASE 220: People v. Baltazar</w:t>
      </w:r>
    </w:p>
    <w:p w14:paraId="405B593C" w14:textId="77777777" w:rsidR="00394D8C" w:rsidRDefault="00000000">
      <w:pPr>
        <w:keepNext/>
        <w:spacing w:after="40"/>
      </w:pPr>
      <w:r>
        <w:rPr>
          <w:rFonts w:ascii="Calibri" w:hAnsi="Calibri"/>
          <w:i/>
          <w:color w:val="4B5563"/>
          <w:sz w:val="19"/>
        </w:rPr>
        <w:t>Citation: G.R. No. 129933, 26 February 2001 | Topic: Alternative Circumstances &amp; Absolutory Causes</w:t>
      </w:r>
    </w:p>
    <w:p w14:paraId="0B7B169C"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15, 249, RPC.</w:t>
      </w:r>
      <w:r>
        <w:rPr>
          <w:rFonts w:ascii="Calibri" w:hAnsi="Calibri"/>
          <w:b/>
          <w:color w:val="0F1E36"/>
          <w:sz w:val="19"/>
        </w:rPr>
        <w:t xml:space="preserve"> — Applicability: </w:t>
      </w:r>
      <w:r>
        <w:rPr>
          <w:rFonts w:ascii="Calibri" w:hAnsi="Calibri"/>
          <w:i/>
          <w:color w:val="4B5563"/>
          <w:sz w:val="19"/>
        </w:rPr>
        <w:t>Applicable because Article 15 explicitly provides mitigation for non-habitual, non-intentional drunkenness.</w:t>
      </w:r>
    </w:p>
    <w:p w14:paraId="0C1F20E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Baltazar drank liquor with friends before engaging in a shooting. The defense presented evidence from barangay officials that Baltazar rarely drank and was not a habitual drunkard.</w:t>
      </w:r>
    </w:p>
    <w:p w14:paraId="213E540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mitigating circumstance of non-habitual intoxication under Article 15 RPC.</w:t>
      </w:r>
    </w:p>
    <w:p w14:paraId="6F29572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credible proof that the accused is an occasional drinker entitle him to mitigating intoxication under Article 15 RPC?</w:t>
      </w:r>
    </w:p>
    <w:p w14:paraId="2001FE4A"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When the defense proves that the accused is not a habitual drinker, did not drink to commit the crime, and was intoxicated at the time of the offense, intoxication is mitigating under Art. 15.</w:t>
      </w:r>
    </w:p>
    <w:p w14:paraId="0785257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15, RPC (Intoxication as Mitigating). Applicability: Applicable because Article 15 explicitly provides mitigation for non-habitual, non-intentional drunkenness.</w:t>
      </w:r>
    </w:p>
    <w:p w14:paraId="19FC06A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Testimony from community leaders established that Baltazar was an occasional drinker who did not plan the crime while drinking. Intoxication was properly mitigating.</w:t>
      </w:r>
    </w:p>
    <w:p w14:paraId="7496F64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MITIGATING CIRCUMSTANCE of Non-Habitual Intoxication under Art. 15 RPC. DOCTRINE: Credible evidence establishing occasional, non-habitual intoxication entitles the accused to mitigation under Art. 15 RPC.</w:t>
      </w:r>
    </w:p>
    <w:p w14:paraId="5E72C693"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15, 249, RPC.</w:t>
      </w:r>
    </w:p>
    <w:p w14:paraId="7438EC0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46C31D89" w14:textId="77777777" w:rsidR="00394D8C" w:rsidRDefault="00000000">
      <w:pPr>
        <w:keepNext/>
        <w:spacing w:before="240" w:after="40"/>
      </w:pPr>
      <w:r>
        <w:rPr>
          <w:rFonts w:ascii="Georgia" w:hAnsi="Georgia"/>
          <w:b/>
          <w:color w:val="0F1E36"/>
        </w:rPr>
        <w:t>CASE 221: People v. Dejaresco</w:t>
      </w:r>
    </w:p>
    <w:p w14:paraId="4650E0B8" w14:textId="77777777" w:rsidR="00394D8C" w:rsidRDefault="00000000">
      <w:pPr>
        <w:keepNext/>
        <w:spacing w:after="40"/>
      </w:pPr>
      <w:r>
        <w:rPr>
          <w:rFonts w:ascii="Calibri" w:hAnsi="Calibri"/>
          <w:i/>
          <w:color w:val="4B5563"/>
          <w:sz w:val="19"/>
        </w:rPr>
        <w:t>Citation: G.R. No. 147576, 23 June 2003 | Topic: Alternative Circumstances &amp; Absolutory Causes</w:t>
      </w:r>
    </w:p>
    <w:p w14:paraId="27C9C56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15, 249, RPC.</w:t>
      </w:r>
      <w:r>
        <w:rPr>
          <w:rFonts w:ascii="Calibri" w:hAnsi="Calibri"/>
          <w:b/>
          <w:color w:val="0F1E36"/>
          <w:sz w:val="19"/>
        </w:rPr>
        <w:t xml:space="preserve"> — Applicability: </w:t>
      </w:r>
      <w:r>
        <w:rPr>
          <w:rFonts w:ascii="Calibri" w:hAnsi="Calibri"/>
          <w:i/>
          <w:color w:val="4B5563"/>
          <w:sz w:val="19"/>
        </w:rPr>
        <w:t>Applicable because in crimes against persons, killing a sibling represents an unnatural violation of blood solidarity, making relationship aggravating.</w:t>
      </w:r>
    </w:p>
    <w:p w14:paraId="02A753CB"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Dejaresco hacked and killed his own brother with a bolo following a land inheritance argument.</w:t>
      </w:r>
    </w:p>
    <w:p w14:paraId="684655E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relationship should mitigate liability because of emotional family distress.</w:t>
      </w:r>
    </w:p>
    <w:p w14:paraId="6D598F5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relationship between brothers an aggravating or mitigating alternative circumstance under Article 15 RPC in the crime of Homicide?</w:t>
      </w:r>
    </w:p>
    <w:p w14:paraId="1FDD4EC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AGGRAVATING. In crimes against persons (Homicide/Murder), relationship between brothers is generally aggravating under Article 15 RPC, as siblings owe each other mutual respect and protection.</w:t>
      </w:r>
    </w:p>
    <w:p w14:paraId="0824157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15, RPC (Alternative Circumstance of Relationship). Applicability: Applicable because in crimes against persons, killing a sibling represents an unnatural violation of blood solidarity, making relationship aggravating.</w:t>
      </w:r>
    </w:p>
    <w:p w14:paraId="6B5842A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Dejaresco murdered his brother over property. Fratricide is a grave crime against persons where fraternal relationship acts as an aggravating factor under Article 15.</w:t>
      </w:r>
    </w:p>
    <w:p w14:paraId="34020B5C"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AGGRAVATING CIRCUMSTANCE of Relationship under Art. 15 RPC. DOCTRINE: In crimes against persons, relationship between brothers is an aggravating alternative circumstance under Art. 15 RPC.</w:t>
      </w:r>
    </w:p>
    <w:p w14:paraId="4D7AAAA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15, 249, RPC.</w:t>
      </w:r>
    </w:p>
    <w:p w14:paraId="75F1A786"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V: Mitigating, Aggravating, Alternative Circumstances &amp; Absolutory Causes (Articles 13–15 RPC).</w:t>
      </w:r>
    </w:p>
    <w:p w14:paraId="52B4BE3C" w14:textId="77777777" w:rsidR="00394D8C" w:rsidRDefault="00000000">
      <w:pPr>
        <w:keepNext/>
        <w:spacing w:before="240" w:after="40"/>
      </w:pPr>
      <w:r>
        <w:rPr>
          <w:rFonts w:ascii="Georgia" w:hAnsi="Georgia"/>
          <w:b/>
          <w:color w:val="0F1E36"/>
        </w:rPr>
        <w:t>CASE 222: People v. Camano</w:t>
      </w:r>
    </w:p>
    <w:p w14:paraId="7AF2D5B1" w14:textId="77777777" w:rsidR="00394D8C" w:rsidRDefault="00000000">
      <w:pPr>
        <w:keepNext/>
        <w:spacing w:after="40"/>
      </w:pPr>
      <w:r>
        <w:rPr>
          <w:rFonts w:ascii="Calibri" w:hAnsi="Calibri"/>
          <w:i/>
          <w:color w:val="4B5563"/>
          <w:sz w:val="19"/>
        </w:rPr>
        <w:t>Citation: 115 SCRA 688 (1982) | Topic: Alternative Circumstances &amp; Absolutory Causes</w:t>
      </w:r>
    </w:p>
    <w:p w14:paraId="50FCD59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15, 248, RPC.</w:t>
      </w:r>
      <w:r>
        <w:rPr>
          <w:rFonts w:ascii="Calibri" w:hAnsi="Calibri"/>
          <w:b/>
          <w:color w:val="0F1E36"/>
          <w:sz w:val="19"/>
        </w:rPr>
        <w:t xml:space="preserve"> — Applicability: </w:t>
      </w:r>
      <w:r>
        <w:rPr>
          <w:rFonts w:ascii="Calibri" w:hAnsi="Calibri"/>
          <w:i/>
          <w:color w:val="4B5563"/>
          <w:sz w:val="19"/>
        </w:rPr>
        <w:t>Applicable because natural moral law teaches every human being that killing or raping is evil, precluding illiteracy as a defense.</w:t>
      </w:r>
    </w:p>
    <w:p w14:paraId="0E9B107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Camano murdered two victims with treachery and claimed that his complete lack of education and illiteracy should be appreciated as a mitigating circumstance under Article 15.</w:t>
      </w:r>
    </w:p>
    <w:p w14:paraId="6DD2B24A"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mitigating circumstance of lack of instruction under Article 15 RPC.</w:t>
      </w:r>
    </w:p>
    <w:p w14:paraId="470EA8A9"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illiteracy or lack of instruction be appreciated as mitigating in crimes against persons (Murder) and crimes against chastity?</w:t>
      </w:r>
    </w:p>
    <w:p w14:paraId="186924E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Lack of instruction is not mitigating in crimes against persons (Homicide, Murder), crimes against chastity (Rape), or crimes against property (Theft, Robbery), because even uneducated persons know by natural conscience that taking human life or raping is wrong.</w:t>
      </w:r>
    </w:p>
    <w:p w14:paraId="14B96CA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15, RPC (Degree of Instruction and Education). Applicability: Applicable because natural moral law teaches every human being that killing or raping is evil, precluding illiteracy as a defense.</w:t>
      </w:r>
    </w:p>
    <w:p w14:paraId="288A78D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Murder is inherently evil (malum in se). Basic human conscience requires no formal schooling to know that killing is wrong; lack of instruction cannot mitigate.</w:t>
      </w:r>
    </w:p>
    <w:p w14:paraId="6349D99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Double Murder AFFIRMED without mitigation. DOCTRINE: Lack of instruction under Art. 15 RPC is never mitigating in crimes against persons (murder/homicide) or crimes against chastity.</w:t>
      </w:r>
    </w:p>
    <w:p w14:paraId="232C823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15, 248, RPC.</w:t>
      </w:r>
    </w:p>
    <w:p w14:paraId="7D8D53F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31DA596F" w14:textId="77777777" w:rsidR="00394D8C" w:rsidRDefault="00000000">
      <w:pPr>
        <w:keepNext/>
        <w:spacing w:before="240" w:after="40"/>
      </w:pPr>
      <w:r>
        <w:rPr>
          <w:rFonts w:ascii="Georgia" w:hAnsi="Georgia"/>
          <w:b/>
          <w:color w:val="0F1E36"/>
        </w:rPr>
        <w:t>CASE 223: People v. Mondigo</w:t>
      </w:r>
    </w:p>
    <w:p w14:paraId="20A5CE2B" w14:textId="77777777" w:rsidR="00394D8C" w:rsidRDefault="00000000">
      <w:pPr>
        <w:keepNext/>
        <w:spacing w:after="40"/>
      </w:pPr>
      <w:r>
        <w:rPr>
          <w:rFonts w:ascii="Calibri" w:hAnsi="Calibri"/>
          <w:i/>
          <w:color w:val="4B5563"/>
          <w:sz w:val="19"/>
        </w:rPr>
        <w:t>Citation: G.R. No. 167954, 31 January 2008 | Topic: Alternative Circumstances &amp; Absolutory Causes</w:t>
      </w:r>
    </w:p>
    <w:p w14:paraId="13E30F1B"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15, 266-A, 266-B, RPC.</w:t>
      </w:r>
      <w:r>
        <w:rPr>
          <w:rFonts w:ascii="Calibri" w:hAnsi="Calibri"/>
          <w:b/>
          <w:color w:val="0F1E36"/>
          <w:sz w:val="19"/>
        </w:rPr>
        <w:t xml:space="preserve"> — Applicability: </w:t>
      </w:r>
      <w:r>
        <w:rPr>
          <w:rFonts w:ascii="Calibri" w:hAnsi="Calibri"/>
          <w:i/>
          <w:color w:val="4B5563"/>
          <w:sz w:val="19"/>
        </w:rPr>
        <w:t>Applicable because the stepfather abuses his domestic authority and moral ascendancy over the child, fulfilling Article 15.</w:t>
      </w:r>
    </w:p>
    <w:p w14:paraId="08C73D3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Mondigo raped his 11-year-old stepdaughter inside their home.</w:t>
      </w:r>
    </w:p>
    <w:p w14:paraId="5E84994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stepfather relationship is not listed as parricide and should not increase the penalty.</w:t>
      </w:r>
    </w:p>
    <w:p w14:paraId="1FFA513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relationship of stepfather aggravating under Article 15 RPC in the rape of a minor stepdaughter?</w:t>
      </w:r>
    </w:p>
    <w:p w14:paraId="610AFCA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Relationship under Article 15 RPC is an aggravating alternative circumstance in rape committed by a stepfather exercising parental authority.</w:t>
      </w:r>
    </w:p>
    <w:p w14:paraId="7D8A8F2A"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15; Art. 266-B, RPC. Applicability: Applicable because the stepfather abuses his domestic authority and moral ascendancy over the child, fulfilling Article 15.</w:t>
      </w:r>
    </w:p>
    <w:p w14:paraId="47A346E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Mondigo abused his position as head of household and stepfather to violate the child. Relationship was properly applied as an aggravating circumstance.</w:t>
      </w:r>
    </w:p>
    <w:p w14:paraId="5DE4D7EC"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QUALIFIED RAPE AFFIRMED with Reclusion Perpetua. DOCTRINE: Stepfather relationship is an aggravating alternative circumstance under Art. 15 RPC in rape of a stepdaughter.</w:t>
      </w:r>
    </w:p>
    <w:p w14:paraId="2F3C732B" w14:textId="77777777" w:rsidR="00394D8C" w:rsidRDefault="00000000">
      <w:pPr>
        <w:pStyle w:val="ListBullet"/>
        <w:spacing w:before="20" w:after="40"/>
      </w:pPr>
      <w:r>
        <w:rPr>
          <w:rFonts w:ascii="Calibri" w:hAnsi="Calibri"/>
          <w:b/>
          <w:color w:val="B45309"/>
          <w:sz w:val="20"/>
        </w:rPr>
        <w:lastRenderedPageBreak/>
        <w:t xml:space="preserve">[ARTICLE] APPLICABLE ARTICLE: </w:t>
      </w:r>
      <w:r>
        <w:rPr>
          <w:rFonts w:ascii="Calibri" w:hAnsi="Calibri"/>
          <w:color w:val="1F2937"/>
          <w:sz w:val="20"/>
        </w:rPr>
        <w:t>Art. 15, 266-A, 266-B, RPC.</w:t>
      </w:r>
    </w:p>
    <w:p w14:paraId="3D1B0AD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517AD7BB" w14:textId="77777777" w:rsidR="00394D8C" w:rsidRDefault="00000000">
      <w:pPr>
        <w:keepNext/>
        <w:spacing w:before="240" w:after="40"/>
      </w:pPr>
      <w:r>
        <w:rPr>
          <w:rFonts w:ascii="Georgia" w:hAnsi="Georgia"/>
          <w:b/>
          <w:color w:val="0F1E36"/>
        </w:rPr>
        <w:t>CASE 224: People v. Cortes</w:t>
      </w:r>
    </w:p>
    <w:p w14:paraId="70B2F8AC" w14:textId="77777777" w:rsidR="00394D8C" w:rsidRDefault="00000000">
      <w:pPr>
        <w:keepNext/>
        <w:spacing w:after="40"/>
      </w:pPr>
      <w:r>
        <w:rPr>
          <w:rFonts w:ascii="Calibri" w:hAnsi="Calibri"/>
          <w:i/>
          <w:color w:val="4B5563"/>
          <w:sz w:val="19"/>
        </w:rPr>
        <w:t>Citation: G.R. No. 131924, 26 December 2000 | Topic: Alternative Circumstances &amp; Absolutory Causes</w:t>
      </w:r>
    </w:p>
    <w:p w14:paraId="1CFAD33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247, RPC.</w:t>
      </w:r>
      <w:r>
        <w:rPr>
          <w:rFonts w:ascii="Calibri" w:hAnsi="Calibri"/>
          <w:b/>
          <w:color w:val="0F1E36"/>
          <w:sz w:val="19"/>
        </w:rPr>
        <w:t xml:space="preserve"> — Applicability: </w:t>
      </w:r>
      <w:r>
        <w:rPr>
          <w:rFonts w:ascii="Calibri" w:hAnsi="Calibri"/>
          <w:i/>
          <w:color w:val="4B5563"/>
          <w:sz w:val="19"/>
        </w:rPr>
        <w:t>Applicable because catching a legal spouse in flagrante sexual intercourse is recognized as an exceptional circumstance replacing criminal homicide with the penalty of destierro.</w:t>
      </w:r>
    </w:p>
    <w:p w14:paraId="5D860B8B"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 husband surprised his legally married wife and her paramour in the act of sexual intercourse in his home. In the heat of the moment, the husband killed the paramour.</w:t>
      </w:r>
    </w:p>
    <w:p w14:paraId="7A75CB8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invoked the absolutory / privileged penalty under Article 247 RPC (Death Inflicted Under Exceptional Circumstances).</w:t>
      </w:r>
    </w:p>
    <w:p w14:paraId="140DF9C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legally married spouse who kills his wife's paramour upon surprising them in flagrante delicto in sexual intercourse exempt from homicide penalties under Article 247 RPC?</w:t>
      </w:r>
    </w:p>
    <w:p w14:paraId="7734D56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PUNISHABLE ONLY BY DESTIERRO (Article 247 RPC). Article 247 is an absolutory / privileged provision providing that any legally married person who surprises his spouse in the act of sexual intercourse with another person and kills any of them shall suffer only destierro.</w:t>
      </w:r>
    </w:p>
    <w:p w14:paraId="40EBEFD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247, RPC (Death or Physical Injuries Inflicted under Exceptional Circumstances). Applicability: Applicable because catching a legal spouse in flagrante sexual intercourse is recognized as an exceptional circumstance replacing criminal homicide with the penalty of destierro.</w:t>
      </w:r>
    </w:p>
    <w:p w14:paraId="365DDF8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Cortes proved valid marriage and surprise in flagrante sexual intercourse. Under Article 247, the penalty for the killing was strictly destierro (banishment).</w:t>
      </w:r>
    </w:p>
    <w:p w14:paraId="4A54391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Accused SENTENCED ONLY TO DESTIERRO under Art. 247 RPC. DOCTRINE: A legally married spouse who kills a paramour surprised in flagrante in sexual intercourse is punished only by destierro under Art. 247 RPC.</w:t>
      </w:r>
    </w:p>
    <w:p w14:paraId="1C202B43"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247, RPC.</w:t>
      </w:r>
    </w:p>
    <w:p w14:paraId="19286A6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3E85D831" w14:textId="77777777" w:rsidR="00394D8C" w:rsidRDefault="00000000">
      <w:pPr>
        <w:keepNext/>
        <w:spacing w:before="240" w:after="40"/>
      </w:pPr>
      <w:r>
        <w:rPr>
          <w:rFonts w:ascii="Georgia" w:hAnsi="Georgia"/>
          <w:b/>
          <w:color w:val="0F1E36"/>
        </w:rPr>
        <w:t>CASE 225: People v. Lua Chu</w:t>
      </w:r>
    </w:p>
    <w:p w14:paraId="2FC3982F" w14:textId="77777777" w:rsidR="00394D8C" w:rsidRDefault="00000000">
      <w:pPr>
        <w:keepNext/>
        <w:spacing w:after="40"/>
      </w:pPr>
      <w:r>
        <w:rPr>
          <w:rFonts w:ascii="Calibri" w:hAnsi="Calibri"/>
          <w:i/>
          <w:color w:val="4B5563"/>
          <w:sz w:val="19"/>
        </w:rPr>
        <w:t>Citation: 56 Phil. 44 (1931) | Topic: Alternative Circumstances &amp; Absolutory Causes</w:t>
      </w:r>
    </w:p>
    <w:p w14:paraId="7DB20861"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RPC; Act No. 2381; Entrapment Doctrine.</w:t>
      </w:r>
      <w:r>
        <w:rPr>
          <w:rFonts w:ascii="Calibri" w:hAnsi="Calibri"/>
          <w:b/>
          <w:color w:val="0F1E36"/>
          <w:sz w:val="19"/>
        </w:rPr>
        <w:t xml:space="preserve"> — Applicability: </w:t>
      </w:r>
      <w:r>
        <w:rPr>
          <w:rFonts w:ascii="Calibri" w:hAnsi="Calibri"/>
          <w:i/>
          <w:color w:val="4B5563"/>
          <w:sz w:val="19"/>
        </w:rPr>
        <w:t>Applicable because in entrapment, the criminal intent originates in the mind of the accused; instigation occurs only when law enforcers plant the criminal idea in an innocent mind.</w:t>
      </w:r>
    </w:p>
    <w:p w14:paraId="31F8721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Customs secret service agents learned that Lua Chu was planning to smuggle opium from China. The agents pretended to cooperate and provided guidance on where the shipment would be unloaded, arresting Lua Chu once the contraband landed in Cebu.</w:t>
      </w:r>
    </w:p>
    <w:p w14:paraId="233EAC9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Instigation (Absolutory Cause), arguing that law enforcement officers induced and planned the smuggling operation.</w:t>
      </w:r>
    </w:p>
    <w:p w14:paraId="366EC49D"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providing opportunity and traps to capture an offender already harboring criminal intent constitute Entrapment (Valid) or Instigation (Absolutory)?</w:t>
      </w:r>
    </w:p>
    <w:p w14:paraId="52798CA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ENTRAPMENT (Valid). Entrapment is the employment of ways and means to capture a criminal already determined to commit a crime; it does not exempt the offender.</w:t>
      </w:r>
    </w:p>
    <w:p w14:paraId="1C14F546"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Entrapment vs. Instigation Doctrine; Art. 3, RPC. Applicability: Applicable because in entrapment, the criminal intent originates in the mind of the accused; instigation occurs only when law enforcers plant the criminal idea in an innocent mind.</w:t>
      </w:r>
    </w:p>
    <w:p w14:paraId="6B1250C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Lua Chu conceived the plan to import opium and procured the shipment. The customs agents merely set a trap to catch him in flagrante. This was valid entrapment.</w:t>
      </w:r>
    </w:p>
    <w:p w14:paraId="38B1ADAC"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Illegal Importation of Opium AFFIRMED. DOCTRINE: Entrapment is a valid law enforcement technique that does not absolve the accused; only instigation is an absolutory defense.</w:t>
      </w:r>
    </w:p>
    <w:p w14:paraId="13606F23"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RPC; Act No. 2381; Entrapment Doctrine.</w:t>
      </w:r>
    </w:p>
    <w:p w14:paraId="7594486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54AAD4E9" w14:textId="77777777" w:rsidR="00394D8C" w:rsidRDefault="00000000">
      <w:pPr>
        <w:keepNext/>
        <w:spacing w:before="240" w:after="40"/>
      </w:pPr>
      <w:r>
        <w:rPr>
          <w:rFonts w:ascii="Georgia" w:hAnsi="Georgia"/>
          <w:b/>
          <w:color w:val="0F1E36"/>
        </w:rPr>
        <w:t>CASE 226: United States v. Phelps</w:t>
      </w:r>
    </w:p>
    <w:p w14:paraId="38B6D6B8" w14:textId="77777777" w:rsidR="00394D8C" w:rsidRDefault="00000000">
      <w:pPr>
        <w:keepNext/>
        <w:spacing w:after="40"/>
      </w:pPr>
      <w:r>
        <w:rPr>
          <w:rFonts w:ascii="Calibri" w:hAnsi="Calibri"/>
          <w:i/>
          <w:color w:val="4B5563"/>
          <w:sz w:val="19"/>
        </w:rPr>
        <w:t>Citation: 16 Phil. 440 (1910) | Topic: Alternative Circumstances &amp; Absolutory Causes</w:t>
      </w:r>
    </w:p>
    <w:p w14:paraId="5958362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 RPC; Instigation Doctrine.</w:t>
      </w:r>
      <w:r>
        <w:rPr>
          <w:rFonts w:ascii="Calibri" w:hAnsi="Calibri"/>
          <w:b/>
          <w:color w:val="0F1E36"/>
          <w:sz w:val="19"/>
        </w:rPr>
        <w:t xml:space="preserve"> — Applicability: </w:t>
      </w:r>
      <w:r>
        <w:rPr>
          <w:rFonts w:ascii="Calibri" w:hAnsi="Calibri"/>
          <w:i/>
          <w:color w:val="4B5563"/>
          <w:sz w:val="19"/>
        </w:rPr>
        <w:t>Applicable because public policy and due process prohibit government agents from manufacturing crimes and inducing innocent citizens into criminality.</w:t>
      </w:r>
    </w:p>
    <w:p w14:paraId="28221976"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Phelps was approached by an undercover police agent who repeatedly begged him to look for opium for a fictitious sick friend, offering large sums of money. Phelps eventually obtained opium solely to accommodate the undercover agent's repeated solicitations and was arrested.</w:t>
      </w:r>
    </w:p>
    <w:p w14:paraId="3F378C8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Phelps claimed Instigation (Absolutory Cause), asserting that the criminal intent was conceived and induced by the police agent.</w:t>
      </w:r>
    </w:p>
    <w:p w14:paraId="5117B80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accused absolved of criminal liability when the criminal intent originates entirely in the mind of law enforcers who induce him to commit the crime (Instigation)?</w:t>
      </w:r>
    </w:p>
    <w:p w14:paraId="15FC480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(Instigation Absolves the Accused). Instigation is an absolutory cause; when law enforcers induce an innocent person to commit a crime he had no prior intention of committing, the State is estopped and the accused is acquitted.</w:t>
      </w:r>
    </w:p>
    <w:p w14:paraId="0A63F9B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Instigation as an Absolutory Cause / Defense of Entrapment Misuse; Due Process. Applicability: Applicable because public policy and due process prohibit government agents from manufacturing crimes and inducing innocent citizens into criminality.</w:t>
      </w:r>
    </w:p>
    <w:p w14:paraId="386F3AF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Phelps had no prior intention or business in drug dealing. The police agent planted the idea and induced the act through persistent begging. This constituted instigation.</w:t>
      </w:r>
    </w:p>
    <w:p w14:paraId="1E36080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Judgment REVERSED; Phelps FULLY ACQUITTED on ground of INSTIGATION. DOCTRINE: Instigation by law enforcement agents is an absolutory cause completely barring criminal conviction.</w:t>
      </w:r>
    </w:p>
    <w:p w14:paraId="19DD9B8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 RPC; Instigation Doctrine.</w:t>
      </w:r>
    </w:p>
    <w:p w14:paraId="65A548D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10E91B8F" w14:textId="77777777" w:rsidR="00394D8C" w:rsidRDefault="00000000">
      <w:pPr>
        <w:keepNext/>
        <w:spacing w:before="240" w:after="40"/>
      </w:pPr>
      <w:r>
        <w:rPr>
          <w:rFonts w:ascii="Georgia" w:hAnsi="Georgia"/>
          <w:b/>
          <w:color w:val="0F1E36"/>
        </w:rPr>
        <w:t>CASE 227: People v. Bartolome</w:t>
      </w:r>
    </w:p>
    <w:p w14:paraId="59D2E52F" w14:textId="77777777" w:rsidR="00394D8C" w:rsidRDefault="00000000">
      <w:pPr>
        <w:keepNext/>
        <w:spacing w:after="40"/>
      </w:pPr>
      <w:r>
        <w:rPr>
          <w:rFonts w:ascii="Calibri" w:hAnsi="Calibri"/>
          <w:i/>
          <w:color w:val="4B5563"/>
          <w:sz w:val="19"/>
        </w:rPr>
        <w:t>Citation: G.R. No. 191726, 6 February 2013 | Topic: Alternative Circumstances &amp; Absolutory Causes</w:t>
      </w:r>
    </w:p>
    <w:p w14:paraId="0AAF2AAC"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332(1), 308, RPC.</w:t>
      </w:r>
      <w:r>
        <w:rPr>
          <w:rFonts w:ascii="Calibri" w:hAnsi="Calibri"/>
          <w:b/>
          <w:color w:val="0F1E36"/>
          <w:sz w:val="19"/>
        </w:rPr>
        <w:t xml:space="preserve"> — Applicability: </w:t>
      </w:r>
      <w:r>
        <w:rPr>
          <w:rFonts w:ascii="Calibri" w:hAnsi="Calibri"/>
          <w:i/>
          <w:color w:val="4B5563"/>
          <w:sz w:val="19"/>
        </w:rPr>
        <w:t>Applicable because the law preserves family harmony by extinguishing penal action for simple property crimes between cohabiting brothers.</w:t>
      </w:r>
    </w:p>
    <w:p w14:paraId="7D04BFD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Bartolome stole cash from his legitimate brother while living together under the same roof.</w:t>
      </w:r>
    </w:p>
    <w:p w14:paraId="3A411751" w14:textId="77777777" w:rsidR="00394D8C" w:rsidRDefault="00000000">
      <w:pPr>
        <w:spacing w:before="40" w:after="60"/>
      </w:pPr>
      <w:r>
        <w:rPr>
          <w:rFonts w:ascii="Georgia" w:hAnsi="Georgia"/>
          <w:b/>
          <w:color w:val="0F1E36"/>
          <w:sz w:val="20"/>
        </w:rPr>
        <w:lastRenderedPageBreak/>
        <w:t xml:space="preserve">Accused's Defense: </w:t>
      </w:r>
      <w:r>
        <w:rPr>
          <w:rFonts w:ascii="Calibri" w:hAnsi="Calibri"/>
          <w:color w:val="1F2937"/>
          <w:sz w:val="20"/>
        </w:rPr>
        <w:t>Accused invoked the Absolutory Cause under Article 332 RPC (Exemption from Criminal Liability in Property Crimes between Brothers living together).</w:t>
      </w:r>
    </w:p>
    <w:p w14:paraId="6E28417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Are brothers living together exempt from criminal liability for theft under Article 332(1) RPC?</w:t>
      </w:r>
    </w:p>
    <w:p w14:paraId="196521B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Under Article 332 of the Revised Penal Code, brothers living together are exempt from criminal liability for theft, swindling, or malicious mischief, incurring only civil liability.</w:t>
      </w:r>
    </w:p>
    <w:p w14:paraId="57CA4FA7"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332, par. 1, RPC (Absolutory Cause in Crimes Against Property among Relatives). Applicability: Applicable because the law preserves family harmony by extinguishing penal action for simple property crimes between cohabiting brothers.</w:t>
      </w:r>
    </w:p>
    <w:p w14:paraId="075E970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theft was committed by one brother against another while living under the same roof. Under Article 332(1), criminal liability was completely extinguished.</w:t>
      </w:r>
    </w:p>
    <w:p w14:paraId="52D4CDD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Criminal information DISMISSED; accused EXEMPT from criminal liability under Art. 332 RPC (civil liability retained). DOCTRINE: Brothers living together are exempt from criminal liability for theft under Art. 332(1) RPC.</w:t>
      </w:r>
    </w:p>
    <w:p w14:paraId="48E8C8C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332(1), 308, RPC.</w:t>
      </w:r>
    </w:p>
    <w:p w14:paraId="256C66A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4AAB942C" w14:textId="77777777" w:rsidR="00394D8C" w:rsidRDefault="00000000">
      <w:pPr>
        <w:keepNext/>
        <w:spacing w:before="240" w:after="40"/>
      </w:pPr>
      <w:r>
        <w:rPr>
          <w:rFonts w:ascii="Georgia" w:hAnsi="Georgia"/>
          <w:b/>
          <w:color w:val="0F1E36"/>
        </w:rPr>
        <w:t>CASE 228: People v. Genosa</w:t>
      </w:r>
    </w:p>
    <w:p w14:paraId="336044F6" w14:textId="77777777" w:rsidR="00394D8C" w:rsidRDefault="00000000">
      <w:pPr>
        <w:keepNext/>
        <w:spacing w:after="40"/>
      </w:pPr>
      <w:r>
        <w:rPr>
          <w:rFonts w:ascii="Calibri" w:hAnsi="Calibri"/>
          <w:i/>
          <w:color w:val="4B5563"/>
          <w:sz w:val="19"/>
        </w:rPr>
        <w:t>Citation: G.R. No. 135981, 15 January 2004 | Topic: Alternative Circumstances &amp; Absolutory Causes</w:t>
      </w:r>
    </w:p>
    <w:p w14:paraId="0F42573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11(1), 13(6), 13(9), 246, RPC; Sec. 26, RA 9262.</w:t>
      </w:r>
      <w:r>
        <w:rPr>
          <w:rFonts w:ascii="Calibri" w:hAnsi="Calibri"/>
          <w:b/>
          <w:color w:val="0F1E36"/>
          <w:sz w:val="19"/>
        </w:rPr>
        <w:t xml:space="preserve"> — Applicability: </w:t>
      </w:r>
      <w:r>
        <w:rPr>
          <w:rFonts w:ascii="Calibri" w:hAnsi="Calibri"/>
          <w:i/>
          <w:color w:val="4B5563"/>
          <w:sz w:val="19"/>
        </w:rPr>
        <w:t>Applicable because BWS reflects psychological trauma that severely impairs willpower, mitigating liability under the Revised Penal Code.</w:t>
      </w:r>
    </w:p>
    <w:p w14:paraId="7F18247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Marivic Genosa killed her battering husband while he was asleep. The defense established the cyclic phases of Battered Woman Syndrome (tension building, acute battering, tranquil loving state).</w:t>
      </w:r>
    </w:p>
    <w:p w14:paraId="5C3B69A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Genosa claimed BWS as a justifying circumstance / absolutory cause and mitigating psychological condition under the RPC.</w:t>
      </w:r>
    </w:p>
    <w:p w14:paraId="6E5215A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Battered Woman Syndrome operate as an absolutory cause or two mitigating circumstances in the absence of imminent aggression at the time of the fatal shooting?</w:t>
      </w:r>
    </w:p>
    <w:p w14:paraId="5E15482F"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TWO MITIGATING CIRCUMSTANCES. In the absence of actual unlawful aggression at the exact moment of killing, BWS operates as two mitigating circumstances analogous to psychological illness (Art. 13[9]) and passion/obfuscation (Art. 13[6]).</w:t>
      </w:r>
    </w:p>
    <w:p w14:paraId="717F2CF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pars. 6 &amp; 9; Art. 11(1), RPC; RA 9262 (Anti-VAWC Act, Sec. 26). Applicability: Applicable because BWS reflects psychological trauma that severely impairs willpower, mitigating liability under the Revised Penal Code.</w:t>
      </w:r>
    </w:p>
    <w:p w14:paraId="36ED8754"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Genosa's acute psychological trauma from cyclic battering satisfied mitigating factors under Art. 13(9) &amp; (6). The penalty for parricide was reduced and her release ordered.</w:t>
      </w:r>
    </w:p>
    <w:p w14:paraId="516D7BF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Parricide MODIFIED with penalty reduced to time served; accused RELEASED. DOCTRINE: BWS is recognized as two mitigating circumstances under Art. 13(6) &amp; 13(9) RPC and subsequently codified as a complete defense under RA 9262.</w:t>
      </w:r>
    </w:p>
    <w:p w14:paraId="703922B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11(1), 13(6), 13(9), 246, RPC; Sec. 26, RA 9262.</w:t>
      </w:r>
    </w:p>
    <w:p w14:paraId="5AF4E57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w:t>
      </w:r>
    </w:p>
    <w:p w14:paraId="00133E14" w14:textId="77777777" w:rsidR="00394D8C" w:rsidRDefault="00000000">
      <w:pPr>
        <w:keepNext/>
        <w:spacing w:before="360" w:after="80"/>
      </w:pPr>
      <w:r>
        <w:rPr>
          <w:rFonts w:ascii="Georgia" w:hAnsi="Georgia"/>
          <w:b/>
          <w:color w:val="0F1E36"/>
          <w:sz w:val="28"/>
        </w:rPr>
        <w:lastRenderedPageBreak/>
        <w:t>PART: IV. PERSONS CRIMINALLY LIABLE</w:t>
      </w:r>
    </w:p>
    <w:p w14:paraId="7D413BCF" w14:textId="77777777" w:rsidR="00394D8C" w:rsidRDefault="00000000">
      <w:pPr>
        <w:keepNext/>
        <w:spacing w:before="200" w:after="40"/>
      </w:pPr>
      <w:r>
        <w:rPr>
          <w:rFonts w:ascii="Georgia" w:hAnsi="Georgia"/>
          <w:b/>
          <w:color w:val="8B0000"/>
          <w:sz w:val="24"/>
        </w:rPr>
        <w:t>Topic: Principals by Direct Participation, Inducement, and Indispensable Cooperation</w:t>
      </w:r>
    </w:p>
    <w:p w14:paraId="4AA07D65"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16 &amp; Article 17, Paragraphs 1, 2, and 3, Revised Penal Code • Total Cases: 6</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the primary tier of criminal participation, imposing principal liability upon those who take a direct part in the execution of the act, those who directly force or induce others to commit it, and those who cooperate in the commission by another act without which it would not have been accomplished.</w:t>
      </w:r>
    </w:p>
    <w:p w14:paraId="09F76349" w14:textId="77777777" w:rsidR="00394D8C" w:rsidRDefault="00000000">
      <w:pPr>
        <w:keepNext/>
        <w:spacing w:before="240" w:after="40"/>
      </w:pPr>
      <w:r>
        <w:rPr>
          <w:rFonts w:ascii="Georgia" w:hAnsi="Georgia"/>
          <w:b/>
          <w:color w:val="0F1E36"/>
        </w:rPr>
        <w:t>CASE 229: United States v. Diris</w:t>
      </w:r>
    </w:p>
    <w:p w14:paraId="72A8A7F5" w14:textId="77777777" w:rsidR="00394D8C" w:rsidRDefault="00000000">
      <w:pPr>
        <w:keepNext/>
        <w:spacing w:after="40"/>
      </w:pPr>
      <w:r>
        <w:rPr>
          <w:rFonts w:ascii="Calibri" w:hAnsi="Calibri"/>
          <w:i/>
          <w:color w:val="4B5563"/>
          <w:sz w:val="19"/>
        </w:rPr>
        <w:t>Citation: 26 Phil. 133 (1913) | Topic: Principals by Direct Participation, Inducement, and Indispensable Cooperation</w:t>
      </w:r>
    </w:p>
    <w:p w14:paraId="4B4043E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17(1), 294(1), RPC.</w:t>
      </w:r>
      <w:r>
        <w:rPr>
          <w:rFonts w:ascii="Calibri" w:hAnsi="Calibri"/>
          <w:b/>
          <w:color w:val="0F1E36"/>
          <w:sz w:val="19"/>
        </w:rPr>
        <w:t xml:space="preserve"> — Applicability: </w:t>
      </w:r>
      <w:r>
        <w:rPr>
          <w:rFonts w:ascii="Calibri" w:hAnsi="Calibri"/>
          <w:i/>
          <w:color w:val="4B5563"/>
          <w:sz w:val="19"/>
        </w:rPr>
        <w:t>Applicable because physically striking the victim during the robbery constitutes direct, immediate participation in the execution of the felony.</w:t>
      </w:r>
    </w:p>
    <w:p w14:paraId="7B7B113F"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Diris and companions attacked a storekeeper. One pinned the victim's arms while Diris struck him with an iron bar and another seized the cash box.</w:t>
      </w:r>
    </w:p>
    <w:p w14:paraId="3B518D88"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he did not take the money personally and was not a principal in robbery.</w:t>
      </w:r>
    </w:p>
    <w:p w14:paraId="42AF66C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Are all participants who take direct part in the execution of a robbery-killing principals by direct participation under Article 17(1) RPC?</w:t>
      </w:r>
    </w:p>
    <w:p w14:paraId="5E05FDD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Those who take a direct part in the execution of the act are principals by direct participation under Article 17(1), and each is fully liable for the entire crime.</w:t>
      </w:r>
    </w:p>
    <w:p w14:paraId="26E7E10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17, par. 1; Art. 294, RPC (Principals by Direct Participation). Applicability: Applicable because physically striking the victim during the robbery constitutes direct, immediate participation in the execution of the felony.</w:t>
      </w:r>
    </w:p>
    <w:p w14:paraId="28B0545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Diris inflicted physical violence to subdue the victim while the money was stolen. His direct physical participation made him a principal under Art. 17(1).</w:t>
      </w:r>
    </w:p>
    <w:p w14:paraId="0FA020B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ROBBERY WITH HOMICIDE as Principal AFFIRMED. DOCTRINE: Directly performing physical violence during a robbery makes the offender a principal by direct participation under Art. 17(1) RPC.</w:t>
      </w:r>
    </w:p>
    <w:p w14:paraId="0D13CC2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17(1), 294(1), RPC.</w:t>
      </w:r>
    </w:p>
    <w:p w14:paraId="4B8C7698"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w:t>
      </w:r>
    </w:p>
    <w:p w14:paraId="66AE916A" w14:textId="77777777" w:rsidR="00394D8C" w:rsidRDefault="00000000">
      <w:pPr>
        <w:keepNext/>
        <w:spacing w:before="240" w:after="40"/>
      </w:pPr>
      <w:r>
        <w:rPr>
          <w:rFonts w:ascii="Georgia" w:hAnsi="Georgia"/>
          <w:b/>
          <w:color w:val="0F1E36"/>
        </w:rPr>
        <w:t>CASE 230: People v. Ong Chiat Lay</w:t>
      </w:r>
    </w:p>
    <w:p w14:paraId="520D746F" w14:textId="77777777" w:rsidR="00394D8C" w:rsidRDefault="00000000">
      <w:pPr>
        <w:keepNext/>
        <w:spacing w:after="40"/>
      </w:pPr>
      <w:r>
        <w:rPr>
          <w:rFonts w:ascii="Calibri" w:hAnsi="Calibri"/>
          <w:i/>
          <w:color w:val="4B5563"/>
          <w:sz w:val="19"/>
        </w:rPr>
        <w:t>Citation: 60 Phil. 788 (1934) | Topic: Principals by Direct Participation, Inducement, and Indispensable Cooperation</w:t>
      </w:r>
    </w:p>
    <w:p w14:paraId="6938B9D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17(2), RPC; Arson Provisions.</w:t>
      </w:r>
      <w:r>
        <w:rPr>
          <w:rFonts w:ascii="Calibri" w:hAnsi="Calibri"/>
          <w:b/>
          <w:color w:val="0F1E36"/>
          <w:sz w:val="19"/>
        </w:rPr>
        <w:t xml:space="preserve"> — Applicability: </w:t>
      </w:r>
      <w:r>
        <w:rPr>
          <w:rFonts w:ascii="Calibri" w:hAnsi="Calibri"/>
          <w:i/>
          <w:color w:val="4B5563"/>
          <w:sz w:val="19"/>
        </w:rPr>
        <w:t>Applicable because liability of an inducer is accessorial to the actual physical commission of the crime by the induced actor.</w:t>
      </w:r>
    </w:p>
    <w:p w14:paraId="403F309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Ong Chiat Lay was accused of being the mastermind and inducer who hired two men to burn his insured commercial building to collect insurance money. The trial court acquitted the alleged physical burners for lack of evidence, but convicted Ong Chiat Lay as the principal by inducement.</w:t>
      </w:r>
    </w:p>
    <w:p w14:paraId="5337305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an inducer cannot be convicted of arson when the alleged induced actors who physically set the fire are acquitted for lack of proof that they committed the crime.</w:t>
      </w:r>
    </w:p>
    <w:p w14:paraId="0746A1F9"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Can an alleged mastermind be convicted as a principal by inducement under Article 17(2) RPC when the alleged physical perpetrators are acquitted for total failure of proof of arson?</w:t>
      </w:r>
    </w:p>
    <w:p w14:paraId="3BC0868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To convict a principal by inducement, the prosecution must prove that the crime was actually committed by the persons induced as a direct result of the inducement; if the physical actors are acquitted for lack of proof of crime, the inducer must also be acquitted.</w:t>
      </w:r>
    </w:p>
    <w:p w14:paraId="63F6B8CB"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17, par. 2, RPC (Principals by Inducement); Correlative Liability Doctrine. Applicability: Applicable because liability of an inducer is accessorial to the actual physical commission of the crime by the induced actor.</w:t>
      </w:r>
    </w:p>
    <w:p w14:paraId="0B1C4154"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trial court found no evidence that the two employees set the fire and acquitted them, there was no proven crime of arson committed through inducement. Ong Chiat Lay could not be convicted alone as inducer.</w:t>
      </w:r>
    </w:p>
    <w:p w14:paraId="5602F77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Judgment REVERSED; Ong Chiat Lay FULLY ACQUITTED. DOCTRINE: A principal by inducement under Art. 17(2) RPC cannot be convicted when the physical perpetrators are acquitted for failure to prove commission of the felony.</w:t>
      </w:r>
    </w:p>
    <w:p w14:paraId="4ADCD37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17(2), RPC; Arson Provisions.</w:t>
      </w:r>
    </w:p>
    <w:p w14:paraId="14AA704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w:t>
      </w:r>
    </w:p>
    <w:p w14:paraId="69A11B2B" w14:textId="77777777" w:rsidR="00394D8C" w:rsidRDefault="00000000">
      <w:pPr>
        <w:keepNext/>
        <w:spacing w:before="240" w:after="40"/>
      </w:pPr>
      <w:r>
        <w:rPr>
          <w:rFonts w:ascii="Georgia" w:hAnsi="Georgia"/>
          <w:b/>
          <w:color w:val="0F1E36"/>
        </w:rPr>
        <w:t>CASE 231: United States v. Indanan</w:t>
      </w:r>
    </w:p>
    <w:p w14:paraId="649C2B3E" w14:textId="77777777" w:rsidR="00394D8C" w:rsidRDefault="00000000">
      <w:pPr>
        <w:keepNext/>
        <w:spacing w:after="40"/>
      </w:pPr>
      <w:r>
        <w:rPr>
          <w:rFonts w:ascii="Calibri" w:hAnsi="Calibri"/>
          <w:i/>
          <w:color w:val="4B5563"/>
          <w:sz w:val="19"/>
        </w:rPr>
        <w:t>Citation: 24 Phil. 203 (1913) | Topic: Principals by Direct Participation, Inducement, and Indispensable Cooperation</w:t>
      </w:r>
    </w:p>
    <w:p w14:paraId="5633D59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17(2), 248, RPC.</w:t>
      </w:r>
      <w:r>
        <w:rPr>
          <w:rFonts w:ascii="Calibri" w:hAnsi="Calibri"/>
          <w:b/>
          <w:color w:val="0F1E36"/>
          <w:sz w:val="19"/>
        </w:rPr>
        <w:t xml:space="preserve"> — Applicability: </w:t>
      </w:r>
      <w:r>
        <w:rPr>
          <w:rFonts w:ascii="Calibri" w:hAnsi="Calibri"/>
          <w:i/>
          <w:color w:val="4B5563"/>
          <w:sz w:val="19"/>
        </w:rPr>
        <w:t>Applicable because Indanan exerted absolute command and life-or-death coercion over his subordinates, which directly caused the murder.</w:t>
      </w:r>
    </w:p>
    <w:p w14:paraId="1D95190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Datu Indanan, a powerful and feared tribal chieftain, ordered his armed subordinates to murder a man who defied his authority. He threatened that if they disobeyed, he would have them killed. The subordinates executed the murder as commanded, while Indanan remained at his residence.</w:t>
      </w:r>
    </w:p>
    <w:p w14:paraId="7BEE1D5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Indanan claimed he was absent from the crime scene and did not personally kill the victim.</w:t>
      </w:r>
    </w:p>
    <w:p w14:paraId="78E7D5B0"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powerful leader who commands subordinates to kill under threat of death a principal by inducement under Article 17(2) RPC?</w:t>
      </w:r>
    </w:p>
    <w:p w14:paraId="70FDA75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(Principal by Inducement). An inducer is a principal when the inducement is the direct, determining cause of the crime and is exerted through powerful command or moral ascendancy that cannot be resisted.</w:t>
      </w:r>
    </w:p>
    <w:p w14:paraId="4E0A805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17, par. 2, RPC (Principals by Inducement / Command of Authority). Applicability: Applicable because Indanan exerted absolute command and life-or-death coercion over his subordinates, which directly caused the murder.</w:t>
      </w:r>
    </w:p>
    <w:p w14:paraId="03E95BB3"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Indanan's order was the exclusive determining cause of the murder. His position of absolute authority and threats of death made the subordinates his physical instruments, establishing liability as principal under Art. 17(2).</w:t>
      </w:r>
    </w:p>
    <w:p w14:paraId="2A6FA55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as Principal by Inducement AFFIRMED with DEATH PENALTY. DOCTRINE: A leader exercising absolute authority whose irresistible command causes the crime is a principal by inducement under Art. 17(2) RPC.</w:t>
      </w:r>
    </w:p>
    <w:p w14:paraId="1825CC4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17(2), 248, RPC.</w:t>
      </w:r>
    </w:p>
    <w:p w14:paraId="7D197316"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VI: Persons Criminally Liable, Principals, Accomplices &amp; Accessories (Articles 16–20 RPC).</w:t>
      </w:r>
    </w:p>
    <w:p w14:paraId="546109E7" w14:textId="77777777" w:rsidR="00394D8C" w:rsidRDefault="00000000">
      <w:pPr>
        <w:keepNext/>
        <w:spacing w:before="240" w:after="40"/>
      </w:pPr>
      <w:r>
        <w:rPr>
          <w:rFonts w:ascii="Georgia" w:hAnsi="Georgia"/>
          <w:b/>
          <w:color w:val="0F1E36"/>
        </w:rPr>
        <w:t>CASE 232: People v. Kichi Omine</w:t>
      </w:r>
    </w:p>
    <w:p w14:paraId="29C5C6F3" w14:textId="77777777" w:rsidR="00394D8C" w:rsidRDefault="00000000">
      <w:pPr>
        <w:keepNext/>
        <w:spacing w:after="40"/>
      </w:pPr>
      <w:r>
        <w:rPr>
          <w:rFonts w:ascii="Calibri" w:hAnsi="Calibri"/>
          <w:i/>
          <w:color w:val="4B5563"/>
          <w:sz w:val="19"/>
        </w:rPr>
        <w:t>Citation: 71 Phil. 500 (1941) | Topic: Principals by Direct Participation, Inducement, and Indispensable Cooperation</w:t>
      </w:r>
    </w:p>
    <w:p w14:paraId="236E1E9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17(3), 248, RPC.</w:t>
      </w:r>
      <w:r>
        <w:rPr>
          <w:rFonts w:ascii="Calibri" w:hAnsi="Calibri"/>
          <w:b/>
          <w:color w:val="0F1E36"/>
          <w:sz w:val="19"/>
        </w:rPr>
        <w:t xml:space="preserve"> — Applicability: </w:t>
      </w:r>
      <w:r>
        <w:rPr>
          <w:rFonts w:ascii="Calibri" w:hAnsi="Calibri"/>
          <w:i/>
          <w:color w:val="4B5563"/>
          <w:sz w:val="19"/>
        </w:rPr>
        <w:t>Applicable because physically restraining the victim to ensure fatal stabbing constitutes indispensable assistance without which the killing could not be carried out safely.</w:t>
      </w:r>
    </w:p>
    <w:p w14:paraId="52973C5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Kichi Omine and companions attacked a victim. While his co-accused stabbed the victim, Omine firmly held the victim's arms behind his back, preventing him from parrying the blows or defending himself.</w:t>
      </w:r>
    </w:p>
    <w:p w14:paraId="0EF216F8"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he only held the victim and did not inflict any knife wounds, claiming liability only as an accomplice.</w:t>
      </w:r>
    </w:p>
    <w:p w14:paraId="7867E14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person who holds the victim's arms while a companion delivers fatal stabs a principal by indispensable cooperation under Article 17(3) RPC?</w:t>
      </w:r>
    </w:p>
    <w:p w14:paraId="4439B7E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Holding the victim to render him utterly defenseless while he is stabbed is indispensable cooperation without which the murder would not have been accomplished in that manner.</w:t>
      </w:r>
    </w:p>
    <w:p w14:paraId="75502C5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17, par. 3; Art. 248, RPC (Principals by Indispensable Cooperation). Applicability: Applicable because physically restraining the victim to ensure fatal stabbing constitutes indispensable assistance without which the killing could not be carried out safely.</w:t>
      </w:r>
    </w:p>
    <w:p w14:paraId="1FC2249B"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Omine's act of pinning the victim's arms immobilized him completely, allowing the killer to stab vital organs without resistance. This was indispensable cooperation under Art. 17(3).</w:t>
      </w:r>
    </w:p>
    <w:p w14:paraId="760312D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as Principal by Indispensable Cooperation AFFIRMED. DOCTRINE: Holding a victim's arms while a co-accused stabs him makes the actor a principal by indispensable cooperation under Art. 17(3) RPC.</w:t>
      </w:r>
    </w:p>
    <w:p w14:paraId="6EF7B034"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17(3), 248, RPC.</w:t>
      </w:r>
    </w:p>
    <w:p w14:paraId="2F2FA7EA"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w:t>
      </w:r>
    </w:p>
    <w:p w14:paraId="52497A92" w14:textId="77777777" w:rsidR="00394D8C" w:rsidRDefault="00000000">
      <w:pPr>
        <w:keepNext/>
        <w:spacing w:before="240" w:after="40"/>
      </w:pPr>
      <w:r>
        <w:rPr>
          <w:rFonts w:ascii="Georgia" w:hAnsi="Georgia"/>
          <w:b/>
          <w:color w:val="0F1E36"/>
        </w:rPr>
        <w:t>CASE 233: People v. Montealegre</w:t>
      </w:r>
    </w:p>
    <w:p w14:paraId="67F02694" w14:textId="77777777" w:rsidR="00394D8C" w:rsidRDefault="00000000">
      <w:pPr>
        <w:keepNext/>
        <w:spacing w:after="40"/>
      </w:pPr>
      <w:r>
        <w:rPr>
          <w:rFonts w:ascii="Calibri" w:hAnsi="Calibri"/>
          <w:i/>
          <w:color w:val="4B5563"/>
          <w:sz w:val="19"/>
        </w:rPr>
        <w:t>Citation: 161 SCRA 700 (1988) | Topic: Principals by Direct Participation, Inducement, and Indispensable Cooperation</w:t>
      </w:r>
    </w:p>
    <w:p w14:paraId="0304D90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17(3), 48, 148, 248, RPC.</w:t>
      </w:r>
      <w:r>
        <w:rPr>
          <w:rFonts w:ascii="Calibri" w:hAnsi="Calibri"/>
          <w:b/>
          <w:color w:val="0F1E36"/>
          <w:sz w:val="19"/>
        </w:rPr>
        <w:t xml:space="preserve"> — Applicability: </w:t>
      </w:r>
      <w:r>
        <w:rPr>
          <w:rFonts w:ascii="Calibri" w:hAnsi="Calibri"/>
          <w:i/>
          <w:color w:val="4B5563"/>
          <w:sz w:val="19"/>
        </w:rPr>
        <w:t>Applicable because trapping an officer from behind while an accomplice stabs him is indispensable cooperation directly ensuring the execution of murder.</w:t>
      </w:r>
    </w:p>
    <w:p w14:paraId="6C07A70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While Police Officer Abbelarde was arresting a suspect, Montealegre suddenly embraced and pinned the officer from behind. While the officer was trapped and immobilized in Montealegre's grip, the suspect drew a knife and stabbed Officer Abbelarde to death.</w:t>
      </w:r>
    </w:p>
    <w:p w14:paraId="7C9FB98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Montealegre claimed he only embraced the officer to pacify the situation and had no intention to kill.</w:t>
      </w:r>
    </w:p>
    <w:p w14:paraId="169DFFF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person who embraces and immobilizes a police officer from behind while another stabs the officer liable as a principal by indispensable cooperation under Article 17(3) RPC?</w:t>
      </w:r>
    </w:p>
    <w:p w14:paraId="46713A9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(Principal by Indispensable Cooperation). Pinning the arms of the officer from behind deprived the officer of all defense and made the fatal stabbing possible, constituting indispensable cooperation under Art. 17(3).</w:t>
      </w:r>
    </w:p>
    <w:p w14:paraId="00E16B81"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Art. 17, par. 3; Art. 248; Art. 148, RPC (Direct Assault with Murder). Applicability: Applicable because trapping an officer from behind while an accomplice stabs him is indispensable cooperation directly ensuring the execution of murder.</w:t>
      </w:r>
    </w:p>
    <w:p w14:paraId="62E5F3A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Montealegre's grip rendered the officer completely helpless against the knife assault. Without this immobilization, the officer could have defended himself. Montealegre was a co-principal.</w:t>
      </w:r>
    </w:p>
    <w:p w14:paraId="2AC0311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COMPLEX CRIME OF DIRECT ASSAULT WITH MURDER as Principal AFFIRMED with Reclusion Perpetua. DOCTRINE: Embracing and immobilizing an officer from behind while another delivers fatal stabs makes the actor a principal under Art. 17(3) RPC.</w:t>
      </w:r>
    </w:p>
    <w:p w14:paraId="2A274CB8"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17(3), 48, 148, 248, RPC.</w:t>
      </w:r>
    </w:p>
    <w:p w14:paraId="40B6E5C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w:t>
      </w:r>
    </w:p>
    <w:p w14:paraId="43996F83" w14:textId="77777777" w:rsidR="00394D8C" w:rsidRDefault="00000000">
      <w:pPr>
        <w:keepNext/>
        <w:spacing w:before="240" w:after="40"/>
      </w:pPr>
      <w:r>
        <w:rPr>
          <w:rFonts w:ascii="Georgia" w:hAnsi="Georgia"/>
          <w:b/>
          <w:color w:val="0F1E36"/>
        </w:rPr>
        <w:t>CASE 234: People v. Simbra</w:t>
      </w:r>
    </w:p>
    <w:p w14:paraId="7057D039" w14:textId="77777777" w:rsidR="00394D8C" w:rsidRDefault="00000000">
      <w:pPr>
        <w:keepNext/>
        <w:spacing w:after="40"/>
      </w:pPr>
      <w:r>
        <w:rPr>
          <w:rFonts w:ascii="Calibri" w:hAnsi="Calibri"/>
          <w:i/>
          <w:color w:val="4B5563"/>
          <w:sz w:val="19"/>
        </w:rPr>
        <w:t>Citation: 111 SCRA 463 (1982) | Topic: Principals by Direct Participation, Inducement, and Indispensable Cooperation</w:t>
      </w:r>
    </w:p>
    <w:p w14:paraId="73DC2087"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17(1), 17(2), 248, RPC.</w:t>
      </w:r>
      <w:r>
        <w:rPr>
          <w:rFonts w:ascii="Calibri" w:hAnsi="Calibri"/>
          <w:b/>
          <w:color w:val="0F1E36"/>
          <w:sz w:val="19"/>
        </w:rPr>
        <w:t xml:space="preserve"> — Applicability: </w:t>
      </w:r>
      <w:r>
        <w:rPr>
          <w:rFonts w:ascii="Calibri" w:hAnsi="Calibri"/>
          <w:i/>
          <w:color w:val="4B5563"/>
          <w:sz w:val="19"/>
        </w:rPr>
        <w:t>Applicable because instigating violence while participating in cornering the victim combines inducement with direct executive participation.</w:t>
      </w:r>
    </w:p>
    <w:p w14:paraId="5ED8C4C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Simbra stood on the porch and shouted to his companions, 'Kill him, kill him!' while pointing at the victim, and then joined them in surrounding the victim as they hacked him to death.</w:t>
      </w:r>
    </w:p>
    <w:p w14:paraId="3D01786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his shouting was mere spontaneous excitement and not criminal inducement.</w:t>
      </w:r>
    </w:p>
    <w:p w14:paraId="7C75FD0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commanding and encouraging killers while joining in surrounding the victim make the actor a principal by inducement and direct participation?</w:t>
      </w:r>
    </w:p>
    <w:p w14:paraId="557828E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Shouting direct commands to kill while actively assisting in surrounding the victim demonstrates both inducement and direct participation as a co-principal.</w:t>
      </w:r>
    </w:p>
    <w:p w14:paraId="7DC593B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17, pars. 1 &amp; 2; Art. 248, RPC. Applicability: Applicable because instigating violence while participating in cornering the victim combines inducement with direct executive participation.</w:t>
      </w:r>
    </w:p>
    <w:p w14:paraId="1FC081A3"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Simbra's shouted commands incited the assault, and his physical presence surrounding the victim prevented escape, making him a principal under Art. 17.</w:t>
      </w:r>
    </w:p>
    <w:p w14:paraId="373A1FDC"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as Principal AFFIRMED. DOCTRINE: Shouting commands to kill while physically surrounding the victim makes the actor a principal under Art. 17 RPC.</w:t>
      </w:r>
    </w:p>
    <w:p w14:paraId="4BE5060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17(1), 17(2), 248, RPC.</w:t>
      </w:r>
    </w:p>
    <w:p w14:paraId="2C2407F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w:t>
      </w:r>
    </w:p>
    <w:p w14:paraId="7D535484" w14:textId="77777777" w:rsidR="00394D8C" w:rsidRDefault="00000000">
      <w:pPr>
        <w:keepNext/>
        <w:spacing w:before="200" w:after="40"/>
      </w:pPr>
      <w:r>
        <w:rPr>
          <w:rFonts w:ascii="Georgia" w:hAnsi="Georgia"/>
          <w:b/>
          <w:color w:val="8B0000"/>
          <w:sz w:val="24"/>
        </w:rPr>
        <w:lastRenderedPageBreak/>
        <w:t>Topic: Accomplices and Accessories</w:t>
      </w:r>
    </w:p>
    <w:p w14:paraId="00DE4378"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 18, Article 19, Article 20, Revised Penal Code; P.D. 1829 (Obstruction of Justice) • Total Cases: 5</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secondary criminal participation for those who cooperate by previous or simultaneous acts without being indispensable (accomplices), and post-crime participants who profit, conceal evidence, or harbor offenders (accessories), including family exemptions under Article 20.</w:t>
      </w:r>
    </w:p>
    <w:p w14:paraId="69CEFB47" w14:textId="77777777" w:rsidR="00394D8C" w:rsidRDefault="00000000">
      <w:pPr>
        <w:keepNext/>
        <w:spacing w:before="240" w:after="40"/>
      </w:pPr>
      <w:r>
        <w:rPr>
          <w:rFonts w:ascii="Georgia" w:hAnsi="Georgia"/>
          <w:b/>
          <w:color w:val="0F1E36"/>
        </w:rPr>
        <w:t>CASE 235: People v. Nierra</w:t>
      </w:r>
    </w:p>
    <w:p w14:paraId="448AC4D6" w14:textId="77777777" w:rsidR="00394D8C" w:rsidRDefault="00000000">
      <w:pPr>
        <w:keepNext/>
        <w:spacing w:after="40"/>
      </w:pPr>
      <w:r>
        <w:rPr>
          <w:rFonts w:ascii="Calibri" w:hAnsi="Calibri"/>
          <w:i/>
          <w:color w:val="4B5563"/>
          <w:sz w:val="19"/>
        </w:rPr>
        <w:t>Citation: 96 SCRA 1 (1980) | Topic: Accomplices and Accessories</w:t>
      </w:r>
    </w:p>
    <w:p w14:paraId="1AAE163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18, 52, 248, RPC.</w:t>
      </w:r>
      <w:r>
        <w:rPr>
          <w:rFonts w:ascii="Calibri" w:hAnsi="Calibri"/>
          <w:b/>
          <w:color w:val="0F1E36"/>
          <w:sz w:val="19"/>
        </w:rPr>
        <w:t xml:space="preserve"> — Applicability: </w:t>
      </w:r>
      <w:r>
        <w:rPr>
          <w:rFonts w:ascii="Calibri" w:hAnsi="Calibri"/>
          <w:i/>
          <w:color w:val="4B5563"/>
          <w:sz w:val="19"/>
        </w:rPr>
        <w:t>Applicable because Gaston's cooperation was secondary and non-essential to the execution of the murder, reducing his liability to that of an accomplice.</w:t>
      </w:r>
    </w:p>
    <w:p w14:paraId="239718F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Gaston accompanied the killers to the victim's house knowing they intended to kill the victim. Gaston stood outside near the gate as an extra companion, but did not carry a weapon, did not act as an indispensable lookout, and did not participate in the stabbing.</w:t>
      </w:r>
    </w:p>
    <w:p w14:paraId="76A5A58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his presence was minor and that he was not a co-principal in murder.</w:t>
      </w:r>
    </w:p>
    <w:p w14:paraId="4BCC182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accused who concurs in criminal purpose and cooperates by previous or simultaneous non-indispensable acts liable as an Accomplice under Article 18 RPC rather than a Principal?</w:t>
      </w:r>
    </w:p>
    <w:p w14:paraId="6FC7E14A"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ACCOMPLICE (Article 18 RPC). An accomplice is one who, not being a principal, cooperates in the execution of the offense by previous or simultaneous acts which are non-indispensable.</w:t>
      </w:r>
    </w:p>
    <w:p w14:paraId="621AD28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18, RPC (Accomplices); Art. 52, RPC (Penalty for Accomplices). Applicability: Applicable because Gaston's cooperation was secondary and non-essential to the execution of the murder, reducing his liability to that of an accomplice.</w:t>
      </w:r>
    </w:p>
    <w:p w14:paraId="3A0AC48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Gaston knew of the criminal intent and accompanied the group, lending moral support. Because his role was non-indispensable, he was liable as an accomplice with a penalty one degree lower.</w:t>
      </w:r>
    </w:p>
    <w:p w14:paraId="4A22602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of Gaston MODIFIED from Principal to ACCOMPLICE in Murder (penalty lowered by one degree under Art. 52 RPC). DOCTRINE: Cooperating in the crime through previous or simultaneous non-indispensable acts constitutes the liability of an Accomplice under Art. 18 RPC.</w:t>
      </w:r>
    </w:p>
    <w:p w14:paraId="23D0CF8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18, 52, 248, RPC.</w:t>
      </w:r>
    </w:p>
    <w:p w14:paraId="1CB7445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w:t>
      </w:r>
    </w:p>
    <w:p w14:paraId="3DC4A713" w14:textId="77777777" w:rsidR="00394D8C" w:rsidRDefault="00000000">
      <w:pPr>
        <w:keepNext/>
        <w:spacing w:before="240" w:after="40"/>
      </w:pPr>
      <w:r>
        <w:rPr>
          <w:rFonts w:ascii="Georgia" w:hAnsi="Georgia"/>
          <w:b/>
          <w:color w:val="0F1E36"/>
        </w:rPr>
        <w:t>CASE 236: People v. Doble</w:t>
      </w:r>
    </w:p>
    <w:p w14:paraId="3C4A60F7" w14:textId="77777777" w:rsidR="00394D8C" w:rsidRDefault="00000000">
      <w:pPr>
        <w:keepNext/>
        <w:spacing w:after="40"/>
      </w:pPr>
      <w:r>
        <w:rPr>
          <w:rFonts w:ascii="Calibri" w:hAnsi="Calibri"/>
          <w:i/>
          <w:color w:val="4B5563"/>
          <w:sz w:val="19"/>
        </w:rPr>
        <w:t>Citation: 114 SCRA 547 (1982) | Topic: Accomplices and Accessories</w:t>
      </w:r>
    </w:p>
    <w:p w14:paraId="0C76AE23"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18, 52, 294, RPC.</w:t>
      </w:r>
      <w:r>
        <w:rPr>
          <w:rFonts w:ascii="Calibri" w:hAnsi="Calibri"/>
          <w:b/>
          <w:color w:val="0F1E36"/>
          <w:sz w:val="19"/>
        </w:rPr>
        <w:t xml:space="preserve"> — Applicability: </w:t>
      </w:r>
      <w:r>
        <w:rPr>
          <w:rFonts w:ascii="Calibri" w:hAnsi="Calibri"/>
          <w:i/>
          <w:color w:val="4B5563"/>
          <w:sz w:val="19"/>
        </w:rPr>
        <w:t>Applicable because an accomplice is liable only to the extent of his own knowledge and concurrence in the criminal design.</w:t>
      </w:r>
    </w:p>
    <w:p w14:paraId="4003365A"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Doble and companions provided a banca (boat) to transport armed bank robbers across Manila Bay. Doble remained with the banca while the robbers raided the bank, killed security guards, and looted cash. Doble had no knowledge that the robbers intended to commit murder during the robbery.</w:t>
      </w:r>
    </w:p>
    <w:p w14:paraId="5648F90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Doble claimed that he only agreed to provide boat transportation and never conspired in robbery with homicide.</w:t>
      </w:r>
    </w:p>
    <w:p w14:paraId="488675A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boatman who assists in transporting robbers without participating in the robbery plan or homicides liable as a principal or an accomplice?</w:t>
      </w:r>
    </w:p>
    <w:p w14:paraId="695D82E1"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ACCOMPLICE IN ROBBERY (Article 18 RPC). The boatman provided transportation assistance without participating in the conspiracy to kill or rob inside the bank, limiting his liability to that of an accomplice in simple robbery.</w:t>
      </w:r>
    </w:p>
    <w:p w14:paraId="4372D67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18, RPC (Accomplices); Doctrine on Extent of Accomplice Liability. Applicability: Applicable because an accomplice is liable only to the extent of his own knowledge and concurrence in the criminal design.</w:t>
      </w:r>
    </w:p>
    <w:p w14:paraId="27998BB0"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Doble's role was secondary transportation. Lacking conspiracy in the bank robbery and killings, his liability was strictly that of an accomplice.</w:t>
      </w:r>
    </w:p>
    <w:p w14:paraId="4890A23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MODIFIED from Principal in Robbery with Homicide to ACCOMPLICE IN ROBBERY (penalty reduced). DOCTRINE: A person providing non-indispensable transportation without participation in the main conspiracy is liable only as an Accomplice under Art. 18 RPC.</w:t>
      </w:r>
    </w:p>
    <w:p w14:paraId="6FAC42E4"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18, 52, 294, RPC.</w:t>
      </w:r>
    </w:p>
    <w:p w14:paraId="3E8F0B08"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w:t>
      </w:r>
    </w:p>
    <w:p w14:paraId="10A70275" w14:textId="77777777" w:rsidR="00394D8C" w:rsidRDefault="00000000">
      <w:pPr>
        <w:keepNext/>
        <w:spacing w:before="240" w:after="40"/>
      </w:pPr>
      <w:r>
        <w:rPr>
          <w:rFonts w:ascii="Georgia" w:hAnsi="Georgia"/>
          <w:b/>
          <w:color w:val="0F1E36"/>
        </w:rPr>
        <w:t>CASE 237: People v. Doctolero</w:t>
      </w:r>
    </w:p>
    <w:p w14:paraId="72160018" w14:textId="77777777" w:rsidR="00394D8C" w:rsidRDefault="00000000">
      <w:pPr>
        <w:keepNext/>
        <w:spacing w:after="40"/>
      </w:pPr>
      <w:r>
        <w:rPr>
          <w:rFonts w:ascii="Calibri" w:hAnsi="Calibri"/>
          <w:i/>
          <w:color w:val="4B5563"/>
          <w:sz w:val="19"/>
        </w:rPr>
        <w:t>Citation: 193 SCRA 632 (1991) | Topic: Accomplices and Accessories</w:t>
      </w:r>
    </w:p>
    <w:p w14:paraId="510E7E6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18, 52, 248, RPC.</w:t>
      </w:r>
      <w:r>
        <w:rPr>
          <w:rFonts w:ascii="Calibri" w:hAnsi="Calibri"/>
          <w:b/>
          <w:color w:val="0F1E36"/>
          <w:sz w:val="19"/>
        </w:rPr>
        <w:t xml:space="preserve"> — Applicability: </w:t>
      </w:r>
      <w:r>
        <w:rPr>
          <w:rFonts w:ascii="Calibri" w:hAnsi="Calibri"/>
          <w:i/>
          <w:color w:val="4B5563"/>
          <w:sz w:val="19"/>
        </w:rPr>
        <w:t>Applicable because deterring intervention aided the killers in finishing their attack, constituting simultaneous cooperation.</w:t>
      </w:r>
    </w:p>
    <w:p w14:paraId="3413D54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During an assault on the victim by main gunmen, Doctolero fired warning shots into the air to frighten off bystanders who were attempting to intervene and pacify the fight.</w:t>
      </w:r>
    </w:p>
    <w:p w14:paraId="77E94CB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firing shots in the air did not inflict any injury on the victim and he was not a co-principal in murder.</w:t>
      </w:r>
    </w:p>
    <w:p w14:paraId="4C321A5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person who fires shots in the air to disperse rescuers during an ongoing murder liable as an Accomplice under Article 18 RPC?</w:t>
      </w:r>
    </w:p>
    <w:p w14:paraId="39289B0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(Accomplice). Firing shots into the air to deter rescuers is a simultaneous non-indispensable act of assistance that aids the principal perpetrators, establishing accomplice liability.</w:t>
      </w:r>
    </w:p>
    <w:p w14:paraId="65D009D9"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18, RPC (Accomplices). Applicability: Applicable because deterring intervention aided the killers in finishing their attack, constituting simultaneous cooperation.</w:t>
      </w:r>
    </w:p>
    <w:p w14:paraId="7916AD6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Doctolero's shots prevented bystanders from helping the victim. Because his act was simultaneous assistance without being indispensable, he was liable as an accomplice.</w:t>
      </w:r>
    </w:p>
    <w:p w14:paraId="76077E5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of Doctolero MODIFIED to ACCOMPLICE IN MURDER (penalty lowered by one degree). DOCTRINE: Firing warning shots to deter rescuers during an ongoing killing constitutes accomplice liability under Art. 18 RPC.</w:t>
      </w:r>
    </w:p>
    <w:p w14:paraId="1886D0B6"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18, 52, 248, RPC.</w:t>
      </w:r>
    </w:p>
    <w:p w14:paraId="07018866"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w:t>
      </w:r>
    </w:p>
    <w:p w14:paraId="60DA5FF5" w14:textId="77777777" w:rsidR="00394D8C" w:rsidRDefault="00000000">
      <w:pPr>
        <w:keepNext/>
        <w:spacing w:before="240" w:after="40"/>
      </w:pPr>
      <w:r>
        <w:rPr>
          <w:rFonts w:ascii="Georgia" w:hAnsi="Georgia"/>
          <w:b/>
          <w:color w:val="0F1E36"/>
        </w:rPr>
        <w:lastRenderedPageBreak/>
        <w:t>CASE 238: People v. Talingdan</w:t>
      </w:r>
    </w:p>
    <w:p w14:paraId="34A02EF8" w14:textId="77777777" w:rsidR="00394D8C" w:rsidRDefault="00000000">
      <w:pPr>
        <w:keepNext/>
        <w:spacing w:after="40"/>
      </w:pPr>
      <w:r>
        <w:rPr>
          <w:rFonts w:ascii="Calibri" w:hAnsi="Calibri"/>
          <w:i/>
          <w:color w:val="4B5563"/>
          <w:sz w:val="19"/>
        </w:rPr>
        <w:t>Citation: 84 SCRA 19 (1978) | Topic: Accomplices and Accessories</w:t>
      </w:r>
    </w:p>
    <w:p w14:paraId="0036A85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19(2), 20, 53, 248, RPC.</w:t>
      </w:r>
      <w:r>
        <w:rPr>
          <w:rFonts w:ascii="Calibri" w:hAnsi="Calibri"/>
          <w:b/>
          <w:color w:val="0F1E36"/>
          <w:sz w:val="19"/>
        </w:rPr>
        <w:t xml:space="preserve"> — Applicability: </w:t>
      </w:r>
      <w:r>
        <w:rPr>
          <w:rFonts w:ascii="Calibri" w:hAnsi="Calibri"/>
          <w:i/>
          <w:color w:val="4B5563"/>
          <w:sz w:val="19"/>
        </w:rPr>
        <w:t>Applicable because Article 20 exempts relatives from accessory liability only when protecting their relative-perpetrator, not when assisting outside paramours who murdered their spouse.</w:t>
      </w:r>
    </w:p>
    <w:p w14:paraId="4BE455E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Policeman Talingdan and companions murdered Bernardo Bugtong. Teresa, the victim's adulterous wife who was cohabiting with Talingdan, witnessed the murder, concealed the killers' identities, gave false information to police investigators, and harbored the killers.</w:t>
      </w:r>
    </w:p>
    <w:p w14:paraId="11BFC83A"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Teresa claimed that as the victim's wife, she could not be an accessory, and that mere silence did not constitute criminal complicity.</w:t>
      </w:r>
    </w:p>
    <w:p w14:paraId="0571040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 wife who conceals the murderers of her husband and misleads police investigators liable as an Accessory under Article 19(2) RPC?</w:t>
      </w:r>
    </w:p>
    <w:p w14:paraId="5BB3774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(Accessory under Article 19[2] RPC). An accessory is one who, with knowledge of the crime, conceals or destroys the body/effects or assists the authors to escape; the spousal exemption under Article 20 does not apply when the crime was committed against her own spouse.</w:t>
      </w:r>
    </w:p>
    <w:p w14:paraId="0EF39B4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19, par. 2; Art. 20, RPC (Accessories Exempt from Penalties). Applicability: Applicable because Article 20 exempts relatives from accessory liability only when protecting their relative-perpetrator, not when assisting outside paramours who murdered their spouse.</w:t>
      </w:r>
    </w:p>
    <w:p w14:paraId="3298233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Teresa actively misled investigators to shield her lover Talingdan. Because the victim was her husband, she could not invoke Article 20 relative exemption.</w:t>
      </w:r>
    </w:p>
    <w:p w14:paraId="118BF8E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Teresa CONVICTED as ACCESSORY TO MURDER under Art. 19(2) RPC (penalty lowered by two degrees). DOCTRINE: Misleading police to conceal murderers makes the actor an Accessory under Art. 19(2) RPC; spousal exemption under Art. 20 does not protect those helping the killers of their spouse.</w:t>
      </w:r>
    </w:p>
    <w:p w14:paraId="41D99748"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19(2), 20, 53, 248, RPC.</w:t>
      </w:r>
    </w:p>
    <w:p w14:paraId="538D704F"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w:t>
      </w:r>
    </w:p>
    <w:p w14:paraId="741A67A7" w14:textId="77777777" w:rsidR="00394D8C" w:rsidRDefault="00000000">
      <w:pPr>
        <w:keepNext/>
        <w:spacing w:before="240" w:after="40"/>
      </w:pPr>
      <w:r>
        <w:rPr>
          <w:rFonts w:ascii="Georgia" w:hAnsi="Georgia"/>
          <w:b/>
          <w:color w:val="0F1E36"/>
        </w:rPr>
        <w:t>CASE 239: Vino v. People</w:t>
      </w:r>
    </w:p>
    <w:p w14:paraId="34077385" w14:textId="77777777" w:rsidR="00394D8C" w:rsidRDefault="00000000">
      <w:pPr>
        <w:keepNext/>
        <w:spacing w:after="40"/>
      </w:pPr>
      <w:r>
        <w:rPr>
          <w:rFonts w:ascii="Calibri" w:hAnsi="Calibri"/>
          <w:i/>
          <w:color w:val="4B5563"/>
          <w:sz w:val="19"/>
        </w:rPr>
        <w:t>Citation: 178 SCRA 626 (1989) | Topic: Accomplices and Accessories</w:t>
      </w:r>
    </w:p>
    <w:p w14:paraId="1CE786E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19(3), 53, 249, RPC.</w:t>
      </w:r>
      <w:r>
        <w:rPr>
          <w:rFonts w:ascii="Calibri" w:hAnsi="Calibri"/>
          <w:b/>
          <w:color w:val="0F1E36"/>
          <w:sz w:val="19"/>
        </w:rPr>
        <w:t xml:space="preserve"> — Applicability: </w:t>
      </w:r>
      <w:r>
        <w:rPr>
          <w:rFonts w:ascii="Calibri" w:hAnsi="Calibri"/>
          <w:i/>
          <w:color w:val="4B5563"/>
          <w:sz w:val="19"/>
        </w:rPr>
        <w:t>Applicable because Article 19(3) penalizes any person who, with knowledge of the crime, harbors, conceals, or assists in the escape of the principal.</w:t>
      </w:r>
    </w:p>
    <w:p w14:paraId="792F916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Vino was present when his friend shot the victim. Immediately after the shooting, Vino took the murder weapon from the shooter, hid it in his house, and provided a horse to help the shooter escape into the mountains.</w:t>
      </w:r>
    </w:p>
    <w:p w14:paraId="30EAFB4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he only acted as a helpful friend and did not participate in the killing.</w:t>
      </w:r>
    </w:p>
    <w:p w14:paraId="41B7D12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taking the murder weapon to conceal it and providing transportation for the killer's escape make the person an Accessory under Article 19(3) RPC?</w:t>
      </w:r>
    </w:p>
    <w:p w14:paraId="43DF9BA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(Accessory under Article 19[3] RPC). Harboring, concealing, or assisting in the escape of the principal author of a crime constitutes the criminal liability of an Accessory.</w:t>
      </w:r>
    </w:p>
    <w:p w14:paraId="74628737"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19, par. 3; Art. 53, RPC (Accessories). Applicability: Applicable because Article 19(3) penalizes any person who, with knowledge of the crime, harbors, conceals, or assists in the escape of the principal.</w:t>
      </w:r>
    </w:p>
    <w:p w14:paraId="02EA425E"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Vino hid the gun and gave the killer a horse to facilitate flight. These post-crime acts of assistance completed the elements of an accessory under Art. 19(3).</w:t>
      </w:r>
    </w:p>
    <w:p w14:paraId="7000CD83"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of Vino as ACCESSORY TO HOMICIDE AFFIRMED (penalty lowered by two degrees under Art. 53 RPC). DOCTRINE: Concealing the murder weapon and assisting the killer to flee establishes liability as an Accessory under Art. 19(3) RPC.</w:t>
      </w:r>
    </w:p>
    <w:p w14:paraId="69D911B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19(3), 53, 249, RPC.</w:t>
      </w:r>
    </w:p>
    <w:p w14:paraId="4789F625"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w:t>
      </w:r>
    </w:p>
    <w:p w14:paraId="12B4C0A9" w14:textId="77777777" w:rsidR="00394D8C" w:rsidRDefault="00000000">
      <w:pPr>
        <w:keepNext/>
        <w:spacing w:before="360" w:after="80"/>
      </w:pPr>
      <w:r>
        <w:rPr>
          <w:rFonts w:ascii="Georgia" w:hAnsi="Georgia"/>
          <w:b/>
          <w:color w:val="0F1E36"/>
          <w:sz w:val="28"/>
        </w:rPr>
        <w:t>PART: V. PENALTIES</w:t>
      </w:r>
    </w:p>
    <w:p w14:paraId="3B4FD75B" w14:textId="77777777" w:rsidR="00394D8C" w:rsidRDefault="00000000">
      <w:pPr>
        <w:keepNext/>
        <w:spacing w:before="200" w:after="40"/>
      </w:pPr>
      <w:r>
        <w:rPr>
          <w:rFonts w:ascii="Georgia" w:hAnsi="Georgia"/>
          <w:b/>
          <w:color w:val="8B0000"/>
          <w:sz w:val="24"/>
        </w:rPr>
        <w:t>Topic: Death Penalty, Complex Crimes, Continued Crimes, ISLAW, and Probation</w:t>
      </w:r>
    </w:p>
    <w:p w14:paraId="01058E3C"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Revised Penal Code Book I • Total Cases: 21</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Governs the statutory liability, principles, and defenses relating to Death Penalty, Complex Crimes, Continued Crimes, ISLAW, and Probation.</w:t>
      </w:r>
    </w:p>
    <w:p w14:paraId="4D2E54E9" w14:textId="77777777" w:rsidR="00394D8C" w:rsidRDefault="00000000">
      <w:pPr>
        <w:keepNext/>
        <w:spacing w:before="240" w:after="40"/>
      </w:pPr>
      <w:r>
        <w:rPr>
          <w:rFonts w:ascii="Georgia" w:hAnsi="Georgia"/>
          <w:b/>
          <w:color w:val="0F1E36"/>
        </w:rPr>
        <w:t>CASE 240: People v. Echegaray</w:t>
      </w:r>
    </w:p>
    <w:p w14:paraId="057C4292" w14:textId="77777777" w:rsidR="00394D8C" w:rsidRDefault="00000000">
      <w:pPr>
        <w:keepNext/>
        <w:spacing w:after="40"/>
      </w:pPr>
      <w:r>
        <w:rPr>
          <w:rFonts w:ascii="Calibri" w:hAnsi="Calibri"/>
          <w:i/>
          <w:color w:val="4B5563"/>
          <w:sz w:val="19"/>
        </w:rPr>
        <w:t>Citation: 267 SCRA 682 (1997) | Topic: Death Penalty, Complex Crimes, Continued Crimes, ISLAW, and Probation</w:t>
      </w:r>
    </w:p>
    <w:p w14:paraId="0B128467"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21, 24, RPC; RA 7659; RA 8177; Art. III, Sec. 19(1), 1987 Constitution.</w:t>
      </w:r>
      <w:r>
        <w:rPr>
          <w:rFonts w:ascii="Calibri" w:hAnsi="Calibri"/>
          <w:b/>
          <w:color w:val="0F1E36"/>
          <w:sz w:val="19"/>
        </w:rPr>
        <w:t xml:space="preserve"> — Applicability: </w:t>
      </w:r>
      <w:r>
        <w:rPr>
          <w:rFonts w:ascii="Calibri" w:hAnsi="Calibri"/>
          <w:i/>
          <w:color w:val="4B5563"/>
          <w:sz w:val="19"/>
        </w:rPr>
        <w:t>Applicable because the Constitution explicitly permits Congress to re-impose capital punishment for heinous crimes, and lethal injection is a humane method of execution.</w:t>
      </w:r>
    </w:p>
    <w:p w14:paraId="606E211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Leo Echegaray was convicted of raping his 10-year-old stepdaughter and sentenced to death under RA 7659 (Heinous Crimes Act) and RA 8177 (Lethal Injection Act). He challenged the constitutionality of the death penalty and the method of lethal injection.</w:t>
      </w:r>
    </w:p>
    <w:p w14:paraId="7BF80F4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RA 7659 was unconstitutional because the 1987 Constitution abolished the death penalty except for compelling reasons involving heinous crimes, and that lethal injection constituted cruel and unusual punishment.</w:t>
      </w:r>
    </w:p>
    <w:p w14:paraId="766ED8CD"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Are RA 7659 (Death Penalty Law) and RA 8177 (Lethal Injection Act) constitutional under the 1987 Constitution?</w:t>
      </w:r>
    </w:p>
    <w:p w14:paraId="158031BA"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(Constitutional). Congress has constitutional authority under Art. III, Sec. 19(1) to re-impose the death penalty for heinous crimes for compelling reasons; lethal injection is not cruel or unusual punishment.</w:t>
      </w:r>
    </w:p>
    <w:p w14:paraId="72006CC8"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1987 Const. Art. III, Sec. 19(1); RA 7659; RA 8177; Cruel and Unusual Punishment Clause. Applicability: Applicable because the Constitution explicitly permits Congress to re-impose capital punishment for heinous crimes, and lethal injection is a humane method of execution.</w:t>
      </w:r>
    </w:p>
    <w:p w14:paraId="155A280C"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Congress made legislative findings of compelling necessity to combat heinous crimes like child rape. Lethal injection causes painless, swift death, satisfying constitutional standards.</w:t>
      </w:r>
    </w:p>
    <w:p w14:paraId="3EBF23B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Constitutionality of RA 7659 and RA 8177 UPHELD; death sentence AFFIRMED (subsequently executed). DOCTRINE: Congress has constitutional power to restore the death penalty for heinous crimes under Art. III, Sec. 19(1); lethal injection is constitutional.</w:t>
      </w:r>
    </w:p>
    <w:p w14:paraId="45C9BE4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21, 24, RPC; RA 7659; RA 8177; Art. III, Sec. 19(1), 1987 Constitution.</w:t>
      </w:r>
    </w:p>
    <w:p w14:paraId="67969139"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VII: Penalties, Classification, Duration, Graduation &amp; Indeterminate Sentence Law (Articles 21–88 RPC).</w:t>
      </w:r>
    </w:p>
    <w:p w14:paraId="164E1E36" w14:textId="77777777" w:rsidR="00394D8C" w:rsidRDefault="00000000">
      <w:pPr>
        <w:keepNext/>
        <w:spacing w:before="240" w:after="40"/>
      </w:pPr>
      <w:r>
        <w:rPr>
          <w:rFonts w:ascii="Georgia" w:hAnsi="Georgia"/>
          <w:b/>
          <w:color w:val="0F1E36"/>
        </w:rPr>
        <w:t>CASE 241: Enrile v. Salazar</w:t>
      </w:r>
    </w:p>
    <w:p w14:paraId="4DE9C3AD" w14:textId="77777777" w:rsidR="00394D8C" w:rsidRDefault="00000000">
      <w:pPr>
        <w:keepNext/>
        <w:spacing w:after="40"/>
      </w:pPr>
      <w:r>
        <w:rPr>
          <w:rFonts w:ascii="Calibri" w:hAnsi="Calibri"/>
          <w:i/>
          <w:color w:val="4B5563"/>
          <w:sz w:val="19"/>
        </w:rPr>
        <w:t>Citation: 186 SCRA 217 (1990) | Topic: Death Penalty, Complex Crimes, Continued Crimes, ISLAW, and Probation</w:t>
      </w:r>
    </w:p>
    <w:p w14:paraId="1C04975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48, 134, 135, RPC.</w:t>
      </w:r>
      <w:r>
        <w:rPr>
          <w:rFonts w:ascii="Calibri" w:hAnsi="Calibri"/>
          <w:b/>
          <w:color w:val="0F1E36"/>
          <w:sz w:val="19"/>
        </w:rPr>
        <w:t xml:space="preserve"> — Applicability: </w:t>
      </w:r>
      <w:r>
        <w:rPr>
          <w:rFonts w:ascii="Calibri" w:hAnsi="Calibri"/>
          <w:i/>
          <w:color w:val="4B5563"/>
          <w:sz w:val="19"/>
        </w:rPr>
        <w:t>Applicable because political crimes absorb all constituent and incidental common offenses committed in pursuit of the political objective.</w:t>
      </w:r>
    </w:p>
    <w:p w14:paraId="772DE599"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Senator Juan Ponce Enrile was arrested and charged with the complex crime of 'Rebellion with Murder and Multiple Frustrated Murder' arising from the December 1989 military coup attempt.</w:t>
      </w:r>
    </w:p>
    <w:p w14:paraId="36CE235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Enrile filed habeas corpus, asserting that under the landmark Hernandez doctrine (People v. Hernandez, 1956), rebellion cannot be complexed with murder or common crimes under Article 48 RPC, because common crimes committed in furtherance of rebellion are absorbed in rebellion.</w:t>
      </w:r>
    </w:p>
    <w:p w14:paraId="1D2F2EC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Hernandez doctrine holding that rebellion absorbs common crimes and cannot be complexed with murder under Article 48 RPC remain valid and controlling law?</w:t>
      </w:r>
    </w:p>
    <w:p w14:paraId="3623590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(Hernandez Doctrine Reaffirmed). Rebellion cannot be complexed with murder, homicide, arson, or other common crimes under Article 48 RPC; all common crimes committed in furtherance of rebellion are absorbed in simple rebellion.</w:t>
      </w:r>
    </w:p>
    <w:p w14:paraId="051AF9E6"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48 &amp; Art. 134, 135, RPC; Hernandez Absorption Doctrine (People v. Hernandez). Applicability: Applicable because political crimes absorb all constituent and incidental common offenses committed in pursuit of the political objective.</w:t>
      </w:r>
    </w:p>
    <w:p w14:paraId="76F1A14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Supreme Court reaffirmed that rebellion is a single crime of political nature. Any murders or killings committed in furtherance of the coup were absorbed in simple rebellion, which is bailable.</w:t>
      </w:r>
    </w:p>
    <w:p w14:paraId="2EC60262"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Information MODIFIED to Simple Rebellion; Senator Enrile ADMITTED TO BAIL. DOCTRINE: The Hernandez doctrine is reaffirmed: Rebellion absorbs all common crimes committed in its furtherance; there is no complex crime of Rebellion with Murder under Art. 48 RPC.</w:t>
      </w:r>
    </w:p>
    <w:p w14:paraId="7D56235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48, 134, 135, RPC.</w:t>
      </w:r>
    </w:p>
    <w:p w14:paraId="6C97CF1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16EFE48C" w14:textId="77777777" w:rsidR="00394D8C" w:rsidRDefault="00000000">
      <w:pPr>
        <w:keepNext/>
        <w:spacing w:before="240" w:after="40"/>
      </w:pPr>
      <w:r>
        <w:rPr>
          <w:rFonts w:ascii="Georgia" w:hAnsi="Georgia"/>
          <w:b/>
          <w:color w:val="0F1E36"/>
        </w:rPr>
        <w:t>CASE 242: Napolis v. Court of Appeals</w:t>
      </w:r>
    </w:p>
    <w:p w14:paraId="0C1F7DD8" w14:textId="77777777" w:rsidR="00394D8C" w:rsidRDefault="00000000">
      <w:pPr>
        <w:keepNext/>
        <w:spacing w:after="40"/>
      </w:pPr>
      <w:r>
        <w:rPr>
          <w:rFonts w:ascii="Calibri" w:hAnsi="Calibri"/>
          <w:i/>
          <w:color w:val="4B5563"/>
          <w:sz w:val="19"/>
        </w:rPr>
        <w:t>Citation: 43 SCRA 701 (1972) | Topic: Death Penalty, Complex Crimes, Continued Crimes, ISLAW, and Probation</w:t>
      </w:r>
    </w:p>
    <w:p w14:paraId="2F2B76A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48, 294, 299, RPC.</w:t>
      </w:r>
      <w:r>
        <w:rPr>
          <w:rFonts w:ascii="Calibri" w:hAnsi="Calibri"/>
          <w:b/>
          <w:color w:val="0F1E36"/>
          <w:sz w:val="19"/>
        </w:rPr>
        <w:t xml:space="preserve"> — Applicability: </w:t>
      </w:r>
      <w:r>
        <w:rPr>
          <w:rFonts w:ascii="Calibri" w:hAnsi="Calibri"/>
          <w:i/>
          <w:color w:val="4B5563"/>
          <w:sz w:val="19"/>
        </w:rPr>
        <w:t>Applicable because Article 48 dictates that when a single act constitutes two or more grave or less grave felonies, the penalty for the most serious crime shall be imposed in its maximum period.</w:t>
      </w:r>
    </w:p>
    <w:p w14:paraId="31748EF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Napolis and armed companions forced open the door of an inhabited dwelling at night, entered, and with violence and intimidation stole cash and jewelry from the occupants, inflicting physical injuries.</w:t>
      </w:r>
    </w:p>
    <w:p w14:paraId="5F9D2B1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robbery in an inhabited house by force upon things (Art. 299) and robbery with violence against persons (Art. 294) could not be complexed together.</w:t>
      </w:r>
    </w:p>
    <w:p w14:paraId="2B8BD6C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robbery in an inhabited house with force upon things and robbery with violence against persons be treated as a complex crime under Article 48 RPC?</w:t>
      </w:r>
    </w:p>
    <w:p w14:paraId="2EBB183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(Compound Complex Crime under Article 48). When robbery is committed with both force upon things and violence against persons in a single continuous transaction, it constitutes a complex crime under Article 48, punishable by the maximum period of the more severe penalty.</w:t>
      </w:r>
    </w:p>
    <w:p w14:paraId="5A9D9960"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Art. 48; Art. 294 &amp; 299, RPC (Complex Crimes). Applicability: Applicable because Article 48 dictates that when a single act constitutes two or more grave or less grave felonies, the penalty for the most serious crime shall be imposed in its maximum period.</w:t>
      </w:r>
    </w:p>
    <w:p w14:paraId="6B11E11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perpetrators used force upon things to enter and violence against persons inside. Under Article 48, the offenses merged into a complex crime governed by the penalty for robbery with violence in its maximum period.</w:t>
      </w:r>
    </w:p>
    <w:p w14:paraId="27F470A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COMPLEX CRIME OF ROBBERY WITH FORCE AND VIOLENCE AFFIRMED with penalty in the MAXIMUM PERIOD under Art. 48 RPC. DOCTRINE: Robbery committed with both force upon things and violence against persons creates a complex crime under Art. 48 RPC.</w:t>
      </w:r>
    </w:p>
    <w:p w14:paraId="67921C3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48, 294, 299, RPC.</w:t>
      </w:r>
    </w:p>
    <w:p w14:paraId="6B51659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2CB406A3" w14:textId="77777777" w:rsidR="00394D8C" w:rsidRDefault="00000000">
      <w:pPr>
        <w:keepNext/>
        <w:spacing w:before="240" w:after="40"/>
      </w:pPr>
      <w:r>
        <w:rPr>
          <w:rFonts w:ascii="Georgia" w:hAnsi="Georgia"/>
          <w:b/>
          <w:color w:val="0F1E36"/>
        </w:rPr>
        <w:t>CASE 243: People v. Toling</w:t>
      </w:r>
    </w:p>
    <w:p w14:paraId="116F6386" w14:textId="77777777" w:rsidR="00394D8C" w:rsidRDefault="00000000">
      <w:pPr>
        <w:keepNext/>
        <w:spacing w:after="40"/>
      </w:pPr>
      <w:r>
        <w:rPr>
          <w:rFonts w:ascii="Calibri" w:hAnsi="Calibri"/>
          <w:i/>
          <w:color w:val="4B5563"/>
          <w:sz w:val="19"/>
        </w:rPr>
        <w:t>Citation: 62 SCRA 17 (1975) | Topic: Death Penalty, Complex Crimes, Continued Crimes, ISLAW, and Probation</w:t>
      </w:r>
    </w:p>
    <w:p w14:paraId="7949CA0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48, 248, RPC.</w:t>
      </w:r>
      <w:r>
        <w:rPr>
          <w:rFonts w:ascii="Calibri" w:hAnsi="Calibri"/>
          <w:b/>
          <w:color w:val="0F1E36"/>
          <w:sz w:val="19"/>
        </w:rPr>
        <w:t xml:space="preserve"> — Applicability: </w:t>
      </w:r>
      <w:r>
        <w:rPr>
          <w:rFonts w:ascii="Calibri" w:hAnsi="Calibri"/>
          <w:i/>
          <w:color w:val="4B5563"/>
          <w:sz w:val="19"/>
        </w:rPr>
        <w:t>Applicable because continuous or complex crimes require a single act or single criminal resolution; hacking multiple distinct victims with separate physical blows produces separate independent felonies.</w:t>
      </w:r>
    </w:p>
    <w:p w14:paraId="1ED8007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Twin brothers Antonio and Jose Toling boarded a night passenger train from Manila to Bicol. In the middle of the night, they ran amok in different train coaches, stabbing and hacking multiple passengers and crew members one after another, resulting in 12 deaths and multiple wounded victims.</w:t>
      </w:r>
    </w:p>
    <w:p w14:paraId="5F962580"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the killings were a single continuous crime (delito continuado) or complex crime arising from a single sudden fit of berserk frenzy.</w:t>
      </w:r>
    </w:p>
    <w:p w14:paraId="1E2984A8"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 stabbing spree killing multiple passengers in different coaches of a train constitute a single continuous/complex crime or multiple separate crimes of Murder?</w:t>
      </w:r>
    </w:p>
    <w:p w14:paraId="39D2DCC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MULTIPLE SEPARATE CRIMES OF MURDER. Each fatal stabbing of a different victim with separate distinct knife thrusts was prompted by a separate, distinct homicidal intent, constituting 12 independent counts of Murder.</w:t>
      </w:r>
    </w:p>
    <w:p w14:paraId="696B82A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48 &amp; Art. 248, RPC; Principle of Plurality of Crimes vs. Delito Continuado. Applicability: Applicable because continuous or complex crimes require a single act or single criminal resolution; hacking multiple distinct victims with separate physical blows produces separate independent felonies.</w:t>
      </w:r>
    </w:p>
    <w:p w14:paraId="5C80E0EA"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Each victim was attacked separately with distinct knife thrusts. Because there was no single act and no single divisible impulse, the accused incurred 12 separate murder convictions.</w:t>
      </w:r>
    </w:p>
    <w:p w14:paraId="5741687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Accused CONVICTED of 12 SEPARATE COUNTS OF MURDER and Multiple Attempted Murders with DEATH PENALTY. DOCTRINE: A stabbing spree killing multiple victims with separate blows constitutes multiple separate crimes of Murder, not a continuous or complex crime under Art. 48 RPC.</w:t>
      </w:r>
    </w:p>
    <w:p w14:paraId="0350A56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48, 248, RPC.</w:t>
      </w:r>
    </w:p>
    <w:p w14:paraId="47E6E91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0087F9F0" w14:textId="77777777" w:rsidR="00394D8C" w:rsidRDefault="00000000">
      <w:pPr>
        <w:keepNext/>
        <w:spacing w:before="240" w:after="40"/>
      </w:pPr>
      <w:r>
        <w:rPr>
          <w:rFonts w:ascii="Georgia" w:hAnsi="Georgia"/>
          <w:b/>
          <w:color w:val="0F1E36"/>
        </w:rPr>
        <w:lastRenderedPageBreak/>
        <w:t>CASE 244: People v. Salvilla</w:t>
      </w:r>
    </w:p>
    <w:p w14:paraId="7B8C1E9C" w14:textId="77777777" w:rsidR="00394D8C" w:rsidRDefault="00000000">
      <w:pPr>
        <w:keepNext/>
        <w:spacing w:after="40"/>
      </w:pPr>
      <w:r>
        <w:rPr>
          <w:rFonts w:ascii="Calibri" w:hAnsi="Calibri"/>
          <w:i/>
          <w:color w:val="4B5563"/>
          <w:sz w:val="19"/>
        </w:rPr>
        <w:t>Citation: 184 SCRA 671 (1990) | Topic: Death Penalty, Complex Crimes, Continued Crimes, ISLAW, and Probation</w:t>
      </w:r>
    </w:p>
    <w:p w14:paraId="497F503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294(3), RPC.</w:t>
      </w:r>
      <w:r>
        <w:rPr>
          <w:rFonts w:ascii="Calibri" w:hAnsi="Calibri"/>
          <w:b/>
          <w:color w:val="0F1E36"/>
          <w:sz w:val="19"/>
        </w:rPr>
        <w:t xml:space="preserve"> — Applicability: </w:t>
      </w:r>
      <w:r>
        <w:rPr>
          <w:rFonts w:ascii="Calibri" w:hAnsi="Calibri"/>
          <w:i/>
          <w:color w:val="4B5563"/>
          <w:sz w:val="19"/>
        </w:rPr>
        <w:t>Applicable because the special complex crime created by specific codal mandate treats robbery and resulting physical injury as a single composite felony.</w:t>
      </w:r>
    </w:p>
    <w:p w14:paraId="34362C6C"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Salvilla and armed robbers entered a store, robbed money and jewelry, and while holding hostages inside, inflicted serious physical injuries on the owner's daughter by slashing her with a knife.</w:t>
      </w:r>
    </w:p>
    <w:p w14:paraId="1D52F32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that the injuries were inflicted during negotiations and should be treated as a separate offense rather than complexed.</w:t>
      </w:r>
    </w:p>
    <w:p w14:paraId="12477A7C"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inflicting serious physical injuries on a hostage during a robbery constitute the special complex crime of Robbery with Serious Physical Injuries under Article 294(3) RPC?</w:t>
      </w:r>
    </w:p>
    <w:p w14:paraId="5B32B3E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When serious physical injuries are inflicted on the occasion or by reason of a robbery, all participants are guilty of the single indivisible Special Complex Crime of Robbery with Serious Physical Injuries under Art. 294(3).</w:t>
      </w:r>
    </w:p>
    <w:p w14:paraId="432D4C8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294, par. 3, RPC (Special Complex Crime). Applicability: Applicable because the special complex crime created by specific codal mandate treats robbery and resulting physical injury as a single composite felony.</w:t>
      </w:r>
    </w:p>
    <w:p w14:paraId="3BDD070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serious injuries were inflicted while the robbery was in progress. Under Article 294(3), the crime is the special composite felony of Robbery with Serious Physical Injuries.</w:t>
      </w:r>
    </w:p>
    <w:p w14:paraId="296324F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ROBBERY WITH SERIOUS PHYSICAL INJURIES AFFIRMED with enhanced penalty. DOCTRINE: Inflicting serious physical injuries on the occasion of robbery creates the special complex crime under Art. 294(3) RPC.</w:t>
      </w:r>
    </w:p>
    <w:p w14:paraId="5B8D922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294(3), RPC.</w:t>
      </w:r>
    </w:p>
    <w:p w14:paraId="612E045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3D6973B1" w14:textId="77777777" w:rsidR="00394D8C" w:rsidRDefault="00000000">
      <w:pPr>
        <w:keepNext/>
        <w:spacing w:before="240" w:after="40"/>
      </w:pPr>
      <w:r>
        <w:rPr>
          <w:rFonts w:ascii="Georgia" w:hAnsi="Georgia"/>
          <w:b/>
          <w:color w:val="0F1E36"/>
        </w:rPr>
        <w:t>CASE 245: People v. Valdez</w:t>
      </w:r>
    </w:p>
    <w:p w14:paraId="11883155" w14:textId="77777777" w:rsidR="00394D8C" w:rsidRDefault="00000000">
      <w:pPr>
        <w:keepNext/>
        <w:spacing w:after="40"/>
      </w:pPr>
      <w:r>
        <w:rPr>
          <w:rFonts w:ascii="Calibri" w:hAnsi="Calibri"/>
          <w:i/>
          <w:color w:val="4B5563"/>
          <w:sz w:val="19"/>
        </w:rPr>
        <w:t>Citation: 304 SCRA 611 (1999) | Topic: Death Penalty, Complex Crimes, Continued Crimes, ISLAW, and Probation</w:t>
      </w:r>
    </w:p>
    <w:p w14:paraId="30D9502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48, 248, RPC.</w:t>
      </w:r>
      <w:r>
        <w:rPr>
          <w:rFonts w:ascii="Calibri" w:hAnsi="Calibri"/>
          <w:b/>
          <w:color w:val="0F1E36"/>
          <w:sz w:val="19"/>
        </w:rPr>
        <w:t xml:space="preserve"> — Applicability: </w:t>
      </w:r>
      <w:r>
        <w:rPr>
          <w:rFonts w:ascii="Calibri" w:hAnsi="Calibri"/>
          <w:i/>
          <w:color w:val="4B5563"/>
          <w:sz w:val="19"/>
        </w:rPr>
        <w:t>Applicable because pulling the trigger to fire multiple rounds from an automatic rifle constitutes multiple physical acts, precluding Article 48 complex crime treatment.</w:t>
      </w:r>
    </w:p>
    <w:p w14:paraId="1BE51D46"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Valdez approached a passenger jeepney and fired multiple bursts from an M16 rifle, spraying the vehicle with bullets. The barrage of gunfire killed two passengers and seriously wounded three others.</w:t>
      </w:r>
    </w:p>
    <w:p w14:paraId="3FA0BAE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firing bursts from an automatic weapon was a single act that should be treated as a complex crime of double murder with multiple frustrated murders under Article 48.</w:t>
      </w:r>
    </w:p>
    <w:p w14:paraId="142E294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spraying a vehicle with automatic gunfire killing multiple passengers constitute a single complex crime under Article 48 or multiple separate crimes of Murder?</w:t>
      </w:r>
    </w:p>
    <w:p w14:paraId="49F22C9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MULTIPLE SEPARATE CRIMES OF MURDER. Discharging an automatic firearm firing multiple individual bullets is not a single act under Article 48; each discharge is a distinct act prompted by individual homicidal intent, producing separate crimes.</w:t>
      </w:r>
    </w:p>
    <w:p w14:paraId="6AA62FC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48 &amp; Art. 248, RPC; Principle on Single Act vs. Multiple Gunfire. Applicability: Applicable because pulling the trigger to fire multiple rounds from an automatic rifle constitutes multiple physical acts, precluding Article 48 complex crime treatment.</w:t>
      </w:r>
    </w:p>
    <w:p w14:paraId="04835CE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Each bullet fired was a separate physical act causing distinct injuries. Valdez was guilty of two separate counts of Murder and three separate counts of Frustrated Murder.</w:t>
      </w:r>
    </w:p>
    <w:p w14:paraId="3E8FD692"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Conviction for TWO COUNTS OF MURDER and THREE COUNTS OF FRUSTRATED MURDER AFFIRMED. DOCTRINE: Firing multiple shots from an automatic weapon killing several persons constitutes separate crimes, not a complex crime under Art. 48 RPC.</w:t>
      </w:r>
    </w:p>
    <w:p w14:paraId="2F2771E9"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48, 248, RPC.</w:t>
      </w:r>
    </w:p>
    <w:p w14:paraId="1749CD71"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055B1AB5" w14:textId="77777777" w:rsidR="00394D8C" w:rsidRDefault="00000000">
      <w:pPr>
        <w:keepNext/>
        <w:spacing w:before="240" w:after="40"/>
      </w:pPr>
      <w:r>
        <w:rPr>
          <w:rFonts w:ascii="Georgia" w:hAnsi="Georgia"/>
          <w:b/>
          <w:color w:val="0F1E36"/>
        </w:rPr>
        <w:t>CASE 246: People v. De Leon</w:t>
      </w:r>
    </w:p>
    <w:p w14:paraId="131C3D24" w14:textId="77777777" w:rsidR="00394D8C" w:rsidRDefault="00000000">
      <w:pPr>
        <w:keepNext/>
        <w:spacing w:after="40"/>
      </w:pPr>
      <w:r>
        <w:rPr>
          <w:rFonts w:ascii="Calibri" w:hAnsi="Calibri"/>
          <w:i/>
          <w:color w:val="4B5563"/>
          <w:sz w:val="19"/>
        </w:rPr>
        <w:t>Citation: 49 Phil. 437 (1926) | Topic: Death Penalty, Complex Crimes, Continued Crimes, ISLAW, and Probation</w:t>
      </w:r>
    </w:p>
    <w:p w14:paraId="3D624813"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308, RPC; Delito Continuado.</w:t>
      </w:r>
      <w:r>
        <w:rPr>
          <w:rFonts w:ascii="Calibri" w:hAnsi="Calibri"/>
          <w:b/>
          <w:color w:val="0F1E36"/>
          <w:sz w:val="19"/>
        </w:rPr>
        <w:t xml:space="preserve"> — Applicability: </w:t>
      </w:r>
      <w:r>
        <w:rPr>
          <w:rFonts w:ascii="Calibri" w:hAnsi="Calibri"/>
          <w:i/>
          <w:color w:val="4B5563"/>
          <w:sz w:val="19"/>
        </w:rPr>
        <w:t>Applicable because a single criminal resolution and impulse executed in one uninterrupted transaction merges multiple takings into a single offense.</w:t>
      </w:r>
    </w:p>
    <w:p w14:paraId="7E73CB0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De Leon entered a house at night and stole two roosters belonging to one owner and another rooster belonging to another owner from the same coop in a single continuous taking.</w:t>
      </w:r>
    </w:p>
    <w:p w14:paraId="3B3FD7D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because the roosters belonged to different owners, he committed two separate thefts.</w:t>
      </w:r>
    </w:p>
    <w:p w14:paraId="1B48B50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theft of multiple items belonging to different owners taken at the same time from the same place constitute a single continued crime (delito continuado)?</w:t>
      </w:r>
    </w:p>
    <w:p w14:paraId="4F5526BB"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(Single Continued Crime of Theft). When multiple takings are executed at the same time and place under a single criminal resolution (animus lucrandi), they constitute a single continued crime of theft.</w:t>
      </w:r>
    </w:p>
    <w:p w14:paraId="10BBAA54"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Delito Continuado (Continued Crime Doctrine); Art. 308, RPC. Applicability: Applicable because a single criminal resolution and impulse executed in one uninterrupted transaction merges multiple takings into a single offense.</w:t>
      </w:r>
    </w:p>
    <w:p w14:paraId="0A821C8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De Leon stole the roosters in a single continuous act from the same premises under one intent to gain. This constituted a single continued crime of theft.</w:t>
      </w:r>
    </w:p>
    <w:p w14:paraId="3C8E245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a SINGLE COUNT OF THEFT AFFIRMED. DOCTRINE: Taking property belonging to different owners at the same time and place under a single criminal impulse constitutes a single Continued Crime (Delito Continuado).</w:t>
      </w:r>
    </w:p>
    <w:p w14:paraId="3415E724"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308, RPC; Delito Continuado.</w:t>
      </w:r>
    </w:p>
    <w:p w14:paraId="4751245F"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0EED379E" w14:textId="77777777" w:rsidR="00394D8C" w:rsidRDefault="00000000">
      <w:pPr>
        <w:keepNext/>
        <w:spacing w:before="240" w:after="40"/>
      </w:pPr>
      <w:r>
        <w:rPr>
          <w:rFonts w:ascii="Georgia" w:hAnsi="Georgia"/>
          <w:b/>
          <w:color w:val="0F1E36"/>
        </w:rPr>
        <w:t>CASE 247: People v. Simon</w:t>
      </w:r>
    </w:p>
    <w:p w14:paraId="3D7B597A" w14:textId="77777777" w:rsidR="00394D8C" w:rsidRDefault="00000000">
      <w:pPr>
        <w:keepNext/>
        <w:spacing w:after="40"/>
      </w:pPr>
      <w:r>
        <w:rPr>
          <w:rFonts w:ascii="Calibri" w:hAnsi="Calibri"/>
          <w:i/>
          <w:color w:val="4B5563"/>
          <w:sz w:val="19"/>
        </w:rPr>
        <w:t>Citation: 234 SCRA 555 (1994) | Topic: Death Penalty, Complex Crimes, Continued Crimes, ISLAW, and Probation</w:t>
      </w:r>
    </w:p>
    <w:p w14:paraId="4024763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Act No. 4103 (ISLAW); Art. 10, 64, RPC; RA 6425; RA 7659.</w:t>
      </w:r>
      <w:r>
        <w:rPr>
          <w:rFonts w:ascii="Calibri" w:hAnsi="Calibri"/>
          <w:b/>
          <w:color w:val="0F1E36"/>
          <w:sz w:val="19"/>
        </w:rPr>
        <w:t xml:space="preserve"> — Applicability: </w:t>
      </w:r>
      <w:r>
        <w:rPr>
          <w:rFonts w:ascii="Calibri" w:hAnsi="Calibri"/>
          <w:i/>
          <w:color w:val="4B5563"/>
          <w:sz w:val="19"/>
        </w:rPr>
        <w:t>Applicable because adopting RPC penalty terms in special laws incorporates the entire RPC system of penalties and ISLAW benefits for the offender.</w:t>
      </w:r>
    </w:p>
    <w:p w14:paraId="51D6D33F"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Martin Simon was caught selling 3.8 grams of marijuana under the Dangerous Drugs Act (RA 6425). Under RA 7659, drug penalties were graduated based on quantity, reducing the penalty for small quantities to prision correccional. A major legal question arose on whether the RPC graduation of penalties and the Indeterminate Sentence Law (ISLAW) apply to special penal laws that adopt RPC penalty nomenclatures.</w:t>
      </w:r>
    </w:p>
    <w:p w14:paraId="3973007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RA 7659, which amended RA 6425 by adopting RPC penalties (prision correccional to reclusion temporal), entitled him to the application of RPC modifying circumstances and the Indeterminate Sentence Law.</w:t>
      </w:r>
    </w:p>
    <w:p w14:paraId="0BE684C5"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Do the RPC rules on mitigating/aggravating circumstances and the Indeterminate Sentence Law apply to special penal laws that adopt Revised Penal Code penalty terms?</w:t>
      </w:r>
    </w:p>
    <w:p w14:paraId="2580266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(Landmark Simon Doctrine). When a special law adopts RPC penalty nomenclatures (e.g. prision correccional, prision mayor), the rules of the RPC on mitigating and aggravating circumstances and the Indeterminate Sentence Law apply in full.</w:t>
      </w:r>
    </w:p>
    <w:p w14:paraId="404CFC2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Act No. 4103 (ISLAW); RA 6425 as amended by RA 7659; Art. 10 &amp; 64, RPC; Landmark Simon Doctrine. Applicability: Applicable because adopting RPC penalty terms in special laws incorporates the entire RPC system of penalties and ISLAW benefits for the offender.</w:t>
      </w:r>
    </w:p>
    <w:p w14:paraId="6473393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Simon sold only 3.8 grams of marijuana, the penalty was prision correccional. Applying ISLAW, the maximum term was within prision correccional and the minimum was within arresto mayor.</w:t>
      </w:r>
    </w:p>
    <w:p w14:paraId="3367D2C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AFFIRMED with MODIFIED penalty of 6 months of arresto mayor to 6 years of prision correccional; accused ordered RELEASED due to time served. DOCTRINE: When a special law adopts RPC penalty terms, the RPC modifying circumstances and Indeterminate Sentence Law apply suppletorily.</w:t>
      </w:r>
    </w:p>
    <w:p w14:paraId="310DA1D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Act No. 4103 (ISLAW); Art. 10, 64, RPC; RA 6425; RA 7659.</w:t>
      </w:r>
    </w:p>
    <w:p w14:paraId="7306798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5A709092" w14:textId="77777777" w:rsidR="00394D8C" w:rsidRDefault="00000000">
      <w:pPr>
        <w:keepNext/>
        <w:spacing w:before="240" w:after="40"/>
      </w:pPr>
      <w:r>
        <w:rPr>
          <w:rFonts w:ascii="Georgia" w:hAnsi="Georgia"/>
          <w:b/>
          <w:color w:val="0F1E36"/>
        </w:rPr>
        <w:t>CASE 248: Rosa Lim v. People</w:t>
      </w:r>
    </w:p>
    <w:p w14:paraId="2B672627" w14:textId="77777777" w:rsidR="00394D8C" w:rsidRDefault="00000000">
      <w:pPr>
        <w:keepNext/>
        <w:spacing w:after="40"/>
      </w:pPr>
      <w:r>
        <w:rPr>
          <w:rFonts w:ascii="Calibri" w:hAnsi="Calibri"/>
          <w:i/>
          <w:color w:val="4B5563"/>
          <w:sz w:val="19"/>
        </w:rPr>
        <w:t>Citation: G.R. No. 130038, 18 September 2000 | Topic: Death Penalty, Complex Crimes, Continued Crimes, ISLAW, and Probation</w:t>
      </w:r>
    </w:p>
    <w:p w14:paraId="2F2F7C5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Act No. 4103 (ISLAW); Art. 315(1)(b), RPC.</w:t>
      </w:r>
      <w:r>
        <w:rPr>
          <w:rFonts w:ascii="Calibri" w:hAnsi="Calibri"/>
          <w:b/>
          <w:color w:val="0F1E36"/>
          <w:sz w:val="19"/>
        </w:rPr>
        <w:t xml:space="preserve"> — Applicability: </w:t>
      </w:r>
      <w:r>
        <w:rPr>
          <w:rFonts w:ascii="Calibri" w:hAnsi="Calibri"/>
          <w:i/>
          <w:color w:val="4B5563"/>
          <w:sz w:val="19"/>
        </w:rPr>
        <w:t>Applicable because ISLAW mandates that the minimum term must be selected from the penalty next lower in degree without adding incremental excess penalties.</w:t>
      </w:r>
    </w:p>
    <w:p w14:paraId="4BC1C4BC"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Rosa Lim received jewelry on consignment to sell on commission. She failed to return the jewelry or remit the proceeds, amounting to P169,000, and was convicted of Estafa under Article 315(1)(b) RPC.</w:t>
      </w:r>
    </w:p>
    <w:p w14:paraId="63A543CD"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the transaction was a credit sale, and challenged the computation of the minimum and maximum penalties under the Indeterminate Sentence Law.</w:t>
      </w:r>
    </w:p>
    <w:p w14:paraId="5626F1B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How should the Indeterminate Sentence Law be applied in Estafa where the amount exceeds P22,000 under the RPC?</w:t>
      </w:r>
    </w:p>
    <w:p w14:paraId="2F13654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COMPUTATION OF ISLAW IN ESTAFA. The base penalty is prision mayor; the penalty next lower in degree for the minimum term is prision correccional (any period within 6 months and 1 day to 4 years and 2 months), while the maximum term is computed by adding 1 year for each P10,000 excess.</w:t>
      </w:r>
    </w:p>
    <w:p w14:paraId="16202072"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Act No. 4103 (ISLAW), Sec. 1; Art. 315, RPC. Applicability: Applicable because ISLAW mandates that the minimum term must be selected from the penalty next lower in degree without adding incremental excess penalties.</w:t>
      </w:r>
    </w:p>
    <w:p w14:paraId="698960D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For P169,000 estafa, the maximum term was 14 years of reclusion temporal (adding incremental years), while the minimum term was correctly fixed within prision correccional.</w:t>
      </w:r>
    </w:p>
    <w:p w14:paraId="5656325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ESTAFA AFFIRMED with MODIFIED indeterminate sentence of 4 years and 2 months of prision correccional to 14 years and 8 months of reclusion temporal. DOCTRINE: In estafa with excess amounts, the minimum term under ISLAW is selected from the penalty next lower in degree without incremental excess.</w:t>
      </w:r>
    </w:p>
    <w:p w14:paraId="43D5F997"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Act No. 4103 (ISLAW); Art. 315(1)(b), RPC.</w:t>
      </w:r>
    </w:p>
    <w:p w14:paraId="02D4E25C" w14:textId="77777777" w:rsidR="00394D8C" w:rsidRDefault="00000000">
      <w:pPr>
        <w:pStyle w:val="ListBullet"/>
        <w:spacing w:before="20" w:after="120"/>
      </w:pPr>
      <w:r>
        <w:rPr>
          <w:rFonts w:ascii="Calibri" w:hAnsi="Calibri"/>
          <w:b/>
          <w:color w:val="B45309"/>
          <w:sz w:val="20"/>
        </w:rPr>
        <w:lastRenderedPageBreak/>
        <w:t xml:space="preserve">[TREATISE] TREATISE CORRELATION: </w:t>
      </w:r>
      <w:r>
        <w:rPr>
          <w:rFonts w:ascii="Calibri" w:hAnsi="Calibri"/>
          <w:color w:val="1F2937"/>
          <w:sz w:val="20"/>
        </w:rPr>
        <w:t>Mapped to Part VII: Penalties, Classification, Duration, Graduation &amp; Indeterminate Sentence Law (Articles 21–88 RPC).</w:t>
      </w:r>
    </w:p>
    <w:p w14:paraId="3BFCA85B" w14:textId="77777777" w:rsidR="00394D8C" w:rsidRDefault="00000000">
      <w:pPr>
        <w:keepNext/>
        <w:spacing w:before="240" w:after="40"/>
      </w:pPr>
      <w:r>
        <w:rPr>
          <w:rFonts w:ascii="Georgia" w:hAnsi="Georgia"/>
          <w:b/>
          <w:color w:val="0F1E36"/>
        </w:rPr>
        <w:t>CASE 249: People v. Gabres</w:t>
      </w:r>
    </w:p>
    <w:p w14:paraId="66D38918" w14:textId="77777777" w:rsidR="00394D8C" w:rsidRDefault="00000000">
      <w:pPr>
        <w:keepNext/>
        <w:spacing w:after="40"/>
      </w:pPr>
      <w:r>
        <w:rPr>
          <w:rFonts w:ascii="Calibri" w:hAnsi="Calibri"/>
          <w:i/>
          <w:color w:val="4B5563"/>
          <w:sz w:val="19"/>
        </w:rPr>
        <w:t>Citation: 267 SCRA 581 (1997) | Topic: Death Penalty, Complex Crimes, Continued Crimes, ISLAW, and Probation</w:t>
      </w:r>
    </w:p>
    <w:p w14:paraId="5C3F4CFC"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Act No. 4103 (ISLAW); Art. 315, RPC.</w:t>
      </w:r>
      <w:r>
        <w:rPr>
          <w:rFonts w:ascii="Calibri" w:hAnsi="Calibri"/>
          <w:b/>
          <w:color w:val="0F1E36"/>
          <w:sz w:val="19"/>
        </w:rPr>
        <w:t xml:space="preserve"> — Applicability: </w:t>
      </w:r>
      <w:r>
        <w:rPr>
          <w:rFonts w:ascii="Calibri" w:hAnsi="Calibri"/>
          <w:i/>
          <w:color w:val="4B5563"/>
          <w:sz w:val="19"/>
        </w:rPr>
        <w:t>Applicable because ISLAW is intended to favor the accused; adding incremental years to the minimum term defeats the rehabilitative purpose of indeterminate sentencing.</w:t>
      </w:r>
    </w:p>
    <w:p w14:paraId="037955A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Gabres was convicted of estafa. The trial court added incremental penalties for excess amounts to both the minimum and maximum terms of the indeterminate sentence.</w:t>
      </w:r>
    </w:p>
    <w:p w14:paraId="60D70BE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appealed the sentence, contending that incremental penalties can only be added to the maximum term, never to the minimum term under ISLAW.</w:t>
      </w:r>
    </w:p>
    <w:p w14:paraId="34EFA36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incremental penalties for excess amounts in Estafa be added to the minimum term under the Indeterminate Sentence Law?</w:t>
      </w:r>
    </w:p>
    <w:p w14:paraId="685BCEF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(Landmark Gabres Rule). Incremental penalties for amounts exceeding P22,000 can only be added to the MAXIMUM term; the MINIMUM term must be taken strictly from the penalty next lower in degree in its standard duration.</w:t>
      </w:r>
    </w:p>
    <w:p w14:paraId="252027A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Act No. 4103 (ISLAW); Art. 315, RPC; Landmark Gabres Doctrine. Applicability: Applicable because ISLAW is intended to favor the accused; adding incremental years to the minimum term defeats the rehabilitative purpose of indeterminate sentencing.</w:t>
      </w:r>
    </w:p>
    <w:p w14:paraId="5D9D516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trial court erred in adding incremental penalties to the minimum term. Under the Gabres rule, the minimum term is taken from prision correccional in its standard range without increments.</w:t>
      </w:r>
    </w:p>
    <w:p w14:paraId="77480D2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Sentence MODIFIED in accordance with the GABRES RULE. DOCTRINE: In estafa, incremental penalties for excess amounts are added ONLY to the maximum term, NEVER to the minimum term under ISLAW.</w:t>
      </w:r>
    </w:p>
    <w:p w14:paraId="222D178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Act No. 4103 (ISLAW); Art. 315, RPC.</w:t>
      </w:r>
    </w:p>
    <w:p w14:paraId="36ECCD8B"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3596211E" w14:textId="77777777" w:rsidR="00394D8C" w:rsidRDefault="00000000">
      <w:pPr>
        <w:keepNext/>
        <w:spacing w:before="240" w:after="40"/>
      </w:pPr>
      <w:r>
        <w:rPr>
          <w:rFonts w:ascii="Georgia" w:hAnsi="Georgia"/>
          <w:b/>
          <w:color w:val="0F1E36"/>
        </w:rPr>
        <w:t>CASE 250: People v. Lampaza</w:t>
      </w:r>
    </w:p>
    <w:p w14:paraId="5B814AA6" w14:textId="77777777" w:rsidR="00394D8C" w:rsidRDefault="00000000">
      <w:pPr>
        <w:keepNext/>
        <w:spacing w:after="40"/>
      </w:pPr>
      <w:r>
        <w:rPr>
          <w:rFonts w:ascii="Calibri" w:hAnsi="Calibri"/>
          <w:i/>
          <w:color w:val="4B5563"/>
          <w:sz w:val="19"/>
        </w:rPr>
        <w:t>Citation: 319 SCRA 112 (1999) | Topic: Death Penalty, Complex Crimes, Continued Crimes, ISLAW, and Probation</w:t>
      </w:r>
    </w:p>
    <w:p w14:paraId="0A19987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Act No. 4103 (ISLAW); Art. 64, 248, RPC.</w:t>
      </w:r>
      <w:r>
        <w:rPr>
          <w:rFonts w:ascii="Calibri" w:hAnsi="Calibri"/>
          <w:b/>
          <w:color w:val="0F1E36"/>
          <w:sz w:val="19"/>
        </w:rPr>
        <w:t xml:space="preserve"> — Applicability: </w:t>
      </w:r>
      <w:r>
        <w:rPr>
          <w:rFonts w:ascii="Calibri" w:hAnsi="Calibri"/>
          <w:i/>
          <w:color w:val="4B5563"/>
          <w:sz w:val="19"/>
        </w:rPr>
        <w:t>Applicable because ISLAW gives the judge discretion to set the minimum term anywhere within the range of the penalty next lower without being bound by periods.</w:t>
      </w:r>
    </w:p>
    <w:p w14:paraId="12FB2F7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Lampaza was convicted of murder. Modifying circumstances (voluntary surrender) were present. The court resolved how modifying circumstances affect the minimum term under ISLAW.</w:t>
      </w:r>
    </w:p>
    <w:p w14:paraId="49583248"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mitigating circumstances should lower both the minimum and maximum terms.</w:t>
      </w:r>
    </w:p>
    <w:p w14:paraId="578DD663"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How do modifying (mitigating/aggravating) circumstances affect the determination of the minimum and maximum terms under the Indeterminate Sentence Law?</w:t>
      </w:r>
    </w:p>
    <w:p w14:paraId="776672D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MODIFYING CIRCUMSTANCES AFFECT ONLY THE MAXIMUM TERM. The maximum term is determined considering modifying circumstances (Art. 64 RPC), whereas the minimum term is chosen from the penalty next lower in degree in ANY of its periods at the court's discretion.</w:t>
      </w:r>
    </w:p>
    <w:p w14:paraId="304FE0D8"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Act No. 4103 (ISLAW), Sec. 1; Art. 64, RPC. Applicability: Applicable because ISLAW gives the judge discretion to set the minimum term anywhere within the range of the penalty next lower without being bound by periods.</w:t>
      </w:r>
    </w:p>
    <w:p w14:paraId="0371905F"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mitigating circumstance lowered the maximum term from reclusion perpetua to reclusion temporal medium, while the minimum term was selected from prision mayor at the court's discretion.</w:t>
      </w:r>
    </w:p>
    <w:p w14:paraId="36BC2E1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Sentence MODIFIED under ISLAW rules. DOCTRINE: Modifying circumstances govern only the maximum term under ISLAW; the court has full discretion to fix the minimum term within the penalty next lower in degree.</w:t>
      </w:r>
    </w:p>
    <w:p w14:paraId="6C409D7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Act No. 4103 (ISLAW); Art. 64, 248, RPC.</w:t>
      </w:r>
    </w:p>
    <w:p w14:paraId="05E6B7A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7F20433A" w14:textId="77777777" w:rsidR="00394D8C" w:rsidRDefault="00000000">
      <w:pPr>
        <w:keepNext/>
        <w:spacing w:before="240" w:after="40"/>
      </w:pPr>
      <w:r>
        <w:rPr>
          <w:rFonts w:ascii="Georgia" w:hAnsi="Georgia"/>
          <w:b/>
          <w:color w:val="0F1E36"/>
        </w:rPr>
        <w:t>CASE 251: People v. Oyanib</w:t>
      </w:r>
    </w:p>
    <w:p w14:paraId="13C005CE" w14:textId="77777777" w:rsidR="00394D8C" w:rsidRDefault="00000000">
      <w:pPr>
        <w:keepNext/>
        <w:spacing w:after="40"/>
      </w:pPr>
      <w:r>
        <w:rPr>
          <w:rFonts w:ascii="Calibri" w:hAnsi="Calibri"/>
          <w:i/>
          <w:color w:val="4B5563"/>
          <w:sz w:val="19"/>
        </w:rPr>
        <w:t>Citation: 353 SCRA 30 (2001) | Topic: Death Penalty, Complex Crimes, Continued Crimes, ISLAW, and Probation</w:t>
      </w:r>
    </w:p>
    <w:p w14:paraId="48AB5B8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64(5), 249, RPC; Act No. 4103.</w:t>
      </w:r>
      <w:r>
        <w:rPr>
          <w:rFonts w:ascii="Calibri" w:hAnsi="Calibri"/>
          <w:b/>
          <w:color w:val="0F1E36"/>
          <w:sz w:val="19"/>
        </w:rPr>
        <w:t xml:space="preserve"> — Applicability: </w:t>
      </w:r>
      <w:r>
        <w:rPr>
          <w:rFonts w:ascii="Calibri" w:hAnsi="Calibri"/>
          <w:i/>
          <w:color w:val="4B5563"/>
          <w:sz w:val="19"/>
        </w:rPr>
        <w:t>Applicable because Article 64(5) provides a privileged reduction of penalty by one degree when two mitigating circumstances concur without aggravating factors.</w:t>
      </w:r>
    </w:p>
    <w:p w14:paraId="70E2D32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Oyanib killed his wife's paramour and was convicted of Homicide with mitigating circumstances of voluntary surrender and passion/obfuscation.</w:t>
      </w:r>
    </w:p>
    <w:p w14:paraId="48CC920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two mitigating circumstances without aggravating factors, requiring reduction of penalty by one degree.</w:t>
      </w:r>
    </w:p>
    <w:p w14:paraId="6B0C172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How is the indeterminate sentence computed when two mitigating circumstances are present without aggravating circumstances under Article 64(5) RPC?</w:t>
      </w:r>
    </w:p>
    <w:p w14:paraId="49E0F48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PENALTY LOWERED BY ONE DEGREE. Under Article 64(5), two or more mitigating circumstances without aggravating circumstance lower the penalty by one degree (from reclusion temporal to prision mayor), and ISLAW applies to the lowered scale.</w:t>
      </w:r>
    </w:p>
    <w:p w14:paraId="5610E1B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64, par. 5; Art. 249, RPC; Act No. 4103 (ISLAW). Applicability: Applicable because Article 64(5) provides a privileged reduction of penalty by one degree when two mitigating circumstances concur without aggravating factors.</w:t>
      </w:r>
    </w:p>
    <w:p w14:paraId="60AEFB32"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With the penalty lowered to prision mayor, the maximum term was set in prision mayor medium, and the minimum term was chosen from the penalty next lower (prision correccional).</w:t>
      </w:r>
    </w:p>
    <w:p w14:paraId="33E79A5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HOMICIDE AFFIRMED with PRIVILEGED MITIGATING PENALTY under Art. 64(5) and ISLAW. DOCTRINE: Two mitigating circumstances without aggravating factors lower the penalty by one degree under Art. 64(5) RPC for ISLAW computation.</w:t>
      </w:r>
    </w:p>
    <w:p w14:paraId="5718A1A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64(5), 249, RPC; Act No. 4103.</w:t>
      </w:r>
    </w:p>
    <w:p w14:paraId="66FF0173"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5FE77AEF" w14:textId="77777777" w:rsidR="00394D8C" w:rsidRDefault="00000000">
      <w:pPr>
        <w:keepNext/>
        <w:spacing w:before="240" w:after="40"/>
      </w:pPr>
      <w:r>
        <w:rPr>
          <w:rFonts w:ascii="Georgia" w:hAnsi="Georgia"/>
          <w:b/>
          <w:color w:val="0F1E36"/>
        </w:rPr>
        <w:lastRenderedPageBreak/>
        <w:t>CASE 252: People v. Ducosin</w:t>
      </w:r>
    </w:p>
    <w:p w14:paraId="4E63FAB7" w14:textId="77777777" w:rsidR="00394D8C" w:rsidRDefault="00000000">
      <w:pPr>
        <w:keepNext/>
        <w:spacing w:after="40"/>
      </w:pPr>
      <w:r>
        <w:rPr>
          <w:rFonts w:ascii="Calibri" w:hAnsi="Calibri"/>
          <w:i/>
          <w:color w:val="4B5563"/>
          <w:sz w:val="19"/>
        </w:rPr>
        <w:t>Citation: 59 Phil. 109 (1933) | Topic: Death Penalty, Complex Crimes, Continued Crimes, ISLAW, and Probation</w:t>
      </w:r>
    </w:p>
    <w:p w14:paraId="6C961ACA"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Act No. 4103; Art. 21–88, RPC.</w:t>
      </w:r>
      <w:r>
        <w:rPr>
          <w:rFonts w:ascii="Calibri" w:hAnsi="Calibri"/>
          <w:b/>
          <w:color w:val="0F1E36"/>
          <w:sz w:val="19"/>
        </w:rPr>
        <w:t xml:space="preserve"> — Applicability: </w:t>
      </w:r>
      <w:r>
        <w:rPr>
          <w:rFonts w:ascii="Calibri" w:hAnsi="Calibri"/>
          <w:i/>
          <w:color w:val="4B5563"/>
          <w:sz w:val="19"/>
        </w:rPr>
        <w:t>Applicable because ISLAW was designed to individualize punishment and encourage the reformation of convicts.</w:t>
      </w:r>
    </w:p>
    <w:p w14:paraId="558EAF3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In this foundation case on the Indeterminate Sentence Law (Act No. 4103), the trial court imposed an indeterminate sentence, and the Supreme Court laid down the definitive rules for setting the minimum and maximum penalties.</w:t>
      </w:r>
    </w:p>
    <w:p w14:paraId="5DE3D5B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parties sought clarification on judicial discretion in fixing the minimum term within the penalty next lower in degree.</w:t>
      </w:r>
    </w:p>
    <w:p w14:paraId="088AFBC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What criteria should guide judicial discretion in fixing the minimum term of an indeterminate sentence under Act No. 4103?</w:t>
      </w:r>
    </w:p>
    <w:p w14:paraId="56E954B6"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JUDICIAL DISCRETION GUIDED BY INDIVIDUAL OFFENDER REHABILITATION. The minimum term is left to the sound discretion of the court, considering the offender's age, character, antecedents, and potential for reform.</w:t>
      </w:r>
    </w:p>
    <w:p w14:paraId="5063A109"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Act No. 4103 (ISLAW), Sec. 1; Positivist Principles of Indeterminate Sentencing. Applicability: Applicable because ISLAW was designed to individualize punishment and encourage the reformation of convicts.</w:t>
      </w:r>
    </w:p>
    <w:p w14:paraId="1925A4B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Supreme Court established that judges have wide discretion to set the minimum term anywhere within the range of the penalty next lower to incentivize rehabilitation.</w:t>
      </w:r>
    </w:p>
    <w:p w14:paraId="542D078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Sentence AFFIRMED under definitive ISLAW guidelines. DOCTRINE: The minimum term under ISLAW is within the sound discretion of the court considering the offender's character and potential for reformation.</w:t>
      </w:r>
    </w:p>
    <w:p w14:paraId="5E859F7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Act No. 4103; Art. 21–88, RPC.</w:t>
      </w:r>
    </w:p>
    <w:p w14:paraId="4743ED5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13F47979" w14:textId="77777777" w:rsidR="00394D8C" w:rsidRDefault="00000000">
      <w:pPr>
        <w:keepNext/>
        <w:spacing w:before="240" w:after="40"/>
      </w:pPr>
      <w:r>
        <w:rPr>
          <w:rFonts w:ascii="Georgia" w:hAnsi="Georgia"/>
          <w:b/>
          <w:color w:val="0F1E36"/>
        </w:rPr>
        <w:t>CASE 253: People v. Formigones</w:t>
      </w:r>
    </w:p>
    <w:p w14:paraId="24E4D526" w14:textId="77777777" w:rsidR="00394D8C" w:rsidRDefault="00000000">
      <w:pPr>
        <w:keepNext/>
        <w:spacing w:after="40"/>
      </w:pPr>
      <w:r>
        <w:rPr>
          <w:rFonts w:ascii="Calibri" w:hAnsi="Calibri"/>
          <w:i/>
          <w:color w:val="4B5563"/>
          <w:sz w:val="19"/>
        </w:rPr>
        <w:t>Citation: 87 Phil. 658 (1950) | Topic: Death Penalty, Complex Crimes, Continued Crimes, ISLAW, and Probation</w:t>
      </w:r>
    </w:p>
    <w:p w14:paraId="79D1E380"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13(7), 13(9), 64(5), 246, RPC.</w:t>
      </w:r>
      <w:r>
        <w:rPr>
          <w:rFonts w:ascii="Calibri" w:hAnsi="Calibri"/>
          <w:b/>
          <w:color w:val="0F1E36"/>
          <w:sz w:val="19"/>
        </w:rPr>
        <w:t xml:space="preserve"> — Applicability: </w:t>
      </w:r>
      <w:r>
        <w:rPr>
          <w:rFonts w:ascii="Calibri" w:hAnsi="Calibri"/>
          <w:i/>
          <w:color w:val="4B5563"/>
          <w:sz w:val="19"/>
        </w:rPr>
        <w:t>Applicable because low mental capacity not amounting to total insanity is recognized as a mitigating circumstance diminishing willpower.</w:t>
      </w:r>
    </w:p>
    <w:p w14:paraId="0411976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Abelardo Formigones stabbed his wife to death out of wild, baseless jealousy. He was an imbecile of low intelligence (mental age of a 9-year-old child) and surrendered voluntarily.</w:t>
      </w:r>
    </w:p>
    <w:p w14:paraId="31E9B4C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claimed insanity under Article 12(1) RPC, or two mitigating circumstances (imbecility/illness diminishing willpower and voluntary surrender) to lower the parricide penalty.</w:t>
      </w:r>
    </w:p>
    <w:p w14:paraId="6DC88A1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feeblemindedness (imbecility not reaching total insanity) combined with voluntary surrender entitle the accused to mitigating circumstances reducing the penalty for parricide?</w:t>
      </w:r>
    </w:p>
    <w:p w14:paraId="41664163"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(Two Mitigating Circumstances). Feeblemindedness is a mitigating circumstance of illness diminishing willpower under Art. 13(9), which together with voluntary surrender under Art. 13(7) entitled Formigones to penalty reduction under Art. 64(5).</w:t>
      </w:r>
    </w:p>
    <w:p w14:paraId="0AE7534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13, pars. 7 &amp; 9; Art. 64(5); Art. 246, RPC. Applicability: Applicable because low mental capacity not amounting to total insanity is recognized as a mitigating circumstance diminishing willpower.</w:t>
      </w:r>
    </w:p>
    <w:p w14:paraId="67718162" w14:textId="77777777" w:rsidR="00394D8C" w:rsidRDefault="00000000">
      <w:pPr>
        <w:pStyle w:val="ListBullet"/>
        <w:spacing w:before="20" w:after="40"/>
      </w:pPr>
      <w:r>
        <w:rPr>
          <w:rFonts w:ascii="Calibri" w:hAnsi="Calibri"/>
          <w:b/>
          <w:color w:val="1F2937"/>
          <w:sz w:val="20"/>
        </w:rPr>
        <w:lastRenderedPageBreak/>
        <w:t xml:space="preserve">[A] APPLICATION: </w:t>
      </w:r>
      <w:r>
        <w:rPr>
          <w:rFonts w:ascii="Calibri" w:hAnsi="Calibri"/>
          <w:color w:val="1F2937"/>
          <w:sz w:val="20"/>
        </w:rPr>
        <w:t>Formigones was not completely exempt under Article 12(1), but his mental deficiency and voluntary surrender constituted two mitigating circumstances without aggravating factors, lowering the penalty for parricide.</w:t>
      </w:r>
    </w:p>
    <w:p w14:paraId="087D833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PARRICIDE AFFIRMED with TWO MITIGATING CIRCUMSTANCES (penalty reduced to prision mayor). DOCTRINE: Feeblemindedness diminishing willpower is a mitigating circumstance under Art. 13(9) RPC; with voluntary surrender, it lowers the penalty under Art. 64(5).</w:t>
      </w:r>
    </w:p>
    <w:p w14:paraId="521F9D1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13(7), 13(9), 64(5), 246, RPC.</w:t>
      </w:r>
    </w:p>
    <w:p w14:paraId="21D93E9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2643D1AC" w14:textId="77777777" w:rsidR="00394D8C" w:rsidRDefault="00000000">
      <w:pPr>
        <w:keepNext/>
        <w:spacing w:before="240" w:after="40"/>
      </w:pPr>
      <w:r>
        <w:rPr>
          <w:rFonts w:ascii="Georgia" w:hAnsi="Georgia"/>
          <w:b/>
          <w:color w:val="0F1E36"/>
        </w:rPr>
        <w:t>CASE 254: Francisco v. Court of Appeals</w:t>
      </w:r>
    </w:p>
    <w:p w14:paraId="12CF75A6" w14:textId="77777777" w:rsidR="00394D8C" w:rsidRDefault="00000000">
      <w:pPr>
        <w:keepNext/>
        <w:spacing w:after="40"/>
      </w:pPr>
      <w:r>
        <w:rPr>
          <w:rFonts w:ascii="Calibri" w:hAnsi="Calibri"/>
          <w:i/>
          <w:color w:val="4B5563"/>
          <w:sz w:val="19"/>
        </w:rPr>
        <w:t>Citation: 243 SCRA 384 (1995) | Topic: Death Penalty, Complex Crimes, Continued Crimes, ISLAW, and Probation</w:t>
      </w:r>
    </w:p>
    <w:p w14:paraId="3BE123B1"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Sec. 4, PD 968; PD 1990.</w:t>
      </w:r>
      <w:r>
        <w:rPr>
          <w:rFonts w:ascii="Calibri" w:hAnsi="Calibri"/>
          <w:b/>
          <w:color w:val="0F1E36"/>
          <w:sz w:val="19"/>
        </w:rPr>
        <w:t xml:space="preserve"> — Applicability: </w:t>
      </w:r>
      <w:r>
        <w:rPr>
          <w:rFonts w:ascii="Calibri" w:hAnsi="Calibri"/>
          <w:i/>
          <w:color w:val="4B5563"/>
          <w:sz w:val="19"/>
        </w:rPr>
        <w:t>Applicable because the law establishes an absolute statutory bar: probation and appeal are mutually exclusive remedies.</w:t>
      </w:r>
    </w:p>
    <w:p w14:paraId="4723149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Francisco was convicted of grave oral defamation and sentenced to an unappealable fine, but appealed to the RTC and Court of Appeals, where the conviction was affirmed with imprisonment. He then applied for probation.</w:t>
      </w:r>
    </w:p>
    <w:p w14:paraId="27D9D62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because the trial court originally imposed a non-prison penalty, he should be permitted to apply for probation after the appellate court imposed a prison sentence.</w:t>
      </w:r>
    </w:p>
    <w:p w14:paraId="6AF93BD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filing an appeal from a judgment of conviction bar the accused from applying for probation under Section 4 of the Probation Law (PD 968)?</w:t>
      </w:r>
    </w:p>
    <w:p w14:paraId="767A286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(Appeal Bars Probation). Under Section 4 of PD 968 as amended by PD 1990, no application for probation shall be entertained or granted if the defendant has perfected an appeal from the judgment of conviction.</w:t>
      </w:r>
    </w:p>
    <w:p w14:paraId="476D14B1"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PD 968 (Probation Law), Sec. 4; PD 1990. Applicability: Applicable because the law establishes an absolute statutory bar: probation and appeal are mutually exclusive remedies.</w:t>
      </w:r>
    </w:p>
    <w:p w14:paraId="3EBFAE5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By appealing the conviction to the RTC and CA, Francisco waived his right to apply for probation. Under PD 968, perfecting an appeal permanently bars probation.</w:t>
      </w:r>
    </w:p>
    <w:p w14:paraId="5A8FB92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Denial of application for probation AFFIRMED. DOCTRINE: Under Sec. 4 of PD 968 as amended, the perfection of an appeal operates as an absolute bar to an application for probation.</w:t>
      </w:r>
    </w:p>
    <w:p w14:paraId="56BF4245"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Sec. 4, PD 968; PD 1990.</w:t>
      </w:r>
    </w:p>
    <w:p w14:paraId="025E2BE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71C63645" w14:textId="77777777" w:rsidR="00394D8C" w:rsidRDefault="00000000">
      <w:pPr>
        <w:keepNext/>
        <w:spacing w:before="240" w:after="40"/>
      </w:pPr>
      <w:r>
        <w:rPr>
          <w:rFonts w:ascii="Georgia" w:hAnsi="Georgia"/>
          <w:b/>
          <w:color w:val="0F1E36"/>
        </w:rPr>
        <w:t>CASE 255: Yusi v. Morales</w:t>
      </w:r>
    </w:p>
    <w:p w14:paraId="5C1CE59C" w14:textId="77777777" w:rsidR="00394D8C" w:rsidRDefault="00000000">
      <w:pPr>
        <w:keepNext/>
        <w:spacing w:after="40"/>
      </w:pPr>
      <w:r>
        <w:rPr>
          <w:rFonts w:ascii="Calibri" w:hAnsi="Calibri"/>
          <w:i/>
          <w:color w:val="4B5563"/>
          <w:sz w:val="19"/>
        </w:rPr>
        <w:t>Citation: 121 SCRA 853 (1983) | Topic: Death Penalty, Complex Crimes, Continued Crimes, ISLAW, and Probation</w:t>
      </w:r>
    </w:p>
    <w:p w14:paraId="5BA17BD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Sec. 4, PD 968.</w:t>
      </w:r>
      <w:r>
        <w:rPr>
          <w:rFonts w:ascii="Calibri" w:hAnsi="Calibri"/>
          <w:b/>
          <w:color w:val="0F1E36"/>
          <w:sz w:val="19"/>
        </w:rPr>
        <w:t xml:space="preserve"> — Applicability: </w:t>
      </w:r>
      <w:r>
        <w:rPr>
          <w:rFonts w:ascii="Calibri" w:hAnsi="Calibri"/>
          <w:i/>
          <w:color w:val="4B5563"/>
          <w:sz w:val="19"/>
        </w:rPr>
        <w:t>Applicable because the statutory bar under Section 4 is triggered only by the perfection of an appeal to an appellate court.</w:t>
      </w:r>
    </w:p>
    <w:p w14:paraId="5D18F61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Yusi was convicted and filed a motion for reconsideration questioning the penalty. Before the trial court could rule on the MR, Yusi filed an application for probation.</w:t>
      </w:r>
    </w:p>
    <w:p w14:paraId="21A4D9E5"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filing a motion for reconsideration before the trial court is not an appeal and does not bar probation.</w:t>
      </w:r>
    </w:p>
    <w:p w14:paraId="4C47F95D"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Does filing a motion for reconsideration before the trial court bar the accused from applying for probation?</w:t>
      </w:r>
    </w:p>
    <w:p w14:paraId="00363018"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Filing a motion for reconsideration in the trial court is not an appeal; an application for probation is timely filed before the judgment becomes final or an appeal is perfected.</w:t>
      </w:r>
    </w:p>
    <w:p w14:paraId="39DFAAE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PD 968, Sec. 4; Rules of Criminal Procedure. Applicability: Applicable because the statutory bar under Section 4 is triggered only by the perfection of an appeal to an appellate court.</w:t>
      </w:r>
    </w:p>
    <w:p w14:paraId="54AB99B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Yusi applied for probation while the case was still within the trial court's jurisdiction before any appeal was perfected. The probation application was timely.</w:t>
      </w:r>
    </w:p>
    <w:p w14:paraId="5634BBC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Application for probation ORDERED GIVEN DUE COURSE. DOCTRINE: A motion for reconsideration in the trial court does not bar an application for probation under Sec. 4 of PD 968.</w:t>
      </w:r>
    </w:p>
    <w:p w14:paraId="401480E8"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Sec. 4, PD 968.</w:t>
      </w:r>
    </w:p>
    <w:p w14:paraId="6DA2264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00A3AED7" w14:textId="77777777" w:rsidR="00394D8C" w:rsidRDefault="00000000">
      <w:pPr>
        <w:keepNext/>
        <w:spacing w:before="240" w:after="40"/>
      </w:pPr>
      <w:r>
        <w:rPr>
          <w:rFonts w:ascii="Georgia" w:hAnsi="Georgia"/>
          <w:b/>
          <w:color w:val="0F1E36"/>
        </w:rPr>
        <w:t>CASE 256: Cal v. Court of Appeals</w:t>
      </w:r>
    </w:p>
    <w:p w14:paraId="22772C5F" w14:textId="77777777" w:rsidR="00394D8C" w:rsidRDefault="00000000">
      <w:pPr>
        <w:keepNext/>
        <w:spacing w:after="40"/>
      </w:pPr>
      <w:r>
        <w:rPr>
          <w:rFonts w:ascii="Calibri" w:hAnsi="Calibri"/>
          <w:i/>
          <w:color w:val="4B5563"/>
          <w:sz w:val="19"/>
        </w:rPr>
        <w:t>Citation: 251 SCRA 523 (1995) | Topic: Death Penalty, Complex Crimes, Continued Crimes, ISLAW, and Probation</w:t>
      </w:r>
    </w:p>
    <w:p w14:paraId="50EE102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Sec. 4, PD 968; PD 1990.</w:t>
      </w:r>
      <w:r>
        <w:rPr>
          <w:rFonts w:ascii="Calibri" w:hAnsi="Calibri"/>
          <w:b/>
          <w:color w:val="0F1E36"/>
          <w:sz w:val="19"/>
        </w:rPr>
        <w:t xml:space="preserve"> — Applicability: </w:t>
      </w:r>
      <w:r>
        <w:rPr>
          <w:rFonts w:ascii="Calibri" w:hAnsi="Calibri"/>
          <w:i/>
          <w:color w:val="4B5563"/>
          <w:sz w:val="19"/>
        </w:rPr>
        <w:t>Applicable because the perfection of an appeal constitutes an irrevocable waiver of the benefits of the Probation Law.</w:t>
      </w:r>
    </w:p>
    <w:p w14:paraId="57EF879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Cal was convicted of a crime and filed a notice of appeal. Days later, he filed a motion to withdraw his appeal and applied for probation before the trial court.</w:t>
      </w:r>
    </w:p>
    <w:p w14:paraId="1B32A4E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withdrawing his appeal before the records were transmitted restored his right to apply for probation.</w:t>
      </w:r>
    </w:p>
    <w:p w14:paraId="00ECBFA2"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an accused who filed a notice of appeal withdraw the appeal and apply for probation under PD 968?</w:t>
      </w:r>
    </w:p>
    <w:p w14:paraId="1580668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Once a notice of appeal is filed, the appeal is perfected, immediately and permanently cutting off the right to apply for probation under PD 968.</w:t>
      </w:r>
    </w:p>
    <w:p w14:paraId="79EAC147"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PD 968, Sec. 4 as amended by PD 1990. Applicability: Applicable because the perfection of an appeal constitutes an irrevocable waiver of the benefits of the Probation Law.</w:t>
      </w:r>
    </w:p>
    <w:p w14:paraId="3E05C3E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filing of the notice of appeal perfected the appeal. Withdrawing it could not revive the forfeited right to seek probation.</w:t>
      </w:r>
    </w:p>
    <w:p w14:paraId="7E38735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Denial of probation AFFIRMED. DOCTRINE: Filing a notice of appeal perfects the appeal and irrevocably forfeits the right to apply for probation under Sec. 4 of PD 968.</w:t>
      </w:r>
    </w:p>
    <w:p w14:paraId="56AEB4D0"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Sec. 4, PD 968; PD 1990.</w:t>
      </w:r>
    </w:p>
    <w:p w14:paraId="075B7D7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5BE9C36E" w14:textId="77777777" w:rsidR="00394D8C" w:rsidRDefault="00000000">
      <w:pPr>
        <w:keepNext/>
        <w:spacing w:before="240" w:after="40"/>
      </w:pPr>
      <w:r>
        <w:rPr>
          <w:rFonts w:ascii="Georgia" w:hAnsi="Georgia"/>
          <w:b/>
          <w:color w:val="0F1E36"/>
        </w:rPr>
        <w:t>CASE 257: Llamado v. Court of Appeals</w:t>
      </w:r>
    </w:p>
    <w:p w14:paraId="31FB3472" w14:textId="77777777" w:rsidR="00394D8C" w:rsidRDefault="00000000">
      <w:pPr>
        <w:keepNext/>
        <w:spacing w:after="40"/>
      </w:pPr>
      <w:r>
        <w:rPr>
          <w:rFonts w:ascii="Calibri" w:hAnsi="Calibri"/>
          <w:i/>
          <w:color w:val="4B5563"/>
          <w:sz w:val="19"/>
        </w:rPr>
        <w:t>Citation: 174 SCRA 566 (1989) | Topic: Death Penalty, Complex Crimes, Continued Crimes, ISLAW, and Probation</w:t>
      </w:r>
    </w:p>
    <w:p w14:paraId="0D17B8F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Sec. 4, PD 968; PD 1990; BP 22.</w:t>
      </w:r>
      <w:r>
        <w:rPr>
          <w:rFonts w:ascii="Calibri" w:hAnsi="Calibri"/>
          <w:b/>
          <w:color w:val="0F1E36"/>
          <w:sz w:val="19"/>
        </w:rPr>
        <w:t xml:space="preserve"> — Applicability: </w:t>
      </w:r>
      <w:r>
        <w:rPr>
          <w:rFonts w:ascii="Calibri" w:hAnsi="Calibri"/>
          <w:i/>
          <w:color w:val="4B5563"/>
          <w:sz w:val="19"/>
        </w:rPr>
        <w:t>Applicable because the statute makes no distinction between appeals on fact or law; any appeal waives probation.</w:t>
      </w:r>
    </w:p>
    <w:p w14:paraId="621F43A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Ricardo Llamado was convicted of BP 22 violations. He filed a notice of appeal, but later filed a petition for probation arguing that his appeal was only on legal questions.</w:t>
      </w:r>
    </w:p>
    <w:p w14:paraId="6474384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appealing on pure questions of law does not forfeit the right to probation.</w:t>
      </w:r>
    </w:p>
    <w:p w14:paraId="59A02CB3"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Does an appeal on pure questions of law bar the accused from applying for probation under PD 968?</w:t>
      </w:r>
    </w:p>
    <w:p w14:paraId="70DFA33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The statutory bar in Section 4 of PD 968 applies to ANY appeal, whether on questions of fact, law, or penalty; any appeal bars probation.</w:t>
      </w:r>
    </w:p>
    <w:p w14:paraId="4E86880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PD 968, Sec. 4 as amended by PD 1990. Applicability: Applicable because the statute makes no distinction between appeals on fact or law; any appeal waives probation.</w:t>
      </w:r>
    </w:p>
    <w:p w14:paraId="1A1D037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Llamado's filing of an appeal, regardless of the issues raised, triggered the statutory bar against probation under Section 4.</w:t>
      </w:r>
    </w:p>
    <w:p w14:paraId="661A5899"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Denial of probation AFFIRMED. DOCTRINE: Any appeal, regardless of whether it raises questions of fact or law, permanently bars the accused from probation under Sec. 4 of PD 968.</w:t>
      </w:r>
    </w:p>
    <w:p w14:paraId="1BC5CF29"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Sec. 4, PD 968; PD 1990; BP 22.</w:t>
      </w:r>
    </w:p>
    <w:p w14:paraId="0EA908C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05C171B7" w14:textId="77777777" w:rsidR="00394D8C" w:rsidRDefault="00000000">
      <w:pPr>
        <w:keepNext/>
        <w:spacing w:before="240" w:after="40"/>
      </w:pPr>
      <w:r>
        <w:rPr>
          <w:rFonts w:ascii="Georgia" w:hAnsi="Georgia"/>
          <w:b/>
          <w:color w:val="0F1E36"/>
        </w:rPr>
        <w:t>CASE 258: Baclayon v. Mutia</w:t>
      </w:r>
    </w:p>
    <w:p w14:paraId="6934234A" w14:textId="77777777" w:rsidR="00394D8C" w:rsidRDefault="00000000">
      <w:pPr>
        <w:keepNext/>
        <w:spacing w:after="40"/>
      </w:pPr>
      <w:r>
        <w:rPr>
          <w:rFonts w:ascii="Calibri" w:hAnsi="Calibri"/>
          <w:i/>
          <w:color w:val="4B5563"/>
          <w:sz w:val="19"/>
        </w:rPr>
        <w:t>Citation: 129 SCRA 148 (1984) | Topic: Death Penalty, Complex Crimes, Continued Crimes, ISLAW, and Probation</w:t>
      </w:r>
    </w:p>
    <w:p w14:paraId="103AB55D"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Sec. 10, PD 968; Art. III, Sec. 18(2), 1987 Constitution.</w:t>
      </w:r>
      <w:r>
        <w:rPr>
          <w:rFonts w:ascii="Calibri" w:hAnsi="Calibri"/>
          <w:b/>
          <w:color w:val="0F1E36"/>
          <w:sz w:val="19"/>
        </w:rPr>
        <w:t xml:space="preserve"> — Applicability: </w:t>
      </w:r>
      <w:r>
        <w:rPr>
          <w:rFonts w:ascii="Calibri" w:hAnsi="Calibri"/>
          <w:i/>
          <w:color w:val="4B5563"/>
          <w:sz w:val="19"/>
        </w:rPr>
        <w:t>Applicable because probation conditions must promote rehabilitation and respect constitutional human rights.</w:t>
      </w:r>
    </w:p>
    <w:p w14:paraId="374C5E5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Baclayon was a public school teacher convicted of slight physical injuries. She was granted probation. A condition of probation required her to teach without receiving compensation and report weekly.</w:t>
      </w:r>
    </w:p>
    <w:p w14:paraId="07CC1A3B"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Probationer challenged the condition forcing her to work without salary as an unconstitutional imposition of involuntary servitude.</w:t>
      </w:r>
    </w:p>
    <w:p w14:paraId="3C170F1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May the trial court impose conditions of probation that are oppressive, unconstitutional, or amount to involuntary servitude?</w:t>
      </w:r>
    </w:p>
    <w:p w14:paraId="5BABC8E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Conditions of probation must be reasonable, realistic, and geared toward rehabilitation; imposing uncompensated forced labor violates constitutional protections.</w:t>
      </w:r>
    </w:p>
    <w:p w14:paraId="6846A83F"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PD 968, Sec. 10; 1987 Const. Art. III, Sec. 18(2) (Involuntary Servitude). Applicability: Applicable because probation conditions must promote rehabilitation and respect constitutional human rights.</w:t>
      </w:r>
    </w:p>
    <w:p w14:paraId="79B1556C"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Forcing the probationer to teach without salary amounted to involuntary servitude. The Supreme Court struck down the oppressive condition.</w:t>
      </w:r>
    </w:p>
    <w:p w14:paraId="2326F69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Oppressive probation condition DECLARED VOID; reasonable reporting conditions SUSTAINED. DOCTRINE: Conditions of probation under Sec. 10 of PD 968 must be reasonable and cannot impose involuntary servitude.</w:t>
      </w:r>
    </w:p>
    <w:p w14:paraId="28CEB72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Sec. 10, PD 968; Art. III, Sec. 18(2), 1987 Constitution.</w:t>
      </w:r>
    </w:p>
    <w:p w14:paraId="1D54304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41CCCB9D" w14:textId="77777777" w:rsidR="00394D8C" w:rsidRDefault="00000000">
      <w:pPr>
        <w:keepNext/>
        <w:spacing w:before="240" w:after="40"/>
      </w:pPr>
      <w:r>
        <w:rPr>
          <w:rFonts w:ascii="Georgia" w:hAnsi="Georgia"/>
          <w:b/>
          <w:color w:val="0F1E36"/>
        </w:rPr>
        <w:t>CASE 259: Bala v. Martinez</w:t>
      </w:r>
    </w:p>
    <w:p w14:paraId="68AC2C3C" w14:textId="77777777" w:rsidR="00394D8C" w:rsidRDefault="00000000">
      <w:pPr>
        <w:keepNext/>
        <w:spacing w:after="40"/>
      </w:pPr>
      <w:r>
        <w:rPr>
          <w:rFonts w:ascii="Calibri" w:hAnsi="Calibri"/>
          <w:i/>
          <w:color w:val="4B5563"/>
          <w:sz w:val="19"/>
        </w:rPr>
        <w:t>Citation: 181 SCRA 459 (1990) | Topic: Death Penalty, Complex Crimes, Continued Crimes, ISLAW, and Probation</w:t>
      </w:r>
    </w:p>
    <w:p w14:paraId="3029F0B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Sec. 11, 15, PD 968.</w:t>
      </w:r>
      <w:r>
        <w:rPr>
          <w:rFonts w:ascii="Calibri" w:hAnsi="Calibri"/>
          <w:b/>
          <w:color w:val="0F1E36"/>
          <w:sz w:val="19"/>
        </w:rPr>
        <w:t xml:space="preserve"> — Applicability: </w:t>
      </w:r>
      <w:r>
        <w:rPr>
          <w:rFonts w:ascii="Calibri" w:hAnsi="Calibri"/>
          <w:i/>
          <w:color w:val="4B5563"/>
          <w:sz w:val="19"/>
        </w:rPr>
        <w:t>Applicable because probation is a privilege subject to strict compliance with good behavior conditions; breach of condition justifies revocation upon summary hearing.</w:t>
      </w:r>
    </w:p>
    <w:p w14:paraId="540433B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Bala was granted probation. During the probation period, he was arrested for committing another criminal offense. The trial court summarily revoked his probation and ordered him to serve the original sentence.</w:t>
      </w:r>
    </w:p>
    <w:p w14:paraId="40408C6F" w14:textId="77777777" w:rsidR="00394D8C" w:rsidRDefault="00000000">
      <w:pPr>
        <w:spacing w:before="40" w:after="60"/>
      </w:pPr>
      <w:r>
        <w:rPr>
          <w:rFonts w:ascii="Georgia" w:hAnsi="Georgia"/>
          <w:b/>
          <w:color w:val="0F1E36"/>
          <w:sz w:val="20"/>
        </w:rPr>
        <w:lastRenderedPageBreak/>
        <w:t xml:space="preserve">Accused's Defense: </w:t>
      </w:r>
      <w:r>
        <w:rPr>
          <w:rFonts w:ascii="Calibri" w:hAnsi="Calibri"/>
          <w:color w:val="1F2937"/>
          <w:sz w:val="20"/>
        </w:rPr>
        <w:t>Probationer argued that probation could not be revoked until he was convicted by final judgment of the new offense.</w:t>
      </w:r>
    </w:p>
    <w:p w14:paraId="0758447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final conviction of a subsequent offense required before a court can revoke probation for violation of probation conditions under PD 968?</w:t>
      </w:r>
    </w:p>
    <w:p w14:paraId="604716F1"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The trial court may revoke probation upon summary hearing showing that the probationer violated any condition of probation; a final conviction for the new crime is not required.</w:t>
      </w:r>
    </w:p>
    <w:p w14:paraId="2247FE9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PD 968, Sec. 11 &amp; 15 (Revocation of Probation). Applicability: Applicable because probation is a privilege subject to strict compliance with good behavior conditions; breach of condition justifies revocation upon summary hearing.</w:t>
      </w:r>
    </w:p>
    <w:p w14:paraId="3EFF5F1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Bala violated the condition to be of good behavior and refrain from committing offenses. The summary hearing established the breach, justifying revocation.</w:t>
      </w:r>
    </w:p>
    <w:p w14:paraId="65EFECF0"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Revocation of probation and commitment to prison AFFIRMED. DOCTRINE: Probation may be revoked upon summary hearing for violation of conditions under Sec. 15 of PD 968 without awaiting final conviction for a new crime.</w:t>
      </w:r>
    </w:p>
    <w:p w14:paraId="4061AF7E"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Sec. 11, 15, PD 968.</w:t>
      </w:r>
    </w:p>
    <w:p w14:paraId="7E965BB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6949B813" w14:textId="77777777" w:rsidR="00394D8C" w:rsidRDefault="00000000">
      <w:pPr>
        <w:keepNext/>
        <w:spacing w:before="240" w:after="40"/>
      </w:pPr>
      <w:r>
        <w:rPr>
          <w:rFonts w:ascii="Georgia" w:hAnsi="Georgia"/>
          <w:b/>
          <w:color w:val="0F1E36"/>
        </w:rPr>
        <w:t>CASE 260: Salgado v. Court of Appeals</w:t>
      </w:r>
    </w:p>
    <w:p w14:paraId="4C279215" w14:textId="77777777" w:rsidR="00394D8C" w:rsidRDefault="00000000">
      <w:pPr>
        <w:keepNext/>
        <w:spacing w:after="40"/>
      </w:pPr>
      <w:r>
        <w:rPr>
          <w:rFonts w:ascii="Calibri" w:hAnsi="Calibri"/>
          <w:i/>
          <w:color w:val="4B5563"/>
          <w:sz w:val="19"/>
        </w:rPr>
        <w:t>Citation: 189 SCRA 304 (1990) | Topic: Death Penalty, Complex Crimes, Continued Crimes, ISLAW, and Probation</w:t>
      </w:r>
    </w:p>
    <w:p w14:paraId="251C200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Sec. 9(a), PD 968.</w:t>
      </w:r>
      <w:r>
        <w:rPr>
          <w:rFonts w:ascii="Calibri" w:hAnsi="Calibri"/>
          <w:b/>
          <w:color w:val="0F1E36"/>
          <w:sz w:val="19"/>
        </w:rPr>
        <w:t xml:space="preserve"> — Applicability: </w:t>
      </w:r>
      <w:r>
        <w:rPr>
          <w:rFonts w:ascii="Calibri" w:hAnsi="Calibri"/>
          <w:i/>
          <w:color w:val="4B5563"/>
          <w:sz w:val="19"/>
        </w:rPr>
        <w:t>Applicable because the disqualification threshold is determined strictly by the MAXIMUM term of the sentence imposed by the court.</w:t>
      </w:r>
    </w:p>
    <w:p w14:paraId="43054B57"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Salgado was convicted of serious physical injuries and sentenced to an indeterminate penalty with a maximum term exceeding six years. He applied for probation.</w:t>
      </w:r>
    </w:p>
    <w:p w14:paraId="3D28152F"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his minimum penalty was less than 6 years and should qualify him for probation.</w:t>
      </w:r>
    </w:p>
    <w:p w14:paraId="45C177FA"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offender eligible for probation under PD 968 if the MAXIMUM term of imprisonment exceeds six years?</w:t>
      </w:r>
    </w:p>
    <w:p w14:paraId="2A248BB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Under Section 9(a) of PD 968, an offender sentenced to a maximum term of imprisonment of more than six years is disqualified from probation.</w:t>
      </w:r>
    </w:p>
    <w:p w14:paraId="571183F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PD 968, Sec. 9(a) (Disqualified Offenders). Applicability: Applicable because the disqualification threshold is determined strictly by the MAXIMUM term of the sentence imposed by the court.</w:t>
      </w:r>
    </w:p>
    <w:p w14:paraId="55FF6374"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maximum term imposed exceeded six years, Salgado was statutorily disqualified from probation under Section 9(a).</w:t>
      </w:r>
    </w:p>
    <w:p w14:paraId="41974E1B"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Denial of probation AFFIRMED. DOCTRINE: An offender whose sentence carries a maximum term of imprisonment exceeding six years is disqualified from probation under Sec. 9(a) of PD 968.</w:t>
      </w:r>
    </w:p>
    <w:p w14:paraId="649C2A0A"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Sec. 9(a), PD 968.</w:t>
      </w:r>
    </w:p>
    <w:p w14:paraId="56059F5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 Penalties, Classification, Duration, Graduation &amp; Indeterminate Sentence Law (Articles 21–88 RPC).</w:t>
      </w:r>
    </w:p>
    <w:p w14:paraId="30BFBBE8" w14:textId="77777777" w:rsidR="00394D8C" w:rsidRDefault="00000000">
      <w:pPr>
        <w:keepNext/>
        <w:spacing w:before="360" w:after="80"/>
      </w:pPr>
      <w:r>
        <w:rPr>
          <w:rFonts w:ascii="Georgia" w:hAnsi="Georgia"/>
          <w:b/>
          <w:color w:val="0F1E36"/>
          <w:sz w:val="28"/>
        </w:rPr>
        <w:lastRenderedPageBreak/>
        <w:t>PART: VI. EXTINCTION OF CRIMINAL LIABILITY</w:t>
      </w:r>
    </w:p>
    <w:p w14:paraId="46987631" w14:textId="77777777" w:rsidR="00394D8C" w:rsidRDefault="00000000">
      <w:pPr>
        <w:keepNext/>
        <w:spacing w:before="200" w:after="40"/>
      </w:pPr>
      <w:r>
        <w:rPr>
          <w:rFonts w:ascii="Georgia" w:hAnsi="Georgia"/>
          <w:b/>
          <w:color w:val="8B0000"/>
          <w:sz w:val="24"/>
        </w:rPr>
        <w:t>Topic: Total &amp; Partial Extinction: Death, Amnesty, Pardon, Prescription, GCTA</w:t>
      </w:r>
    </w:p>
    <w:p w14:paraId="61FB1781"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Articles 89 through 99, Revised Penal Code; R.A. 10592 (Good Conduct Time Allowance); Rules on Executive Clemency • Total Cases: 8</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Anchors the legal grounds that completely wipe out criminal liability (death, amnesty, absolute pardon, prescription of crime/penalty) or partially reduce the penalty (conditional pardon, commutation, GCTA), delineating the survival of civil obligations.</w:t>
      </w:r>
    </w:p>
    <w:p w14:paraId="78C1AAAB" w14:textId="77777777" w:rsidR="00394D8C" w:rsidRDefault="00000000">
      <w:pPr>
        <w:keepNext/>
        <w:spacing w:before="240" w:after="40"/>
      </w:pPr>
      <w:r>
        <w:rPr>
          <w:rFonts w:ascii="Georgia" w:hAnsi="Georgia"/>
          <w:b/>
          <w:color w:val="0F1E36"/>
        </w:rPr>
        <w:t>CASE 261: People v. Bayotas</w:t>
      </w:r>
    </w:p>
    <w:p w14:paraId="38BD5729" w14:textId="77777777" w:rsidR="00394D8C" w:rsidRDefault="00000000">
      <w:pPr>
        <w:keepNext/>
        <w:spacing w:after="40"/>
      </w:pPr>
      <w:r>
        <w:rPr>
          <w:rFonts w:ascii="Calibri" w:hAnsi="Calibri"/>
          <w:i/>
          <w:color w:val="4B5563"/>
          <w:sz w:val="19"/>
        </w:rPr>
        <w:t>Citation: 236 SCRA 239 (1994) | Topic: Total &amp; Partial Extinction: Death, Amnesty, Pardon, Prescription, GCTA</w:t>
      </w:r>
    </w:p>
    <w:p w14:paraId="52C58F3E"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89(1), RPC; Art. 1157, Civil Code.</w:t>
      </w:r>
      <w:r>
        <w:rPr>
          <w:rFonts w:ascii="Calibri" w:hAnsi="Calibri"/>
          <w:b/>
          <w:color w:val="0F1E36"/>
          <w:sz w:val="19"/>
        </w:rPr>
        <w:t xml:space="preserve"> — Applicability: </w:t>
      </w:r>
      <w:r>
        <w:rPr>
          <w:rFonts w:ascii="Calibri" w:hAnsi="Calibri"/>
          <w:i/>
          <w:color w:val="4B5563"/>
          <w:sz w:val="19"/>
        </w:rPr>
        <w:t>Applicable because criminal action and civil liability ex delicto are inextricably linked; without a final judgment of conviction, no civil liability ex delicto can survive.</w:t>
      </w:r>
    </w:p>
    <w:p w14:paraId="00152514"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Hermogenes Bayotas was convicted of rape. While his appeal was pending before the Supreme Court, Bayotas died in prison. The Solicitor General argued that his death extinguished only criminal liability, and that civil liability ex delicto survived against his estate.</w:t>
      </w:r>
    </w:p>
    <w:p w14:paraId="463C24CA"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Defense counsel moved to dismiss the appeal and extinguish all criminal and civil liability ex delicto arising from the crime.</w:t>
      </w:r>
    </w:p>
    <w:p w14:paraId="0C5C3FE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death of the accused pending appeal extinguish both criminal liability and civil liability ex delicto (arising from crime)?</w:t>
      </w:r>
    </w:p>
    <w:p w14:paraId="4A0BBB29"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(Extinguished / Landmark Bayotas Rules). Death of the accused pending appeal totally extinguishes his criminal liability and the civil liability solely based on the crime (ex delicto).</w:t>
      </w:r>
    </w:p>
    <w:p w14:paraId="3F17E99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89, par. 1, RPC (Total Extinction of Criminal Liability by Death); Landmark Bayotas Rules. Applicability: Applicable because criminal action and civil liability ex delicto are inextricably linked; without a final judgment of conviction, no civil liability ex delicto can survive.</w:t>
      </w:r>
    </w:p>
    <w:p w14:paraId="1369FE16"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Under Article 89(1), death prior to final judgment extinguishes criminal liability and civil action ex delicto. Claimants may pursue separate civil actions founded on sources other than crime (law, contract, quasi-delict).</w:t>
      </w:r>
    </w:p>
    <w:p w14:paraId="6445417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Criminal case and civil liability ex delicto DISMISSED and DECLARED EXTINGUISHED. DOCTRINE: Death of the accused pending appeal extinguishes both criminal liability and civil liability ex delicto under Art. 89(1) RPC.</w:t>
      </w:r>
    </w:p>
    <w:p w14:paraId="4FEE851F"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89(1), RPC; Art. 1157, Civil Code.</w:t>
      </w:r>
    </w:p>
    <w:p w14:paraId="0C75C3E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1CE8BC33" w14:textId="77777777" w:rsidR="00394D8C" w:rsidRDefault="00000000">
      <w:pPr>
        <w:keepNext/>
        <w:spacing w:before="240" w:after="40"/>
      </w:pPr>
      <w:r>
        <w:rPr>
          <w:rFonts w:ascii="Georgia" w:hAnsi="Georgia"/>
          <w:b/>
          <w:color w:val="0F1E36"/>
        </w:rPr>
        <w:t>CASE 262: People v. Dela Cruz</w:t>
      </w:r>
    </w:p>
    <w:p w14:paraId="2788B71D" w14:textId="77777777" w:rsidR="00394D8C" w:rsidRDefault="00000000">
      <w:pPr>
        <w:keepNext/>
        <w:spacing w:after="40"/>
      </w:pPr>
      <w:r>
        <w:rPr>
          <w:rFonts w:ascii="Calibri" w:hAnsi="Calibri"/>
          <w:i/>
          <w:color w:val="4B5563"/>
          <w:sz w:val="19"/>
        </w:rPr>
        <w:t>Citation: G.R. No. 138990, 22 January 2003 | Topic: Total &amp; Partial Extinction: Death, Amnesty, Pardon, Prescription, GCTA</w:t>
      </w:r>
    </w:p>
    <w:p w14:paraId="42E58B0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89(1), RPC.</w:t>
      </w:r>
      <w:r>
        <w:rPr>
          <w:rFonts w:ascii="Calibri" w:hAnsi="Calibri"/>
          <w:b/>
          <w:color w:val="0F1E36"/>
          <w:sz w:val="19"/>
        </w:rPr>
        <w:t xml:space="preserve"> — Applicability: </w:t>
      </w:r>
      <w:r>
        <w:rPr>
          <w:rFonts w:ascii="Calibri" w:hAnsi="Calibri"/>
          <w:i/>
          <w:color w:val="4B5563"/>
          <w:sz w:val="19"/>
        </w:rPr>
        <w:t>Applicable because death of the accused deprives the court of criminal jurisdiction over his person.</w:t>
      </w:r>
    </w:p>
    <w:p w14:paraId="7B1488C6"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Dela Cruz died while his appeal from a murder conviction was pending before the Court of Appeals.</w:t>
      </w:r>
    </w:p>
    <w:p w14:paraId="5DD01B5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Defense counsel submitted a certified copy of the death certificate and moved for total dismissal.</w:t>
      </w:r>
    </w:p>
    <w:p w14:paraId="13B521B0" w14:textId="77777777" w:rsidR="00394D8C" w:rsidRDefault="00000000">
      <w:pPr>
        <w:spacing w:before="40" w:after="80"/>
      </w:pPr>
      <w:r>
        <w:rPr>
          <w:rFonts w:ascii="Georgia" w:hAnsi="Georgia"/>
          <w:b/>
          <w:color w:val="8B0000"/>
          <w:sz w:val="20"/>
        </w:rPr>
        <w:lastRenderedPageBreak/>
        <w:t xml:space="preserve">Issue: </w:t>
      </w:r>
      <w:r>
        <w:rPr>
          <w:rFonts w:ascii="Calibri" w:hAnsi="Calibri"/>
          <w:color w:val="1F2937"/>
          <w:sz w:val="20"/>
        </w:rPr>
        <w:t>Does the presentation of an authenticated death certificate pending appeal require immediate dismissal of the criminal case under Article 89(1) RPC?</w:t>
      </w:r>
    </w:p>
    <w:p w14:paraId="26DA0AF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Upon proof of death of the accused pending appeal, the criminal case is closed and all criminal and civil liability ex delicto is extinguished.</w:t>
      </w:r>
    </w:p>
    <w:p w14:paraId="15E2ADA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89, par. 1, RPC; Bayotas Doctrine. Applicability: Applicable because death of the accused deprives the court of criminal jurisdiction over his person.</w:t>
      </w:r>
    </w:p>
    <w:p w14:paraId="342B8015"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Upon submission of the official death certificate, the Supreme Court dismissed the criminal case and extinguished civil liability ex delicto pursuant to Article 89(1).</w:t>
      </w:r>
    </w:p>
    <w:p w14:paraId="03DD7ED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Criminal case CLOSED and DISMISSED; criminal and civil liability ex delicto EXTINGUISHED. DOCTRINE: Proof of death of the accused pending appeal permanently extinguishes all criminal and civil liability ex delicto under Art. 89(1) RPC.</w:t>
      </w:r>
    </w:p>
    <w:p w14:paraId="6358F14C"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89(1), RPC.</w:t>
      </w:r>
    </w:p>
    <w:p w14:paraId="662DEAF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0A9BF753" w14:textId="77777777" w:rsidR="00394D8C" w:rsidRDefault="00000000">
      <w:pPr>
        <w:keepNext/>
        <w:spacing w:before="240" w:after="40"/>
      </w:pPr>
      <w:r>
        <w:rPr>
          <w:rFonts w:ascii="Georgia" w:hAnsi="Georgia"/>
          <w:b/>
          <w:color w:val="0F1E36"/>
        </w:rPr>
        <w:t>CASE 263: People v. Patriarca</w:t>
      </w:r>
    </w:p>
    <w:p w14:paraId="1C6BECB8" w14:textId="77777777" w:rsidR="00394D8C" w:rsidRDefault="00000000">
      <w:pPr>
        <w:keepNext/>
        <w:spacing w:after="40"/>
      </w:pPr>
      <w:r>
        <w:rPr>
          <w:rFonts w:ascii="Calibri" w:hAnsi="Calibri"/>
          <w:i/>
          <w:color w:val="4B5563"/>
          <w:sz w:val="19"/>
        </w:rPr>
        <w:t>Citation: 341 SCRA 464 (2000) | Topic: Total &amp; Partial Extinction: Death, Amnesty, Pardon, Prescription, GCTA</w:t>
      </w:r>
    </w:p>
    <w:p w14:paraId="7364FFD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89(3), RPC; Proclamation No. 724.</w:t>
      </w:r>
      <w:r>
        <w:rPr>
          <w:rFonts w:ascii="Calibri" w:hAnsi="Calibri"/>
          <w:b/>
          <w:color w:val="0F1E36"/>
          <w:sz w:val="19"/>
        </w:rPr>
        <w:t xml:space="preserve"> — Applicability: </w:t>
      </w:r>
      <w:r>
        <w:rPr>
          <w:rFonts w:ascii="Calibri" w:hAnsi="Calibri"/>
          <w:i/>
          <w:color w:val="4B5563"/>
          <w:sz w:val="19"/>
        </w:rPr>
        <w:t>Applicable because Amnesty completely obliterates all legal memory and penal effects of the political offense.</w:t>
      </w:r>
    </w:p>
    <w:p w14:paraId="04B7F9BC"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Patriarca, a member of the New People's Army (NPA), was convicted of murder committed in furtherance of the communist insurgency. While his appeal was pending, he applied for and was granted Amnesty under Presidential Proclamation No. 724.</w:t>
      </w:r>
    </w:p>
    <w:p w14:paraId="20F442F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moved to dismiss the appeal on the ground of Amnesty granted by the National Amnesty Commission and concurred in by Congress.</w:t>
      </w:r>
    </w:p>
    <w:p w14:paraId="55B8E061"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 grant of Amnesty concurred in by Congress completely extinguish the criminal liability and erase the crime under Article 89(3) RPC?</w:t>
      </w:r>
    </w:p>
    <w:p w14:paraId="3084D85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(Total Extinction by Amnesty). Amnesty is a public act of the sovereign power which obliterates the offense itself, treating the offender as if he had never committed the crime.</w:t>
      </w:r>
    </w:p>
    <w:p w14:paraId="736D0335"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89, par. 3, RPC (Amnesty as Total Extinction); 1987 Const. Art. VII, Sec. 19; Proclamation No. 724. Applicability: Applicable because Amnesty completely obliterates all legal memory and penal effects of the political offense.</w:t>
      </w:r>
    </w:p>
    <w:p w14:paraId="3820F487"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Patriarca was granted official amnesty for political crimes committed in pursuit of the rebellion. Under Article 89(3), his criminal liability was totally extinguished.</w:t>
      </w:r>
    </w:p>
    <w:p w14:paraId="6351A4A6"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Criminal case DISMISSED and accused DISCHARGED. DOCTRINE: Amnesty completely obliterates the crime and totally extinguishes criminal liability under Art. 89(3) RPC.</w:t>
      </w:r>
    </w:p>
    <w:p w14:paraId="4E266AB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89(3), RPC; Proclamation No. 724.</w:t>
      </w:r>
    </w:p>
    <w:p w14:paraId="32D7E1D7"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1EFFD145" w14:textId="77777777" w:rsidR="00394D8C" w:rsidRDefault="00000000">
      <w:pPr>
        <w:keepNext/>
        <w:spacing w:before="240" w:after="40"/>
      </w:pPr>
      <w:r>
        <w:rPr>
          <w:rFonts w:ascii="Georgia" w:hAnsi="Georgia"/>
          <w:b/>
          <w:color w:val="0F1E36"/>
        </w:rPr>
        <w:lastRenderedPageBreak/>
        <w:t>CASE 264: People v. Casido</w:t>
      </w:r>
    </w:p>
    <w:p w14:paraId="570C0793" w14:textId="77777777" w:rsidR="00394D8C" w:rsidRDefault="00000000">
      <w:pPr>
        <w:keepNext/>
        <w:spacing w:after="40"/>
      </w:pPr>
      <w:r>
        <w:rPr>
          <w:rFonts w:ascii="Calibri" w:hAnsi="Calibri"/>
          <w:i/>
          <w:color w:val="4B5563"/>
          <w:sz w:val="19"/>
        </w:rPr>
        <w:t>Citation: 269 SCRA 360 (1997) | Topic: Total &amp; Partial Extinction: Death, Amnesty, Pardon, Prescription, GCTA</w:t>
      </w:r>
    </w:p>
    <w:p w14:paraId="038B857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89(3), 89(4), 94, RPC.</w:t>
      </w:r>
      <w:r>
        <w:rPr>
          <w:rFonts w:ascii="Calibri" w:hAnsi="Calibri"/>
          <w:b/>
          <w:color w:val="0F1E36"/>
          <w:sz w:val="19"/>
        </w:rPr>
        <w:t xml:space="preserve"> — Applicability: </w:t>
      </w:r>
      <w:r>
        <w:rPr>
          <w:rFonts w:ascii="Calibri" w:hAnsi="Calibri"/>
          <w:i/>
          <w:color w:val="4B5563"/>
          <w:sz w:val="19"/>
        </w:rPr>
        <w:t>Applicable because Amnesty requires proof that the crime was political in character and approved by the Amnesty Board.</w:t>
      </w:r>
    </w:p>
    <w:p w14:paraId="1A8D0C9D"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Accused-appellants convicted of murder claimed they were covered by a general amnesty proclamation for political rebels.</w:t>
      </w:r>
    </w:p>
    <w:p w14:paraId="3029B4B5"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their crimes were committed in connection with insurgency and should be dismissed under amnesty.</w:t>
      </w:r>
    </w:p>
    <w:p w14:paraId="4B065D2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What is the distinction between Amnesty (Art. 89[3]) and Executive Pardon (Art. 89[4] / Art. 94)?</w:t>
      </w:r>
    </w:p>
    <w:p w14:paraId="4E3022AA"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AMNESTY BLOTS OUT THE CRIME; PARDON REMITS THE PENALTY. Amnesty applies to political offenses, requires concurrence of Congress, is addressed to classes of persons, and obliterates the offense itself; Pardon is an executive act granted to individuals for common crimes and remits only the penalty without erasing the crime.</w:t>
      </w:r>
    </w:p>
    <w:p w14:paraId="27AEC5E0"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89, pars. 3 &amp; 4; Art. 94; 1987 Const. Art. VII, Sec. 19. Applicability: Applicable because Amnesty requires proof that the crime was political in character and approved by the Amnesty Board.</w:t>
      </w:r>
    </w:p>
    <w:p w14:paraId="76E9EE5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the appellants failed to establish that the killings were politically motivated or approved by the Amnesty Board, the crime was ordinary murder not covered by amnesty.</w:t>
      </w:r>
    </w:p>
    <w:p w14:paraId="0769D395"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Conviction for MURDER AFFIRMED. DOCTRINE: Amnesty requires concurrence of Congress and proof of political motive, obliterating the offense under Art. 89(3) RPC.</w:t>
      </w:r>
    </w:p>
    <w:p w14:paraId="01E6A95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89(3), 89(4), 94, RPC.</w:t>
      </w:r>
    </w:p>
    <w:p w14:paraId="08FC0B09"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48401F3B" w14:textId="77777777" w:rsidR="00394D8C" w:rsidRDefault="00000000">
      <w:pPr>
        <w:keepNext/>
        <w:spacing w:before="240" w:after="40"/>
      </w:pPr>
      <w:r>
        <w:rPr>
          <w:rFonts w:ascii="Georgia" w:hAnsi="Georgia"/>
          <w:b/>
          <w:color w:val="0F1E36"/>
        </w:rPr>
        <w:t>CASE 265: Barrioquinto v. Fernandez</w:t>
      </w:r>
    </w:p>
    <w:p w14:paraId="5EFAE56D" w14:textId="77777777" w:rsidR="00394D8C" w:rsidRDefault="00000000">
      <w:pPr>
        <w:keepNext/>
        <w:spacing w:after="40"/>
      </w:pPr>
      <w:r>
        <w:rPr>
          <w:rFonts w:ascii="Calibri" w:hAnsi="Calibri"/>
          <w:i/>
          <w:color w:val="4B5563"/>
          <w:sz w:val="19"/>
        </w:rPr>
        <w:t>Citation: 82 Phil. 642 (1949) | Topic: Total &amp; Partial Extinction: Death, Amnesty, Pardon, Prescription, GCTA</w:t>
      </w:r>
    </w:p>
    <w:p w14:paraId="5A4070B2"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89(3), RPC; Proclamation No. 8.</w:t>
      </w:r>
      <w:r>
        <w:rPr>
          <w:rFonts w:ascii="Calibri" w:hAnsi="Calibri"/>
          <w:b/>
          <w:color w:val="0F1E36"/>
          <w:sz w:val="19"/>
        </w:rPr>
        <w:t xml:space="preserve"> — Applicability: </w:t>
      </w:r>
      <w:r>
        <w:rPr>
          <w:rFonts w:ascii="Calibri" w:hAnsi="Calibri"/>
          <w:i/>
          <w:color w:val="4B5563"/>
          <w:sz w:val="19"/>
        </w:rPr>
        <w:t>Applicable because Amnesty is a general sovereign pardon that looks to the historical context of the act rather than demanding individual confession.</w:t>
      </w:r>
    </w:p>
    <w:p w14:paraId="75303E4B"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Barrioquinto, a recognized guerrilla member during World War II, executed a Japanese collaborator in furtherance of the resistance movement. He applied for amnesty under the Guerrilla Amnesty Proclamation No. 8. The Amnesty Commission denied his application because he did not admit the killing.</w:t>
      </w:r>
    </w:p>
    <w:p w14:paraId="56D2B71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an admission of guilt is not an indispensable prerequisite to enjoy the benefits of an amnesty proclamation.</w:t>
      </w:r>
    </w:p>
    <w:p w14:paraId="6CC699EF"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an express confession or admission of guilt required before an applicant can be granted Amnesty?</w:t>
      </w:r>
    </w:p>
    <w:p w14:paraId="1A0C68F4"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(Admission of Guilt Not Required). To be entitled to amnesty, the applicant need not confess guilt; it is sufficient that the facts proved show that the offense was committed in furtherance of the resistance or political movement.</w:t>
      </w:r>
    </w:p>
    <w:p w14:paraId="69230752"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89, par. 3, RPC; Guerrilla Amnesty Proclamation No. 8. Applicability: Applicable because Amnesty is a general sovereign pardon that looks to the historical context of the act rather than demanding individual confession.</w:t>
      </w:r>
    </w:p>
    <w:p w14:paraId="7FDCB4D8"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execution of the spy was in furtherance of the guerrilla resistance against the enemy. Denying amnesty for lack of formal confession was erroneous.</w:t>
      </w:r>
    </w:p>
    <w:p w14:paraId="5112BD6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Writ of Mandamus GRANTED; Amnesty Commission ORDERED to grant amnesty. DOCTRINE: Admission of guilt is not a prerequisite to the grant of Amnesty under Art. 89(3) RPC.</w:t>
      </w:r>
    </w:p>
    <w:p w14:paraId="56F9DB48" w14:textId="77777777" w:rsidR="00394D8C" w:rsidRDefault="00000000">
      <w:pPr>
        <w:pStyle w:val="ListBullet"/>
        <w:spacing w:before="20" w:after="40"/>
      </w:pPr>
      <w:r>
        <w:rPr>
          <w:rFonts w:ascii="Calibri" w:hAnsi="Calibri"/>
          <w:b/>
          <w:color w:val="B45309"/>
          <w:sz w:val="20"/>
        </w:rPr>
        <w:lastRenderedPageBreak/>
        <w:t xml:space="preserve">[ARTICLE] APPLICABLE ARTICLE: </w:t>
      </w:r>
      <w:r>
        <w:rPr>
          <w:rFonts w:ascii="Calibri" w:hAnsi="Calibri"/>
          <w:color w:val="1F2937"/>
          <w:sz w:val="20"/>
        </w:rPr>
        <w:t>Art. 89(3), RPC; Proclamation No. 8.</w:t>
      </w:r>
    </w:p>
    <w:p w14:paraId="4A5E4D72"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1ECDE4A9" w14:textId="77777777" w:rsidR="00394D8C" w:rsidRDefault="00000000">
      <w:pPr>
        <w:keepNext/>
        <w:spacing w:before="240" w:after="40"/>
      </w:pPr>
      <w:r>
        <w:rPr>
          <w:rFonts w:ascii="Georgia" w:hAnsi="Georgia"/>
          <w:b/>
          <w:color w:val="0F1E36"/>
        </w:rPr>
        <w:t>CASE 266: Flora v. Oximana</w:t>
      </w:r>
    </w:p>
    <w:p w14:paraId="5BC9DD7E" w14:textId="77777777" w:rsidR="00394D8C" w:rsidRDefault="00000000">
      <w:pPr>
        <w:keepNext/>
        <w:spacing w:after="40"/>
      </w:pPr>
      <w:r>
        <w:rPr>
          <w:rFonts w:ascii="Calibri" w:hAnsi="Calibri"/>
          <w:i/>
          <w:color w:val="4B5563"/>
          <w:sz w:val="19"/>
        </w:rPr>
        <w:t>Citation: 10 SCRA 212 (1964) | Topic: Total &amp; Partial Extinction: Death, Amnesty, Pardon, Prescription, GCTA</w:t>
      </w:r>
    </w:p>
    <w:p w14:paraId="6A430A2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94, 159, RPC; Sec. 64(i), RAC.</w:t>
      </w:r>
      <w:r>
        <w:rPr>
          <w:rFonts w:ascii="Calibri" w:hAnsi="Calibri"/>
          <w:b/>
          <w:color w:val="0F1E36"/>
          <w:sz w:val="19"/>
        </w:rPr>
        <w:t xml:space="preserve"> — Applicability: </w:t>
      </w:r>
      <w:r>
        <w:rPr>
          <w:rFonts w:ascii="Calibri" w:hAnsi="Calibri"/>
          <w:i/>
          <w:color w:val="4B5563"/>
          <w:sz w:val="19"/>
        </w:rPr>
        <w:t>Applicable because conditional pardon is a contract; violating the condition revives the executive power to enforce the original sentence.</w:t>
      </w:r>
    </w:p>
    <w:p w14:paraId="28E9832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Flora was granted a conditional pardon by the President with a condition that he shall not commit any crime. During the pardon period, he committed another offense and was rearrested and recommitted by order of the President.</w:t>
      </w:r>
    </w:p>
    <w:p w14:paraId="2158B10E"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the President could not recommit him without a prior judicial conviction for the new offense.</w:t>
      </w:r>
    </w:p>
    <w:p w14:paraId="628D29AB"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President have the executive authority to order the recommitment of a conditional pardon violator without awaiting judicial trial under Section 64(i) of the Revised Administrative Code?</w:t>
      </w:r>
    </w:p>
    <w:p w14:paraId="5C847F2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Under Section 64(i) of the Revised Administrative Code, the President is the sole judge of whether a condition of pardon has been violated and may order the rearrest and recommitment of the pardon violator.</w:t>
      </w:r>
    </w:p>
    <w:p w14:paraId="620FDD6D"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94 &amp; 159, RPC; Sec. 64(i), Revised Administrative Code. Applicability: Applicable because conditional pardon is a contract; violating the condition revives the executive power to enforce the original sentence.</w:t>
      </w:r>
    </w:p>
    <w:p w14:paraId="15AE9703"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Flora accepted the conditional pardon subject to executive revocation upon breach. The President's determination of breach was sufficient for recommitment.</w:t>
      </w:r>
    </w:p>
    <w:p w14:paraId="65E3FD98"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Petition for habeas corpus DISMISSED; recommitment UPHELD. DOCTRINE: Under Sec. 64(i) RAC, the President may summarily order the recommitment of a conditional pardon violator without a judicial conviction.</w:t>
      </w:r>
    </w:p>
    <w:p w14:paraId="76849033"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94, 159, RPC; Sec. 64(i), RAC.</w:t>
      </w:r>
    </w:p>
    <w:p w14:paraId="569CE884"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5C90F0AF" w14:textId="77777777" w:rsidR="00394D8C" w:rsidRDefault="00000000">
      <w:pPr>
        <w:keepNext/>
        <w:spacing w:before="240" w:after="40"/>
      </w:pPr>
      <w:r>
        <w:rPr>
          <w:rFonts w:ascii="Georgia" w:hAnsi="Georgia"/>
          <w:b/>
          <w:color w:val="0F1E36"/>
        </w:rPr>
        <w:t>CASE 267: Pelobello v. Palatino</w:t>
      </w:r>
    </w:p>
    <w:p w14:paraId="3F6E5685" w14:textId="77777777" w:rsidR="00394D8C" w:rsidRDefault="00000000">
      <w:pPr>
        <w:keepNext/>
        <w:spacing w:after="40"/>
      </w:pPr>
      <w:r>
        <w:rPr>
          <w:rFonts w:ascii="Calibri" w:hAnsi="Calibri"/>
          <w:i/>
          <w:color w:val="4B5563"/>
          <w:sz w:val="19"/>
        </w:rPr>
        <w:t>Citation: 72 Phil. 441 (1941) | Topic: Total &amp; Partial Extinction: Death, Amnesty, Pardon, Prescription, GCTA</w:t>
      </w:r>
    </w:p>
    <w:p w14:paraId="06FA0A35"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36, 89(4), 94, RPC.</w:t>
      </w:r>
      <w:r>
        <w:rPr>
          <w:rFonts w:ascii="Calibri" w:hAnsi="Calibri"/>
          <w:b/>
          <w:color w:val="0F1E36"/>
          <w:sz w:val="19"/>
        </w:rPr>
        <w:t xml:space="preserve"> — Applicability: </w:t>
      </w:r>
      <w:r>
        <w:rPr>
          <w:rFonts w:ascii="Calibri" w:hAnsi="Calibri"/>
          <w:i/>
          <w:color w:val="4B5563"/>
          <w:sz w:val="19"/>
        </w:rPr>
        <w:t>Applicable because an absolute executive pardon expressly restoring political rights removes accessory disqualifications.</w:t>
      </w:r>
    </w:p>
    <w:p w14:paraId="4166373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Palatino was convicted of a crime and served his sentence. Later, he was granted an Absolute Pardon by the President which expressly restored his full civil and political rights. He then ran for and won the election as Mayor.</w:t>
      </w:r>
    </w:p>
    <w:p w14:paraId="09614061"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Petitioner sought to disqualify Palatino, arguing that pardon cannot wipe out the disqualification resulting from criminal conviction.</w:t>
      </w:r>
    </w:p>
    <w:p w14:paraId="72EF8554"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an Absolute Pardon restoring full civil and political rights erase disqualification from holding public office?</w:t>
      </w:r>
    </w:p>
    <w:p w14:paraId="69DADB47"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An absolute, unconditional pardon completely restores the recipient to all his civil and political rights, including the right to hold public office.</w:t>
      </w:r>
    </w:p>
    <w:p w14:paraId="0C1B2510"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Art. 36 &amp; 94, RPC (Effects of Pardon); 1987 Const. Art. VII, Sec. 19. Applicability: Applicable because an absolute executive pardon expressly restoring political rights removes accessory disqualifications.</w:t>
      </w:r>
    </w:p>
    <w:p w14:paraId="08698A5E"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absolute pardon was unconditional and explicitly restored Palatino's political rights. He was fully eligible to hold the office of Mayor.</w:t>
      </w:r>
    </w:p>
    <w:p w14:paraId="53EDEA6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Disqualification petition DISMISSED; election of Mayor Palatino UPHELD. DOCTRINE: An Absolute Pardon restoring full political rights erases all disqualifications from holding public office under Art. 36 &amp; 94 RPC.</w:t>
      </w:r>
    </w:p>
    <w:p w14:paraId="69472CDD"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36, 89(4), 94, RPC.</w:t>
      </w:r>
    </w:p>
    <w:p w14:paraId="6A910F3F"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5A02D27B" w14:textId="77777777" w:rsidR="00394D8C" w:rsidRDefault="00000000">
      <w:pPr>
        <w:keepNext/>
        <w:spacing w:before="240" w:after="40"/>
      </w:pPr>
      <w:r>
        <w:rPr>
          <w:rFonts w:ascii="Georgia" w:hAnsi="Georgia"/>
          <w:b/>
          <w:color w:val="0F1E36"/>
        </w:rPr>
        <w:t>CASE 268: In re: Antonio Infante</w:t>
      </w:r>
    </w:p>
    <w:p w14:paraId="3951966B" w14:textId="77777777" w:rsidR="00394D8C" w:rsidRDefault="00000000">
      <w:pPr>
        <w:keepNext/>
        <w:spacing w:after="40"/>
      </w:pPr>
      <w:r>
        <w:rPr>
          <w:rFonts w:ascii="Calibri" w:hAnsi="Calibri"/>
          <w:i/>
          <w:color w:val="4B5563"/>
          <w:sz w:val="19"/>
        </w:rPr>
        <w:t>Citation: 92 Phil. 310 (1952) | Topic: Total &amp; Partial Extinction: Death, Amnesty, Pardon, Prescription, GCTA</w:t>
      </w:r>
    </w:p>
    <w:p w14:paraId="0A0469A1"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94, 159, RPC; Sec. 64(i), RAC.</w:t>
      </w:r>
      <w:r>
        <w:rPr>
          <w:rFonts w:ascii="Calibri" w:hAnsi="Calibri"/>
          <w:b/>
          <w:color w:val="0F1E36"/>
          <w:sz w:val="19"/>
        </w:rPr>
        <w:t xml:space="preserve"> — Applicability: </w:t>
      </w:r>
      <w:r>
        <w:rPr>
          <w:rFonts w:ascii="Calibri" w:hAnsi="Calibri"/>
          <w:i/>
          <w:color w:val="4B5563"/>
          <w:sz w:val="19"/>
        </w:rPr>
        <w:t>Applicable because conditional pardon suspends the execution of the sentence; breaching the condition revives the duty to serve the remaining balance of the penalty.</w:t>
      </w:r>
    </w:p>
    <w:p w14:paraId="66550866"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Infante was granted a conditional pardon for murder, with the condition not to violate any penal law. Years later, he was charged with a crime and the President ordered his rearrest and recommitment to serve the unexpired portion of his murder sentence.</w:t>
      </w:r>
    </w:p>
    <w:p w14:paraId="673012C2"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Infante filed habeas corpus, arguing that his murder sentence had already reached its original expiration date.</w:t>
      </w:r>
    </w:p>
    <w:p w14:paraId="3A4C9749"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the period during which a conditional pardon was in effect count as service of the original prison sentence upon breach of condition?</w:t>
      </w:r>
    </w:p>
    <w:p w14:paraId="27549A32"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The time during which the convict was out of prison under conditional pardon does not count as service of sentence; upon breach, he must serve the remaining unexpired portion of the term.</w:t>
      </w:r>
    </w:p>
    <w:p w14:paraId="73AC3F5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159, RPC; Sec. 64(i), Revised Administrative Code. Applicability: Applicable because conditional pardon suspends the execution of the sentence; breaching the condition revives the duty to serve the remaining balance of the penalty.</w:t>
      </w:r>
    </w:p>
    <w:p w14:paraId="3207AC67"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Infante breached the condition of his pardon. He was required to serve the remaining unexpired prison term without credit for the years spent at liberty.</w:t>
      </w:r>
    </w:p>
    <w:p w14:paraId="6B6DA82F"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Petition for habeas corpus DISMISSED. DOCTRINE: Time spent at liberty under conditional pardon does not count as service of sentence upon breach of condition under Art. 159 RPC.</w:t>
      </w:r>
    </w:p>
    <w:p w14:paraId="68D9F8D3"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94, 159, RPC; Sec. 64(i), RAC.</w:t>
      </w:r>
    </w:p>
    <w:p w14:paraId="0D2BAA45"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5F2FD6F5" w14:textId="77777777" w:rsidR="00394D8C" w:rsidRDefault="00000000">
      <w:pPr>
        <w:keepNext/>
        <w:spacing w:before="360" w:after="80"/>
      </w:pPr>
      <w:r>
        <w:rPr>
          <w:rFonts w:ascii="Georgia" w:hAnsi="Georgia"/>
          <w:b/>
          <w:color w:val="0F1E36"/>
          <w:sz w:val="28"/>
        </w:rPr>
        <w:t>PART: VII. CIVIL LIABILITY ARISING FROM CRIMES</w:t>
      </w:r>
    </w:p>
    <w:p w14:paraId="49565031" w14:textId="77777777" w:rsidR="00394D8C" w:rsidRDefault="00000000">
      <w:pPr>
        <w:keepNext/>
        <w:spacing w:before="200" w:after="40"/>
      </w:pPr>
      <w:r>
        <w:rPr>
          <w:rFonts w:ascii="Georgia" w:hAnsi="Georgia"/>
          <w:b/>
          <w:color w:val="8B0000"/>
          <w:sz w:val="24"/>
        </w:rPr>
        <w:t>Topic: Civil Liability Ex Delicto, Subsidiary Liability, Damages, and Extinction</w:t>
      </w:r>
    </w:p>
    <w:p w14:paraId="0F4F43D1" w14:textId="77777777" w:rsidR="00394D8C" w:rsidRDefault="00000000">
      <w:pPr>
        <w:keepNext/>
        <w:spacing w:before="40" w:after="160"/>
      </w:pPr>
      <w:r>
        <w:rPr>
          <w:rFonts w:ascii="Calibri" w:hAnsi="Calibri"/>
          <w:b/>
          <w:color w:val="8B0000"/>
          <w:sz w:val="19"/>
        </w:rPr>
        <w:t xml:space="preserve">Statutory Anchor: Governing Provision(s): </w:t>
      </w:r>
      <w:r>
        <w:rPr>
          <w:rFonts w:ascii="Calibri" w:hAnsi="Calibri"/>
          <w:b/>
          <w:color w:val="1F2937"/>
          <w:sz w:val="19"/>
        </w:rPr>
        <w:t>Articles 100 through 113, Revised Penal Code; Article 2176, Civil Code; People v. Jugueta (2016) Guidelines on Damages • Total Cases: 7</w:t>
      </w:r>
      <w:r>
        <w:rPr>
          <w:rFonts w:ascii="Calibri" w:hAnsi="Calibri"/>
          <w:b/>
          <w:color w:val="1F2937"/>
          <w:sz w:val="19"/>
        </w:rPr>
        <w:br/>
      </w:r>
      <w:r>
        <w:rPr>
          <w:rFonts w:ascii="Calibri" w:hAnsi="Calibri"/>
          <w:b/>
          <w:color w:val="0F1E36"/>
          <w:sz w:val="19"/>
        </w:rPr>
        <w:t xml:space="preserve">Doctrinal Scope &amp; Application: </w:t>
      </w:r>
      <w:r>
        <w:rPr>
          <w:rFonts w:ascii="Calibri" w:hAnsi="Calibri"/>
          <w:i/>
          <w:color w:val="4B5563"/>
          <w:sz w:val="19"/>
        </w:rPr>
        <w:t xml:space="preserve">Anchors the statutory principle that every person criminally liable for a felony is also </w:t>
      </w:r>
      <w:r>
        <w:rPr>
          <w:rFonts w:ascii="Calibri" w:hAnsi="Calibri"/>
          <w:i/>
          <w:color w:val="4B5563"/>
          <w:sz w:val="19"/>
        </w:rPr>
        <w:lastRenderedPageBreak/>
        <w:t>civilly liable (ex delicto) for restitution, reparation, and indemnification, the subsidiary civil liability of employers and innkeepers, and the 5 Canonical Bayotas Rules governing the extinction of civil liability upon the death of the accused.</w:t>
      </w:r>
    </w:p>
    <w:p w14:paraId="6EE95E7F" w14:textId="77777777" w:rsidR="00394D8C" w:rsidRDefault="00000000">
      <w:pPr>
        <w:keepNext/>
        <w:spacing w:before="240" w:after="40"/>
      </w:pPr>
      <w:r>
        <w:rPr>
          <w:rFonts w:ascii="Georgia" w:hAnsi="Georgia"/>
          <w:b/>
          <w:color w:val="0F1E36"/>
        </w:rPr>
        <w:t>CASE 269: Chua v. Court of Appeals</w:t>
      </w:r>
    </w:p>
    <w:p w14:paraId="09DB2979" w14:textId="77777777" w:rsidR="00394D8C" w:rsidRDefault="00000000">
      <w:pPr>
        <w:keepNext/>
        <w:spacing w:after="40"/>
      </w:pPr>
      <w:r>
        <w:rPr>
          <w:rFonts w:ascii="Calibri" w:hAnsi="Calibri"/>
          <w:i/>
          <w:color w:val="4B5563"/>
          <w:sz w:val="19"/>
        </w:rPr>
        <w:t>Citation: G.R. No. 150793, 19 November 2004 | Topic: Civil Liability Ex Delicto, Subsidiary Liability, Damages, and Extinction</w:t>
      </w:r>
    </w:p>
    <w:p w14:paraId="37D2B9D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100, RPC; Art. 29, Civil Code.</w:t>
      </w:r>
      <w:r>
        <w:rPr>
          <w:rFonts w:ascii="Calibri" w:hAnsi="Calibri"/>
          <w:b/>
          <w:color w:val="0F1E36"/>
          <w:sz w:val="19"/>
        </w:rPr>
        <w:t xml:space="preserve"> — Applicability: </w:t>
      </w:r>
      <w:r>
        <w:rPr>
          <w:rFonts w:ascii="Calibri" w:hAnsi="Calibri"/>
          <w:i/>
          <w:color w:val="4B5563"/>
          <w:sz w:val="19"/>
        </w:rPr>
        <w:t>Applicable because Article 29 of the Civil Code expressly permits recovery of civil debt following acquittal based on reasonable doubt.</w:t>
      </w:r>
    </w:p>
    <w:p w14:paraId="2A300708"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Chua was prosecuted for estafa and acquitted on reasonable doubt. The trial court's judgment found that although criminal deceit was unproven, Chua actually received the funds and retained an outstanding civil debt.</w:t>
      </w:r>
    </w:p>
    <w:p w14:paraId="0F8A91E7"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Chua argued that his criminal acquittal automatically extinguished all civil liability.</w:t>
      </w:r>
    </w:p>
    <w:p w14:paraId="520C1625"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an acquittal on reasonable doubt extinguish civil liability when the judgment finds that the civil obligation exists?</w:t>
      </w:r>
    </w:p>
    <w:p w14:paraId="34BA715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Acquittal on reasonable doubt does not extinguish civil liability if the judgment declares that the civil obligation exists or when liability arises from sources other than crime (contract/quasi-delict).</w:t>
      </w:r>
    </w:p>
    <w:p w14:paraId="6F9BFA83"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29, Civil Code; Rule 111, Sec. 2, Rules of Court; Art. 100, RPC. Applicability: Applicable because Article 29 of the Civil Code expressly permits recovery of civil debt following acquittal based on reasonable doubt.</w:t>
      </w:r>
    </w:p>
    <w:p w14:paraId="4DE66BD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acquittal was based on reasonable doubt regarding criminal intent. Because the receipt of funds was established, the civil obligation to repay remained enforceable.</w:t>
      </w:r>
    </w:p>
    <w:p w14:paraId="1BC45234"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Civil judgment against Chua AFFIRMED. DOCTRINE: Acquittal on reasonable doubt does not extinguish civil liability where the judgment establishes the existence of the civil debt under Art. 29 Civil Code.</w:t>
      </w:r>
    </w:p>
    <w:p w14:paraId="55925DB8"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100, RPC; Art. 29, Civil Code.</w:t>
      </w:r>
    </w:p>
    <w:p w14:paraId="6B224AF6"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1DA2A785" w14:textId="77777777" w:rsidR="00394D8C" w:rsidRDefault="00000000">
      <w:pPr>
        <w:keepNext/>
        <w:spacing w:before="240" w:after="40"/>
      </w:pPr>
      <w:r>
        <w:rPr>
          <w:rFonts w:ascii="Georgia" w:hAnsi="Georgia"/>
          <w:b/>
          <w:color w:val="0F1E36"/>
        </w:rPr>
        <w:t>CASE 270: Carpio v. Doroja</w:t>
      </w:r>
    </w:p>
    <w:p w14:paraId="04015F61" w14:textId="77777777" w:rsidR="00394D8C" w:rsidRDefault="00000000">
      <w:pPr>
        <w:keepNext/>
        <w:spacing w:after="40"/>
      </w:pPr>
      <w:r>
        <w:rPr>
          <w:rFonts w:ascii="Calibri" w:hAnsi="Calibri"/>
          <w:i/>
          <w:color w:val="4B5563"/>
          <w:sz w:val="19"/>
        </w:rPr>
        <w:t>Citation: 180 SCRA 1 (1989) | Topic: Civil Liability Ex Delicto, Subsidiary Liability, Damages, and Extinction</w:t>
      </w:r>
    </w:p>
    <w:p w14:paraId="43B4B958"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100, 102, 103, RPC.</w:t>
      </w:r>
      <w:r>
        <w:rPr>
          <w:rFonts w:ascii="Calibri" w:hAnsi="Calibri"/>
          <w:b/>
          <w:color w:val="0F1E36"/>
          <w:sz w:val="19"/>
        </w:rPr>
        <w:t xml:space="preserve"> — Applicability: </w:t>
      </w:r>
      <w:r>
        <w:rPr>
          <w:rFonts w:ascii="Calibri" w:hAnsi="Calibri"/>
          <w:i/>
          <w:color w:val="4B5563"/>
          <w:sz w:val="19"/>
        </w:rPr>
        <w:t>Applicable because Article 103 imposes direct subsidiary liability on employers for crimes committed by employees in the discharge of their duties upon the employee's insolvency.</w:t>
      </w:r>
    </w:p>
    <w:p w14:paraId="07374C26"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 bus driver was convicted of reckless imprudence resulting in homicide and ordered to pay civil damages. The driver was insolvent. The victim's heirs filed a motion for execution against the employer bus company under Article 103 RPC.</w:t>
      </w:r>
    </w:p>
    <w:p w14:paraId="6F7105D9"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bus company argued that a separate civil action must be filed to establish employer subsidiary liability.</w:t>
      </w:r>
    </w:p>
    <w:p w14:paraId="5DFA50F0"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Can subsidiary civil liability of an employer under Article 103 RPC be enforced by mere motion for execution in the criminal case upon proof of employee insolvency?</w:t>
      </w:r>
    </w:p>
    <w:p w14:paraId="66FFF1CF"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Subsidiary civil liability under Article 103 RPC is enforceable in the same criminal proceeding by motion for execution, upon proof that the employer is engaged in industry, the crime was committed in discharge of duty, and the employee is insolvent.</w:t>
      </w:r>
    </w:p>
    <w:p w14:paraId="03EC7E40" w14:textId="77777777" w:rsidR="00394D8C" w:rsidRDefault="00000000">
      <w:pPr>
        <w:pStyle w:val="ListBullet"/>
        <w:spacing w:before="20" w:after="40"/>
      </w:pPr>
      <w:r>
        <w:rPr>
          <w:rFonts w:ascii="Calibri" w:hAnsi="Calibri"/>
          <w:b/>
          <w:color w:val="8B0000"/>
          <w:sz w:val="20"/>
        </w:rPr>
        <w:lastRenderedPageBreak/>
        <w:t xml:space="preserve">[L] LEGAL BASIS: </w:t>
      </w:r>
      <w:r>
        <w:rPr>
          <w:rFonts w:ascii="Calibri" w:hAnsi="Calibri"/>
          <w:color w:val="1F2937"/>
          <w:sz w:val="20"/>
        </w:rPr>
        <w:t>Art. 102 &amp; 103, RPC (Subsidiary Civil Liability of Employers). Applicability: Applicable because Article 103 imposes direct subsidiary liability on employers for crimes committed by employees in the discharge of their duties upon the employee's insolvency.</w:t>
      </w:r>
    </w:p>
    <w:p w14:paraId="22B40DE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driver was convicted of a crime committed while driving the employer's bus. Upon the sheriff's return of insolvency, the employer's subsidiary liability became immediately enforceable.</w:t>
      </w:r>
    </w:p>
    <w:p w14:paraId="70854627"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Writ of execution against employer bus company ORDERED ISSUED. DOCTRINE: Employer subsidiary civil liability under Art. 103 RPC is enforceable in the same criminal case by motion upon proof of employee insolvency.</w:t>
      </w:r>
    </w:p>
    <w:p w14:paraId="43E1491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100, 102, 103, RPC.</w:t>
      </w:r>
    </w:p>
    <w:p w14:paraId="34BCF79B"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5073B466" w14:textId="77777777" w:rsidR="00394D8C" w:rsidRDefault="00000000">
      <w:pPr>
        <w:keepNext/>
        <w:spacing w:before="240" w:after="40"/>
      </w:pPr>
      <w:r>
        <w:rPr>
          <w:rFonts w:ascii="Georgia" w:hAnsi="Georgia"/>
          <w:b/>
          <w:color w:val="0F1E36"/>
        </w:rPr>
        <w:t>CASE 271: Basilio v. Court of Appeals</w:t>
      </w:r>
    </w:p>
    <w:p w14:paraId="01DC84A6" w14:textId="77777777" w:rsidR="00394D8C" w:rsidRDefault="00000000">
      <w:pPr>
        <w:keepNext/>
        <w:spacing w:after="40"/>
      </w:pPr>
      <w:r>
        <w:rPr>
          <w:rFonts w:ascii="Calibri" w:hAnsi="Calibri"/>
          <w:i/>
          <w:color w:val="4B5563"/>
          <w:sz w:val="19"/>
        </w:rPr>
        <w:t>Citation: G.R. No. 138956, 25 April 2000 | Topic: Civil Liability Ex Delicto, Subsidiary Liability, Damages, and Extinction</w:t>
      </w:r>
    </w:p>
    <w:p w14:paraId="03D994BF"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100, 103, RPC.</w:t>
      </w:r>
      <w:r>
        <w:rPr>
          <w:rFonts w:ascii="Calibri" w:hAnsi="Calibri"/>
          <w:b/>
          <w:color w:val="0F1E36"/>
          <w:sz w:val="19"/>
        </w:rPr>
        <w:t xml:space="preserve"> — Applicability: </w:t>
      </w:r>
      <w:r>
        <w:rPr>
          <w:rFonts w:ascii="Calibri" w:hAnsi="Calibri"/>
          <w:i/>
          <w:color w:val="4B5563"/>
          <w:sz w:val="19"/>
        </w:rPr>
        <w:t>Applicable because the employer's liability is subsidiary and derivative from the employee's criminal conviction ex delicto.</w:t>
      </w:r>
    </w:p>
    <w:p w14:paraId="4D2C1EF5"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 truck driver was convicted of homicide through reckless imprudence. The sheriff returned the writ of execution unsatisfied due to the driver's insolvency. The court issued a subsidiary writ of execution against the truck owner.</w:t>
      </w:r>
    </w:p>
    <w:p w14:paraId="30AC76F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truck owner argued that he was denied due process because he was not a party in the criminal trial.</w:t>
      </w:r>
    </w:p>
    <w:p w14:paraId="635D71DE"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Is the employer bound by the criminal judgment's finding of civil liability against his employee under Article 103 RPC?</w:t>
      </w:r>
    </w:p>
    <w:p w14:paraId="12E64710"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YES. The conviction of the employee is conclusive upon the employer's subsidiary civil liability under Article 103 RPC; the employer can only raise defenses regarding employment and insolvency.</w:t>
      </w:r>
    </w:p>
    <w:p w14:paraId="2740FC7E"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103, RPC; Conclusiveness of Criminal Judgment on Subsidiary Liability. Applicability: Applicable because the employer's liability is subsidiary and derivative from the employee's criminal conviction ex delicto.</w:t>
      </w:r>
    </w:p>
    <w:p w14:paraId="032332C9"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truck driver was convicted and proven insolvent. The employer's due process was satisfied by the hearing on the motion for subsidiary execution.</w:t>
      </w:r>
    </w:p>
    <w:p w14:paraId="786007A8"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Order of execution against employer AFFIRMED. DOCTRINE: Criminal conviction of an employee is conclusive upon the employer's subsidiary liability under Art. 103 RPC upon proof of insolvency.</w:t>
      </w:r>
    </w:p>
    <w:p w14:paraId="1712B28B"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100, 103, RPC.</w:t>
      </w:r>
    </w:p>
    <w:p w14:paraId="4358484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2CDA8897" w14:textId="77777777" w:rsidR="00394D8C" w:rsidRDefault="00000000">
      <w:pPr>
        <w:keepNext/>
        <w:spacing w:before="240" w:after="40"/>
      </w:pPr>
      <w:r>
        <w:rPr>
          <w:rFonts w:ascii="Georgia" w:hAnsi="Georgia"/>
          <w:b/>
          <w:color w:val="0F1E36"/>
        </w:rPr>
        <w:lastRenderedPageBreak/>
        <w:t>CASE 272: Philippine Rabbit v. Court of Appeals</w:t>
      </w:r>
    </w:p>
    <w:p w14:paraId="56B6E1CB" w14:textId="77777777" w:rsidR="00394D8C" w:rsidRDefault="00000000">
      <w:pPr>
        <w:keepNext/>
        <w:spacing w:after="40"/>
      </w:pPr>
      <w:r>
        <w:rPr>
          <w:rFonts w:ascii="Calibri" w:hAnsi="Calibri"/>
          <w:i/>
          <w:color w:val="4B5563"/>
          <w:sz w:val="19"/>
        </w:rPr>
        <w:t>Citation: G.R. No. 147786, 20 January 2004 | Topic: Civil Liability Ex Delicto, Subsidiary Liability, Damages, and Extinction</w:t>
      </w:r>
    </w:p>
    <w:p w14:paraId="410119E3"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100, 103, RPC; Rule 122, Rules of Court.</w:t>
      </w:r>
      <w:r>
        <w:rPr>
          <w:rFonts w:ascii="Calibri" w:hAnsi="Calibri"/>
          <w:b/>
          <w:color w:val="0F1E36"/>
          <w:sz w:val="19"/>
        </w:rPr>
        <w:t xml:space="preserve"> — Applicability: </w:t>
      </w:r>
      <w:r>
        <w:rPr>
          <w:rFonts w:ascii="Calibri" w:hAnsi="Calibri"/>
          <w:i/>
          <w:color w:val="4B5563"/>
          <w:sz w:val="19"/>
        </w:rPr>
        <w:t>Applicable because an employer's subsidiary liability is contingent upon criminal conviction; the employer cannot substitute itself as the appellant in a criminal action.</w:t>
      </w:r>
    </w:p>
    <w:p w14:paraId="624AFDF1"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 bus driver jumped bail and fled during trial for reckless imprudence. The trial court convicted him in absentia. The bus company attempted to appeal the criminal conviction on behalf of the fugitive driver.</w:t>
      </w:r>
    </w:p>
    <w:p w14:paraId="71FCF6A4"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The employer bus company argued that because it would face subsidiary civil liability under Article 103, it had an independent right to appeal the criminal conviction.</w:t>
      </w:r>
    </w:p>
    <w:p w14:paraId="108EE798"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May an employer independently appeal the criminal conviction of its fugitive employee who has lost the right to appeal?</w:t>
      </w:r>
    </w:p>
    <w:p w14:paraId="555768FE"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The right to appeal a criminal conviction is personal to the accused; an employer has no legal standing to appeal the criminal conviction of a fugitive employee.</w:t>
      </w:r>
    </w:p>
    <w:p w14:paraId="1563A9A6"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103, RPC; Rule 114 &amp; 122, Rules of Criminal Procedure. Applicability: Applicable because an employer's subsidiary liability is contingent upon criminal conviction; the employer cannot substitute itself as the appellant in a criminal action.</w:t>
      </w:r>
    </w:p>
    <w:p w14:paraId="2B7002D3"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driver jumped bail and lost his right to appeal. The employer cannot appeal the criminal judgment on behalf of the fugitive accused.</w:t>
      </w:r>
    </w:p>
    <w:p w14:paraId="03291101"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Employer's appeal DISMISSED. DOCTRINE: An employer has no standing to appeal the criminal conviction of a fugitive employee to avoid subsidiary liability under Art. 103 RPC.</w:t>
      </w:r>
    </w:p>
    <w:p w14:paraId="597DF741"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100, 103, RPC; Rule 122, Rules of Court.</w:t>
      </w:r>
    </w:p>
    <w:p w14:paraId="508352AE"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5907B46D" w14:textId="77777777" w:rsidR="00394D8C" w:rsidRDefault="00000000">
      <w:pPr>
        <w:keepNext/>
        <w:spacing w:before="240" w:after="40"/>
      </w:pPr>
      <w:r>
        <w:rPr>
          <w:rFonts w:ascii="Georgia" w:hAnsi="Georgia"/>
          <w:b/>
          <w:color w:val="0F1E36"/>
        </w:rPr>
        <w:t>CASE 273: Quinto v. Andres</w:t>
      </w:r>
    </w:p>
    <w:p w14:paraId="17A1A3EC" w14:textId="77777777" w:rsidR="00394D8C" w:rsidRDefault="00000000">
      <w:pPr>
        <w:keepNext/>
        <w:spacing w:after="40"/>
      </w:pPr>
      <w:r>
        <w:rPr>
          <w:rFonts w:ascii="Calibri" w:hAnsi="Calibri"/>
          <w:i/>
          <w:color w:val="4B5563"/>
          <w:sz w:val="19"/>
        </w:rPr>
        <w:t>Citation: G.R. No. 155791, 16 March 2005 | Topic: Civil Liability Ex Delicto, Subsidiary Liability, Damages, and Extinction</w:t>
      </w:r>
    </w:p>
    <w:p w14:paraId="2F1A64E9"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100, RPC; Art. 1157, Civil Code.</w:t>
      </w:r>
      <w:r>
        <w:rPr>
          <w:rFonts w:ascii="Calibri" w:hAnsi="Calibri"/>
          <w:b/>
          <w:color w:val="0F1E36"/>
          <w:sz w:val="19"/>
        </w:rPr>
        <w:t xml:space="preserve"> — Applicability: </w:t>
      </w:r>
      <w:r>
        <w:rPr>
          <w:rFonts w:ascii="Calibri" w:hAnsi="Calibri"/>
          <w:i/>
          <w:color w:val="4B5563"/>
          <w:sz w:val="19"/>
        </w:rPr>
        <w:t>Applicable because Article 100 states that 'every person criminally liable for a felony is also civilly liable'; without a felony, there is no civil liability ex delicto.</w:t>
      </w:r>
    </w:p>
    <w:p w14:paraId="229DFFC2"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A 14-year-old boy went with respondents to catch fish in a drainage canal. The boy suffered an epileptic seizure, fell into the water, and drowned. The parents filed a criminal complaint for homicide, and upon dismissal for lack of criminal act, sought civil damages ex delicto.</w:t>
      </w:r>
    </w:p>
    <w:p w14:paraId="22698966"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Respondents argued that because the boy died of an accidental epileptic seizure and drowning without any criminal act, no civil liability ex delicto could arise.</w:t>
      </w:r>
    </w:p>
    <w:p w14:paraId="45C8D250"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Does civil liability ex delicto exist under Article 100 RPC when the death was caused by an accident/illness without any criminal act or felony committed by the respondents?</w:t>
      </w:r>
    </w:p>
    <w:p w14:paraId="4439331C"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Civil liability ex delicto under Article 100 RPC requires the commission of a crime; where the death is accidental without any criminal act or omission, no civil liability ex delicto arises.</w:t>
      </w:r>
    </w:p>
    <w:p w14:paraId="616A9029"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100, RPC (Civil Liability of Person Guilty of Felony). Applicability: Applicable because Article 100 states that 'every person criminally liable for a felony is also civilly liable'; without a felony, there is no civil liability ex delicto.</w:t>
      </w:r>
    </w:p>
    <w:p w14:paraId="502970AD"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evidence established that the boy drowned due to an unexpected epileptic fit. Because respondents committed no felony, they incurred no civil liability under Article 100.</w:t>
      </w:r>
    </w:p>
    <w:p w14:paraId="60D47962" w14:textId="77777777" w:rsidR="00394D8C" w:rsidRDefault="00000000">
      <w:pPr>
        <w:pStyle w:val="ListBullet"/>
        <w:spacing w:before="20" w:after="40"/>
      </w:pPr>
      <w:r>
        <w:rPr>
          <w:rFonts w:ascii="Calibri" w:hAnsi="Calibri"/>
          <w:b/>
          <w:color w:val="047857"/>
          <w:sz w:val="20"/>
        </w:rPr>
        <w:lastRenderedPageBreak/>
        <w:t xml:space="preserve">[C] CONCLUSION &amp; DOCTRINE: </w:t>
      </w:r>
      <w:r>
        <w:rPr>
          <w:rFonts w:ascii="Calibri" w:hAnsi="Calibri"/>
          <w:color w:val="1F2937"/>
          <w:sz w:val="20"/>
        </w:rPr>
        <w:t>Dismissal of claim for civil damages ex delicto AFFIRMED. DOCTRINE: Under Art. 100 RPC, civil liability ex delicto cannot exist without the commission of a criminal felony.</w:t>
      </w:r>
    </w:p>
    <w:p w14:paraId="52418AF4"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100, RPC; Art. 1157, Civil Code.</w:t>
      </w:r>
    </w:p>
    <w:p w14:paraId="377C9120"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40D85456" w14:textId="77777777" w:rsidR="00394D8C" w:rsidRDefault="00000000">
      <w:pPr>
        <w:keepNext/>
        <w:spacing w:before="240" w:after="40"/>
      </w:pPr>
      <w:r>
        <w:rPr>
          <w:rFonts w:ascii="Georgia" w:hAnsi="Georgia"/>
          <w:b/>
          <w:color w:val="0F1E36"/>
        </w:rPr>
        <w:t>CASE 274: Heirs of Raymundo Castro v. Bustos</w:t>
      </w:r>
    </w:p>
    <w:p w14:paraId="46284DAB" w14:textId="77777777" w:rsidR="00394D8C" w:rsidRDefault="00000000">
      <w:pPr>
        <w:keepNext/>
        <w:spacing w:after="40"/>
      </w:pPr>
      <w:r>
        <w:rPr>
          <w:rFonts w:ascii="Calibri" w:hAnsi="Calibri"/>
          <w:i/>
          <w:color w:val="4B5563"/>
          <w:sz w:val="19"/>
        </w:rPr>
        <w:t>Citation: 27 SCRA 327 (1969) | Topic: Civil Liability Ex Delicto, Subsidiary Liability, Damages, and Extinction</w:t>
      </w:r>
    </w:p>
    <w:p w14:paraId="13387E94"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100, 104, RPC; Art. 2206, Civil Code.</w:t>
      </w:r>
      <w:r>
        <w:rPr>
          <w:rFonts w:ascii="Calibri" w:hAnsi="Calibri"/>
          <w:b/>
          <w:color w:val="0F1E36"/>
          <w:sz w:val="19"/>
        </w:rPr>
        <w:t xml:space="preserve"> — Applicability: </w:t>
      </w:r>
      <w:r>
        <w:rPr>
          <w:rFonts w:ascii="Calibri" w:hAnsi="Calibri"/>
          <w:i/>
          <w:color w:val="4B5563"/>
          <w:sz w:val="19"/>
        </w:rPr>
        <w:t>Applicable because civil indemnity for death, moral damages, and loss of earning capacity are compensatory and restorative, unaffected by criminal mitigating factors.</w:t>
      </w:r>
    </w:p>
    <w:p w14:paraId="795CA4FE"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Bustos was convicted of homicide with mitigating circumstances. The trial court awarded civil indemnity for death, but refused to award moral damages and loss of earning capacity because of the presence of mitigating circumstances.</w:t>
      </w:r>
    </w:p>
    <w:p w14:paraId="72328B13"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Accused argued that mitigating circumstances reduce or eliminate liability for moral damages and loss of income.</w:t>
      </w:r>
    </w:p>
    <w:p w14:paraId="180E39D6"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Do mitigating circumstances diminish or eliminate the accused's civil liability for moral damages and loss of earning capacity in crimes resulting in death?</w:t>
      </w:r>
    </w:p>
    <w:p w14:paraId="74CD89CD" w14:textId="77777777" w:rsidR="00394D8C" w:rsidRDefault="00000000">
      <w:pPr>
        <w:pStyle w:val="ListBullet"/>
        <w:spacing w:before="20" w:after="40"/>
      </w:pPr>
      <w:r>
        <w:rPr>
          <w:rFonts w:ascii="Calibri" w:hAnsi="Calibri"/>
          <w:b/>
          <w:color w:val="0F1E36"/>
          <w:sz w:val="20"/>
        </w:rPr>
        <w:t xml:space="preserve">[A] ANSWER: </w:t>
      </w:r>
      <w:r>
        <w:rPr>
          <w:rFonts w:ascii="Calibri" w:hAnsi="Calibri"/>
          <w:color w:val="1F2937"/>
          <w:sz w:val="20"/>
        </w:rPr>
        <w:t>NO. Mitigating circumstances affect only criminal penalties; they do not reduce or eliminate the mandatory civil damages (civil indemnity, moral damages, loss of earning capacity) owed to the victim's heirs under Articles 100, 104 RPC and the Civil Code.</w:t>
      </w:r>
    </w:p>
    <w:p w14:paraId="0C2C6D1F"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100 &amp; 104, RPC; Art. 2206, Civil Code (Damages for Death). Applicability: Applicable because civil indemnity for death, moral damages, and loss of earning capacity are compensatory and restorative, unaffected by criminal mitigating factors.</w:t>
      </w:r>
    </w:p>
    <w:p w14:paraId="1F62E44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The presence of mitigating circumstances reduces the prison penalty, but has no effect on the award of civil indemnity, moral damages, and unearned income under Article 2206 Civil Code.</w:t>
      </w:r>
    </w:p>
    <w:p w14:paraId="2FDB489D"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Judgment MODIFIED; full civil indemnity, moral damages, and loss of earning capacity AWARDED to the heirs. DOCTRINE: Mitigating circumstances reduce criminal penalties but do not diminish civil damages for death under Art. 100 RPC and Art. 2206 Civil Code.</w:t>
      </w:r>
    </w:p>
    <w:p w14:paraId="0A7D6EF4"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100, 104, RPC; Art. 2206, Civil Code.</w:t>
      </w:r>
    </w:p>
    <w:p w14:paraId="091637CC"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p w14:paraId="34674695" w14:textId="77777777" w:rsidR="00394D8C" w:rsidRDefault="00000000">
      <w:pPr>
        <w:keepNext/>
        <w:spacing w:before="240" w:after="40"/>
      </w:pPr>
      <w:r>
        <w:rPr>
          <w:rFonts w:ascii="Georgia" w:hAnsi="Georgia"/>
          <w:b/>
          <w:color w:val="0F1E36"/>
        </w:rPr>
        <w:t>CASE 275: People v. Bayotas</w:t>
      </w:r>
    </w:p>
    <w:p w14:paraId="790B81D1" w14:textId="77777777" w:rsidR="00394D8C" w:rsidRDefault="00000000">
      <w:pPr>
        <w:keepNext/>
        <w:spacing w:after="40"/>
      </w:pPr>
      <w:r>
        <w:rPr>
          <w:rFonts w:ascii="Calibri" w:hAnsi="Calibri"/>
          <w:i/>
          <w:color w:val="4B5563"/>
          <w:sz w:val="19"/>
        </w:rPr>
        <w:t>Citation: 236 SCRA 239 (1994) | Topic: Civil Liability Ex Delicto, Subsidiary Liability, Damages, and Extinction</w:t>
      </w:r>
    </w:p>
    <w:p w14:paraId="498017E6" w14:textId="77777777" w:rsidR="00394D8C" w:rsidRDefault="00000000">
      <w:pPr>
        <w:keepNext/>
        <w:spacing w:after="60"/>
      </w:pPr>
      <w:r>
        <w:rPr>
          <w:rFonts w:ascii="Calibri" w:hAnsi="Calibri"/>
          <w:b/>
          <w:color w:val="8B0000"/>
          <w:sz w:val="19"/>
        </w:rPr>
        <w:t xml:space="preserve">Statutory Anchor: </w:t>
      </w:r>
      <w:r>
        <w:rPr>
          <w:rFonts w:ascii="Calibri" w:hAnsi="Calibri"/>
          <w:b/>
          <w:color w:val="1F2937"/>
          <w:sz w:val="19"/>
        </w:rPr>
        <w:t>Art. 89(1), 100, RPC; Art. 1157, Civil Code.</w:t>
      </w:r>
      <w:r>
        <w:rPr>
          <w:rFonts w:ascii="Calibri" w:hAnsi="Calibri"/>
          <w:b/>
          <w:color w:val="0F1E36"/>
          <w:sz w:val="19"/>
        </w:rPr>
        <w:t xml:space="preserve"> — Applicability: </w:t>
      </w:r>
      <w:r>
        <w:rPr>
          <w:rFonts w:ascii="Calibri" w:hAnsi="Calibri"/>
          <w:i/>
          <w:color w:val="4B5563"/>
          <w:sz w:val="19"/>
        </w:rPr>
        <w:t>Applicable as the master doctrine governing the total extinction of penal liability and civil liability ex delicto upon death of the accused pending appeal.</w:t>
      </w:r>
    </w:p>
    <w:p w14:paraId="5221BED3" w14:textId="77777777" w:rsidR="00394D8C" w:rsidRDefault="00000000">
      <w:pPr>
        <w:spacing w:before="40" w:after="60"/>
      </w:pPr>
      <w:r>
        <w:rPr>
          <w:rFonts w:ascii="Georgia" w:hAnsi="Georgia"/>
          <w:b/>
          <w:color w:val="0F1E36"/>
          <w:sz w:val="20"/>
        </w:rPr>
        <w:t xml:space="preserve">Facts: </w:t>
      </w:r>
      <w:r>
        <w:rPr>
          <w:rFonts w:ascii="Calibri" w:hAnsi="Calibri"/>
          <w:color w:val="1F2937"/>
          <w:sz w:val="20"/>
        </w:rPr>
        <w:t>Hermogenes Bayotas died pending appeal of his rape conviction. The Supreme Court established the definitive, canonical guidelines governing the extinction of criminal liability and civil actions upon the death of the accused pending appeal.</w:t>
      </w:r>
    </w:p>
    <w:p w14:paraId="73A2908C" w14:textId="77777777" w:rsidR="00394D8C" w:rsidRDefault="00000000">
      <w:pPr>
        <w:spacing w:before="40" w:after="60"/>
      </w:pPr>
      <w:r>
        <w:rPr>
          <w:rFonts w:ascii="Georgia" w:hAnsi="Georgia"/>
          <w:b/>
          <w:color w:val="0F1E36"/>
          <w:sz w:val="20"/>
        </w:rPr>
        <w:t xml:space="preserve">Accused's Defense: </w:t>
      </w:r>
      <w:r>
        <w:rPr>
          <w:rFonts w:ascii="Calibri" w:hAnsi="Calibri"/>
          <w:color w:val="1F2937"/>
          <w:sz w:val="20"/>
        </w:rPr>
        <w:t>Defense moved for total dismissal of criminal and civil liability ex delicto.</w:t>
      </w:r>
    </w:p>
    <w:p w14:paraId="3E903A47" w14:textId="77777777" w:rsidR="00394D8C" w:rsidRDefault="00000000">
      <w:pPr>
        <w:spacing w:before="40" w:after="80"/>
      </w:pPr>
      <w:r>
        <w:rPr>
          <w:rFonts w:ascii="Georgia" w:hAnsi="Georgia"/>
          <w:b/>
          <w:color w:val="8B0000"/>
          <w:sz w:val="20"/>
        </w:rPr>
        <w:t xml:space="preserve">Issue: </w:t>
      </w:r>
      <w:r>
        <w:rPr>
          <w:rFonts w:ascii="Calibri" w:hAnsi="Calibri"/>
          <w:color w:val="1F2937"/>
          <w:sz w:val="20"/>
        </w:rPr>
        <w:t>What are the 5 Definitive Canonical Rules governing the extinction of criminal action and survival of civil liability upon the death of the accused pending appeal?</w:t>
      </w:r>
    </w:p>
    <w:p w14:paraId="3E189387" w14:textId="77777777" w:rsidR="00394D8C" w:rsidRDefault="00000000">
      <w:pPr>
        <w:pStyle w:val="ListBullet"/>
        <w:spacing w:before="20" w:after="40"/>
      </w:pPr>
      <w:r>
        <w:rPr>
          <w:rFonts w:ascii="Calibri" w:hAnsi="Calibri"/>
          <w:b/>
          <w:color w:val="0F1E36"/>
          <w:sz w:val="20"/>
        </w:rPr>
        <w:lastRenderedPageBreak/>
        <w:t xml:space="preserve">[A] ANSWER: </w:t>
      </w:r>
      <w:r>
        <w:rPr>
          <w:rFonts w:ascii="Calibri" w:hAnsi="Calibri"/>
          <w:color w:val="1F2937"/>
          <w:sz w:val="20"/>
        </w:rPr>
        <w:t>THE 5 DEFINITIVE BAYOTAS RULES: (1) Death of accused pending appeal extinguishes criminal liability and civil liability solely arising from crime (ex delicto); (2) Independent civil actions based on law, contract, or quasi-delict survive against the estate; (3) Civil actions instituted separately before death survive; (4) The private offended party may file a separate civil action against the estate based on non-crime sources; and (5) Extinction of civil liability ex delicto does not extinguish civil liability from other sources.</w:t>
      </w:r>
    </w:p>
    <w:p w14:paraId="4FE084CC" w14:textId="77777777" w:rsidR="00394D8C" w:rsidRDefault="00000000">
      <w:pPr>
        <w:pStyle w:val="ListBullet"/>
        <w:spacing w:before="20" w:after="40"/>
      </w:pPr>
      <w:r>
        <w:rPr>
          <w:rFonts w:ascii="Calibri" w:hAnsi="Calibri"/>
          <w:b/>
          <w:color w:val="8B0000"/>
          <w:sz w:val="20"/>
        </w:rPr>
        <w:t xml:space="preserve">[L] LEGAL BASIS: </w:t>
      </w:r>
      <w:r>
        <w:rPr>
          <w:rFonts w:ascii="Calibri" w:hAnsi="Calibri"/>
          <w:color w:val="1F2937"/>
          <w:sz w:val="20"/>
        </w:rPr>
        <w:t>Art. 89, par. 1; Art. 100, RPC; Art. 1157, Civil Code; Canonical Bayotas Guidelines. Applicability: Applicable as the master doctrine governing the total extinction of penal liability and civil liability ex delicto upon death of the accused pending appeal.</w:t>
      </w:r>
    </w:p>
    <w:p w14:paraId="73536F61" w14:textId="77777777" w:rsidR="00394D8C" w:rsidRDefault="00000000">
      <w:pPr>
        <w:pStyle w:val="ListBullet"/>
        <w:spacing w:before="20" w:after="40"/>
      </w:pPr>
      <w:r>
        <w:rPr>
          <w:rFonts w:ascii="Calibri" w:hAnsi="Calibri"/>
          <w:b/>
          <w:color w:val="1F2937"/>
          <w:sz w:val="20"/>
        </w:rPr>
        <w:t xml:space="preserve">[A] APPLICATION: </w:t>
      </w:r>
      <w:r>
        <w:rPr>
          <w:rFonts w:ascii="Calibri" w:hAnsi="Calibri"/>
          <w:color w:val="1F2937"/>
          <w:sz w:val="20"/>
        </w:rPr>
        <w:t>Because Bayotas died before final judgment on appeal, his criminal liability and civil liability ex delicto were completely extinguished. Any civil claim must be pursued independently against his estate based on law or tort.</w:t>
      </w:r>
    </w:p>
    <w:p w14:paraId="62E4E44E" w14:textId="77777777" w:rsidR="00394D8C" w:rsidRDefault="00000000">
      <w:pPr>
        <w:pStyle w:val="ListBullet"/>
        <w:spacing w:before="20" w:after="40"/>
      </w:pPr>
      <w:r>
        <w:rPr>
          <w:rFonts w:ascii="Calibri" w:hAnsi="Calibri"/>
          <w:b/>
          <w:color w:val="047857"/>
          <w:sz w:val="20"/>
        </w:rPr>
        <w:t xml:space="preserve">[C] CONCLUSION &amp; DOCTRINE: </w:t>
      </w:r>
      <w:r>
        <w:rPr>
          <w:rFonts w:ascii="Calibri" w:hAnsi="Calibri"/>
          <w:color w:val="1F2937"/>
          <w:sz w:val="20"/>
        </w:rPr>
        <w:t>Appeal DISMISSED; criminal liability and civil liability ex delicto EXTINGUISHED under the 5 Canonical Bayotas Rules. DOCTRINE: Death of the accused pending appeal extinguishes both criminal liability and civil liability ex delicto under Art. 89(1) &amp; 100 RPC.</w:t>
      </w:r>
    </w:p>
    <w:p w14:paraId="02177F26" w14:textId="77777777" w:rsidR="00394D8C" w:rsidRDefault="00000000">
      <w:pPr>
        <w:pStyle w:val="ListBullet"/>
        <w:spacing w:before="20" w:after="40"/>
      </w:pPr>
      <w:r>
        <w:rPr>
          <w:rFonts w:ascii="Calibri" w:hAnsi="Calibri"/>
          <w:b/>
          <w:color w:val="B45309"/>
          <w:sz w:val="20"/>
        </w:rPr>
        <w:t xml:space="preserve">[ARTICLE] APPLICABLE ARTICLE: </w:t>
      </w:r>
      <w:r>
        <w:rPr>
          <w:rFonts w:ascii="Calibri" w:hAnsi="Calibri"/>
          <w:color w:val="1F2937"/>
          <w:sz w:val="20"/>
        </w:rPr>
        <w:t>Art. 89(1), 100, RPC; Art. 1157, Civil Code.</w:t>
      </w:r>
    </w:p>
    <w:p w14:paraId="5A757D1D" w14:textId="77777777" w:rsidR="00394D8C" w:rsidRDefault="00000000">
      <w:pPr>
        <w:pStyle w:val="ListBullet"/>
        <w:spacing w:before="20" w:after="120"/>
      </w:pPr>
      <w:r>
        <w:rPr>
          <w:rFonts w:ascii="Calibri" w:hAnsi="Calibri"/>
          <w:b/>
          <w:color w:val="B45309"/>
          <w:sz w:val="20"/>
        </w:rPr>
        <w:t xml:space="preserve">[TREATISE] TREATISE CORRELATION: </w:t>
      </w:r>
      <w:r>
        <w:rPr>
          <w:rFonts w:ascii="Calibri" w:hAnsi="Calibri"/>
          <w:color w:val="1F2937"/>
          <w:sz w:val="20"/>
        </w:rPr>
        <w:t>Mapped to Part VIII: Extinction of Criminal Liability &amp; Civil Liability Ex Delicto (Articles 89–113 RPC).</w:t>
      </w:r>
    </w:p>
    <w:sectPr w:rsidR="00394D8C"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B2386" w14:textId="77777777" w:rsidR="002B4AB3" w:rsidRDefault="002B4AB3">
      <w:pPr>
        <w:spacing w:after="0" w:line="240" w:lineRule="auto"/>
      </w:pPr>
      <w:r>
        <w:separator/>
      </w:r>
    </w:p>
  </w:endnote>
  <w:endnote w:type="continuationSeparator" w:id="0">
    <w:p w14:paraId="6F16B731" w14:textId="77777777" w:rsidR="002B4AB3" w:rsidRDefault="002B4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538A" w14:textId="6CB933A0" w:rsidR="00394D8C" w:rsidRDefault="00394D8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1F174" w14:textId="77777777" w:rsidR="002B4AB3" w:rsidRDefault="002B4AB3">
      <w:pPr>
        <w:spacing w:after="0" w:line="240" w:lineRule="auto"/>
      </w:pPr>
      <w:r>
        <w:separator/>
      </w:r>
    </w:p>
  </w:footnote>
  <w:footnote w:type="continuationSeparator" w:id="0">
    <w:p w14:paraId="5116E0D4" w14:textId="77777777" w:rsidR="002B4AB3" w:rsidRDefault="002B4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222C" w14:textId="348B80F4" w:rsidR="00394D8C" w:rsidRDefault="00394D8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598479">
    <w:abstractNumId w:val="8"/>
  </w:num>
  <w:num w:numId="2" w16cid:durableId="1568761172">
    <w:abstractNumId w:val="6"/>
  </w:num>
  <w:num w:numId="3" w16cid:durableId="459350019">
    <w:abstractNumId w:val="5"/>
  </w:num>
  <w:num w:numId="4" w16cid:durableId="1507473944">
    <w:abstractNumId w:val="4"/>
  </w:num>
  <w:num w:numId="5" w16cid:durableId="1661889126">
    <w:abstractNumId w:val="7"/>
  </w:num>
  <w:num w:numId="6" w16cid:durableId="883443203">
    <w:abstractNumId w:val="3"/>
  </w:num>
  <w:num w:numId="7" w16cid:durableId="1954240597">
    <w:abstractNumId w:val="2"/>
  </w:num>
  <w:num w:numId="8" w16cid:durableId="1923417150">
    <w:abstractNumId w:val="1"/>
  </w:num>
  <w:num w:numId="9" w16cid:durableId="876359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AB3"/>
    <w:rsid w:val="00326F90"/>
    <w:rsid w:val="00394D8C"/>
    <w:rsid w:val="00AA1D8D"/>
    <w:rsid w:val="00B47730"/>
    <w:rsid w:val="00B60D1E"/>
    <w:rsid w:val="00CB0664"/>
    <w:rsid w:val="00F86E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EE03F"/>
  <w14:defaultImageDpi w14:val="300"/>
  <w15:docId w15:val="{EA0532C9-B4CF-41BE-880F-37931353B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170</Pages>
  <Words>83110</Words>
  <Characters>473731</Characters>
  <Application>Microsoft Office Word</Application>
  <DocSecurity>0</DocSecurity>
  <Lines>3947</Lines>
  <Paragraphs>1111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Julius Ray Balitbit</cp:lastModifiedBy>
  <cp:revision>2</cp:revision>
  <dcterms:created xsi:type="dcterms:W3CDTF">2013-12-23T23:15:00Z</dcterms:created>
  <dcterms:modified xsi:type="dcterms:W3CDTF">2026-10-02T12:36:00Z</dcterms:modified>
  <cp:category/>
</cp:coreProperties>
</file>