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48FD24A9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105742">
        <w:rPr>
          <w:rFonts w:cs="Arial"/>
          <w:szCs w:val="20"/>
          <w:lang w:val="es-PE"/>
        </w:rPr>
        <w:t xml:space="preserve">Creando </w:t>
      </w:r>
      <w:r w:rsidR="006F73DC">
        <w:rPr>
          <w:rFonts w:cs="Arial"/>
          <w:szCs w:val="20"/>
          <w:lang w:val="es-PE"/>
        </w:rPr>
        <w:t xml:space="preserve">grupos de trabajo </w:t>
      </w:r>
      <w:r w:rsidR="00105742">
        <w:rPr>
          <w:rFonts w:cs="Arial"/>
          <w:szCs w:val="20"/>
          <w:lang w:val="es-PE"/>
        </w:rPr>
        <w:t>en Power BI Service</w:t>
      </w:r>
    </w:p>
    <w:p w14:paraId="7FE269E7" w14:textId="3CAEFC62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02840">
        <w:rPr>
          <w:rFonts w:cs="Arial"/>
          <w:szCs w:val="20"/>
          <w:lang w:val="es-PE"/>
        </w:rPr>
        <w:t>30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Prrafodelista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Ttulo1"/>
        <w:spacing w:before="0" w:after="0"/>
        <w:contextualSpacing/>
      </w:pPr>
      <w:r w:rsidRPr="009B3C15">
        <w:t>OBJETIVO</w:t>
      </w:r>
    </w:p>
    <w:p w14:paraId="1B1B0217" w14:textId="10562746" w:rsidR="0000287A" w:rsidRDefault="000F5485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Conocer cómo </w:t>
      </w:r>
      <w:r w:rsidR="00105742">
        <w:rPr>
          <w:lang w:val="es-PE"/>
        </w:rPr>
        <w:t>crear y compartir un panel en Power BI Service</w:t>
      </w:r>
    </w:p>
    <w:p w14:paraId="5934C4DC" w14:textId="77777777" w:rsidR="005C6371" w:rsidRDefault="005C6371" w:rsidP="00454F77">
      <w:pPr>
        <w:pStyle w:val="Ttulo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2EA2DC19" w14:textId="012B1241" w:rsidR="00A429D5" w:rsidRDefault="00A429D5" w:rsidP="00B94A8F">
      <w:pPr>
        <w:pStyle w:val="Prrafodelista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Poder acceder sin inconvenientes a su cuenta de Power BI.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4B667275" w:rsidR="005C6371" w:rsidRDefault="005C6371" w:rsidP="00454F77">
      <w:pPr>
        <w:pStyle w:val="Ttulo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3441C9B9" w14:textId="26FA8F64" w:rsidR="004E3DFD" w:rsidRPr="004E3DFD" w:rsidRDefault="004E3DFD" w:rsidP="004E3DFD">
      <w:pPr>
        <w:jc w:val="left"/>
        <w:rPr>
          <w:b/>
          <w:lang w:val="es-PE"/>
        </w:rPr>
      </w:pPr>
      <w:r>
        <w:rPr>
          <w:b/>
          <w:lang w:val="es-PE"/>
        </w:rPr>
        <w:t xml:space="preserve">        </w:t>
      </w:r>
      <w:r w:rsidRPr="004E3DFD">
        <w:rPr>
          <w:b/>
          <w:lang w:val="es-PE"/>
        </w:rPr>
        <w:t>EDITAR UN INFORME</w:t>
      </w:r>
    </w:p>
    <w:p w14:paraId="49142F41" w14:textId="77777777" w:rsidR="00F358C6" w:rsidRDefault="00F358C6" w:rsidP="00F358C6">
      <w:pPr>
        <w:pStyle w:val="Ttulo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06826894" w:rsidR="001C4423" w:rsidRDefault="00FE4E8F" w:rsidP="003702B3">
      <w:pPr>
        <w:pStyle w:val="Prrafodelista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>:</w:t>
      </w:r>
      <w:r w:rsidR="000650A6">
        <w:rPr>
          <w:b/>
          <w:sz w:val="22"/>
          <w:lang w:val="es-PE"/>
        </w:rPr>
        <w:t xml:space="preserve"> </w:t>
      </w:r>
      <w:r w:rsidR="006F73DC">
        <w:rPr>
          <w:b/>
          <w:sz w:val="22"/>
          <w:lang w:val="es-PE"/>
        </w:rPr>
        <w:t>Crear un grupo de trabajo.</w:t>
      </w:r>
    </w:p>
    <w:p w14:paraId="12A6FD41" w14:textId="692481F7" w:rsidR="00E618BB" w:rsidRDefault="00E618BB" w:rsidP="00E618BB">
      <w:pPr>
        <w:pStyle w:val="Prrafodelista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495F15EF" w:rsidR="00E618BB" w:rsidRDefault="00E618BB" w:rsidP="00E618BB">
      <w:pPr>
        <w:pStyle w:val="Prrafodelista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8721FC">
        <w:rPr>
          <w:sz w:val="22"/>
          <w:lang w:val="es-PE"/>
        </w:rPr>
        <w:t>crearemos un grupo de trabajo.</w:t>
      </w:r>
    </w:p>
    <w:p w14:paraId="5FA74558" w14:textId="7362C6BE" w:rsidR="00646971" w:rsidRDefault="008721FC" w:rsidP="00646971">
      <w:pPr>
        <w:pStyle w:val="Prrafodelista"/>
        <w:numPr>
          <w:ilvl w:val="0"/>
          <w:numId w:val="38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Nos ubicamos en la parte izquierda de </w:t>
      </w:r>
      <w:r w:rsidR="00646971">
        <w:rPr>
          <w:sz w:val="22"/>
          <w:lang w:val="es-PE"/>
        </w:rPr>
        <w:t>la interfaz de Power BI Service, en áreas de trabajo.</w:t>
      </w:r>
    </w:p>
    <w:p w14:paraId="2F6F4FD9" w14:textId="3F79109E" w:rsidR="00646971" w:rsidRPr="00646971" w:rsidRDefault="00646971" w:rsidP="00646971">
      <w:pPr>
        <w:pStyle w:val="Prrafodelista"/>
        <w:spacing w:line="259" w:lineRule="auto"/>
        <w:ind w:left="1429"/>
        <w:jc w:val="left"/>
        <w:rPr>
          <w:sz w:val="22"/>
          <w:lang w:val="es-PE"/>
        </w:rPr>
      </w:pPr>
    </w:p>
    <w:p w14:paraId="3F3A2332" w14:textId="74CDB2CD" w:rsidR="005818E6" w:rsidRDefault="00646971" w:rsidP="008721FC">
      <w:pPr>
        <w:pStyle w:val="Prrafodelista"/>
        <w:spacing w:line="259" w:lineRule="auto"/>
        <w:ind w:left="1069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9EC50B" wp14:editId="5F784BEC">
                <wp:simplePos x="0" y="0"/>
                <wp:positionH relativeFrom="column">
                  <wp:posOffset>2167890</wp:posOffset>
                </wp:positionH>
                <wp:positionV relativeFrom="paragraph">
                  <wp:posOffset>1979295</wp:posOffset>
                </wp:positionV>
                <wp:extent cx="2419350" cy="180975"/>
                <wp:effectExtent l="57150" t="38100" r="0" b="10477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204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70.7pt;margin-top:155.85pt;width:190.5pt;height:1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" adj="80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3F1D0E">
        <w:rPr>
          <w:noProof/>
        </w:rPr>
        <w:drawing>
          <wp:inline distT="0" distB="0" distL="0" distR="0" wp14:anchorId="12515065" wp14:editId="5485F826">
            <wp:extent cx="3457575" cy="252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F8F331" w14:textId="32969603" w:rsidR="00646971" w:rsidRDefault="00646971" w:rsidP="008721FC">
      <w:pPr>
        <w:pStyle w:val="Prrafodelista"/>
        <w:spacing w:line="259" w:lineRule="auto"/>
        <w:ind w:left="1069"/>
        <w:jc w:val="left"/>
      </w:pPr>
    </w:p>
    <w:p w14:paraId="5605CA8E" w14:textId="43B39F33" w:rsidR="00646971" w:rsidRDefault="00646971" w:rsidP="00646971">
      <w:pPr>
        <w:pStyle w:val="Prrafodelista"/>
        <w:numPr>
          <w:ilvl w:val="0"/>
          <w:numId w:val="38"/>
        </w:numPr>
        <w:spacing w:line="259" w:lineRule="auto"/>
        <w:jc w:val="left"/>
      </w:pPr>
      <w:r>
        <w:t>Al seleccionar la opción, podremos visualizar los grupos de trabajo existentes.</w:t>
      </w:r>
    </w:p>
    <w:p w14:paraId="5CEF48DC" w14:textId="7DB5D2ED" w:rsidR="00646971" w:rsidRDefault="003F1D0E" w:rsidP="00646971">
      <w:pPr>
        <w:pStyle w:val="Prrafodelista"/>
        <w:spacing w:line="259" w:lineRule="auto"/>
        <w:ind w:left="1429"/>
        <w:jc w:val="left"/>
      </w:pPr>
      <w:r>
        <w:br w:type="textWrapping" w:clear="all"/>
      </w:r>
    </w:p>
    <w:p w14:paraId="61F76FEC" w14:textId="703ADD01" w:rsidR="00646971" w:rsidRDefault="00646971" w:rsidP="00646971">
      <w:pPr>
        <w:pStyle w:val="Prrafodelista"/>
        <w:spacing w:line="259" w:lineRule="auto"/>
        <w:ind w:left="1429"/>
        <w:jc w:val="left"/>
      </w:pPr>
    </w:p>
    <w:p w14:paraId="1D3D5917" w14:textId="7D6EE75A" w:rsidR="00646971" w:rsidRDefault="00646971" w:rsidP="00646971">
      <w:pPr>
        <w:pStyle w:val="Prrafodelista"/>
        <w:numPr>
          <w:ilvl w:val="0"/>
          <w:numId w:val="38"/>
        </w:numPr>
        <w:spacing w:line="259" w:lineRule="auto"/>
        <w:jc w:val="left"/>
      </w:pPr>
      <w:r>
        <w:t>Elegimos la opción “Crear área de trabajo de la aplicación”</w:t>
      </w:r>
      <w:r w:rsidR="008321DB">
        <w:t>. Al lado derecho de la interfaz visualizaremos una ventana emergente, en la cual debemos indicar los datos requeridos para crear el grupo o área de trabajo. Entre estos datos figuran el nombre, las opciones de configuración y los miembros que debemos agregar ingresando su correo electrónico.</w:t>
      </w:r>
    </w:p>
    <w:p w14:paraId="69D69930" w14:textId="422E37FB" w:rsidR="008321DB" w:rsidRDefault="008321DB" w:rsidP="008321DB">
      <w:pPr>
        <w:pStyle w:val="Prrafodelista"/>
        <w:spacing w:line="259" w:lineRule="auto"/>
        <w:ind w:left="1429"/>
        <w:jc w:val="left"/>
      </w:pPr>
      <w:r>
        <w:rPr>
          <w:noProof/>
          <w:lang w:val="es-PE" w:eastAsia="es-PE"/>
        </w:rPr>
        <w:lastRenderedPageBreak/>
        <w:drawing>
          <wp:inline distT="0" distB="0" distL="0" distR="0" wp14:anchorId="022675C7" wp14:editId="1E27ECB1">
            <wp:extent cx="2962275" cy="4237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319" cy="42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849" w14:textId="22AE534B" w:rsidR="008321DB" w:rsidRDefault="008321DB" w:rsidP="008321DB">
      <w:pPr>
        <w:pStyle w:val="Prrafodelista"/>
        <w:spacing w:line="259" w:lineRule="auto"/>
        <w:ind w:left="1429"/>
        <w:jc w:val="left"/>
      </w:pPr>
    </w:p>
    <w:p w14:paraId="14BE37CB" w14:textId="606F2E87" w:rsidR="008321DB" w:rsidRDefault="008321DB" w:rsidP="008321DB">
      <w:pPr>
        <w:pStyle w:val="Prrafodelista"/>
        <w:spacing w:line="259" w:lineRule="auto"/>
        <w:ind w:left="1429"/>
        <w:jc w:val="left"/>
      </w:pPr>
    </w:p>
    <w:p w14:paraId="2458CB55" w14:textId="123470C2" w:rsidR="008321DB" w:rsidRDefault="008321DB" w:rsidP="008321DB">
      <w:pPr>
        <w:pStyle w:val="Prrafodelista"/>
        <w:numPr>
          <w:ilvl w:val="0"/>
          <w:numId w:val="38"/>
        </w:numPr>
        <w:spacing w:line="259" w:lineRule="auto"/>
        <w:jc w:val="left"/>
      </w:pPr>
      <w:r>
        <w:t>Ingresamos los datos, dejamos las opciones de configuración por defecto. Al área de trabajo nombrarla “Capacitación BI”, e ingresar al menos 1 dirección de correo electrónico de un miembro de la organización.</w:t>
      </w:r>
    </w:p>
    <w:p w14:paraId="00D66C24" w14:textId="7E13F2FC" w:rsidR="008321DB" w:rsidRDefault="008321DB" w:rsidP="008321DB">
      <w:pPr>
        <w:pStyle w:val="Prrafodelista"/>
        <w:spacing w:line="259" w:lineRule="auto"/>
        <w:ind w:left="1429"/>
        <w:jc w:val="left"/>
      </w:pPr>
      <w:r>
        <w:rPr>
          <w:noProof/>
          <w:lang w:val="es-PE" w:eastAsia="es-PE"/>
        </w:rPr>
        <w:lastRenderedPageBreak/>
        <w:drawing>
          <wp:inline distT="0" distB="0" distL="0" distR="0" wp14:anchorId="43D9380C" wp14:editId="41D2F8C4">
            <wp:extent cx="3200229" cy="37433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200" cy="37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106" w14:textId="6ABEB3A5" w:rsidR="006078AE" w:rsidRDefault="006078AE" w:rsidP="006078AE">
      <w:pPr>
        <w:spacing w:line="259" w:lineRule="auto"/>
        <w:jc w:val="left"/>
      </w:pPr>
    </w:p>
    <w:p w14:paraId="617D70CC" w14:textId="3439613D" w:rsidR="008321DB" w:rsidRDefault="008321DB" w:rsidP="008321DB">
      <w:pPr>
        <w:pStyle w:val="Prrafodelista"/>
        <w:spacing w:line="259" w:lineRule="auto"/>
        <w:ind w:left="1429"/>
        <w:jc w:val="left"/>
      </w:pPr>
    </w:p>
    <w:p w14:paraId="4B992DAA" w14:textId="1F399938" w:rsidR="008321DB" w:rsidRDefault="008321DB" w:rsidP="008321DB">
      <w:pPr>
        <w:pStyle w:val="Prrafodelista"/>
        <w:numPr>
          <w:ilvl w:val="0"/>
          <w:numId w:val="38"/>
        </w:numPr>
        <w:spacing w:line="259" w:lineRule="auto"/>
        <w:jc w:val="left"/>
      </w:pPr>
      <w:r>
        <w:t xml:space="preserve">Elegimos la opción “Guardar” </w:t>
      </w:r>
      <w:r w:rsidR="00AA35C8">
        <w:t>y podremos ver como se crea nuestro grupo de trabajo.</w:t>
      </w:r>
    </w:p>
    <w:p w14:paraId="7FB7B86E" w14:textId="1B04DDD6" w:rsidR="00AA35C8" w:rsidRPr="00F30F3A" w:rsidRDefault="003F1D0E" w:rsidP="00AA35C8">
      <w:pPr>
        <w:pStyle w:val="Prrafodelista"/>
        <w:spacing w:line="259" w:lineRule="auto"/>
        <w:ind w:left="1429"/>
        <w:jc w:val="left"/>
      </w:pPr>
      <w:r>
        <w:rPr>
          <w:noProof/>
        </w:rPr>
        <w:drawing>
          <wp:inline distT="0" distB="0" distL="0" distR="0" wp14:anchorId="24BF25BF" wp14:editId="5417E368">
            <wp:extent cx="3457575" cy="2524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5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75A867" wp14:editId="70EFE0A4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1333500</wp:posOffset>
                </wp:positionV>
                <wp:extent cx="2419350" cy="180975"/>
                <wp:effectExtent l="57150" t="38100" r="0" b="10477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F739" id="Arrow: Left 7" o:spid="_x0000_s1026" type="#_x0000_t66" style="position:absolute;margin-left:236.25pt;margin-top:105pt;width:190.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" adj="80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sectPr w:rsidR="00AA35C8" w:rsidRPr="00F30F3A" w:rsidSect="001C4423">
      <w:headerReference w:type="default" r:id="rId11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2A77" w14:textId="77777777" w:rsidR="003A1A1A" w:rsidRDefault="003A1A1A">
      <w:r>
        <w:separator/>
      </w:r>
    </w:p>
  </w:endnote>
  <w:endnote w:type="continuationSeparator" w:id="0">
    <w:p w14:paraId="31097BE4" w14:textId="77777777" w:rsidR="003A1A1A" w:rsidRDefault="003A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5891A" w14:textId="77777777" w:rsidR="003A1A1A" w:rsidRDefault="003A1A1A">
      <w:r>
        <w:separator/>
      </w:r>
    </w:p>
  </w:footnote>
  <w:footnote w:type="continuationSeparator" w:id="0">
    <w:p w14:paraId="16D8FC8C" w14:textId="77777777" w:rsidR="003A1A1A" w:rsidRDefault="003A1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211F3" w14:textId="77777777" w:rsidR="00C01FA7" w:rsidRDefault="00C01FA7">
    <w:pPr>
      <w:pStyle w:val="Encabezado"/>
    </w:pPr>
  </w:p>
  <w:p w14:paraId="5E478319" w14:textId="77777777" w:rsidR="00C01FA7" w:rsidRDefault="00C01FA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738"/>
    <w:multiLevelType w:val="hybridMultilevel"/>
    <w:tmpl w:val="95184EC0"/>
    <w:lvl w:ilvl="0" w:tplc="B900C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D3AC3"/>
    <w:multiLevelType w:val="hybridMultilevel"/>
    <w:tmpl w:val="7AD85050"/>
    <w:lvl w:ilvl="0" w:tplc="068A1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04DB0"/>
    <w:multiLevelType w:val="hybridMultilevel"/>
    <w:tmpl w:val="9224F5B6"/>
    <w:lvl w:ilvl="0" w:tplc="E20CA3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EF513C"/>
    <w:multiLevelType w:val="hybridMultilevel"/>
    <w:tmpl w:val="84E00D32"/>
    <w:lvl w:ilvl="0" w:tplc="55EA8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6" w15:restartNumberingAfterBreak="0">
    <w:nsid w:val="3D105101"/>
    <w:multiLevelType w:val="hybridMultilevel"/>
    <w:tmpl w:val="DABE6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23723"/>
    <w:multiLevelType w:val="hybridMultilevel"/>
    <w:tmpl w:val="B9DCB21E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C8339F"/>
    <w:multiLevelType w:val="hybridMultilevel"/>
    <w:tmpl w:val="FA202F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0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4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F86EED"/>
    <w:multiLevelType w:val="hybridMultilevel"/>
    <w:tmpl w:val="70F61A5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3"/>
  </w:num>
  <w:num w:numId="2">
    <w:abstractNumId w:val="26"/>
  </w:num>
  <w:num w:numId="3">
    <w:abstractNumId w:val="23"/>
  </w:num>
  <w:num w:numId="4">
    <w:abstractNumId w:val="37"/>
  </w:num>
  <w:num w:numId="5">
    <w:abstractNumId w:val="29"/>
  </w:num>
  <w:num w:numId="6">
    <w:abstractNumId w:val="22"/>
  </w:num>
  <w:num w:numId="7">
    <w:abstractNumId w:val="31"/>
  </w:num>
  <w:num w:numId="8">
    <w:abstractNumId w:val="15"/>
  </w:num>
  <w:num w:numId="9">
    <w:abstractNumId w:val="18"/>
  </w:num>
  <w:num w:numId="10">
    <w:abstractNumId w:val="5"/>
  </w:num>
  <w:num w:numId="11">
    <w:abstractNumId w:val="20"/>
  </w:num>
  <w:num w:numId="12">
    <w:abstractNumId w:val="6"/>
  </w:num>
  <w:num w:numId="13">
    <w:abstractNumId w:val="34"/>
  </w:num>
  <w:num w:numId="14">
    <w:abstractNumId w:val="32"/>
  </w:num>
  <w:num w:numId="15">
    <w:abstractNumId w:val="19"/>
  </w:num>
  <w:num w:numId="16">
    <w:abstractNumId w:val="3"/>
  </w:num>
  <w:num w:numId="17">
    <w:abstractNumId w:val="12"/>
  </w:num>
  <w:num w:numId="18">
    <w:abstractNumId w:val="2"/>
  </w:num>
  <w:num w:numId="19">
    <w:abstractNumId w:val="21"/>
  </w:num>
  <w:num w:numId="20">
    <w:abstractNumId w:val="27"/>
  </w:num>
  <w:num w:numId="21">
    <w:abstractNumId w:val="10"/>
  </w:num>
  <w:num w:numId="22">
    <w:abstractNumId w:val="9"/>
  </w:num>
  <w:num w:numId="23">
    <w:abstractNumId w:val="30"/>
  </w:num>
  <w:num w:numId="24">
    <w:abstractNumId w:val="8"/>
  </w:num>
  <w:num w:numId="25">
    <w:abstractNumId w:val="25"/>
  </w:num>
  <w:num w:numId="26">
    <w:abstractNumId w:val="11"/>
  </w:num>
  <w:num w:numId="27">
    <w:abstractNumId w:val="4"/>
  </w:num>
  <w:num w:numId="28">
    <w:abstractNumId w:val="24"/>
  </w:num>
  <w:num w:numId="29">
    <w:abstractNumId w:val="36"/>
  </w:num>
  <w:num w:numId="30">
    <w:abstractNumId w:val="33"/>
  </w:num>
  <w:num w:numId="31">
    <w:abstractNumId w:val="0"/>
  </w:num>
  <w:num w:numId="32">
    <w:abstractNumId w:val="28"/>
  </w:num>
  <w:num w:numId="33">
    <w:abstractNumId w:val="16"/>
  </w:num>
  <w:num w:numId="34">
    <w:abstractNumId w:val="14"/>
  </w:num>
  <w:num w:numId="35">
    <w:abstractNumId w:val="35"/>
  </w:num>
  <w:num w:numId="36">
    <w:abstractNumId w:val="1"/>
  </w:num>
  <w:num w:numId="37">
    <w:abstractNumId w:val="17"/>
  </w:num>
  <w:num w:numId="3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371"/>
    <w:rsid w:val="00000411"/>
    <w:rsid w:val="0000287A"/>
    <w:rsid w:val="00002935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5D23"/>
    <w:rsid w:val="00017B45"/>
    <w:rsid w:val="000219B3"/>
    <w:rsid w:val="000302AA"/>
    <w:rsid w:val="00033AFC"/>
    <w:rsid w:val="00033F45"/>
    <w:rsid w:val="000379AA"/>
    <w:rsid w:val="00042B0C"/>
    <w:rsid w:val="0004595C"/>
    <w:rsid w:val="00052A15"/>
    <w:rsid w:val="000632AD"/>
    <w:rsid w:val="000650A6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742"/>
    <w:rsid w:val="00105BDC"/>
    <w:rsid w:val="00106938"/>
    <w:rsid w:val="001117B3"/>
    <w:rsid w:val="001140FA"/>
    <w:rsid w:val="0011515B"/>
    <w:rsid w:val="0011522D"/>
    <w:rsid w:val="001153FD"/>
    <w:rsid w:val="001168C6"/>
    <w:rsid w:val="00125FC6"/>
    <w:rsid w:val="00126973"/>
    <w:rsid w:val="00131795"/>
    <w:rsid w:val="00131887"/>
    <w:rsid w:val="00134514"/>
    <w:rsid w:val="00135CD9"/>
    <w:rsid w:val="00136218"/>
    <w:rsid w:val="0013632A"/>
    <w:rsid w:val="0014011D"/>
    <w:rsid w:val="001426A5"/>
    <w:rsid w:val="00144596"/>
    <w:rsid w:val="001467F9"/>
    <w:rsid w:val="0014760D"/>
    <w:rsid w:val="00147EA1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84BB8"/>
    <w:rsid w:val="00194640"/>
    <w:rsid w:val="00196852"/>
    <w:rsid w:val="00197B4B"/>
    <w:rsid w:val="001A6A3B"/>
    <w:rsid w:val="001B5428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06C"/>
    <w:rsid w:val="00281D8A"/>
    <w:rsid w:val="0028290C"/>
    <w:rsid w:val="0029002C"/>
    <w:rsid w:val="00290358"/>
    <w:rsid w:val="00291A2A"/>
    <w:rsid w:val="00292984"/>
    <w:rsid w:val="002962E9"/>
    <w:rsid w:val="0029698E"/>
    <w:rsid w:val="002A2FB8"/>
    <w:rsid w:val="002A3887"/>
    <w:rsid w:val="002A388A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056"/>
    <w:rsid w:val="002E0579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27FB7"/>
    <w:rsid w:val="00333E63"/>
    <w:rsid w:val="00335520"/>
    <w:rsid w:val="00337119"/>
    <w:rsid w:val="0034132D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1A1A"/>
    <w:rsid w:val="003A3ED2"/>
    <w:rsid w:val="003B3649"/>
    <w:rsid w:val="003B5237"/>
    <w:rsid w:val="003B6D4C"/>
    <w:rsid w:val="003C0C8B"/>
    <w:rsid w:val="003C0FA7"/>
    <w:rsid w:val="003D486C"/>
    <w:rsid w:val="003E6933"/>
    <w:rsid w:val="003E7D9C"/>
    <w:rsid w:val="003F1BB6"/>
    <w:rsid w:val="003F1D0E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0279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03E"/>
    <w:rsid w:val="00474F78"/>
    <w:rsid w:val="0047534C"/>
    <w:rsid w:val="0047626F"/>
    <w:rsid w:val="00477811"/>
    <w:rsid w:val="00483324"/>
    <w:rsid w:val="004843C3"/>
    <w:rsid w:val="00486239"/>
    <w:rsid w:val="004905AC"/>
    <w:rsid w:val="004917D7"/>
    <w:rsid w:val="0049283F"/>
    <w:rsid w:val="004935BA"/>
    <w:rsid w:val="00496A00"/>
    <w:rsid w:val="004A6833"/>
    <w:rsid w:val="004B05EE"/>
    <w:rsid w:val="004B6C19"/>
    <w:rsid w:val="004B6C6A"/>
    <w:rsid w:val="004C2344"/>
    <w:rsid w:val="004C36F9"/>
    <w:rsid w:val="004C745F"/>
    <w:rsid w:val="004C7BD1"/>
    <w:rsid w:val="004D2053"/>
    <w:rsid w:val="004E00D4"/>
    <w:rsid w:val="004E31B4"/>
    <w:rsid w:val="004E3DFD"/>
    <w:rsid w:val="004E58D0"/>
    <w:rsid w:val="004E597A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379F9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8E6"/>
    <w:rsid w:val="00581917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078AE"/>
    <w:rsid w:val="00617E37"/>
    <w:rsid w:val="006229BD"/>
    <w:rsid w:val="00622D00"/>
    <w:rsid w:val="00624864"/>
    <w:rsid w:val="00631B1B"/>
    <w:rsid w:val="00635D40"/>
    <w:rsid w:val="00642B04"/>
    <w:rsid w:val="00643995"/>
    <w:rsid w:val="00646971"/>
    <w:rsid w:val="0065322D"/>
    <w:rsid w:val="0065377E"/>
    <w:rsid w:val="006562D8"/>
    <w:rsid w:val="006642E9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24A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6F73DC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27BF"/>
    <w:rsid w:val="00733670"/>
    <w:rsid w:val="007348BA"/>
    <w:rsid w:val="00735187"/>
    <w:rsid w:val="007363FB"/>
    <w:rsid w:val="0074003D"/>
    <w:rsid w:val="0074005F"/>
    <w:rsid w:val="007427B3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3F79"/>
    <w:rsid w:val="00775B70"/>
    <w:rsid w:val="00780D74"/>
    <w:rsid w:val="00781CD2"/>
    <w:rsid w:val="0078246E"/>
    <w:rsid w:val="00784CB4"/>
    <w:rsid w:val="00784FEF"/>
    <w:rsid w:val="00790BD1"/>
    <w:rsid w:val="007914C7"/>
    <w:rsid w:val="007915F4"/>
    <w:rsid w:val="00792E0A"/>
    <w:rsid w:val="00793402"/>
    <w:rsid w:val="0079370F"/>
    <w:rsid w:val="00795543"/>
    <w:rsid w:val="007A038C"/>
    <w:rsid w:val="007A23C0"/>
    <w:rsid w:val="007A2E9A"/>
    <w:rsid w:val="007A493F"/>
    <w:rsid w:val="007A4DAC"/>
    <w:rsid w:val="007A5136"/>
    <w:rsid w:val="007A6053"/>
    <w:rsid w:val="007A7F27"/>
    <w:rsid w:val="007B09A5"/>
    <w:rsid w:val="007B2279"/>
    <w:rsid w:val="007B5607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07493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1DB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21FC"/>
    <w:rsid w:val="00875B8C"/>
    <w:rsid w:val="008801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31B"/>
    <w:rsid w:val="00933A9E"/>
    <w:rsid w:val="00934148"/>
    <w:rsid w:val="00934E81"/>
    <w:rsid w:val="00937804"/>
    <w:rsid w:val="009403BD"/>
    <w:rsid w:val="00944CFE"/>
    <w:rsid w:val="009530A1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C4EEF"/>
    <w:rsid w:val="009D1DBD"/>
    <w:rsid w:val="009D2D6D"/>
    <w:rsid w:val="009D4277"/>
    <w:rsid w:val="009E0704"/>
    <w:rsid w:val="009E073E"/>
    <w:rsid w:val="009E0DC9"/>
    <w:rsid w:val="009E6C25"/>
    <w:rsid w:val="009F17FA"/>
    <w:rsid w:val="009F6E26"/>
    <w:rsid w:val="009F7DB9"/>
    <w:rsid w:val="00A00A0A"/>
    <w:rsid w:val="00A02CEF"/>
    <w:rsid w:val="00A046B7"/>
    <w:rsid w:val="00A10977"/>
    <w:rsid w:val="00A20A34"/>
    <w:rsid w:val="00A350B1"/>
    <w:rsid w:val="00A400A9"/>
    <w:rsid w:val="00A40A58"/>
    <w:rsid w:val="00A40F02"/>
    <w:rsid w:val="00A429D5"/>
    <w:rsid w:val="00A45122"/>
    <w:rsid w:val="00A47DAA"/>
    <w:rsid w:val="00A508F1"/>
    <w:rsid w:val="00A54AB4"/>
    <w:rsid w:val="00A56013"/>
    <w:rsid w:val="00A574F0"/>
    <w:rsid w:val="00A6219C"/>
    <w:rsid w:val="00A62B3E"/>
    <w:rsid w:val="00A64572"/>
    <w:rsid w:val="00A71B0A"/>
    <w:rsid w:val="00A7313C"/>
    <w:rsid w:val="00A736D2"/>
    <w:rsid w:val="00A738D2"/>
    <w:rsid w:val="00A73D82"/>
    <w:rsid w:val="00A7517B"/>
    <w:rsid w:val="00A80E41"/>
    <w:rsid w:val="00A81040"/>
    <w:rsid w:val="00A91B6F"/>
    <w:rsid w:val="00A9486B"/>
    <w:rsid w:val="00AA35C8"/>
    <w:rsid w:val="00AA3F69"/>
    <w:rsid w:val="00AB1496"/>
    <w:rsid w:val="00AB7D5C"/>
    <w:rsid w:val="00AC39EF"/>
    <w:rsid w:val="00AD1443"/>
    <w:rsid w:val="00AD2146"/>
    <w:rsid w:val="00AD2BA0"/>
    <w:rsid w:val="00AD5076"/>
    <w:rsid w:val="00AD6678"/>
    <w:rsid w:val="00AE1789"/>
    <w:rsid w:val="00AE2F86"/>
    <w:rsid w:val="00AF3258"/>
    <w:rsid w:val="00AF5DF5"/>
    <w:rsid w:val="00AF671D"/>
    <w:rsid w:val="00B003BE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62BC9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073C"/>
    <w:rsid w:val="00BB7C57"/>
    <w:rsid w:val="00BD4A38"/>
    <w:rsid w:val="00BE53BE"/>
    <w:rsid w:val="00BE72B6"/>
    <w:rsid w:val="00BE732D"/>
    <w:rsid w:val="00BE75CB"/>
    <w:rsid w:val="00BF223C"/>
    <w:rsid w:val="00BF2FA4"/>
    <w:rsid w:val="00BF39C5"/>
    <w:rsid w:val="00BF3E8C"/>
    <w:rsid w:val="00C01FA7"/>
    <w:rsid w:val="00C064A1"/>
    <w:rsid w:val="00C06B1B"/>
    <w:rsid w:val="00C10B21"/>
    <w:rsid w:val="00C124EB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7D"/>
    <w:rsid w:val="00CA7FCD"/>
    <w:rsid w:val="00CB0CD9"/>
    <w:rsid w:val="00CB3F16"/>
    <w:rsid w:val="00CB7C70"/>
    <w:rsid w:val="00CC1465"/>
    <w:rsid w:val="00CC39B8"/>
    <w:rsid w:val="00CD1385"/>
    <w:rsid w:val="00CD22B5"/>
    <w:rsid w:val="00CD5A13"/>
    <w:rsid w:val="00CF3E4F"/>
    <w:rsid w:val="00CF5785"/>
    <w:rsid w:val="00CF5B36"/>
    <w:rsid w:val="00D01BC5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73178"/>
    <w:rsid w:val="00D7451D"/>
    <w:rsid w:val="00D8178F"/>
    <w:rsid w:val="00D8756F"/>
    <w:rsid w:val="00D875A3"/>
    <w:rsid w:val="00D878E0"/>
    <w:rsid w:val="00D96A65"/>
    <w:rsid w:val="00DA0D3C"/>
    <w:rsid w:val="00DA1BEA"/>
    <w:rsid w:val="00DA3A98"/>
    <w:rsid w:val="00DA7574"/>
    <w:rsid w:val="00DC11C6"/>
    <w:rsid w:val="00DC32D2"/>
    <w:rsid w:val="00DC3FB1"/>
    <w:rsid w:val="00DC4A11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DF7D62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6AFF"/>
    <w:rsid w:val="00E47637"/>
    <w:rsid w:val="00E50250"/>
    <w:rsid w:val="00E51857"/>
    <w:rsid w:val="00E618BB"/>
    <w:rsid w:val="00E62F80"/>
    <w:rsid w:val="00E63BF5"/>
    <w:rsid w:val="00E666AF"/>
    <w:rsid w:val="00E6671B"/>
    <w:rsid w:val="00E66C95"/>
    <w:rsid w:val="00E73407"/>
    <w:rsid w:val="00E763D2"/>
    <w:rsid w:val="00E81712"/>
    <w:rsid w:val="00E852C9"/>
    <w:rsid w:val="00E91C88"/>
    <w:rsid w:val="00E930C4"/>
    <w:rsid w:val="00EA3399"/>
    <w:rsid w:val="00EB049C"/>
    <w:rsid w:val="00EB31DA"/>
    <w:rsid w:val="00EB7077"/>
    <w:rsid w:val="00EB78B0"/>
    <w:rsid w:val="00EC0DE0"/>
    <w:rsid w:val="00EC131E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0F3A"/>
    <w:rsid w:val="00F312C1"/>
    <w:rsid w:val="00F3207C"/>
    <w:rsid w:val="00F35369"/>
    <w:rsid w:val="00F354A2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3A5E"/>
    <w:rsid w:val="00F7453B"/>
    <w:rsid w:val="00F7477A"/>
    <w:rsid w:val="00F7760E"/>
    <w:rsid w:val="00F80A77"/>
    <w:rsid w:val="00F8123B"/>
    <w:rsid w:val="00F82F7F"/>
    <w:rsid w:val="00F84075"/>
    <w:rsid w:val="00F90051"/>
    <w:rsid w:val="00F924B3"/>
    <w:rsid w:val="00FA5119"/>
    <w:rsid w:val="00FA6358"/>
    <w:rsid w:val="00FA76BA"/>
    <w:rsid w:val="00FB34EC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E77A2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C6371"/>
    <w:pPr>
      <w:numPr>
        <w:ilvl w:val="1"/>
      </w:numPr>
      <w:spacing w:before="120"/>
      <w:outlineLvl w:val="1"/>
    </w:pPr>
  </w:style>
  <w:style w:type="paragraph" w:styleId="Ttulo3">
    <w:name w:val="heading 3"/>
    <w:basedOn w:val="Ttulo2"/>
    <w:next w:val="Normal"/>
    <w:link w:val="Ttulo3Car"/>
    <w:qFormat/>
    <w:rsid w:val="005C6371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C637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aconcuadrcula">
    <w:name w:val="Table Grid"/>
    <w:basedOn w:val="Tabla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C6371"/>
    <w:pPr>
      <w:numPr>
        <w:numId w:val="2"/>
      </w:numPr>
    </w:pPr>
  </w:style>
  <w:style w:type="character" w:customStyle="1" w:styleId="Code">
    <w:name w:val="Code"/>
    <w:basedOn w:val="Fuentedeprrafopredeter"/>
    <w:uiPriority w:val="1"/>
    <w:qFormat/>
    <w:rsid w:val="005C6371"/>
    <w:rPr>
      <w:rFonts w:ascii="Courier New" w:hAnsi="Courier New" w:cs="Courier New"/>
    </w:rPr>
  </w:style>
  <w:style w:type="character" w:styleId="Textoennegrita">
    <w:name w:val="Strong"/>
    <w:basedOn w:val="Fuentedeprrafopredeter"/>
    <w:uiPriority w:val="22"/>
    <w:qFormat/>
    <w:rsid w:val="00E66C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115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515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5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Fuentedeprrafopredeter"/>
    <w:rsid w:val="00DD0BA2"/>
  </w:style>
  <w:style w:type="character" w:styleId="nfasis">
    <w:name w:val="Emphasis"/>
    <w:basedOn w:val="Fuentedeprrafopredeter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AC84A-D6E6-4A15-AD34-472BDBB7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Julio Córdova Díaz</cp:lastModifiedBy>
  <cp:revision>504</cp:revision>
  <cp:lastPrinted>2015-06-30T17:15:00Z</cp:lastPrinted>
  <dcterms:created xsi:type="dcterms:W3CDTF">2015-02-23T16:51:00Z</dcterms:created>
  <dcterms:modified xsi:type="dcterms:W3CDTF">2018-10-15T21:51:00Z</dcterms:modified>
</cp:coreProperties>
</file>