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D0" w:rsidRDefault="00D47ACC">
      <w:pPr>
        <w:spacing w:line="36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Documentation Kaldi Speech Recognition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Why Kaldi 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source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Best WER for open source speech recognition frameworks (big competitor is CMU-Sphinx)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Google and Microsoft also have good models, but those are not free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has a long and very detailed documentation but is way harder to use than the models of the big companies</w:t>
      </w:r>
    </w:p>
    <w:p w:rsidR="003678D0" w:rsidRPr="00DC4023" w:rsidRDefault="00D47ACC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Documentation at: http://kaldi-asr.org/doc/ (super big but definitely helps a lot)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most important chapters from the docs: </w:t>
      </w:r>
    </w:p>
    <w:p w:rsidR="003678D0" w:rsidRPr="00DC4023" w:rsidRDefault="0026506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5">
        <w:r w:rsidR="00D47ACC">
          <w:rPr>
            <w:rStyle w:val="Internetlink"/>
            <w:rFonts w:ascii="Arial" w:hAnsi="Arial" w:cs="Arial"/>
            <w:lang w:val="en-US"/>
          </w:rPr>
          <w:t>http://kaldi-asr.org/doc/kaldi_for_dummies.html</w:t>
        </w:r>
      </w:hyperlink>
      <w:r w:rsidR="00D47ACC">
        <w:rPr>
          <w:rFonts w:ascii="Arial" w:hAnsi="Arial" w:cs="Arial"/>
          <w:lang w:val="en-US"/>
        </w:rPr>
        <w:t xml:space="preserve"> – good introduction which shows the most important aspects of Kaldi</w:t>
      </w:r>
    </w:p>
    <w:p w:rsidR="003678D0" w:rsidRPr="00DC4023" w:rsidRDefault="0026506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6">
        <w:r w:rsidR="00D47ACC">
          <w:rPr>
            <w:rStyle w:val="Internetlink"/>
            <w:rFonts w:ascii="Arial" w:hAnsi="Arial" w:cs="Arial"/>
            <w:lang w:val="en-US"/>
          </w:rPr>
          <w:t>http://kaldi-asr.org/doc/data_prep.html</w:t>
        </w:r>
      </w:hyperlink>
      <w:r w:rsidR="00D47ACC">
        <w:rPr>
          <w:rFonts w:ascii="Arial" w:hAnsi="Arial" w:cs="Arial"/>
          <w:lang w:val="en-US"/>
        </w:rPr>
        <w:t xml:space="preserve"> – Needed for Data preparation, even though a lot of that is described here</w:t>
      </w:r>
    </w:p>
    <w:p w:rsidR="003678D0" w:rsidRPr="00DC4023" w:rsidRDefault="0026506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7">
        <w:r w:rsidR="00D47ACC">
          <w:rPr>
            <w:rStyle w:val="Internetlink"/>
            <w:rFonts w:ascii="Arial" w:hAnsi="Arial" w:cs="Arial"/>
            <w:lang w:val="en-US"/>
          </w:rPr>
          <w:t>http://kaldi-asr.org/doc/tutorial_running.html</w:t>
        </w:r>
      </w:hyperlink>
      <w:hyperlink>
        <w:r w:rsidR="00D47ACC">
          <w:rPr>
            <w:rFonts w:ascii="Arial" w:hAnsi="Arial" w:cs="Arial"/>
            <w:lang w:val="en-US"/>
          </w:rPr>
          <w:t xml:space="preserve"> - </w:t>
        </w:r>
      </w:hyperlink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How speech recognition works with Kaldi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very low-level and so you will probably get in touch with phonemes, frames and all the speech-relevant features very quickly anyway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I built higher-level interfaces that are documented later under the points “Train a model” and “Transcribing your own audio data with a built model”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chapter should be a small, very rudimentary introduction to speech-recognition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Speech consists of words and words consist of phonemes (the sounds of letters basically)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phonetic representations of words: </w:t>
      </w:r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Abendrot '?a:-b@nt-Ro:t</w:t>
      </w:r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 '?a:-b@nts</w:t>
      </w:r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Abendstunden '?a:-b@nt-StUn-d@n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 model in Kaldi basically consists of 3 different parts: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1.: the acoustic model (the audio/wav-files)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2.: the language model (the transcriptions of the audio-files)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>3.: a dictionary which contains exactly those phonetic representations of words</w:t>
      </w:r>
    </w:p>
    <w:p w:rsidR="003678D0" w:rsidRDefault="003678D0">
      <w:pPr>
        <w:pStyle w:val="Listenabsatz"/>
        <w:spacing w:line="360" w:lineRule="auto"/>
        <w:ind w:left="0"/>
        <w:rPr>
          <w:rFonts w:ascii="Arial" w:hAnsi="Arial" w:cs="Arial"/>
          <w:b/>
          <w:bCs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For the acoustic model a speech corpus with transcriptions is needed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 used the one from the TU Darmstadt (TUDA) (</w:t>
      </w:r>
      <w:hyperlink r:id="rId8">
        <w:r>
          <w:rPr>
            <w:rStyle w:val="Internetlink"/>
            <w:rFonts w:ascii="Arial" w:hAnsi="Arial" w:cs="Arial"/>
            <w:lang w:val="en-US"/>
          </w:rPr>
          <w:t>http://ltdata1.informatik.uni-hamburg.de/kaldi_tuda_de/german-speechdata-package-v2.tar.gz</w:t>
        </w:r>
      </w:hyperlink>
      <w:r>
        <w:rPr>
          <w:rFonts w:ascii="Arial" w:hAnsi="Arial" w:cs="Arial"/>
          <w:lang w:val="en-US"/>
        </w:rPr>
        <w:t>) (16 GB, 36h) and the TIB-AV-corpus (16h)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able to train Gaussian-Mixture-Models (GMMs) in combination with Hidden-Markov-Models and also DNNs instead of the GMMs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A very short and good explanation of GMM-HMMs can be found here: </w:t>
      </w:r>
      <w:hyperlink r:id="rId9">
        <w:r>
          <w:rPr>
            <w:rStyle w:val="Internetlink"/>
            <w:rFonts w:ascii="Arial" w:hAnsi="Arial" w:cs="Arial"/>
            <w:color w:val="00000A"/>
            <w:lang w:val="en-US"/>
          </w:rPr>
          <w:t>https://www.quora.com/How-does-GMM-HMM-model-work-in-ASR</w:t>
        </w:r>
      </w:hyperlink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>I yet only trained GMM-HMMs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 xml:space="preserve">For the TUDA-example I tried training the DNN with the given local/run_dnn.sh-script and also with the scripts in local/online which both didn't work out.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>Anyway the results are not probable to be a lot better (for the tuda-speech-corpus the GMM-HMM-model gets a WER of 20 % while the WER of the DNN is 19%)</w:t>
      </w:r>
    </w:p>
    <w:p w:rsidR="003678D0" w:rsidRDefault="003678D0">
      <w:pPr>
        <w:pStyle w:val="Listenabsatz"/>
        <w:spacing w:line="360" w:lineRule="auto"/>
        <w:rPr>
          <w:rStyle w:val="Internetlink"/>
          <w:rFonts w:ascii="Arial" w:hAnsi="Arial" w:cs="Arial"/>
          <w:color w:val="00000A"/>
          <w:u w:val="none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Set up of Kaldi is automated in the Dockerfile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folder structure (src, tools, egs)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Egs is originally the most important folder (contains the examples where the models are located)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folder in egs-dir is for a model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a model basically consists of a exp-folder and a train-folder – some can be downloaded from here: (maybe one day a very good German model as well: http://kaldi-asr.org/models.html)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lang w:val="en-US"/>
        </w:rPr>
        <w:t xml:space="preserve">IMPORTANT: we don’t use the egs-folder anymore since we use docker and would hence lose our models because we decode on a different container than we train.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spacing w:line="360" w:lineRule="auto"/>
        <w:ind w:left="1440"/>
        <w:rPr>
          <w:rFonts w:ascii="Arial" w:hAnsi="Arial" w:cs="Arial"/>
          <w:b/>
          <w:lang w:val="en-US"/>
        </w:rPr>
      </w:pPr>
      <w:r>
        <w:rPr>
          <w:rFonts w:ascii="Wingdings" w:eastAsia="Wingdings" w:hAnsi="Wingdings" w:cs="Wingdings"/>
          <w:b/>
          <w:lang w:val="en-US"/>
        </w:rPr>
        <w:t></w:t>
      </w:r>
      <w:r>
        <w:rPr>
          <w:rFonts w:ascii="Arial" w:hAnsi="Arial" w:cs="Arial"/>
          <w:b/>
          <w:lang w:val="en-US"/>
        </w:rPr>
        <w:t xml:space="preserve"> we save our models to the volume that we mount into the docker-container and save it in the /data/models directory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every model contains an s5-directory in which all parts of the model are located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Cmd.sh contains the configuration (how many cores are used for training and decoding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since the numbers already differed in the example of TUDA (16 and 5) I decided to also use more cores for the training than for the testing) (30 : 10) 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Path.sh includes the kaldi dir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Most important: run.sh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is the script that finally builds the model 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script is later run by the train.sh-command that you run when starting the docker-container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It also downloads the language model and dictionary so if you want to make changes to these parts you need to fork my skeleton-repo (</w:t>
      </w:r>
      <w:hyperlink r:id="rId10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>
        <w:rPr>
          <w:rFonts w:ascii="Arial" w:hAnsi="Arial" w:cs="Arial"/>
          <w:lang w:val="en-US"/>
        </w:rPr>
        <w:t xml:space="preserve">) and adapt the run.sh-file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What the Dockerfile does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prepared a Dockerfile (can be found here </w:t>
      </w:r>
      <w:hyperlink r:id="rId11" w:history="1">
        <w:r w:rsidR="00DC4023" w:rsidRPr="001C4A5C">
          <w:rPr>
            <w:rStyle w:val="Hyperlink"/>
            <w:rFonts w:ascii="Arial" w:hAnsi="Arial" w:cs="Arial"/>
            <w:lang w:val="en-US"/>
          </w:rPr>
          <w:t>https://github.com/JuliusCosmoRomeo/kaldi_interface</w:t>
        </w:r>
      </w:hyperlink>
      <w:r>
        <w:rPr>
          <w:rFonts w:ascii="Arial" w:hAnsi="Arial" w:cs="Arial"/>
          <w:lang w:val="en-US"/>
        </w:rPr>
        <w:t>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The Dockerfile prepares the Kaldi-setup, downloads Marytts (described later under the chapter “Mary”) and the Kaldi Interface that I developed for easier training and decoding.</w:t>
      </w:r>
    </w:p>
    <w:p w:rsidR="00DC4023" w:rsidRDefault="00DC402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Build the container like this from within the kaldi_interface-directory: </w:t>
      </w:r>
    </w:p>
    <w:p w:rsidR="00DC4023" w:rsidRPr="00DC4023" w:rsidRDefault="00DC4023">
      <w:pPr>
        <w:spacing w:line="360" w:lineRule="auto"/>
        <w:rPr>
          <w:rFonts w:ascii="Arial" w:hAnsi="Arial" w:cs="Arial"/>
        </w:rPr>
      </w:pPr>
      <w:r w:rsidRPr="00DC4023">
        <w:rPr>
          <w:rFonts w:ascii="Arial" w:hAnsi="Arial" w:cs="Arial"/>
        </w:rPr>
        <w:t xml:space="preserve">Docker build –t %tag_name% </w:t>
      </w:r>
      <w:r>
        <w:rPr>
          <w:rFonts w:ascii="Arial" w:hAnsi="Arial" w:cs="Arial"/>
        </w:rPr>
        <w:t xml:space="preserve">./ 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the end of the Docker build the docker-image internally looks as follows (the most important directories are listed):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/opt/kaldi – contains the Kaldi setup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/opt/mary/marytts-5.1.1/marytts-5.1.1 – contains the Mary TTS setup of the specific version 5.1.1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/kaldi_interface – contains the train.sh and the decode.sh that can be run via docker run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/data – this directory needs to be mounted into the docker-container. The complete structure of how the data-directory on the Host-system should look like can be found in the chapter Train a model – How the dir-structure of the mounted directory should look like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Train a model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>First you need data, that you then mount into the docker container (docker run -v %volume_path%:/data)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For some data sources the data are already prepared (TIB-AV-dataset and TU Darmstadt-dataset)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if you want to use these data you can skip the data-preparation-part in the following → the data are located in the data/train_data -dir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when you want to train on these data don't forget to pass the particular train_data-folder (in which the train/, test/ and dev/ folders are located) to the train.sh-command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Everything is done in utterances which are ca 5 seconds long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One utterance for training consists of two important parts: a wav-file of the audio utterance + an xml-transcription-file (exact format is following in the next section)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How to get the audio data: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Get audio data (if from video data, then you can modify and use /data/video-to-wav-converter.py and exchange the directory in line os.chdir(“/data”) on top of the script)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Audio must be pcm-encoded with 16k sample rate and mono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Usually use this command to convert videos or audio into correct format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ffmpeg -i video_name.mp4 -acodec pcm_s16le -ss 00:00:05 -t 00:00:20 -ac 1 -ar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-ss = start time stamp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-t = duration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How the XML-files must look like: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XML TRANSCRIPTIONS MUST BE IN THE FOLLOWING FORMAT: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Must include all the tags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&lt;?xml version='1.0' encoding='utf-8'?&gt;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&lt;recording&gt;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&lt;rate&gt;16000&lt;/rate&gt;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&lt;gender&gt;male&lt;/gender&gt;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&lt;angle&gt;0&lt;/angle&gt;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&lt;bundesland&gt;Berlin/Brandenburg&lt;/bundesland&gt;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&lt;muttersprachler&gt;Ja&lt;/muttersprachler&gt;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&lt;corpus&gt;Tib-AV&lt;/corpus&gt;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lastRenderedPageBreak/>
        <w:t>&lt;sentence&gt;Verformung durch die Probe hindurch.&lt;/sentence&gt;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&lt;cleaned_sentence&gt;Verformung durch die Probe hindurch.&lt;/cleaned_sentence&gt;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&lt;ageclass&gt;18-24&lt;/ageclass&gt;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&lt;speaker_id&gt;12671_76&lt;/speaker_id&gt;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&lt;/recording&gt;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For TIB-AV-transcriptions I wrote a script that extracts the important information from the given XML and adds the other necessary infos to the new XMLs </w:t>
      </w:r>
      <w:r>
        <w:rPr>
          <w:rFonts w:ascii="Arial" w:hAnsi="Arial" w:cs="Arial"/>
          <w:color w:val="000000"/>
          <w:szCs w:val="28"/>
          <w:lang w:val="en-US"/>
        </w:rPr>
        <w:t xml:space="preserve">(/data/tools_for_data_prep/transcription-formatter.py)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puts all the new xmls into phrases folder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How the dir-structure of the mounted directory should look like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On your Host-system you should have a volume named data that you mount into the top-level-directory of your docker-container (via the -v-option of docker (docker run -v ))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inside the data-directory you should have a “models”-folder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This folder should contain a folder for each model you want to train or already trained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these folders you have a wav-folder for the audio/transcription data and a s5-folder in which the training-scripts are located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Split the audio-xml-data into three sub-directories within the wav-dir where each dir contains r</w:t>
      </w:r>
      <w:r>
        <w:rPr>
          <w:rFonts w:ascii="Arial" w:hAnsi="Arial" w:cs="Arial"/>
          <w:color w:val="000000"/>
          <w:szCs w:val="28"/>
          <w:lang w:val="en-US"/>
        </w:rPr>
        <w:t>oughly the following percentages of the overall data (train ~ 86%, test = 7%, dev = 7%)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The wav-file must be in the same dir as the xml-file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eastAsia="Wingdings" w:hAnsi="Arial" w:cs="Arial"/>
          <w:szCs w:val="28"/>
          <w:lang w:val="en-US"/>
        </w:rPr>
        <w:t xml:space="preserve"> The structure of the data folder on the host-system and hence on the docker container should look as follows: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</w:t>
      </w:r>
      <w:r>
        <w:rPr>
          <w:rFonts w:ascii="Arial" w:hAnsi="Arial" w:cs="Arial"/>
          <w:color w:val="FF3333"/>
          <w:szCs w:val="28"/>
          <w:lang w:val="en-US"/>
        </w:rPr>
        <w:t>red</w:t>
      </w:r>
      <w:r>
        <w:rPr>
          <w:rFonts w:ascii="Arial" w:hAnsi="Arial" w:cs="Arial"/>
          <w:szCs w:val="28"/>
          <w:lang w:val="en-US"/>
        </w:rPr>
        <w:t xml:space="preserve"> folders are added when running the training-script </w:t>
      </w:r>
      <w:r w:rsidRPr="00DC4023">
        <w:rPr>
          <w:lang w:val="en-US"/>
        </w:rPr>
        <w:br w:type="page"/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 xml:space="preserve">------ data/ 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decoding_data/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decoding_set1/ (contains some wav-files)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decoding_set2/ (contains some wav-files)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------------ train_data/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tib_av_data/ (contains dev, test and train dirs)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tuda_speech_corpus/ (contains a download.sh-script: executed in training)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tools_for_data_prep/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tib_av_original_data/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 models/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model1/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data/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 wav/</w:t>
      </w:r>
    </w:p>
    <w:p w:rsid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train/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test/</w:t>
      </w:r>
    </w:p>
    <w:p w:rsidR="00776C89" w:rsidRP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dev/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model2/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27A08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data/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 wav/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lastRenderedPageBreak/>
        <w:t>------------------------------------------ train/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test/</w:t>
      </w:r>
    </w:p>
    <w:p w:rsidR="00727A08" w:rsidRPr="00D226AC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dev/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</w:pPr>
      <w:r>
        <w:rPr>
          <w:rFonts w:ascii="Arial" w:hAnsi="Arial" w:cs="Arial"/>
          <w:sz w:val="28"/>
          <w:szCs w:val="28"/>
          <w:lang w:val="en-US"/>
        </w:rPr>
        <w:t>Running the training-script: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command trains a GMM-HMM-model on your own data or on prepared data</w:t>
      </w: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docker run -v volume_dir:/data /kaldi_interface/train.sh model_name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docker run -v volume_dir:/data </w:t>
      </w:r>
      <w:bookmarkStart w:id="0" w:name="__DdeLink__267_389892331"/>
      <w:r>
        <w:rPr>
          <w:rFonts w:ascii="Arial" w:hAnsi="Arial" w:cs="Arial"/>
          <w:b/>
          <w:bCs/>
          <w:lang w:val="en-US"/>
        </w:rPr>
        <w:t>/kaldi_interface/</w:t>
      </w:r>
      <w:bookmarkEnd w:id="0"/>
      <w:r>
        <w:rPr>
          <w:rFonts w:ascii="Arial" w:hAnsi="Arial" w:cs="Arial"/>
          <w:b/>
          <w:bCs/>
          <w:lang w:val="en-US"/>
        </w:rPr>
        <w:t>train.sh model_name [path_to_data_dir] [utterance-postfix]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command will clone the baseline-model-repo, </w:t>
      </w:r>
      <w:r>
        <w:rPr>
          <w:rFonts w:ascii="Arial" w:hAnsi="Arial" w:cs="Arial"/>
          <w:b/>
          <w:bCs/>
          <w:lang w:val="en-US"/>
        </w:rPr>
        <w:t>link</w:t>
      </w:r>
      <w:r>
        <w:rPr>
          <w:rFonts w:ascii="Arial" w:hAnsi="Arial" w:cs="Arial"/>
          <w:lang w:val="en-US"/>
        </w:rPr>
        <w:t xml:space="preserve"> the data to the data-directory within the new model and then run the run.sh-script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first command expects the data (the wav-files and the xml-transcriptions) in folders within /data/models/model_name/wav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want to train models on the data of the TU Darmstadt the data, use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left you the downloaded data from TU Darmstadt within the directory /data/german-speechdata-package-v2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these data we have different microphone data so you need to specify an utterance-postfix for the microphone that you want to use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available utterance-postfixes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_Kinect-Beam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_Samson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_Yamaha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_Realtek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Mary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When training the model you need to have the Mary Text-To-Speech server running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It is started within the train.sh and the decode.sh-scripts with nohup and will be killed when the process stops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command to start mary is nohup /opt/mary/marytts-5.1.1/marytts-5.1.1/bin/marytts-server &amp;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>MaryTTS is used to generate phoneme entries in the phoneme dictionary for words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that are not in the dictionary yet (OOV-words = out of vector)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Further documentation on why exactly MaryTTS is needed can be found here: https://github.com/tudarmstadt-lt/kaldi-tuda-de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Not having Mary running also results in the following error: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HTTPConnectionPool(host='127.0.0.1', port=59125): Max retries exceeded with url: /process (Caused by NewConnectionError('&lt;requests.packages.urllib3.connection.HTTPConnection object at 0x7f2e8ccc2210&gt;: Failed to establish a new connection: [Errno 111] Connection refused',))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ERROR:root: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Traceback (most recent call last):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File "local/data_prepare.py", line 207, in getUtterances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clean_sentence_tokens,token_phonemes = common_utils.getCleanTokensAndPhonemes(cleaned_sentence,mary)</w:t>
      </w:r>
    </w:p>
    <w:p w:rsidR="003678D0" w:rsidRDefault="003678D0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28"/>
          <w:lang w:val="en-US"/>
        </w:rPr>
      </w:pPr>
      <w:r>
        <w:rPr>
          <w:rFonts w:ascii="Arial" w:hAnsi="Arial" w:cs="Arial"/>
          <w:sz w:val="32"/>
          <w:szCs w:val="28"/>
          <w:lang w:val="en-US"/>
        </w:rPr>
        <w:t xml:space="preserve">Transcribing your own audio data with a built model </w:t>
      </w:r>
    </w:p>
    <w:p w:rsidR="003678D0" w:rsidRDefault="00D47ACC">
      <w:pPr>
        <w:spacing w:line="36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data should also be in the same wav-format as for training purposes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command might help again: 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ffmpeg -i video_name.mp4 -acodec pcm_s16le -ss 00:00:05 -t 00:00:20 -ac 1 -ar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 kaldi needs 3 more files in the directory (taken from kaldi-asr.org/doc/data_prep.html) that are all already generated by my decode.sh-script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Most important (and only one you could adapt: the “text”-file)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hAnsi="Arial" w:cs="Arial"/>
          <w:lang w:val="en-US"/>
        </w:rPr>
        <w:t>A very detailed description about what these files are needed for is available under the link above and in short below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spacing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1. The text file 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As mentioned above all files are automatically generated, anyway the “text”-file is the only one which you may want to add manually to the folder of your test-data.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contains the transcriptions of each utterance (the </w:t>
      </w:r>
      <w:r>
        <w:rPr>
          <w:rFonts w:ascii="Arial" w:eastAsia="Times New Roman" w:hAnsi="Arial" w:cs="Arial"/>
          <w:b/>
          <w:color w:val="000000"/>
          <w:lang w:val="en-US" w:eastAsia="de-DE"/>
        </w:rPr>
        <w:t>ground truth</w:t>
      </w:r>
      <w:r>
        <w:rPr>
          <w:rFonts w:ascii="Arial" w:eastAsia="Times New Roman" w:hAnsi="Arial" w:cs="Arial"/>
          <w:color w:val="000000"/>
          <w:lang w:val="en-US" w:eastAsia="de-DE"/>
        </w:rPr>
        <w:t>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Wingdings" w:eastAsia="Wingdings" w:hAnsi="Wingdings" w:cs="Wingdings"/>
          <w:color w:val="000000"/>
          <w:lang w:val="en-US" w:eastAsia="de-DE"/>
        </w:rPr>
        <w:t>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Makes WER-calculation possible.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Kaldi-scripts will compare the output of the decoding with the ground truth-transcriptions in the “text”-file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In the automatically generated file the transcriptions are left “blank” (therefore you have to write “None” behind the id)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As Id we use the name of the wav-file</w:t>
      </w:r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>s5# head -3 data/train/text</w:t>
      </w:r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>10455 Die Windmühle in Moorsee symbolisiert den technischen Wandel. Im Jahre 1840 erbaut, betrieb man sie ….</w:t>
      </w:r>
    </w:p>
    <w:p w:rsidR="003678D0" w:rsidRPr="00DC4023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 w:rsidRPr="00DC4023">
        <w:rPr>
          <w:rFonts w:ascii="Courier New" w:eastAsia="Times New Roman" w:hAnsi="Courier New" w:cs="Courier New"/>
          <w:color w:val="000000"/>
          <w:lang w:eastAsia="de-DE"/>
        </w:rPr>
        <w:t>10630 None</w:t>
      </w:r>
    </w:p>
    <w:p w:rsidR="003678D0" w:rsidRPr="00DC4023" w:rsidRDefault="003678D0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</w:p>
    <w:p w:rsidR="003678D0" w:rsidRPr="00DC4023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2. The wav.scp file (automatically generated)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maps id to file-location. Location can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be relative. 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format of this file is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&lt;recording-id&gt; &lt;extended-filename&gt;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Example: if your folder-name is tibAvTestSet this folder will then be copied into the data-directory of the model </w:t>
      </w:r>
      <w:r>
        <w:rPr>
          <w:rFonts w:ascii="Wingdings" w:eastAsia="Wingdings" w:hAnsi="Wingdings" w:cs="Wingdings"/>
          <w:color w:val="000000"/>
          <w:sz w:val="22"/>
          <w:szCs w:val="22"/>
          <w:lang w:val="en-US"/>
        </w:rPr>
        <w:t>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path you should note in the wav.scp must look as follows: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data/tibAvTestSet/10455.wav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10630 data/tibAvTestSet/10630.wav</w:t>
      </w:r>
    </w:p>
    <w:p w:rsidR="003678D0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3. The utt2spk file 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This file maps utterances to speakers. Since we don’t need speaker-information we just copy the uuid of the utterance as speaker-id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10455 10455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FF0000"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>10630 10630</w:t>
      </w:r>
    </w:p>
    <w:p w:rsidR="003678D0" w:rsidRDefault="003678D0">
      <w:pPr>
        <w:pStyle w:val="Listenabsatz"/>
        <w:spacing w:line="360" w:lineRule="auto"/>
        <w:rPr>
          <w:color w:val="FF0000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Running the decoding-script:</w:t>
      </w:r>
    </w:p>
    <w:p w:rsidR="003678D0" w:rsidRPr="00DC4023" w:rsidRDefault="00D47ACC">
      <w:pPr>
        <w:spacing w:line="360" w:lineRule="auto"/>
        <w:rPr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docker run –v </w:t>
      </w:r>
      <w:r w:rsidR="00C421B8">
        <w:rPr>
          <w:rFonts w:ascii="Arial" w:hAnsi="Arial" w:cs="Arial"/>
          <w:b/>
          <w:bCs/>
          <w:lang w:val="en-US"/>
        </w:rPr>
        <w:t>data_</w:t>
      </w:r>
      <w:r>
        <w:rPr>
          <w:rFonts w:ascii="Arial" w:hAnsi="Arial" w:cs="Arial"/>
          <w:b/>
          <w:bCs/>
          <w:lang w:val="en-US"/>
        </w:rPr>
        <w:t>volume_dir:/data</w:t>
      </w:r>
      <w:r w:rsidR="00C421B8">
        <w:rPr>
          <w:rFonts w:ascii="Arial" w:hAnsi="Arial" w:cs="Arial"/>
          <w:b/>
          <w:bCs/>
          <w:lang w:val="en-US"/>
        </w:rPr>
        <w:t>:ro model_volume_dir:/models</w:t>
      </w:r>
      <w:r>
        <w:rPr>
          <w:rFonts w:ascii="Arial" w:hAnsi="Arial" w:cs="Arial"/>
          <w:b/>
          <w:bCs/>
          <w:lang w:val="en-US"/>
        </w:rPr>
        <w:t xml:space="preserve"> /kaldi_interface/decode.sh modelname absolute-path-to-test-dir</w:t>
      </w:r>
    </w:p>
    <w:p w:rsidR="004F0C4C" w:rsidRPr="004F0C4C" w:rsidRDefault="00D47AC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4F0C4C">
        <w:rPr>
          <w:rFonts w:ascii="Arial" w:hAnsi="Arial" w:cs="Arial"/>
          <w:lang w:val="en-US"/>
        </w:rPr>
        <w:t xml:space="preserve">The command </w:t>
      </w:r>
      <w:r w:rsidR="004F0C4C" w:rsidRPr="004F0C4C">
        <w:rPr>
          <w:rFonts w:ascii="Arial" w:hAnsi="Arial" w:cs="Arial"/>
          <w:lang w:val="en-US"/>
        </w:rPr>
        <w:t>creates a new temporary directory with the name “/decoding_${last_suffix_of_test_dir_path}”</w:t>
      </w:r>
      <w:r w:rsidR="004F0C4C">
        <w:rPr>
          <w:rFonts w:ascii="Arial" w:hAnsi="Arial" w:cs="Arial"/>
          <w:lang w:val="en-US"/>
        </w:rPr>
        <w:t xml:space="preserve"> = $decodedir</w:t>
      </w:r>
      <w:r w:rsidR="004F0C4C" w:rsidRPr="004F0C4C">
        <w:rPr>
          <w:rFonts w:ascii="Arial" w:hAnsi="Arial" w:cs="Arial"/>
          <w:lang w:val="en-US"/>
        </w:rPr>
        <w:t xml:space="preserve"> </w:t>
      </w:r>
    </w:p>
    <w:p w:rsidR="004F0C4C" w:rsidRDefault="004F0C4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4F0C4C">
        <w:rPr>
          <w:rFonts w:ascii="Arial" w:hAnsi="Arial" w:cs="Arial"/>
          <w:lang w:val="en-US"/>
        </w:rPr>
        <w:t xml:space="preserve">it then links the exp- and mfcc-directory of the model as a subdir of the decoding-directory </w:t>
      </w:r>
    </w:p>
    <w:p w:rsidR="00BC784F" w:rsidRPr="00BC784F" w:rsidRDefault="00BC784F" w:rsidP="00BC784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then runs the ./decode.sh-script within the directory of the model with the $decodedir as parameter</w:t>
      </w:r>
    </w:p>
    <w:p w:rsidR="004F0C4C" w:rsidRDefault="004F0C4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decoding can take a while (10-15 minutes for 924 3 second-long utterances) because mfcc-feature-vectors need to be created</w:t>
      </w:r>
    </w:p>
    <w:p w:rsidR="004F0C4C" w:rsidRDefault="00BC784F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 w:rsidR="004F0C4C" w:rsidRPr="004F0C4C">
        <w:rPr>
          <w:rFonts w:ascii="Arial" w:hAnsi="Arial" w:cs="Arial"/>
          <w:lang w:val="en-US"/>
        </w:rPr>
        <w:t xml:space="preserve">human readable </w:t>
      </w:r>
      <w:r>
        <w:rPr>
          <w:rFonts w:ascii="Arial" w:hAnsi="Arial" w:cs="Arial"/>
          <w:lang w:val="en-US"/>
        </w:rPr>
        <w:t>result</w:t>
      </w:r>
      <w:r w:rsidR="004F0C4C">
        <w:rPr>
          <w:rFonts w:ascii="Arial" w:hAnsi="Arial" w:cs="Arial"/>
          <w:lang w:val="en-US"/>
        </w:rPr>
        <w:t xml:space="preserve"> </w:t>
      </w:r>
      <w:r w:rsidR="004F0C4C" w:rsidRPr="004F0C4C">
        <w:rPr>
          <w:rFonts w:ascii="Arial" w:hAnsi="Arial" w:cs="Arial"/>
          <w:lang w:val="en-US"/>
        </w:rPr>
        <w:t>of the best path ( = best automatic transcript)</w:t>
      </w:r>
      <w:r w:rsidR="004F0C4C">
        <w:rPr>
          <w:rFonts w:ascii="Arial" w:hAnsi="Arial" w:cs="Arial"/>
          <w:lang w:val="en-US"/>
        </w:rPr>
        <w:t xml:space="preserve"> is located at </w:t>
      </w:r>
      <w:r w:rsidR="004F0C4C" w:rsidRPr="004F0C4C">
        <w:rPr>
          <w:rFonts w:ascii="Arial" w:hAnsi="Arial" w:cs="Arial"/>
          <w:lang w:val="en-US"/>
        </w:rPr>
        <w:t>$decodedir/exp/sgmm_5a/${decodedir}/rescored/scoring/log/best_path.13.log</w:t>
      </w:r>
    </w:p>
    <w:p w:rsidR="00BC784F" w:rsidRDefault="00BC784F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the decoding is finished the script will search for the best Word-Error-Rate and output it to the user as well</w:t>
      </w:r>
    </w:p>
    <w:p w:rsidR="00C421B8" w:rsidRPr="00C421B8" w:rsidRDefault="00C421B8" w:rsidP="00C421B8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and test-data are separated as good as possible, but unfortunately the models-dir cannot be read-only since files are automatically created within the exp-and mfcc-directories when running the decoding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trained models are already available in the /data/models-directory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tuda_samson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tuda-kinect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tuda-yamaha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tuda-kinect-raw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tib-av-model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Already built models and their accuracy on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Yet I mainly trained models with the already existing recipes from TU Darmstadt (</w:t>
      </w:r>
      <w:hyperlink r:id="rId12">
        <w:r>
          <w:rPr>
            <w:rStyle w:val="Internetlink"/>
            <w:rFonts w:ascii="Arial" w:hAnsi="Arial" w:cs="Arial"/>
            <w:szCs w:val="28"/>
            <w:lang w:val="en-US"/>
          </w:rPr>
          <w:t>https://github.com/tudarmstadt-lt/kaldi-tuda-de</w:t>
        </w:r>
      </w:hyperlink>
      <w:r>
        <w:rPr>
          <w:rFonts w:ascii="Arial" w:hAnsi="Arial" w:cs="Arial"/>
          <w:szCs w:val="28"/>
          <w:lang w:val="en-US"/>
        </w:rPr>
        <w:t>) and an own model built from the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These models are all located in the /data/models directory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My Baseline-model (also used in the train.sh-script) for training also builds on this repo and is located at </w:t>
      </w:r>
      <w:hyperlink r:id="rId13">
        <w:r>
          <w:rPr>
            <w:rStyle w:val="Internetlink"/>
            <w:rFonts w:ascii="Arial" w:hAnsi="Arial" w:cs="Arial"/>
            <w:szCs w:val="28"/>
            <w:lang w:val="en-US"/>
          </w:rPr>
          <w:t>https://github.com/JuliusCosmoRomeo/kaldi-tuda-de</w:t>
        </w:r>
      </w:hyperlink>
    </w:p>
    <w:p w:rsidR="003678D0" w:rsidRPr="00DC4023" w:rsidRDefault="00BC784F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With the TUDA-data</w:t>
      </w:r>
      <w:r w:rsidR="00D47ACC">
        <w:rPr>
          <w:rFonts w:ascii="Arial" w:hAnsi="Arial" w:cs="Arial"/>
          <w:szCs w:val="28"/>
          <w:lang w:val="en-US"/>
        </w:rPr>
        <w:t xml:space="preserve"> multiple models can be built because data from multiple microphones are available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Good results (WER ~20 %) when tested on the same kind of data (from the same microphone)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Means: when using e.g. the Kinect-data for training you will only have good decoding-results for Kinect-test-data (source: Benjamin Milde, co-author of the TUDA-model-recipe in Kaldi)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→ Problem: not really good when data comes from different microphones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 TIB-AV-corpus the train-data come from many different microphones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Results for TIB-AV-test-dataset of 4 Videos (~78 mins of audio)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Samson: 73,77%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Tib-AV-model: 87,22%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Yamaha: 78,43%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RAW: 75,91%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Beam: 81,31% WER</w:t>
      </w:r>
    </w:p>
    <w:p w:rsidR="003678D0" w:rsidRDefault="003678D0">
      <w:pPr>
        <w:spacing w:line="360" w:lineRule="auto"/>
        <w:rPr>
          <w:rFonts w:ascii="Arial" w:hAnsi="Arial" w:cs="Arial"/>
          <w:szCs w:val="28"/>
        </w:rPr>
      </w:pPr>
    </w:p>
    <w:p w:rsidR="003678D0" w:rsidRDefault="00D47ACC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No model actually gave us very satisfying results, from the yet trained models the Samson-model was the best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Future work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Future ideas include combinating the best TU-Darmstadt-models and the TIB-AV-model to train the model on a bigger variety of speakers.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Therefore it is important that all wav-files for training are in the same format: avoid utterance-postfixes for the TUDA-data</w:t>
      </w:r>
      <w:r w:rsidR="00666B5C">
        <w:rPr>
          <w:rFonts w:ascii="Arial" w:hAnsi="Arial" w:cs="Arial"/>
          <w:lang w:val="en-US"/>
        </w:rPr>
        <w:t xml:space="preserve"> (as for 17_08_17_09_10_11_Kinect-Beam.wav)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The IDs don't need to be in a specific format. It is only important that a</w:t>
      </w:r>
      <w:r w:rsidR="00666B5C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xml-file exists for every wav-file.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 I guess that the dictionary limits the accuracy of the models because many words from the TIB-AV-portal are not included in the phonetic dictionary and Mary probably does not get the phoneme entries for every OOV-word right. → Maybe we can find a better phoneme dictionary?</w:t>
      </w:r>
    </w:p>
    <w:p w:rsidR="00666B5C" w:rsidRDefault="00666B5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simple test case to verify that the dictionary limits the Word-Error-Rate is to generate phoneme entries for a few words that are not currently in the dictionary, to insert them into the dictionary and to test the wer again. </w:t>
      </w:r>
    </w:p>
    <w:p w:rsidR="00666B5C" w:rsidRDefault="00666B5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Anyway therefore the model must be trained again which will take a long time.</w:t>
      </w:r>
    </w:p>
    <w:p w:rsidR="00666B5C" w:rsidRDefault="00666B5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 since the training is not deterministic, a better result doesn’t necessarily come from the bigger dictionary if only a few words are added.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666B5C" w:rsidRDefault="00666B5C" w:rsidP="00666B5C">
      <w:pPr>
        <w:rPr>
          <w:color w:val="auto"/>
          <w:lang w:val="en-US"/>
        </w:rPr>
      </w:pPr>
      <w:r>
        <w:rPr>
          <w:rFonts w:ascii="Arial" w:hAnsi="Arial" w:cs="Arial"/>
          <w:lang w:val="en-US"/>
        </w:rPr>
        <w:t>This site (</w:t>
      </w:r>
      <w:hyperlink r:id="rId14" w:history="1">
        <w:r>
          <w:rPr>
            <w:rStyle w:val="Hyperlink"/>
            <w:lang w:val="en-US"/>
          </w:rPr>
          <w:t>http://www.speech.cs.cmu.edu/tools/lextool.html</w:t>
        </w:r>
      </w:hyperlink>
      <w:r w:rsidRPr="00666B5C">
        <w:rPr>
          <w:lang w:val="en-US"/>
        </w:rPr>
        <w:t>) can create phonetic entries for words</w:t>
      </w:r>
      <w:r>
        <w:rPr>
          <w:lang w:val="en-US"/>
        </w:rPr>
        <w:t xml:space="preserve"> that are not in the dictionary yet</w:t>
      </w:r>
      <w:r w:rsidRPr="00666B5C">
        <w:rPr>
          <w:lang w:val="en-US"/>
        </w:rPr>
        <w:t>.</w:t>
      </w:r>
    </w:p>
    <w:p w:rsidR="00666B5C" w:rsidRDefault="00666B5C">
      <w:pPr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Maybe also changes to the language model could improve the results. Yet we only used the language model with its texts from TUDA and only trained on different acoustic models.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both the language model and the dictionary you should adapt the run.sh-script in the </w:t>
      </w:r>
      <w:hyperlink r:id="rId15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 w:rsidR="00265068">
        <w:rPr>
          <w:rFonts w:ascii="Arial" w:hAnsi="Arial" w:cs="Arial"/>
          <w:lang w:val="en-US"/>
        </w:rPr>
        <w:t xml:space="preserve"> repo in the s5-folder because they are currently fetched from online sites in the training process.</w:t>
      </w:r>
      <w:bookmarkStart w:id="1" w:name="_GoBack"/>
      <w:bookmarkEnd w:id="1"/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sectPr w:rsidR="003678D0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E13"/>
    <w:multiLevelType w:val="multilevel"/>
    <w:tmpl w:val="8D988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624254"/>
    <w:multiLevelType w:val="multilevel"/>
    <w:tmpl w:val="CB40F29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00154"/>
    <w:multiLevelType w:val="multilevel"/>
    <w:tmpl w:val="2EC6E2F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600D2"/>
    <w:multiLevelType w:val="multilevel"/>
    <w:tmpl w:val="577C9462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265068"/>
    <w:rsid w:val="003678D0"/>
    <w:rsid w:val="004F0C4C"/>
    <w:rsid w:val="00666B5C"/>
    <w:rsid w:val="00727A08"/>
    <w:rsid w:val="00776C89"/>
    <w:rsid w:val="00BC784F"/>
    <w:rsid w:val="00C421B8"/>
    <w:rsid w:val="00D226AC"/>
    <w:rsid w:val="00D47ACC"/>
    <w:rsid w:val="00DC4023"/>
    <w:rsid w:val="00D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5CB51-909E-4CC5-A0AB-BA8D05C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831D4C"/>
    <w:rPr>
      <w:color w:val="0563C1" w:themeColor="hyperlink"/>
      <w:u w:val="singl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5C181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ascii="Arial" w:eastAsia="Calibri" w:hAnsi="Arial" w:cs="Calibri"/>
      <w:b/>
      <w:sz w:val="28"/>
    </w:rPr>
  </w:style>
  <w:style w:type="character" w:customStyle="1" w:styleId="ListLabel2">
    <w:name w:val="ListLabel 2"/>
    <w:qFormat/>
    <w:rPr>
      <w:rFonts w:ascii="Arial" w:hAnsi="Arial" w:cs="Courier New"/>
      <w:b/>
    </w:rPr>
  </w:style>
  <w:style w:type="character" w:customStyle="1" w:styleId="ListLabel3">
    <w:name w:val="ListLabel 3"/>
    <w:qFormat/>
    <w:rPr>
      <w:rFonts w:ascii="Arial" w:eastAsia="Calibri" w:hAnsi="Arial" w:cs="Arial"/>
    </w:rPr>
  </w:style>
  <w:style w:type="character" w:customStyle="1" w:styleId="ListLabel4">
    <w:name w:val="ListLabel 4"/>
    <w:qFormat/>
    <w:rPr>
      <w:rFonts w:ascii="Arial" w:hAnsi="Arial" w:cs="Calibri"/>
      <w:b/>
      <w:sz w:val="28"/>
    </w:rPr>
  </w:style>
  <w:style w:type="character" w:customStyle="1" w:styleId="ListLabel5">
    <w:name w:val="ListLabel 5"/>
    <w:qFormat/>
    <w:rPr>
      <w:rFonts w:ascii="Arial" w:hAnsi="Arial" w:cs="Courier New"/>
      <w:b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Arial"/>
    </w:rPr>
  </w:style>
  <w:style w:type="character" w:customStyle="1" w:styleId="ListLabel9">
    <w:name w:val="ListLabel 9"/>
    <w:qFormat/>
    <w:rPr>
      <w:rFonts w:ascii="Arial" w:hAnsi="Arial" w:cs="Calibri"/>
      <w:b/>
      <w:sz w:val="28"/>
    </w:rPr>
  </w:style>
  <w:style w:type="character" w:customStyle="1" w:styleId="ListLabel10">
    <w:name w:val="ListLabel 10"/>
    <w:qFormat/>
    <w:rPr>
      <w:rFonts w:ascii="Arial" w:hAnsi="Arial" w:cs="Courier New"/>
      <w:b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883EAF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5C18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5C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berschrift"/>
  </w:style>
  <w:style w:type="paragraph" w:styleId="Untertitel">
    <w:name w:val="Subtitle"/>
    <w:basedOn w:val="berschrift"/>
  </w:style>
  <w:style w:type="character" w:styleId="Hyperlink">
    <w:name w:val="Hyperlink"/>
    <w:basedOn w:val="Absatz-Standardschriftart"/>
    <w:uiPriority w:val="99"/>
    <w:unhideWhenUsed/>
    <w:rsid w:val="00DC4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tdata1.informatik.uni-hamburg.de/kaldi_tuda_de/german-speechdata-package-v2.tar.gz" TargetMode="External"/><Relationship Id="rId13" Type="http://schemas.openxmlformats.org/officeDocument/2006/relationships/hyperlink" Target="https://github.com/JuliusCosmoRomeo/kaldi-tuda-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ldi-asr.org/doc/tutorial_running.html" TargetMode="External"/><Relationship Id="rId12" Type="http://schemas.openxmlformats.org/officeDocument/2006/relationships/hyperlink" Target="https://github.com/tudarmstadt-lt/kaldi-tuda-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kaldi-asr.org/doc/data_prep.html" TargetMode="External"/><Relationship Id="rId11" Type="http://schemas.openxmlformats.org/officeDocument/2006/relationships/hyperlink" Target="https://github.com/JuliusCosmoRomeo/kaldi_interface" TargetMode="External"/><Relationship Id="rId5" Type="http://schemas.openxmlformats.org/officeDocument/2006/relationships/hyperlink" Target="http://kaldi-asr.org/doc/kaldi_for_dummies.html" TargetMode="External"/><Relationship Id="rId15" Type="http://schemas.openxmlformats.org/officeDocument/2006/relationships/hyperlink" Target="https://github.com/JuliusCosmoRomeo/kaldi-tuda-de" TargetMode="External"/><Relationship Id="rId10" Type="http://schemas.openxmlformats.org/officeDocument/2006/relationships/hyperlink" Target="https://github.com/JuliusCosmoRomeo/kaldi-tuda-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es-GMM-HMM-model-work-in-ASR" TargetMode="External"/><Relationship Id="rId14" Type="http://schemas.openxmlformats.org/officeDocument/2006/relationships/hyperlink" Target="http://www.speech.cs.cmu.edu/tools/lex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2477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Rudolph</dc:creator>
  <cp:lastModifiedBy>Julius Rudolph</cp:lastModifiedBy>
  <cp:revision>5</cp:revision>
  <dcterms:created xsi:type="dcterms:W3CDTF">2017-09-19T15:19:00Z</dcterms:created>
  <dcterms:modified xsi:type="dcterms:W3CDTF">2017-10-09T13:25:00Z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