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Erledigt — kurze Zusammenfassung der Prüfung und der getroffenen Schritte.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Kurzüberblick (Vorgang)</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Aktenzeichen: SGA-2025-001243 / Vorgangs-ID: GruSi-WBA-20260523-038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Antragstellende Person: Maria Schulz (Geb. 19.02.1955)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Eingangsdatum Antrag: 23.05.2026, 17:35 Uhr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Prüfdatum: 23.05.2026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Prüfagent: IDEFIX (KI-Agent Sozialamt Borken)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Dateien geladen (Antragsordner und Personenakte)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Aus Antragsordner (ID-Liste / Dateinamen):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Antragsdatenblatt Schulz, Maria.docx (Antragsordner) — ausgefüllt, Unterschrift vorhanden (Seiten 1–3).</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ausweisdokument.pdf (Antragsordner) — Ausweis Vorder-/Rückseite (Seite 1–2).</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verm_kontoauszug (verm_kontoauszug.pdf, Antragsordner) — Kontoauszüge Feb–Apr 2026 (Seiten 1–3).</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wk_mietbescheinigung (wk_mietbescheinigung.pdf, Antragsordner) — Mietbescheinigung, unterschrieben, Datum 10.04.2026 (Seite 1).</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ek_nachweise_keine_aenderung (ek_nachweise_keine_aenderung.pdf, Antragsordner) — leer / Scan-Fehler (Seite 1).</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Aus Personenakte: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erstbewilligungsbescheid.pdf (Personenakte) — Bewilligungszeitraum 01.06.2025–31.05.2026; Ausgangswerte (Seite 1).</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kontoauszuege_personalakte.pdf (ältere Kontoauszüge 2025).</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personalausweis.pdf (Personenakte) — passt zu Antrag (Seiten 1–2).</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Vollständigkeitsprüfung (Checkliste Knowledge_Grusi_v1.md §2)</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Pflichtunterlagen (Antragsdatenblatt, Ausweis, Kontoauszüge 3 Monate, Mietbescheinigung) — vorhanden und lesbar (Erfüllung: ja). Belege: Antragsdatenblatt (Seiten 1–3); ausweisdokument.pdf (Seiten 1–2); verm_kontoauszug.pdf (Seiten 1–3); wk_mietbescheinigung.pdf (Seite 1). Norm: Knowledge_Grusi_v1.md §2.1.</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Auffälligkeit: ek_nachweise_keine_aenderung.pdf ist unlesbar / leer. Inhalt: „Der Scan dieser Seite konnte nicht eingelesen werden. Bitte reichen Sie das Dokument erneut ein.“ (ek_nachweise_keine_aenderung.pdf, Seite 1). Maßgebl. Norm: § 60 SGB I (Mitwirkungspflichten). Hinweis: Da Kontoauszüge (verm_kontoauszug.pdf) aktuelle Rentenzahlungen zeigen, sind Einkommensnachweise faktisch vorhanden; das leere Dokument ist dennoch unplausibel und sollte geklärt werden.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Ergebnis Vollständigkeit: größtenteils vollständig; ein eingereichtes Dokument ist unlesbar → an Sachbearbeitung weitergemeldet (keine direkte Nachforderung an Antragstellende Person versandt, da Kernunterlagen vorliegen).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Vorprüfung (inhaltlich, Belege + Rechtsnormen)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Anspruch dem Grunde nach</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Prüfung § 41 SGB XII: Anspruch dem Grunde nach weiterhin vorhanden.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Geburtsdatum / Alter: 19.02.1955 → 71 Jahre (Antragsdatenblatt Seite 1; ausweisdokument.pdf Seite 1). Norm: § 41 SGB XII.</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Gewöhnlicher Aufenthalt / Anschrift: Neumühlenallee 32, 46325 Borken (Antragsdatenblatt, Ausweis, Bewilligungsbescheid). Keine Hinweise auf Wegzug/Versterben.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Anspruch der Höhe — Gegenüberstellung / Berechnung (Belege und Normen angegeben)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Bestand (laut Bewilligungsbescheid, erstbewilligungsbescheid.pdf, Seite 1):</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Regelbedarf (3 Personen) = 1.483,00 € (§ 27a SGB XII).</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Kaltmiete = 490,00 €; Nebenkosten = 145,00 €; Heizkosten = 115,00 € (Gesamtbedarf = 2.233,00 €). Quelle: erstbewilligungsbescheid.pdf (Seite 1); Norm: § 35 SGB XII.</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Brutto-Einkommen gesamt (Bestand) = 1.430,00 € (erstbewilligungsbescheid.pdf, Seite 1).</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Anrechenbare Versicherungen = 13,30 € (erstbewilligungsbescheid.pdf, Seite 1).</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Zahlbetrag Bestand = 816,30 € (erstbewilligungsbescheid.pdf, Seite 1).</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Aktuell (Belege aus Antragsordner):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Kontoauszüge Feb–Apr 2026 (verm_kontoauszug.pdf, Seiten 1–3) zeigen wiederkehrende Gutschriften: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DRV Westfalen – Altersrente Maria Schulz: 768,00 € (z. B. 02.02.2026 / 02.03.2026 / 02.04.2026).</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Altersrente – Klaus Schulz: 696,00 € (z. B. 03.02.2026 / 03.03.2026 / 03.04.2026).</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Summe aktuell Einkommen = 1.464,00 € (Quelle: verm_kontoauszug.pdf, Seiten 1–3). Norm: §§ 82 ff. SGB XII.</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Absetzbare Versicherungen (HUK-Coburg): 6,80 € + 6,50 € = 13,30 € (Einträge in Kontoauszug; Bestandswert identisch).</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Gesamtbedarf unverändert = 2.233,00 € (regelbedarf + KdU + Nebenkosten + Heizung; Quelle: wk_mietbescheinigung.pdf Seite 1 / erstbewilligungsbescheid.pdf Seite 1).</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Rechnerisches Ergebnis (gleiche Methode wie im Bescheid):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Anrechenbares Einkommen (aktuell, bereinigt) = 1.464,00 € – 13,30 € = 1.450,70 € (Quellen: verm_kontoauszug.pdf; erstbewilligungsbescheid.pdf). Norm: §§ 82 ff. SGB XII.</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Neuer vorläufiger monatlicher Zahlbetrag = 2.233,00 € – 1.450,70 € = 782,30 €.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Änderung gegenüber Bestand: 782,30 € (neu) vs. 816,30 € (alt) = –34,00 € / Monat (Reduzierung). Begründung: dokumentierte Rentenerhöhung (Summe der Rentenzahlungen erhöht sich um 34,00 €). Quellen: erstbewilligungsbescheid.pdf (Seite 1) und verm_kontoauszug.pdf (Seiten 1–3). Normen: §§ 27a, 35, 82 ff. SGB XII.</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Konfidenz: Für die reine Einkommens-/KdU-Vergleichsrechnung wird die Konfidenz als hoch eingestuft (≥ 95 %). Offen/unsicher sind Vermögensfragen (s. unten) sowie die formale Frage, ob Rentenbescheide verlangt werden sollen.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Offene Punkte / Klärungsbedarf (an Sachbearbeitung gesandt)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Unlesbare Anlage ek_nachweise_keine_aenderung.pdf (Antragsordner) — bitte fachliche Entscheidung: Nachforderung ja/nein oder Kontoauszüge ausreichend? (Norm: § 60 SGB I).</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Vermögen (§ 90 SGB XII): Kontoendsaldo 30.04.2026: 5.320,15 € (verm_kontoauszug.pdf Seite 3). Bitte prüfen, ob Freibeträge überschritten werden oder ob weitere Vermögensnachweise nachzufordern sind (Sparbücher, Depots etc.). Quelle: verm_kontoauszug.pdf (Seite 3); Norm: § 90 SGB XII.</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Fehlende offizielle Rentenbescheide/DRV-Bescheinigungen: Kontoauszüge weisen Zahlungen aus, aber es liegen keine Rentenbescheide vor. Entscheidung der Sachbearbeitung erforderlich, ob Rentenbescheide formell nachgefordert werden sollen. (Knowledge_Grusi_v1.md §2.2; §§ 82 ff. SGB XII).</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Maßnahmen, die ich ausgeführt habe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Versand: Vorprüfung (Vorlage 6.2) als strukturierte Mail an Sachbearbeitung (Empfänger: agent.sozialamt.borken@gmail.com). Inhalt: vollständiges Vorprüfungs-Reporting inkl. Berechnung, Belegen und offenen Punkten. (Nachweis: E-Mail gesendet; Message-ID: 19e55f26b87fbf87). Label für diese Mail gesetzt: Sachbearbeiter*in.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Versand: Klärungs-Mail (Vorlage 6.3) an Sachbearbeitung mit konkreten Fragen (ek_nachweise leer, Vermögensprüfung, Rentenbescheide). (Message-ID: 19e55f3193cd1360). Label gesetzt: Sachbearbeiter*in.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Protokoll: Prüfdatum, geprüfte Dokumente und Versand an Sachbearbeitung wurden im E-Mail-Versand protokolliert (siehe E-Mails).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Empfehlung / nächster Schritt (für die Sachbearbeitung)</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Bitte prüfen Sie die Vermögenssituation nach § 90 SGB XII und entscheiden, ob weitere Vermögensnachweise nachgefordert werden sollen.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Bitte geben an, ob die vorgelegten Kontoauszüge für die Umsetzung der Einkommensänderung ausreichend sind oder ob Rentenbescheide nachgefordert werden sollen (falls Nachforderung: ich sende Vorlage 6.1 an die Antragstellende Person, Sachbearbeitung in CC).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Falls Sachbearbeitung Nachforderung wünscht, ich sende unmittelbar die Vorlage 6.1 an Frau Schulz (E‑Mail agent.sozialamt.borken@gmail.com) und protokolliere Versand.</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Möchten Sie, dass ich jetzt (a) sofort eine Nachforderung (Vorlage 6.1) an Frau Schulz versende wegen der unlesbaren Anlage und/oder wegen fehlender Rentenbescheide, oder (b) zunächst Ihre fachliche Anweisung abwarte, wie mit Vermögen und Rentenbescheiden zu verfahren ist?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Hinweis: Ich treffe keine rechtsverbindliche Entscheidung; die Sachentscheidung obliegt der menschlichen Sachbearbeitung. Alle Aussagen sind mit Quelle (Dokument, Seite) und einschlägiger Rechtsnorm belegt (siehe oben). Wenn Sie eine Entscheidung wünschen, formuliere ich die Nachforderungsmail bzw. führe weitere Prüfungen (z.B. detaillierte Vermögensprüfung) sofort aus.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**Updating email labels and logs**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to update email labels for any correspondence sent to the applicant. Fortunately, we didn’t send any emails yet. I updated the labels to 'Sachbearbeiter*in' for both emails. It’s also important to log the process and keep track of timestamps. We should provide the timestamps that we have, like 'Prüfdatum 23.05.2026' and the current send time. However, I must ensure not to fake times or misrepresent any sequence incorrectly.**Ensuring accurate timestamps**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the safest approach is to include 'Versandzeitpunkt: 23.05.2026, 19:xx', but I need to be cautious not to invent information. The send_an_email_4 likely executed immediately, as the system file shows without a precise timestamp reported. Still, it's reasonable to state the time based on the system variable 'Current date, time, and timezone (ISO): 2026-05-23T19:47:45.353+02:00'. I just need to ensure consistency and not claim unknown moments. Using 'Prüfdatum: 23.05.2026' earlier aligns well.**Finalizing the user response**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I need to finalize my response to the user by summarizing the actions taken.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mention that all documents from Antragsordner and Personenakte were downloaded and list their filenames. I should provide a completeness result, indicating that it’s mostly complete except for one unreadable file, and confirm that no Nachforderung was sent, although we did escalate matters to Sachbearbeiter.</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summarize the Vorprüfung and newly computed monthly Zahlbetrag of 782.30, showing a reduction of 34.00. I'll include citations that reference document names, pages, and norms.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I’ll let them know I sent two emails to agent.sozialamt.borken@gmail.com — one with structured Vorprüfung and another labeled 'Klärung'. It’s also important to highlight that both are tagged 'Sachbearbeiter*in' along with the message IDs.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Finally, I'll suggest next steps, including whether the user wants me to send a Nachforderung if instructed by the Sachbearbeiter, and whether to request rentenbescheide. I’ll close with a note that we are keeping a log and will await further files or instructions.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