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Vollständigkeitsprüfung durchgeführt, Nachforderung versandt. Nachfolgend das strukturierte Ergebnis und das Prüfprotokoll.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Vorgangsübersicht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Aktenzeichen: SGA-2025-001244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Vorgangs-ID: GruSi-WBA-20260523-039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Ernst Becker (Geb. 07.08.1952)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23.05.2026, 17:35 Uhr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23.05.2026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(KI-Agent Sozialamt Stadt Borken)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Zuständige Sachbearbeitung: agent.sozialamt.borken@gmail.com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 + Personenakte)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"Antragsdatenblatt Becker, Ernst.docx" (Antragsordner) — Seiten 1–3 (Unterschrift vorhanden; Felder zu Bankverbindung/Konto leer). Beleg: Antragsdatenblatt (Seiten 1–3).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(Antragsordner): "ausweisdokument" (PDF) — Vorder-/Rückseite; DOB 07.08.1952, Anschrift Engelradingstraße 8, 46325 Borken. Beleg: ausweisdokument.pdf (Seiten 1–2). Norm: Knowledge_Grusi_v1.md §2.1.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– Personalausweis: "personalausweis.pdf" (Personenakte) — passt zu Antrag (Seiten 1–2). Beleg: personalausweis.pdf (Personenakte, Seiten 1–2).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Mietbescheinigung: "wk_mietbescheinigung" (Antragsordner) — Kaltmiete 360,00 €; Nebenkosten ges. 130,00 €; Heizkostenvorauszahlung 98,00 €; Datum Vermieter: 10.04.2026; Unterschrift/Stempel vorhanden. Beleg: wk_mietbescheinigung.pdf (Antragsordner, Seite 1). Norm: Knowledge_Grusi_v1.md §2.1; §35 SGB XII.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Rentenanpassungsmitteilung (DRV): "ek_nachweise_keine_aenderung" (Antragsordner) — DRV-Mitteilung Datum 18.06.2025; bisher 810,00 € → neu 829,00 € (ab 01.07.2025). Beleg: ek_nachweise_keine_aenderung.pdf (Antragsordner, Seite 1). Norm: §§ 82 ff. SGB XII; Knowledge_Grusi_v1.md §2.2.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Kontoauszug (Antragsordner): "verm_kontoauszug" (Antragsordner) — nicht auswertbar / leeres PDF: Text auf Seite 1: „— Seite leer — Der Scan dieser Seite konnte nicht eingelesen werden.“ Beleg: verm_kontoauszug (Antragsordner, Seite 1). Norm: Knowledge_Grusi_v1.md §2.1 / §2.3 (Kontoauszüge 3 Monate erforderlich).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(Personenakte, älter): "kontoauszuege_personalakte.pdf" (Personenakte) — Kontoauszüge Feb–Apr 2025 vorliegend (Zeigen Rentenzahlungen 810,00 €). Beleg: kontoauszuege_personalakte.pdf (Personenakte, Seiten Feb–Apr 2025). Hinweis: diese Auszüge sind nicht die geforderten „letzten drei Monate“ (Antragsdatum 23.05.2026). Norm: Knowledge_Grusi_v1.md §2.1 (Kontoauszüge der letzten drei Monate).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(Knowledge_Grusi_v1.md §2)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Pflichtunterlagen (Antragsdatenblatt, Ausweis, Mietbescheinigung): vorhanden und lesbar. Belege oben. → Teilweise erfüllt. Norm: Knowledge_Grusi_v1.md §2.1.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Fehlender / unplausibler Pflichtnachweis: Kontoauszüge der letzten drei Monate (Feb–Apr 2026) sind nicht vorgelegt / das eingereichte Dokument ist leer (Antragsordner: verm_kontoauszug.pdf, Seite 1). Beleg: verm_kontoauszug (Antragsordner). Norm: Knowledge_Grusi_v1.md §2.1; §60 SGB I (Mitwirkung).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Zusätzliches: Rentenanpassungsmitteilung liegt vor (DRV, 18.06.2025) — relevant für Einkommensprüfung; Personenakte enthält ältere Kontoauszüge (Feb–Apr 2025) und Bewilligungsbescheid 01.06.2025–31.05.2026 (erstbewilligungsbescheid.pdf). Belege: ek_nachweise_keine_aenderung.pdf (Antragsordner, S.1); kontoauszuege_personalakte.pdf (Personenakte, S. Feb–Apr 2025); erstbewilligungsbescheid.pdf (Personenakte, S.1). Norm: Knowledge_Grusi_v1.md §2.2 / §§ 82 ff. SGB XII.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Vollständigkeitsstatus: UNVOLLSTÄNDIG — wesentlicher fehlender Nachweis: Kontoauszüge der letzten drei Monate (Feb–Apr 2026) bzw. ein auswertbarer Kontoauszug mit IBAN/Kontoinhaber.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Maßnahme (Workflow Schritt 2: Nachforderung)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(Vorlage 6.1) wurde soeben an die antragstellende Person versandt; Sachbearbeitung in CC.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Betreff: Ihr Weiterbewilligungsantrag auf Grundsicherung – noch fehlende Unterlagen (Az. SGA-2025-001244)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 (Kurz): Aufforderung zur Nachreichung der Kontoauszüge der letzten 3 Monate (Feb–Apr 2026) von allen Konten / Bestätigung der Bankverbindung (IBAN, Kontoinhaber) — Frist: 14 Tage (bis 06.06.2026). Rechtsgrundlagen im Text: § 60 SGB I; Hinweis auf § 66 SGB I. (E-Mail-Inhalt nach Vorlage 6.1 / Knowledge_Grusi_v1.md).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Beleg für die Notwendigkeit der Nachforderung: verm_kontoauszug (Antragsordner) ist nicht auswertbar (Seite 1). Norm: Knowledge_Grusi_v1.md §2.1 / §2.3.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Versand: E‑Mail gesendet (automatisch protokolliert). Message-ID: 19e55fb2910f78f6. Versandzeitpunkt (protokolliert): 23.05.2026, 19:56 Uhr (Systemzeit). Empfänger/CC: Antragstellende Person / Sachbearbeitung (agent.sozialamt.borken@gmail.com). Label auf E‑Mail gesetzt: Antragsteller*in (Protokoll: Label-Update ausgeführt).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Protokoll (Kurz)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Antrag: 23.05.2026, 17:35 Uhr (Antragsdatenblatt).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 (Dateiname – Ort – Hinweis):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 Becker, Ernst.docx — Antragsordner (Seiten 1–3).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ausweisdokument.pdf — Antragsordner (Seiten 1–2).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wk_mietbescheinigung.pdf — Antragsordner (Seite 1).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ek_nachweise_keine_aenderung.pdf (DRV-Mitteilung) — Antragsordner (Seite 1).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verm_kontoauszug (leer) — Antragsordner (Seite 1; Scan nicht auswertbar).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kontoauszuege_personalakte.pdf — Personenakte (Feb–Apr 2025; älter).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erstbewilligungsbescheid.pdf — Personenakte (Bewilligungszeitraum 01.06.2025–31.05.2026; S.1).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Prüfergebnis: Unvollständig (fehlende Kontoauszüge Feb–Apr 2026).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Nachforderung: Message-ID 19e55fb2910f78f6; Versandzeit 23.05.2026, 19:56 Uhr; Label: Antragsteller*in. Vorgang wird bis Eingang der Unterlagen geschlossen (gem. Workflow).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Hinweise / Empfehlungen für die Sachbearbeitung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Prüfung der eingehenden Nachreichungen nach Eingang; wenn die geforderten Kontoauszüge eingehen, führe ich die inhaltliche Vorprüfung (Vergleich Bestand vs. aktuell: Bedarfe, Einkommen, Vermögen) durch und erstelle das strukturierte Vorprüfungsergebnis (Vorlage 6.2) mit Norm- und Belegangaben. (Knowledge_Grusi_v1.md Schritt D).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Antragstellende Person nicht innerhalb Frist mitwirkt: Hinweis auf mögliche Folgen (§ 66 SGB I) beachten.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der Feststellung (Vollständigkeit): Hoch (≥ 95 %) — das Fehlen des Kontoauszugs ist eindeutig dokumentiert (verm_kontoauszug – Scan leer). Rechtslage klar: Mitwirkungspflicht nach § 60 SGB I; Kontoauszüge der letzten drei Monate sind Pflichtnachweis (Knowledge_Grusi_v1.md §2.1).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nach Ablauf der Frist (06.06.2026) automatisch nochmals prüfe und ggf. eskaliere (z. B. Erinnerung / Hinweis auf § 66 SGB I), oder soll ich stattdessen zunächst auf Rückmeldung der Sachbearbeitung warten?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Dokumentreferenzen (Kurzliste für Aktenverweis)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Becker, Ernst.docx — Antragsordner (Seiten 1–3).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(Antragsordner) — leer / Scan-Fehler (Seite 1).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wk_mietbescheinigung.pdf — Antragsordner (Seite 1).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ek_nachweise_keine_aenderung.pdf (DRV) — Antragsordner (Seite 1).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— Personenakte (Feb–Apr 2025).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— Personenakte (Seite 1).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zum Datenschutz / Rechtsverbindlichkeit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Schritte protokolliert und innerhalb der vorgesehenen Systeme durchgeführt. Ich treffe keine rechtsverbindliche Entscheidung — die Sachbearbeitung entscheidet weiter. Alle Aussagen sind dokumentbasiert; wo Daten fehlen, wurde nachgefordert.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direkte Anweisung anordnen (z. B. sofort weitere Nachforderungen, Erinnerung nach Frist X oder sofortige Vorprüfung trotz fehlender Kontoauszüge), führe ich dies umgehend aus.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