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Kurzbericht (Vorgang GruSi-WBA-20260524-055 — Maria Schulz)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Kurzübersicht der durchgeführten Schritte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Unterlagen aus dem Antragsordner sowie relevanten Dateien aus der Personenakte geladen und gesichtet.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(Knowledge_Grusi_v2 §2): Ergebnis = vollständig (keine Nachforderung).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Vorprüfung: Erkennbare Änderungen: Haushaltsgröße (3 → 2 Personen) und aktuelles Gesamteinkommen erhöht (Bestand 1.430,00 € → Aktuell 1.464,00 €). Vorläufige Neuberechnung führt zu einer Reduzierung des monatlichen Zahlbetrags (816,30 € → 311,30 €). Wegen unklarer Wirkdaten: Konfidenz niedrig — Abgabe an Sachbearbeitung ohne abschließende Entscheidung.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Kommunikation: Strukturierte Vorprüfung (Vorlage 6.2) an die zuständige Sachbearbeitung gesendet; Mail gelabelt als Sachbearbeiter*in.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Protokoll: Detailliertes Prüfprotokoll erstellt und bereitgestellt (Protokoll_GruSi-WBA-20260524-055.txt).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(kurz, belegbar)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Vollständige Unterlagen (Pflicht): unterschriebene Veränderungsmitteilung, Kontoauszüge der letzten 3 Monate, Mietbescheinigung, DRV-Mitteilung, Personalausweis — somit keine Nachforderung erforderlich (Knowledge_Grusi_v2 §2.1).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 (laut Erstbewilligungsbescheid, 16.05.2025):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Regelbedarf (3 Pers.) 1.483,00 €; Kaltmiete 490,00 €; Nebenkosten 145,00 €; Heizung 115,00 €; Gesamtbedarf 2.233,00 €.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Brutto-Einkommen (Renten/Erwerb) 1.430,00 €; Versicherungsabzüge 13,30 €; Zahlbetrag 816,30 €.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Quelle: erstbewilligungsbescheid.pdf.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 (vorliegende Belege):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DRV-Mitteilung (rentenbescheid_ohne_anpassung.pdf, 18.06.2025): Maria Zahlbetrag 768,00 €.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(kontoauszuege_wb.pdf, Feb–Apr 2026): zusätzliche Eingänge „Altersrente - Klaus Schulz“ 696,00 €.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Mietbescheinigung (mietbescheinigung_trennung.pdf, 18.04.2026) nennt zwei Mieter (Maria &amp; Klaus) — ändert Haushaltsgröße auf 2 Pers.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Neuberechnung (bei Annahme Haushalt = 2 Pers., Einkommen gesamt 1.464,00 €):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Regelbedarf (2 Pers.) 1.012,00 € · § 27a SGB XII (Quelle: allgemeine Regelbedarfstafeln / übernommen wie in Erstbewilligungspraxis),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KdU (Kaltmiete) 490,00 €, Nebenkosten 145,00 €, Heizung 115,00 € · § 35 SGB XII (Quelle: wk_mietbescheinigung / erstbewilligungsbescheid),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Anrechenbares Einkommen bereinigt: 1.464,00 € − 13,30 € = 1.450,70 € · §§ 82 ff. SGB XII,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Vorläufiger Zahlbetrag: 1.762,00 € − 1.450,70 € = 311,30 € (Vorläufig).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Quellen: erstbewilligungsbescheid.pdf; rentenbescheid_ohne_anpassung.pdf; kontoauszuege_wb.pdf; wk_mietbescheinigung.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Rückforderungsprüfung: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Differenz Bestand → Neu: 816,30 € − 311,30 € = 505,00 €/Monat.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Bei angenommener Wirksamkeit ab 01.06.2025 (Beginn des aktuellen Bewilligungszeitraums) → 12 × 505,00 € = 6.060,00 €  · §§ 45, 48, 50 SGB X.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Hinweis: Diese Rückforderung ist vorläufig, da das konkrete Wirkd.-Datum der Änderungen (Haushalt / Rentenzahlungen) nicht eindeutig aus den Unterlagen hervorgeht.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+ Handlungsempfehlungen)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prüfen / bestätigen: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1) Wirkdatum der Haushaltsänderung (seit wann lebt die dritte Person nicht mehr im Haushalt?). Mietbescheinigung (18.04.2026) liegt vor, bitte Wirkd.-Datum verbindlich dokumentieren.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2) Wirkdatum / Beginn der aktuellen Rentenzahlbeträge bei der DRV (insb. Abrechnung für „Klaus Schulz“ bzw. Gesamtbeträge). DRV-Mitteilung Maria (18.06.2025) nennt Betrag, aber kein ausdrückliches Wirkd.-Datum.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Begründung: Die Höhe der (vorläufigen) Rückforderung und die Änderung des Zahlbetrags sind stark abhängig vom Wirkd.-Datum(en). Ohne diese Klärung kann keine verbindliche Festsetzung erfolgen (Konfidenz &lt; 90 %).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Schulz, Maria.docx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mietbescheinigung_trennung.pdf (wk_mietbescheinigung)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(DRV-Mitteilung, 18.06.2025)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(Kontoauszüge Feb–Apr 2026)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(Bew. 16.05.2025)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versicherungspolice_weitere.pdf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Protokoll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 in strukturierter Form an die zuständige Sachbearbeitung gesandt (Betreff: „Vorprüfung Weiterbewilligung Grusi - Schulz, Maria - GruSi-WBA-20260524-055“). Mail wurde gelabelt als Sachbearbeiter*in.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 erstellt und bereitgestellt (Protokoll_GruSi-WBA-20260524-055.txt).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Rechtlicher Hinweis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Diese Prüfung ist eine Vorprüfung; sie ist nicht rechtsverbindlich. Die endgültige Entscheidung (inkl. Rückforderung) trifft die zuständige Sachbearbeitung (vgl. §§ 41 ff. SGB XII; §§ 45, 48, 50 SGB X; § 60 SGB I). Die KI gibt vorläufige Zahlen an; bei Unklarheiten ist die Sachbearbeitung zu konsultieren (Konfidenz: niedrig).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Protokolldatei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 Protokoll (Protokoll_GruSi-WBA-20260524-055.txt) wurde erstellt und übergeben.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 Bedarf kann ich nach Klärung der Wirkd.-Daten eine verbindliche Rückforderungsaufstellung (monatliche Aufschlüsselung) erstellen und die Vorprüfung aktualisieren.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