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Kurzbericht (Vollständigkeitsprüfung) — Vorgang HZL-2025-000525 (Schmitt, Bruno)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Kurzfassung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 Vollständigkeitsprüfung: unvollständig — fehlende Einkommensnachweise für die geforderten 12 Monate (01.05.2025–30.04.2026). (Konfidenz: hoch ≥ 95 % für Vollständigkeitsbefund.)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Maßnahmen: 1) Nachforderung an Antragstellenden versandt (Vorlage 6.1). 2) Klärungsanfrage an die zuständige Sachbearbeitung gesendet (Vorlage 6.3) wegen möglicher Vorrangprüfung / Erwerbsfähigkeit. Vorgang provisorisch ausgesetzt bis Eingang der Nachweise und Rückmeldung Sachbearbeitung.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Geprüfte Unterlagen (Kurz) ==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„Antragsdatenblatt Schmitt, Bruno“ — Datei-ID: 1z_6ojA_9uPRizThB-E_s_iIpl8mxmnZsZkxCkGOBqq0. (Metadaten / Unterschrift / Uploadliste; Antragszeitstempel 23.05.2026, 17:33; vgl. Antragsdatenblatt, Seite 1–4.)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Personalausweis — Datei-ID: 1ZwMdVwUsdDjSsof98rpW-IRBKc8ex3Px. (Vorder-/Rückseite; gültig bis 24.09.2032; vgl. personalausweis.pdf, Seite 1–2.)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Mietbescheinigung — Datei-ID: 18i3f5izJqKdIrPNprdN2oS7DKnXxwF5X (Datum 10.04.2026; Kaltmiete 320,00 €, NK 105,00 €, Heizkosten 84,00 €; vgl. Mietbescheinigung, Seite 1).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Einkommensnachweis (Krankengeld) — Datei-ID: 1bXCT6v22zaQqRjaGV1Hz9GDPbmhl8wPV (Aufstellung Nov 2025–Apr 2026; 6 Monate; 890,00 €/Monat; vgl. Einkommensnachweis, Seite 1).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Kontoauszüge (Antragsordner) — Datei-ID: 15UZ08zy1F-gkcJKX5mE2RGhvrOt_WKtx (Feb–Apr 2026; IBAN DE38 4004 0000 0456 7890 00; vgl. Kontoauszüge, Seiten 1–3).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Kontoauszüge (Personenakte / Bestand) — Datei-ID: 17C2xdFNZhfYN7WcqdjfQih5QzSlSqPu3 (Feb–Apr 2025; vgl. Kontoauszüge_personalakte, Seiten 1–3).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 (Bestand) — Datei-ID: 1vx4F_2ddcJG4x3kDWpuJPdL5DiVP5wGN (Datum 16.05.2025; Bewilligungszeitraum 01.06.2025–31.05.2026; vgl. Erstbewilligungsbescheid, Seite 1).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Vollständigkeitsbefund (nach Knowledge_HzL_v1.md, Abschnitt 2) ==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Pflicht: Einkommensnachweise für 12 Monate vor Antragseingang (01.05.2025–30.04.2026) sind beizufügen (Knowledge_HzL_v1.md, Abschnitt 2.5; Datei UUID: 2c5737cb-2b9c-4d79-a9f8-5d206f39da87).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Vorliegend: Einkommensaufstellung Nov 2025–Apr 2026 (6 Monate) — Datei-ID 1bXCT6v22... (Einkommensnachweis, Seite 1). Kontoauszüge liegen vor für Feb–Apr 2026 (ID 15UZ08...) und Feb–Apr 2025 (ID 17C2xdF...).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Fehlende Monate: Mai 2025, Jun 2025, Jul 2025, Aug 2025, Sep 2025, Okt 2025 → damit sind die erforderlichen 12 Monatsnachweise unvollständig. Beleg: Vergleich Einkommensaufstellung (Nov 2025–Apr 2026, ID 1bXCT6v...) mit erforderlichem Zeitraum (Knowledge_HzL_v1.md §2.5).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Sonstige Pflichtanlagen (Ausweis, Mietbescheinigung, Kontoauszüge der letzten 3 Monate) — vorhanden und lesbar (IDs: 1ZwMdVw..., 18i3f5i..., 15UZ08...).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=&gt; Schlussfolgerung: Status = unvollständig (wesentliche fehlende Pflichtunterlage: Einkommensnachweise für Mai–Okt 2025).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Plausibilitätsprüfung (Kurz) ==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Konsistenz Einkommen / Konto: Krankengeld 890 € in Einkommensnachweis (ID 1bXCT6v...) stimmt mit regelmäßigen Gutschriften „AOK Westfalen‑Lippe 890,00 €“ in den Kontoauszügen (IDs 15UZ08..., 17C2xdF...). (Belege: Einkommensnachweis Seite 1; Kontoauszug Feb/Mar/Apr 2026 Seite 1–3).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Bestand vs. Antrag: Erstbewilligungsbescheid (ID 1vx4F_2d..., Datum 16.05.2025) berücksichtigte bereits Krankengeld 890 € und Kaltmiete 320 € — keine ablesbare Änderung der KdU. (Beleg: Erstbewilligungsbescheid Seite 1; Mietbescheinigung ID 18i3f5i...).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Klärungsbedarf (fachlich an Sachbearbeitung) ==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Indizien: Antragsdatenblatt gibt „Einschränkung Arbeitskraft: Ja“ und „Volle Erwerbsminderung: Nein“; Schwerbehindertengrad 60 (Antragsdatenblatt ID 1z_6ojA..., Seite 1–2). Vorhandenes Krankengeld weist auf eingeschränkte Erwerbsfähigkeit hin, ist aber kein eindeutiger Hinweis auf dauerhafte volle Erwerbsminderung. (Belege: Antragsdatenblatt; Einkommensnachweis; Kontoauszüge.)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Frage an Sachbearbeitung (gesendet, siehe unten): Ist Herr Schmitt nach Aktenlage als erwerbsfähig i.S.d. § 21 SGB XII (mind. 3 Std./Tag) einzustufen (→ ggf. Vorrang SGB II)? Oder ist Kapitel 4 SGB XII (Grundsicherung bei Erwerbsminderung) vorrangig? Bitte fachliche Einschätzung und ggf. Anweisung (Weiterleitung an Jobcenter, Anforderung ärztlicher Unterlagen, provisorische Weiterbewilligung etc.).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Begründung Klärung: Rechtsfolgeabhängig (Vorrang SGB II § 21 SGB XII; Abgrenzung Kap. 4 § 41 SGB XII). Konfidenz der KI bzgl. rechtlicher Einordnung &lt; 90 % → Klärung notwendig (Knowledge_HzL_v1.md, Abschnitt 2.12 und 7).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Ergriffene Maßnahmen (System) ==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Nachforderung an Antragstellenden gesendet (Vorlage 6.1):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Empfänger: Bruno Schmitt. Betreff: Ihr Antrag auf Hilfe zum Lebensunterhalt – noch fehlende Unterlagen (Az. HZL-2025-000525).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Inhalt (Kurz): Konkret nummerierte Aufforderung zur Vorlage der Einkommensnachweise für Mai 2025–Okt 2025 (ergänzend zu bereits vorliegenden Nachweisen), ggf. Nachweise zu sonstigen Einnahmen; Frist 14 Tage (bis 06.06.2026). Hinweis § 60 / § 66 SGB I.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Versand: Message‑ID 19e55b50ec72cf8f. Mail mit Label „Antragsteller*in“ gesetzt (Update erfolgreich: Message‑ID 19e55b50ec72cf8f, Label: Antragsteller*in).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Klärungsanfrage an zuständige Sachbearbeitung gesendet (Vorlage 6.3):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Gegenstand: Einschätzung Erwerbsfähigkeit / Vorrang SGB II vs. Kapitel 4 SGB XII; Verfahrenshinweise zur provisorischen Weiterbewilligung angesichts fehlender 12‑Monats‑Nachweise und bevorstehendem Ende des Erstbewilligungszeitraums (01.06.2025–31.05.2026).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Beilagen / Verweise: IDs der relevanten Unterlagen (Antragsdatenblatt ID 1z_6ojA..., Einkommensnachweis ID 1bXCT6v..., Kontoauszüge IDs 15UZ08..., 17C2xdF..., Erstbescheid ID 1vx4F_2d...).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Versand: Message‑ID 19e55b64295d04cb. Mail mit Label „Sachbearbeiter*in“ gesetzt (Update erfolgreich: Message‑ID 19e55b64295d04cb, Label: Sachbearbeiter*in).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Protokoll / Log ==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Vorgangsnummer: HzL-WBA-20260523-032 / Aktenzeichen HZL-2025-000525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Antragseingang (laut Antragsdatenblatt): 23.05.2026, 17:33 (Antragsdatenblatt ID 1z_6ojA..., METADATEN).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Prüfdatum (KI‑Vorprüfung): 23.05.2026 (zeitnah).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Geprüfte Dateien (wichtigste):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Antragsdatenblatt: ID 1z_6ojA_9uPRizThB-E_s_iI... (Seiten 1–4).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Einkommensnachweis (Krankengeld, Nov 2025–Apr 2026): ID 1bXCT6v22zaQqRja... (Seite 1).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Kontoauszüge (Antragsordner, Feb–Apr 2026): ID 15UZ08zy1F-gkc... (Seiten 1–3).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Kontoauszüge (Personenakte, Feb–Apr 2025): ID 17C2xdFNZhfYN7Wc... (Seiten 1–3).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Mietbescheinigung: ID 18i3f5izJqKdIrP... (Seite 1).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Personalausweis: ID 1ZwMdVwUsdDjSsof... (Seiten 1–2).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Erstbewilligungsbescheid (Personenakte): ID 1vx4F_2ddcJG4x3k... (Seite 1; Bewilligungszeitraum 01.06.2025–31.05.2026).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Versendete Mails (IDs):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Nachforderung an Antragstellenden: Message‑ID 19e55b50ec72cf8f (Label: Antragsteller*in).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Klärungsanfrage an Sachbearbeitung: Message‑ID 19e55b64295d04cb (Label: Sachbearbeiter*in).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Rechtsgrundlagen (Kurz) ==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Vollständigkeits- / Mitwirkungspflichten: § 60 SGB I; Folgen fehlender Mitwirkung: § 66 SGB I.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Pflicht Einkommensnachweise 12 Monate: Knowledge_HzL_v1.md (Abschnitt 2.5; UUID: 2c5737cb-2b9c-4d79-a9f8-5d206f39da87).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Vorrang / Abgrenzung: § 21 SGB XII (Vorrang SGB II bei Erwerbsfähigen), § 41 SGB XII (Abgrenzung Kapitel 4).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Anspruchsberechnung: §§ 27 ff., § 27a, § 30–31, § 35 SGB XII; §§ 82–90 SGB XII (Einkommen / Vermögen).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Empfehlung / Nächste Schritte ==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Warten auf Eingang der nachgeforderten Einkommensnachweise (Frist: 06.06.2026). Nach Eingang: erneute Vollständigkeitsprüfung und, falls vollständig, Vorprüfung der Höhe (Vorlage 6.2) und Vergleiche mit Bestand (Erstbewilligung).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Sachbearbeitung: Bitte kurzfristige fachliche Entscheidung zur Erwerbsfähigkeitsfrage / Vorrangprüfung (§ 21 SGB XII) sowie zur Frage, ob provisorische Weiterbewilligung erfolgen soll, bis die fehlenden Unterlagen vorliegen. (Klärungs-Mail wurde versandt; siehe Message‑ID oben.)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Hinweis abschließend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rechtsverbindliche Entscheidung wurde getroffen — die KI‑gestützte Prüfung dient der Vollständigkeits‑ und Sachverhaltsaufbereitung. Bei Konfidenz &lt; 90 % (insb. Erwerbsfähigkeits‑/Vorrangfrage) wurde die Sachbearbeitung zur fachlichen Beurteilung informiert (Vorlage 6.3). Vorgang wird nach Eingang der Nachweise bzw. Rückmeldung der Sachbearbeitung weiterbearbeitet.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Möchten Sie, dass ich die Nachforderungstextfassung nochmals spezifischer (z. B. exakte Beispielbelege/Anlageformat) formuliere oder nach Eintreffen der Unterlagen sofort die Vorprüfung/Höhenberechnung (inkl. Zwischentabelle nach Knowledge_HzL_v1.md Abschnitt 4.2) vorbereite?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**Setting up documentation steps**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 to outline clear steps because I want to address the completeness status as "incomplete." I'll include a list of verified documents, highlight any missing documents, and actions taken. It's essential to mention the questions for the case worker and the logs.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I'll note that we've added follow-up requests to the applicant and clarification emails to the case worker, along with the relevant message IDs and labels. Finally, I’ll ensure I highlight any flagged errors or uncertain items, like missing income proofs.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