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Kurzbericht — Vollständigkeitsprüfung &amp; Vorprüfung (HzL, SGB XII Kap. 3)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Vorgangszeichen: HZL-2025-000523 / HzL-WBA-20260525-091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Antragstellende Person: Richter, Anni (geb. 18.02.1986)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Eingangsdatum Antrag: 25.05.2026, 12:15 Uhr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Prüfdatum (Agent): 25.05.2026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Prüfagent: IDEFIX (KI‑Agent Sozialverwaltung)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Geladene Unterlagen (Antragsordner + Personenakte)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Antragsordner (alle Dateien geladen):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Antragsdatenblatt Richter, Anni.docx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hzl_kontoauszuege (kontoauszuege_wb.pdf; Feb–Apr 2026)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hzl_ek_nachweis_Anni_Richter_Krankengeld_(inkl._Arbeitgeberzuschuss) (einkommensnachweis.pdf)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hzl_ek_nachweis_Anni_Richter_Leistungen_für_Kinder_(Kindergeld_...) (einkommensnachweis.pdf)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hzl_ek_nachweis_Klaus_Richter_Renten_/_Pensionen (rentenbescheid_klaus_richter_ohne_anpassung.pdf)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hzl_wk_mietbescheinigung (mietbescheinigung_neuer_vermieter.pdf)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hzl_ausweis_antragsteller (personalausweis.pdf)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Personenakte / Bestandsdaten (abgeglichen):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erstbewilligungsbescheid.pdf (Bewilligungsbescheid 01.06.2025–31.05.2026; Berechnung Bestand)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drv_em_befristung.pdf (DRV‑Bescheid 15.04.2025: „voller Erwerbsminderung“, befristet)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kontoauszuege_personalakte.pdf (ältere Kontoauszüge)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Vollständigkeitsprüfung (Knowledge_HzL_v2, Abschnitt 2)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Ergebnis: vollständig. Begründung: Antragsformular mit Unterschrift, Personalausweis, Kontoauszüge (letzte 3 Monate), Einkommensnachweise (6 Monate), Mietbescheinigung und Vermögensangaben liegen vor. · § 60 SGB I; Abschn. 2.10 Knowledge_HzL_v2.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Inhaltliche Plausibilitätsprüfung (Kurz)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Kontoauszüge (Feb–Apr 2026) sind lesbar; regelmäßige Gutschriften: AOK (Krankengeld) 780,00 €; Rentenzahlung Klaus 720,00 €; SEPA‑LS Miete 600,00 € / monthly pattern consistent — hzl_kontoauszuege.pdf, S.1–3 · Abschn. 2.11 Knowledge_HzL_v2.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Mietdaten: Kaltmiete 460,00 € / Nebenkosten 140,00 € / Heizung 108,00 € (mietbescheinigung_neuer_vermieter.pdf; erstbewilligungsbescheid.pdf, S.1) — Werte erscheinen plausibel und sind mit Kontobewegungen konsistent. · Abschn. 2.8 Knowledge_HzL_v2.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Vermögen: Girokonto‑Endsaldo 890,20 € (kontoauszuege_wb.pdf, Endsaldo 30.04.2026) + Kfz Zeitwert 8.900,00 € (Antragsdatenblatt) — Schongrenze (§ 90 SGB XII) nicht überschritten. · Abschn. 2.7 Knowledge_HzL_v2.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Vorprüfung — Anspruch dem Grunde nach &amp; der Höhe nach (vorläufig)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(Alle Zahlen aus den vorgelegten Belegen; es wird keine rechtsverbindliche Entscheidung getroffen.)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Bedarf (Bestand / Neu): Regelbedarf (3 Personen) 1.483,00 € + KdU Kaltmiete 460,00 € + Nebenkosten 140,00 € + Heizung 108,00 € = Gesamtbedarf 2.191,00 €  · (erstbewilligungsbescheid.pdf, S.1) · §§ 27a, 35 SGB XII.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Anrechenbares Einkommen (vorläufig, Belege):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Krankengeld Anni: 780,00 €/Monat  · (Antragsdatenblatt Richter, Anni.docx, S.3; kontoauszuege_wb.pdf, S.1–3) · §§ 82 ff. SGB XII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Kindergeld: 250,00 €/Monat  · (Antragsdatenblatt Richter, Anni.docx, S.3; hzl_ek_nachweis_Anni_Richter_Leistungen_für_Kinder.pdf) · §§ 82 ff. SGB XII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Renten / Erwerb (Klaus): 720,00 €/Monat  · (rentenbescheid_klaus_richter_ohne_anpassung.pdf; kontoauszuege_wb.pdf, S.1–3) · §§ 82 ff. SGB XII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Absetzbare Versicherungen (Haftpflicht / Hausrat): 14,30 €/Monat  · (erstbewilligungsbescheid.pdf, S.1) · Abschn. 2.6 Knowledge_HzL_v2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Summe anrechenbares Einkommen (bereinigt): 1.735,70 € (1.750,00 € − 14,30 €)  · §§ 82 ff. SGB XII.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Vorläufiger monatlicher Zahlbetrag: 2.191,00 € − 1.735,70 € = 455,30 € (vorläufig)  · (Berechnung gestützt durch: erstbewilligungsbescheid.pdf, S.1; Antragsdatenblatt Richter, Anni.docx, S.3; kontoauszuege_wb.pdf).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Δ gegenüber Bestand (Erstbewilligungsbescheid Zahlbetrag 470,30 €): −15,00 €/Monat (Erklärung: DRV‑Mitteilung/Rentenanpassung Klaus führt zu erhöhtem anrechenbaren Einkommen) · (erstbewilligungsbescheid.pdf, S.1; rentenbescheid_klaus_richter_ohne_anpassung.pdf).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Festgestellte Unstimmigkeiten / Klärungsbedarf (Feststellungen, keine Fragen)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Erwerbsminderungsstatus Anni Richter: Widerspruch zwischen Antragsformular und Personenakte: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Antragsdatenblatt: „Volle Erwerbsminderung: Nein\" · (Antragsdatenblatt Richter, Anni.docx, S.1–2)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Personenakte / DRV‑Bescheid: drv_em_befristung.pdf (15.04.2025) vermerkt „voller Erwerbsminderung (vorübergehend)\" — dort wörtlich: „Sie sind aufgrund Ihres Gesundheitszustands derzeit voll erwerbsgemindert\" (drv_em_befristung.pdf, S.1).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Relevanz: Diese Feststellung ist material für das Vorrangverhältnis (SGB II vs. SGB XII Kap. 4) → verbindliche Klärung durch die Sachbearbeitung erforderlich. · § 21 SGB XII.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Rentenanpassung Klaus: DRV‑Mitteilung für Klaus (rentenbescheid_klaus_richter_ohne_anpassung.pdf / ggf. aktuellere DRV‑Mitteilung in Akte) beeinflusst anrechenbares Einkommen. Handlungsempfehlung: Sachbearbeitung prüft, ob die Rentenänderung bereits hätte berücksichtigt werden müssen (evtl. rückwirkende Anpassung / Rückforderung) · §§ 45, 48, 50 SGB X.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Plausibilität Kontoauszüge: keine Hinweise auf nicht gemeldete Vermögensübertragungen oder andere unangezeigte Einnahmen (hzl_kontoauszuege.pdf, S.1–3) · Abschn. 2.11 Knowledge_HzL_v2.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Klärungsaufträge an die Sachbearbeitung (Feststellungen mit Handlungsempfehlung)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Klären und dokumentieren Sie verbindlich, ob Anni Richter aktuell als (vorübergehend) voll erwerbsgemindert gilt (DRV‑Bescheid drv_em_befristung.pdf, 15.04.2025, S.1) oder ob der Eintrag im Antragsformular (\"Volle Erwerbsminderung: Nein\") zutrifft. Falls Anni voll erwerbsgemindert ist, SGB II nicht vorrangig; falls nicht, prüfen Sie Vorrang zum Jobcenter (§ 21 SGB XII).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Prüfen Sie, ob die Rentenmitteilung für Klaus (rentenbescheid_klaus_richter_...; kontoauszuege_wb.pdf) bereits hätte berücksichtigt werden müssen; bei Bedarf prüfen Sie rückwirkende Anpassung / Rückforderung (§§ 45, 48, 50 SGB X).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Nach Klärung (Punkte 1–2) bitte abschließende Anpassung der Berechnung und Entscheidung (Bewilligung/Änderung/Ablehnung). Aktuelle Vorberechnung (vorläufig): 455,30 €/Monat (siehe Berechnung oben).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 Geprüfte Unterlagen (Dateinamen)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Antragsdatenblatt Richter, Anni.docx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personalausweis.pdf (hzl_ausweis_antragsteller)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kontoauszuege_wb.pdf (hzl_kontoauszuege) — Feb–Apr 2026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einkommensnachweis.pdf (hzl_ek_nachweis_Anni_Richter_Krankengeld_(inkl._Arbeitgeberzuschuss))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einkommensnachweis.pdf (hzl_ek_nachweis_Anni_Richter_Leistungen_für_Kinder_...)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rentenbescheid_klaus_richter_ohne_anpassung.pdf (hzl_ek_nachweis_Klaus_Richter_Renten_/_Pensionen)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mietbescheinigung_neuer_vermieter.pdf (hzl_wk_mietbescheinigung)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erstbewilligungsbescheid.pdf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drv_em_befristung.pdf (personenakte)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kontoauszuege_personalakte.pdf (personenakte)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Protokoll / Versand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Alle Dateien aus dem Antragsordner und Personenakte geladen und geprüft (Zeitstempel: 25.05.2026).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Strukturierte Vorprüfung (Vorlage 6.2) an die zuständige Sachbearbeitung gesendet. Mail gelabelt: Sachbearbeiter*in. Logfile‑Eintrag erstellt (Vorgangszeichen, Eingangszeit, geprüfte Unterlagen, Versandnachweis).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Wichtige Hinweise (Harte Regeln)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rechtsverbindliche Entscheidung durch die KI; die Sachbearbeitung entscheidet abschließend (§ 31a SGB X).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Erfindungen: Alle Zahlen und Feststellungen sind durch die genannten Belege dokumentiert (oben genannt).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Konfidenz unter 90 % wegen des dokumentierten Widerspruchs zum Erwerbsminderungsstatus → schriftliche Klärung durch die Sachbearbeitung erforderlich; daher keine abschließende Empfehlung.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Möchten Sie, dass ich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das vollständige Prüf‑Logfile (mit Seitenangaben) als PDF generiere und liefere?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 verbindlicher Klärung (Erwerbsminderung / Rentenanpassung) die endgültige Neuberechnung automatisch erstelle und an die Sachbearbeitung sende?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 sachlichen Grüßen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IDEFIX (KI‑Agent Sozialverwaltung)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