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 habe die Knowledge-Datei gelesen und die Weiterbewilligung vorgeprüft. Kurzfassung der durchgeführten Schritte und Ergebnisse: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Durchgeführte Schritte (Werkzeuge)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Knowledge_Grusi_v2.md vollständig gelesen.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Antragsordner und Personenakte durchsucht (Dateiliste ermittelt).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Relevante Dateien aus Antragsordner und Personenakte heruntergeladen und ausgewertet.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Nachforderungs‑E-Mail an Antragstellende als Entwurf angelegt (nicht versandt).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Vorprüfungs‑Mail an die Sachbearbeitung versandt.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Labels für Entwurf und versandene Mail gesetzt.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Logfile (Regel / Prüfung / Ergebnis) erstellt.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Kurzstatus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Vollständigkeit: unvollständig (Nachforderung(en) erstellt).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Empfehlung: Bewilligung vorläufig (Anspruch der Höhe nach berechnet, vorläufig).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Rückforderung: 0,00 € (keine entdeckte rückwirkend anspruchsmindernde Änderung).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Konfidenz: niedrig (ca. 85 %) — wegen Diskrepanz zwischen Versicherungsnachweis und Kontoabbuchung.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Ergebnis der Vollständigkeitsprüfung (Kurz)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Vorliegende, lesbare und aktuelle Belege vorhanden in der Personenakte für die meisten Pflichtnachweise (Personalausweis, Mietbescheinigung 10.04.2026, Rentenbescheid 18.06.2025, Versicherungsnachweise Haftpflicht/Hausrat, Kontoauszüge).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 Antragsordner wurde die hochgeladene Mietbescheinigung als „leer/unleserlich“ erkannt — dadurch Nachforderung erforderlich (siehe Entwurf).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Gemeldeter Bankverbindungswechsel (neue IBAN im Antragsformular) → Kontoauszüge des neuen Kontos bzw. Schließungsnachweis fehlen → Nachforderung erforderlich.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Kfz-Haftpflicht: Versicherungspolicen weisen Monatsbeitrag 35,00 € aus; Kontoauszug zeigt jedoch wiederkehrende Abbuchung 49,80 € (mehrere Monate, auch 2025). Unstimmigkeit → Nachforderung Jahres-/Beitragsabrechnung Kfz sowie Prüfung erforderlich.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Anspruchsprüfung / Berechnung (immer durchgeführt; vorläufig bei Unklarheiten)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Berechnung – Bestand (Erstbewilligung) vs. Neu (Vorprüfung). Beträge pro Monat, Format: 0,00 €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Regelbedarf (2 Personen): 1.012,00 € → 1.012,00 € → Δ: 0,00 €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Kaltmiete: 345,00 € → 345,00 € → Δ: 0,00 €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Nebenkosten: 118,00 € → 118,00 € → Δ: 0,00 €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Heizkosten: 95,00 € → 95,00 € → Δ: 0,00 €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Brutto-Einkommen (Renten ges.): −1.226,00 € → −1.226,00 € → Δ: 0,00 €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 Versicherungen (Haftpflicht / Hausrat): 13,70 € → 48,70 € → Δ: +35,00 €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(Alternative / Plausibilitätsfall: falls Kontoabbuchung statt Police maßgeblich → 13,70 € → 63,50 € → Δ: +49,80 €)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Monatlicher Zahlbetrag: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Bestand: 357,70 €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Neu (Variante A, Kfz = 35,00 € laut Police): 392,70 € → Δ: +35,00 €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Neu (Variante B, Kfz = 49,80 € laut Kontoauszug): 407,50 € → Δ: +49,80 €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Hinweis: Berechnung ist vorläufig aufgrund der genannten Diskrepanz zwischen Police und Kontoabbuchung. (Rechtsgrundlage: §§ 41 ff. SGB XII; Mitteilungspflicht § 60 SGB I)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Rückforderung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rückwirkend anspruchsmindernde Änderung festgestellt → Rückforderung 0,00 € (vgl. §§ 45, 48, 50 SGB X).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Klärungsbedarf (Feststellungen mit Handlungsempfehlung — keine Fragen)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Feststellung: Versicherungspolice Kfz weist Monatsbeitrag 35,00 € aus; Kontoauszüge zeigen regelmäßige Abbuchungen von 49,80 € (mehrere Monate). Wirkung: Unsicherheit der anrechenbaren Monatsbelastung → vorläufige Berechnung vorgenommen. Handlungsempfehlung: Aktuelle Jahres-/Beitragsabrechnung Kfz anfordern und Abgrenzung Rechtsschutzanteil vornehmen. (Rechtsgrundlage: §§ 41 ff. SGB XII; § 60 SGB I)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Feststellung: Bankverbindungswechsel angegeben, Kontoauszüge in der Akte stammen vom bisherigen Konto. Wirkung: notwendiger Nachweis des neuen Kontos / Schließungsnachweis. Handlungsempfehlung: Kontoauszüge neues Konto (3 Monate) oder Schließungsnachweis + Kontoauszüge altes Konto (3 Monate) nachfordern. (Rechtsgrundlage: § 60 SGB I)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Feststellung: Antragsordner enthält unleserliche Mietbescheinigung; in Personenakte liegt gültige Mietbescheinigung vor. Handlungsempfehlung: Antragsordner durch lesbare Version ergänzen (Nachforderung als Entwurf liegt vor). (Rechtsgrundlage: §§ 41 ff. SGB XII)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Feststellung: Kfz-Police enthält \"Verkehrs‑Rechtsschutz\"-Leistung; Rechtsschutzanteile sind nicht anrechenbar. Handlungsempfehlung: Beitragsaufstellung anfordern, damit anrechenbarer Anteil festgestellt werden kann. (Rechtsgrundlage: §§ 41 ff. SGB XII)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Nicht anrechenbare Versicherungen / Posten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Möglicher Rechtsschutzanteil in Kfz-Police (Rechtsschutzversicherungen werden nicht berücksichtigt). Begründung: abzugrenzen nach Beitragsaufstellung; bis dahin nicht anrechnen. (Rechtsgrundlage: §§ 41 ff. SGB XII)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Nachgeforderte Unterlagen (Entwurf an Antragstellenden erstellt; Frist 14 Tage)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Bitte nachreichen bis spätestens 11.06.2026 (14 Tage ab Eingangsdatum / Entwurf):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Lesbare Mietbescheinigung / Mietvertrag (aktuelles Exemplar).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Kontoauszüge des neu angegebenen Kontos (IBAN DE80 4016 6200 0088 9012 34) für die letzten 3 Monate ODER alternativ: Schließungsnachweis des bisherigen Kontos + Kontoauszüge des bisherigen Kontos (3 Monate).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Aktuelle Jahresabrechnung / Beitragsrechnung der Kfz‑Haftpflichtversicherung mit Beitragsaufstellung (zur Abgrenzung anrechenbarer / nicht anrechenbarer Anteile).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Falls nicht bereits vorhanden: aktuelle Jahresabrechnungen weiterer im Antrag genannter Versicherungen.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(Entwurf erstellt; nicht versandt; Label: Antragsteller*in.)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Unstimmigkeiten ohne unmittelbare Anspruchswirkung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Technische Duplikate (gleiche Belege in Antragsordner und Personenakte; Konsolidierung empfohlen).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Ungewöhnliche Beobachtungen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PKW: Zeitwert 5.800,00 € (Stand 01.04.2026) — weiterhin im Vermögen geführt, liegt unter Angemessenheitsgrenze 7.500,00 € (kein negativer Anspruchseffekt). (Knowledge-Regel: Kfz bis 7.500,00 € angemessen).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9) Geprüfte Unterlagen (Kurzliste — nur Dateinamen)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Antragsordner: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Bröker, Klaus.docx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vers_weitere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vers_hausrat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vers_haftpflicht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verm_pkw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verm_kontoauszug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ek_nachweise_keine_aenderung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wk_mietbescheinigung (fehlerhaft / leer)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ausweisdokument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Personenakte: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versicherungspolice_hausrat.pdf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versicherungspolice_haftpflicht.pdf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rentenbescheid_ohne_anpassung.pdf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personalausweis.pdf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pkw_kfz_schein.pdf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kontoauszuege_personalakte.pdf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mietbescheinigung.pdf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kfz_police.pdf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10) Aktionen durchgeführt (Kurz)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Nachforderungs‑Entwurf an Antragstellende erstellt (Entwurf gespeichert, nicht versandt; Label: Antragsteller*in).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Vorprüfungs‑Mail an Sachbearbeitung versandt (Label: Sachbearbeiter*in).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Logfile angelegt.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Logfile (Regel / Prüfung / Ergebnis) — verkürzte Version (intern)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Logfile Vorgang SGA-2025-001280 ==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Eingangszeitpunkt: 28.05.2026 10:52:00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(Einige Pflicht‑Regeln, je Block: Regel / Prüfung / Ergebnis)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Regel: Knowledge-Datei gelesen (Knowledge 0.17 / 9.1)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agent_knowledge_3 – Knowledge_Grusi_v2.md vollständig durchgesehen.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 Status: n/a · Befund: Knowledge gelesen und Workflow bestätigt · Wirkung: Grundlage aller Prüfschritte.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Regel: Aktenzeichen‑Abgleich (Knowledge 0.18)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Antragsdatenblatt (Seite 1) vs. Erstbewilligungsbescheid (Seite 1).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 Status: Plausibel · Befund: Vorgangszeichen SGA-2025-001280 stimmt überein · Wirkung: keine weitere Klärung erforderlich.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Regel: Adress‑Quervergleich (Knowledge 0.22)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Personalausweis / Mietbescheinigung / Kontoauszug.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 Status: Plausibel · Befund: Adresse Rhedebrügger Straße 41 in allen Belegen gleich · Wirkung: keine.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Regel: Kontoauszugs‑Abgleich (Erstantrag ↔ Kontoauszug, Knowledge 0.15)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Kontoauszüge (Feb–Apr 2026 + Feb–Apr 2025) gegenüber Erstbescheid. Buchung für Renten (728,00 €) und Miete (463,00 €) abgeglichen. Kfz‑Abb.: 49,80 € wiederkehrend.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 Status: Auffällig · Befund: Kfz‑Abb. (49,80 €) stimmt nicht mit Police (35,00 €) überein · Wirkung: Klärungsbedarf / Nachforderung Jahresabrechnung Kfz.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Regel: Vermögensschongrenze (Knowledge 0.23)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PKW Zeitwert in Zulassungsbescheinigung / Erstbescheid.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 Status: Plausibel · Befund: PKW Zeitwert 5.800,00 € &lt; 7.500,00 € → angemessen · Wirkung: Vermögen weiterführen, keine Kürzung.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Regel: Kfz-Indizien (Knowledge 0.19)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Kontoabbuchungen (Kfz‑Versicherung, Kfz‑Steuer) + Zulassungsbescheinigung.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 Status: Plausibel/Auffällig · Befund: Kfz vorhanden und regelmäßig belastet; Diskrepanz Versicherungsbeitrag → Klärung. · Wirkung: Nachforderung Beitragsaufstellung.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Regel: Karenzzeiten / Befristungen (Knowledge 0.21)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Personenakten‑Bescheide, Datumsfelder.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 Status: n/a · Befund: keine auslaufenden Karenzzeiten in Sicht · Wirkung: keine.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Regel: Personenakte‑Quervergleich (Knowledge 0.25)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Vergleich Mietbescheinigung in Personenakte vs. Antragsordner.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 Status: Auffällig (technisch) · Befund: Mietbescheinigung in Personenakte vorhanden (10.04.2026), Antragsordner enthält leeren Scan → Nachforderung vorgesehen. · Wirkung: Nachforderung entwerfen.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9) Regel: Rechnerische Plausibilitätsprüfung (Knowledge 0.16)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Rechenweg Monatlicher Zahlbetrag (siehe Berechnung oben).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 Status: Plausibel (vorläufig) · Befund: Bei Anerkennung Kfz als anrechenbare Versicherung Erhöhung Zahlbetrag +35,00 € (oder +49,80 €) · Wirkung: Vorläufige Erhöhung in Vorprüfungsmail ausgewiesen.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10) Regel: Vermögensweiterführung (Knowledge 0.23)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Prüfung: Erstbewilligungsbescheid (Seite 1) vs. pkw_kfz_schein (Stand 01.04.2026).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Ergebnis Status: Plausibel · Befund: Zeitwert 5.800,00 € bestätigt · Wirkung: Weiterführung des Vermögenspostens (kein Anrechnungsanlass).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Kurzzusammenfassung Logfile: Alle Pflichtprüfungen durchgeführt; zentrale Klärpunkte: Kfz‑Beitrag (Police vs. Konto) und Bankverbindungswechsel / fehlende Kontoauszüge. Vorläufige Berechnung vorgenommen; Nachforderung (Entwurf) erstellt; Vorprüfungs-Mail an Sachbearbeitung versandt.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Nächste Schritte (empfohlen)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Sachbearbeitung sichtet Vorprüfung und entscheidet bzgl. Anerkennung Kfz‑Versicherung als absetzbarer Posten; ggf. Nachforderung an Antragstellende freigeben/versenden.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 Eingang der nachgeforderten Belege: finale Berechnung und ggf. Bescheiderstellung.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Bei Einreichung neuer Kontoauszüge: Auszahlungskonto aktualisieren und prüfen.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Sie möchten, kann ich: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den Nachforderungsentwurf final an die Antragstellenden senden (sofern Sie das wünschen), oder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 Eingang nachgereichter Belege die Berechnung automatisch aktualisieren und eine Korrekturvorlage erstellen.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 Rückfragen zur Struktur der Vorprüfung oder wenn Sie eine andere Berechnungsannahme als Grundlage wünschen, sagen Sie mir kurz Bescheid — ich passe die Vorprüfung an.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