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HzL - Weiterbewilligung (Ausgefülltes Formular)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HzL-WBA-20260528-149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10:52 Uhr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hilfe_zum_lebensunterhalt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Sandra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Bröker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14.11.1994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Brüderstraße 31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105876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HZL-2025-000530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Ja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01.05.2023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360,00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110,00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54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Hannelore Roling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Sankt-Josef-Straße 22, 46325 Borken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88,00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Hannelore Roling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Sandra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Bröker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KRANKEN- UND PFLEGEVERSICHERUNG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Sandra Bröker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Versicherungsnummer: KV-P52-SANDRA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Versicherungsnummer: PV-P52-SANDRA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Sandra Bröker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Einkünfte: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Renten / Pensionen | Betrag: 880,00 €/Monat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Sandra Bröker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845,30 € | Beschreibung: Sparkasse Westmünsterland · IBAN DE67 4265 0150 0111 2345 67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Sandra Bröker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3394 Byte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3436 Byte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hzl_ek_nachweis_Sandra_Bröker_Renten_/_Pensionen | Dateiname: rentenbescheid_ohne_anpassung.pdf | Größe: 3357 Byte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hzl_kontoauszuege | Dateiname: kontoauszuege_wb.pdf | Größe: 8466 Byte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Erstellt am: 28.05.2026, 10:52 Uhr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