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Wolfgang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Brink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22.09.1959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Pröbstinger Straße 36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102712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Wolfgang Brink | Kein Einkommen: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765,00 | Häufigkeit: monatlich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Gertrud Brink | Kein Einkommen: Nein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488,00 | Häufigkeit: monatlich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Änderung:Änderung mitgeteilt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3396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3450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rentenbescheid_ohne_anpassung.pdf | Größe: 3355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rentenbescheid_gertrud_brink_ohne_anpassung.pdf | Größe: 3368 Byte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8275 Byte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2933 Byte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2905 Byte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2905 Byte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