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Vorgangsübersicht (Kurz)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HZL-2025-000526 / HzL-WBA-20260525-092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Neumann, Hildegard (13.08.1975)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25.05.2026, 12:15 Uhr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Unterlagen (Antragsordner 1JevJdqOuN8XJvWI4Ocff_VIeBnB8V_s8 + Personenakte)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Neumann, Hildegard.docx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(Feb–Apr 2026)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hzl_ek_nachweis_Hildegard_Neumann_Renten_/_Pensionen.pdf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hzl_ek_nachweis_Hildegard_Neumann_Leistungen_für_Kinder_....pdf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hzl_wk_mietbescheinigung.pdf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(personalausweis.pdf)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(Bestand)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 (DRV‑Bescheid, Personenakte)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(Bestand)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(Knowledge_HzL_v2 §2)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Begründung: Antragsformular (mit Unterschrift), Ausweis, Kontoauszüge (letzte 3 Monate), Einkommensnachweise (6 Monate), Mietbescheinigung und Vermögensangaben vorliegend. · § 60 SGB I; Knowledge_HzL_v2 Abschn. 2.10.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(Kurz)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(hzl_kontoauszuege.pdf) lesbar; regelmäßige Gutschriften: Erwerbsminderungsrente Hildegard (680 €/Monat) und Thomas (720 €/Monat) erkennbar (S.1–3). · Knowledge_HzL_v2 §2.11; §§ 82 ff. SGB XII.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KdU/Heizung: SEPA‑Zahlungen passen zur Mietbescheinigung (Kaltmiete 590 €, NK 155 €, Heizung 122 €). · Knowledge_HzL_v2 §2.8; §§ 35 ff. SGB XII.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 (Kontostand u. a.) unter Schongrenze (§ 90 SGB XII); keine Hinweise auf Vermögensübertragungen in den letzten 10 Jahren. · Knowledge_HzL_v2 §2.7; § 90 SGB XII.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(vorläufig; auf Basis vorliegender Belege) — Zahlen mit Quellenangabe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Rechtsgrundlage Anspruch dem Grunde nach: §§ 27 ff. SGB XII; Vorrang: § 21 SGB XII (Erwerbsfähigkeit).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(Quelle: erstbewilligungsbescheid.pdf, S.1): Regelbedarf (4 Personen) 1.954,00 € + KdU Kaltmiete 590,00 € + Nebenkosten 155,00 € + Heizung 122,00 € = Gesamtbedarf 2.821,00 € · §§ 27a, 35 SGB XII.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(Quellen): Hildegard Rente 680,00 €/Monat (hzl_kontoauszuege.pdf, S.1–3); Thomas Rente 720,00 €/Monat (hzl_kontoauszuege.pdf, S.1–3); Kindergeld 500,00 €/Monat (Antragsdatenblatt Neumann, Hildegard.docx; Nachweis in hzl_ek_nachweis_Hildegard_Neumann_Leistungen_für_Kinder_....pdf erwartbar). Absetzbare Versicherungen 15,20 €/Monat (erstbewilligungsbescheid.pdf, S.1). · §§ 82 ff. SGB XII; Knowledge_HzL_v2 §2.6.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Summe Einkommen (bereinigt, vorläufig): 1.900,00 € − 15,20 € = 1.884,80 €.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Zahlbetrag: 2.821,00 € − 1.884,80 € = 936,20 € (vorläufig). · §§ 27 ff., §§ 82 ff. SGB XII.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Δ gegenüber Bestand (Erstbewilligungsbescheid Zahlbetrag 966,20 €): −30,00 €/Monat (vorläufig). Quelle: erstbewilligungsbescheid.pdf, S.1.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Festgestellte Unstimmigkeiten / Klärungsbedarf (Feststellungen)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DRV‑Bescheid / Erwerbsminderungsstatus: drv_em_befristung.pdf (15.04.2025) meldet für Hildegard „volle Erwerbsminderung“ (befristet bis 30.09.2027). Relevanz: maßgeblich für Vorrang (§ 21 SGB XII) und Abgrenzung Kap. 3/4 SGB XII. Feststellung: Status ist entscheidungsrelevant — verbindliche Klärung durch Sachbearbeitung empfohlen. · §§ 21, 27 ff. SGB XII; §§ 43, 102 SGB VI.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Kindergeld‑Nachweis: Antrag gibt Kindergeld 500 €/Monat an (Antragsdatenblatt); in den vorgelegten Kontoauszügen ist ein separater, eindeutiger Kindergeldeingang nicht eindeutig ausgewiesen. Relevanz: Kindergeld ist anrechenbares Einkommen (§§ 82 ff. SGB XII) — Sachbearbeitung bitte Nachweis bestätigen (Kindergeld‑Bescheid oder Kontoauszüge 6 Monate). · Knowledge_HzL_v2 §2.5.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Klärungsaufträge an die Sachbearbeitung (Feststellungen mit Handlungsempfehlung)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Verbindlich bestätigen und dokumentieren: Kindergeld‑Zahlungen (500 €/Monat) sind anhand des vorgelegten Kontos/Kindergeld‑Bescheids nachgewiesen oder nicht. Bei fehlendem Nachweis: Kindergeld nicht anrechnen bzw. Antragstellende zur Nachreichung auffordern. · §§ 82 ff. SGB XII.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DRV‑Bescheid beachten: Dokumentieren Sie verbindlich den Erwerbsminderungsstatus (drv_em_befristung.pdf) und stellen Sie fest, dass SGB II nicht vorrangig ist; prüfen Sie bei dauerhafter EM Übergang zu Kap. 4 SGB XII. · § 21 SGB XII; §§ 43, 102 SGB VI.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Nach Klärung: abschließende Berechnung und Entscheidung (Bewilligung/Änderung/Ablehnung) durchführen; bei geänderter Sachlage Rückforderungsprüfung nach §§ 45, 48, 50 SGB X vornehmen. Aktuelle Vorberechnung (vorläufig): 936,20 €/Monat.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(für Akte)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Neumann, Hildegard.docx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 (personalausweis.pdf)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(kontoauszuege_wb.pdf) (Feb–Apr 2026)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hzl_ek_nachweis_Hildegard_Neumann_Renten_/_Pensionen.pdf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hzl_ek_nachweis_Hildegard_Neumann_Leistungen_für_Kinder_....pdf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hzl_wk_mietbescheinigung.pdf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Ergebnis / Versand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(Vorlage 6.2) an die zuständige Sachbearbeitung versandt (E‑Mail, Label: Sachbearbeiter*in). Entscheidung und endgültige Festsetzung obliegen der Sachbearbeitung (keine rechtsverbindliche Entscheidung durch die KI). Logfile‑Eintrag mit Zeitstempel und geprüften Dateien erstellt.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Hoch (≥ 95 %) bei Dokumentlage und Plausibilität der Belege; Ausnahmen: Kindergeldnachweis und rechtsverbindliche Einstufung des Erwerbsminderungsstatus (DRV‑Bescheid vorübergehend) sind durch Sachbearbeitung verbindlich zu dokumentieren. Wenn Sachbearbeitung die DRV‑Feststellung anders bewertet, Konfidenz/Ergebnis ändert sich.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Brauchen Sie, dass ich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vollständige Prüf‑Logfile (Seitenangaben, Prüfvermerke) als PDF generiere und liefere?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verbindlicher Klärung (Kindergeldnachweis / DRV‑Status) die endgültige Neuberechnung automatisch erstelle und an die Sachbearbeitung sende?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Ich habe alle Feststellungen mit Nennung der geprüften Dokumente gemacht; keine Daten erfunden.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**Preparing structured outcome**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create a final message outlining the structured outcome for the Vorprüfung email content. This should clearly detail the status, confidence level, recommendations, clarification requests, and reviewed documents related to HZL-2025-000526. Since we’ve already communicated via the tool, I’ll summarize the outcomes from steps 1-6. I need to follow all guidelines closely and use the required sources and legal norms, making sure to avoid sending duplicate emails.**Responding to user inquiry**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asked for a response regarding the email we already sent, specifically for approval. I need to provide details such as the status, preliminary calculation, clarification needs, and a list of documents while citing the exact sources. It’s crucial to mention that we sent the structured email to Sachbearbeitung, but I must avoid internal file IDs. I’ll reference legal norms for each statement, ensuring we follow the hard rules, especially regarding confidence thresholds for HZL-2025-000526.**Reviewing content for folder 1Jev**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new folder 1Jev..., it seems I previously processed a "Vorprüfung" for Neumann with a specific result. I need to check the email content from that. Earlier, it included details such as "Status: Vollständigkeit: vollständig", "preliminary checked claim," and "preliminary calculated amount," which was 295 EUR for both HZL-2025-000525 and HZL-2025-000526. The previous message also confirmed completeness and a high confidence level, so I’ll make sure to incorporate these details for this evaluation.**Checking previous email content**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inspect the content of the "send_an_email_4" regarding the "Vorprüfung" for Neumann. Earlier, I sent the email for the HZL-WBA-20260525-092, which showed a status of "vollständig" and indicated high confidence at ≥95%. The preliminary calculation totaled 2,821 with numbers reflecting a family of four, which is different from the earlier amount of 295. Now the user is requesting a check on HZL-2025-000526 with folder 1JevJdqOu, asking to run the steps again.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