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Erledigt — Kurzbericht der Prüfung und der veranlassten Schritte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Ich habe die Unterlagen aus dem Antragsordner geladen, mit der Personenakte abgeglichen, die Vollständigkeitsprüfung durchgeführt, eine vorläufige Vorprüfung erstellt und die zuständige Sachbearbeitung (agent.sozialamt.borken@gmail.com) informiert.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Vorgang / Metadaten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Vorgangszeichen: GruSi-WBA-20260524-065 (Aktenzeichen: SGA-2025-001243)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Antragstellende Person: Schulz, Maria (geb. 19.02.1955)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Eingangsdatum Antrag: 24.05.2026, 19:35 Uhr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Prüfdatum: 24.05.2026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Prüfagent: IDEFIX</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Geladene und geprüfte Unterlagen (Antragsordner + Personenakte)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Antragsdatenblatt Schulz, Maria (Veränderungsmitteilung, 24.05.2026) — (ausgelesen)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ausweisdokument (personalausweis.pdf) — gültig bis 24.09.2032 (Vorder-/Rückseite)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wk_mietbescheinigung (mietbescheinigung.pdf, 10.04.2026) — Kaltmiete 490,00 €, Nebenkosten 145,00 €, Heizkosten 115,00 € (unterschrieben)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ek_p0_0.pdf — leerer Scan („Seite leer“) – nicht verwertbar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ek_p1_0.pdf — leerer Scan („Seite leer“) – nicht verwertbar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verm_kontoauszug (kontoauszuege_wb.pdf; Kontoauszüge Feb–Apr 2026) — zeigt DRV‑Gutschriften 768,00 € (Maria) und 696,00 € (Klaus) (Feb/Mar/Apr 2026)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kontoauszuege_personalakte.pdf (Kontoauszüge Feb–Apr 2025) — frühere Renten 750,00 € / 680,00 €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erstbewilligungsbescheid.pdf (Bewilligungsbescheid 16.05.2025) — Bewilligungszeitraum 01.06.2025–31.05.2026; Zahlbetrag 816,30 €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Vollständigkeitsprüfung (Knowledge_Grusi §2)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Erforderliche Unterlagen (Veränderungsmitteilung, Kontoauszüge 3 Monate, Mietbescheinigung, Einkommensnachweise / Rentenbelege, Ausweisdokument) sind vorhanden.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Hinweis: Die hochgeladenen Einkommens‑PDFs ek_p0_0.pdf und ek_p1_0.pdf sind leere Scans („Seite leer“) und daher nicht als amtliche Rentenmitteilungen verwertbar. Die Kontoauszüge (kontoauszuege_wb.pdf) enthalten jedoch die relevanten Rentengutschriften für Feb–Apr 2026.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Vollständigkeitsprüfung: vollständig (keine Nachforderung an die Antragstellende Person erforderlich). Empfehlung: Sachbearbeitung fordert zwecks Beweissicherung die amtlichen DRV‑Mitteilungen an (s. Klärungsbedarf).</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Vorprüfung (vorläufig, datenbasiert)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Hinweis: Vorläufige Prüfung; Konfidenz unter 90 % bzgl. des maßgeblichen Wirksamkeitsdatums der Rentenanpassung — daher keine endgültige Entscheidung (Sachbearbeitung entscheidet).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Vorläufige Monatsberechnung (Haushaltswerte aus dem Erstbescheid übernommen)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Regelbedarf (3 Personen): 1.483,00 € → 1.483,00 € (0,00 €)  · § 27a SGB XII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Quelle: erstbewilligungsbescheid.pdf (16.05.2025) — „Regelbedarf (3 Personen) 1483,00 €“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Kosten der Unterkunft (Kaltmiete): 490,00 € → 490,00 € (0,00 €)  · § 35 SGB XII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Quelle: wk_mietbescheinigung.pdf (10.04.2026) — „Grundmiete: 490,00 €“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Nebenkosten: 145,00 € → 145,00 € (0,00 €)  · § 35 SGB XII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Quelle: wk_mietbescheinigung.pdf — „Nebenkosten gesamt: 145,00 €“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Heizkosten: 115,00 € → 115,00 € (0,00 €)  · § 35 SGB XII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Quelle: wk_mietbescheinigung.pdf — „Heizkosten (Vorauszahlung) 115,00 €“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Brutto‑Einkommen (Renten): 1.430,00 € (Bewilligung) → 1.464,00 € (vorläufig aktuell; +34,00 €)  · §§ 82 ff. SGB XII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Quellen: erstbewilligungsbescheid.pdf (16.05.2025) — „Brutto‑Einkommen -1430,00 €“; kontoauszuege_wb.pdf (Feb–Apr 2026) — DRV‑Gutschriften 768,00 € / 696,00 € (Feb/Mar/Apr 2026)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Anrechenbares Einkommen (bereinigt): −1.416,70 € → −1.450,70 € (−34,00 €)  (Bereinigung analog Erstbescheid, Zzgl. anrechenbare Versicherungen 13,30 €)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Vorläufiger monatlicher Zahlbetrag: 816,30 € → 782,30 € (−34,00 €)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Vorläufige Rückforderungsabschätzung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Beobachtung: Die Kontoauszüge Feb–Apr 2026 belegen die erhöhten Rentengutschriften (kontoauszuege_wb.pdf, Feb/Mar/Apr 2026).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Ohne amtliche DRV‑Mitteilung lässt sich das maßgebliche Wirksamkeitsdatum nicht sicher bestimmen; somit ist eine belastbare Rückforderungsdauer nicht feststellbar.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Illustratives Beispiel: Bei Wirksamkeit ab 01.02.2026 (erstes Auftreten der höheren Gutschrift am 02.02.2026) ergäbe sich für 02/2026–05/2026 (4 Monate) eine vorläufige Rückforderung von 4 × 34,00 € = 136,00 € (vorläufig) · §§ 45, 48, 50 SGB X. Diese Zahl ist nur illustrativ und bedarf der Bestätigung durch die DRV‑Mitteilung.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Klärungsbedarf / Handlungsempfehlung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Ek‑Belege (ek_p0_0.pdf / ek_p1_0.pdf) sind leere Scans und nicht verwertbar als amtliche Rentenmitteilungen. Zur rechts- und rechnungsfesten Beurteilung bitte amtliche DRV‑Mitteilungen mit Wirksamkeitsdatum anfordern (Maria und Klaus Schulz). Erst mit diesem Datum kann eine abschließende monatliche und rückwirkende Berechnung erfolgen. (vgl. §§ 82 ff. SGB XII; §§ 45, 48, 50 SGB X)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Nach Eingang der DRV‑Mitteilung übernehme ich unverzüglich die monatsgenaue Neuberechnung und die Ermittlung einer ggf. vorzunehmenden Rückforderung.</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Geprüfte Unterlagen (Kurzliste mit Belegen)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Antragsdatenblatt Schulz, Maria (Veränderungsmitteilung, 24.05.2026) — unterschrieben (Formular)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ausweisdokument (personalausweis.pdf) — Geburtsdatum 19.02.1955; gültig bis 24.09.2032 (Vorder-/Rückseite)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wk_mietbescheinigung (mietbescheinigung.pdf, 10.04.2026) — Kaltmiete 490,00 €, Nebenkosten 145,00 €, Heizkosten 115,00 € (unterschrieben)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verm_kontoauszug (kontoauszuege_wb.pdf; Feb–Apr 2026) — DRV‑Gutschriften 768,00 € (Maria), 696,00 € (Klaus) (Einträge Feb/Mar/Apr 2026)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ek_p0_0.pdf, ek_p1_0.pdf — leere Scans („Seite leer“) — nicht verwertbar als amtliche Mitteilung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kontoauszuege_personalakte.pdf (Feb–Apr 2025) — frühere Renten 750,00 € / 680,00 € (Vorjahr)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erstbewilligungsbescheid.pdf (16.05.2025) — Bewilligungszeitraum 01.06.2025–31.05.2026; Zahlbetrag 816,30 €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Protokoll / Kommunikation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Strukturierte Vorprüfung (Vorlage 6.2) an Sachbearbeitung (agent.sozialamt.borken@gmail.com) versandt (24.05.2026). Label: Sachbearbeiter*in.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Keine Nachforderung an Antragstellende Person versandt (Unterlagen insgesamt vorliegend; ek‑Scans leer, aber Kontoauszüge vorhanden).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Prüfschritte, geprüfte Dateien sowie Versand wurden protokolliert.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Rechtlicher Hinweis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 KI trifft keine rechtsverbindliche Entscheidung; die abschließende Prüfung und Entscheidung obliegt der Sachbearbeitung (§ 31a SGB X).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Aussagen sind datenbasiert; dort, wo das Wirksamkeitsdatum der Rentenänderung fehlt, ist die Konfidenz der Rückforderungsberechnung unter 90 % — Sachbearbeitung bitte DRV‑Mitteilung anfordern.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Soll ich die amtliche DRV‑Mitteilung (Rentenbescheid / Zahlungshistorie mit Wirksamkeitsdatum) sofort nachfordern (auf Anweisung der Sachbearbeitung) oder soll ich zunächst auf eine Anweisung der Sachbearbeitung warten?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