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&lt;pre&gt;### 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GruSi-WBA-20260527-128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27.05.2026, 22:03 Uhr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Ali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Öztürk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28.02.1961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Adana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Bocholter Straße 33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103616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SGA-2025-001265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BETREUUNG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PERSÖNLICHE VERHÄLTNISSE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 Keine Änderung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WOHNKOSTEN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EINKOMMEN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VERMÖGEN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MEHRBEDARFE &amp; VERSICHERUNGEN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BANKVERBINDUNG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SONSTIGE VERÄNDERUNGEN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VERSICHERUNG &amp; UNTERSCHRIFT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HOCHGELADENE DOKUMENTE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3397 Byte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3446 Byte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rentenbescheid_veraltet.pdf | Größe: 2807 Byte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8305 Byte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vers_haftpflicht | Dateiname: versicherungspolice_haftpflicht.pdf | Größe: 2889 Byte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vers_hausrat | Dateiname: versicherungspolice_hausrat.pdf | Größe: 2860 Byte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