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22:04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Brigitte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Stein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30.03.1954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Recklinghausen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Brüderstraße 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103955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SGA-2025-001268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Änderung mitgeteilt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Geschieden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Änderung mitgeteilt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3396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mietbescheinigung_trennung.pdf | Größe: 3458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3344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8096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2920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2891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