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GruSi-WBA-20260527-132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27.05.2026, 22:04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—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Stefan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Wittlinger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13.06.1958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Hamm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Marbecker Straße 47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104068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SGA-2025-001269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Änderung mitgeteilt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Weitere Versicherungen – Änderung: Änderung mitgeteilt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Pfändungsschutzkonto: —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3393 Byte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mietbescheinigung.pdf | Größe: 3431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rentenbescheid_ohne_anpassung.pdf | Größe: 3356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kontoauszuege_wb.pdf | Größe: 8527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vers_haftpflicht | Dateiname: versicherungspolice_haftpflicht.pdf | Größe: 2943 Byte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vers_hausrat | Dateiname: versicherungspolice_hausrat.pdf | Größe: 2913 Byte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vers_weitere | Dateiname: versicherungspolice_weitere.pdf | Größe: 2896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