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Zusammenfassung der Prüfung und nächster Schritt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Weiterbewilligungsantrag Grusi (SGA-2025-001240) — Inge Krause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Eingegangen: 22.05.2026, 20:50 Uhr (Vorgangs-Nr. GruSi-WBA-20260522-019)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Prüfzeitpunkt (IDEFIX): 22.05.2026, 21:06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der Vollständigkeitsprüfung: vollständig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(vorläufig): dokumentierte Rentenerhöhung führt unter den vorliegenden Voraussetzungen zu einer Reduktion des monatlichen Zahlbetrags um 13,00 € (siehe Berechnung unten). Endgültige Entscheidung obliegt der Sachbearbeitung.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 (workflow-konform)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heruntergeladen und gesichtet: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Antragsdatenblatt Krause, Inge (Antragsordner: 16IirqCrJBCVsN...; Datei: Antragsdatenblatt Krause, Inge.docx) — Unterschrift / Zustimmung vorhanden.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Personalausweis (Antragsordner: ausweisdokument, ID 1B58Ho5... ; Personenakte: personalausweis.pdf, ID 1AcFi9...) — DOB 25.09.1956; gültig bis 24.09.2032.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Mietbescheinigung (wk_mietbescheinigung, ID 1m3gp6R...) — Datum 10.04.2026; Kaltmiete 400,00 €; Nebenkosten 125,00 €; Heizkosten 92,00 €.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Rentenanpassungsmitteilung (ek_p0_0 / rentenbescheid.pdf, ID 1zGXwL5...) — Neuer Renten-Zahlbetrag 553,00 € ab 01.07.2025.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Kontoauszüge (verm_kontoauszug, ID 18aZZAmn...) — Kontoauszüge Feb–Apr 2026; Gutschriften DRV 553,00 € (02.02., 02.03., 02.04.2026); Endsaldos 28.02.2026: 2.095,92 €; 31.03.2026: 1.608,41 €; 30.04.2026: 1.120,90 €.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Personenakte: Erstbewilligungsbescheid (erstbewilligungsbescheid.pdf, ID 1aQUybBy...) — Bewilligungszeitraum 01.06.2025–31.05.2026; enthält die bisherige Berechnung (siehe unten).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Abgleich mit Personenakte und Plausibilitätsprüfung (Knowledge_Grusi_v1 §2.3)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Lesbarkeit: alle PDFs sind maschinell erstellt / lesbar.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Aktualität: Kontoauszüge der letzten 3 Monate (Feb–Apr 2026) liegen vor (Anforderung erfüllt).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Identität/Konsistenz: Name, DOB, Anschrift stimmen in Ausweis, Antragsdatenblatt und Personenakte überein. IBAN/Kontoinhaber stimmen mit Bewilligungsbescheid überein.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Ergebnis Vollständigkeitsprüfung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Status: vollständig (Pflichtunterlagen: Antragsdatenblatt, Ausweis, Kontoauszüge 3 Monate, Mietbescheinigung, Einkommensnachweise — alle vorliegend; Knowledge_Grusi_v1 §2).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 — Kernergebnis (mit Quellen und Rechtsnormen)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Ergebnis: bestätigt.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Begründung/Beleg: Vorliegender Bewilligungsbescheid dokumentiert bestehende Leistungsbeziehung; Personalausweis belegt Geburtsdatum 25.09.1956 (personalausweis.pdf S.1). (Rechtsgrundlage: § 41 SGB XII; Knowledge_Grusi_v1 §4.1)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der Höhe nach — Vergleich Bestand (alt) vs. aktuell (neu)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(Quellen: erstbewilligungsbescheid.pdf S.1; wk_mietbescheinigung.pdf S.1; ek_p0_0 S.1; verm_kontoauszug S.1–3)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 — Bestand (alt) — Aktuell (neu) — Differenz — Quelle / Norm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Regelbedarf: 1.012,00 € — 1.012,00 € — 0,00 € — erstbewilligungsbescheid.pdf S.1; § 27a SGB XII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Kaltmiete (KdU): 400,00 € — 400,00 € — 0,00 € — erstbewilligungsbescheid.pdf S.1; wk_mietbescheinigung.pdf S.1; § 35 SGB XII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Nebenkosten: 125,00 € — 125,00 € — 0,00 € — erstbewilligungsbescheid.pdf S.1; wk_mietbescheinigung.pdf S.1; § 35 SGB XII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Heizkosten: 92,00 € — 92,00 € — 0,00 € — erstbewilligungsbescheid.pdf S.1; wk_mietbescheinigung.pdf S.1; § 35 SGB XII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Gesamtbedarf: 1.629,00 € — 1.629,00 € — 0,00 € — erstbewilligungsbescheid.pdf S.1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Brutto‑Einkommen (Renten): 540,00 € — 553,00 € — +13,00 € — erstbewilligungsbescheid.pdf S.1; ek_p0_0 S.1; verm_kontoauszug S.1–3; §§ 82–84 SGB XII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Absetzbare Versicherungen: 7,10 € — 7,10 € — 0,00 € — erstbewilligungsbescheid.pdf S.1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Anrechenbares Einkommen (bereinigt): 532,90 € (540,00 − 7,10) → 545,90 € (553,00 − 7,10) → +13,00 €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Monatlicher Zahlbetrag: 1.096,10 € → 1.083,10 € (Neuberechnung: 1.629,00 € − 545,90 €) → Differenz −13,00 €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(Rechtsnormen: §§ 82–84 SGB XII; § 27a SGB XII; § 35 SGB XII)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Kurzrechnung (Quellen): Gesamtbedarf 1.629,00 € (erstbewilligungsbescheid.pdf S.1) − anrechenbares Einkommen 545,90 € (rente 553,00 € ek_p0_0 S.1 minus Versicherungen 7,10 € erstbewilligungsbescheid.pdf S.1) = 1.083,10 €.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Kontoendsaldo 30.04.2026: 1.120,90 € (verm_kontoauszug S.3). Personenakte 30.04.2025: 1.054,91 € (kontoauszuege_personalakte.pdf S.3). Keine weitere Vermögensnachweise vorgelegt.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Rechtsnorm: § 90 SGB XII (Vermögensanrechnung).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Offener Punkt: Bitte prüfen, ob die vorliegenden Guthaben/Freibeträge gemäß lokaler Arbeitshilfe überschritten werden.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 den Tatsachen (Vorliegen der Unterlagen, Rente = 553 €, KdU unverändert): hoch (≥ 95 %), Belege durch Rentenmitteilung und Kontoauszüge bestätigt.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Zur endgültigen Rechtsentscheidung (endgültige Festsetzung des Zahlbetrags, Berücksichtigung möglicher Gesetzes-/Regelbedarfsanpassungen, Vermögensfreigrenzen): mittel (90–95 %) → Entscheidung durch Sachbearbeitung erforderlich (Knowledge_Grusi_v1 §7).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Offene Punkte / Klärungsbedarf (für Sachbearbeitung)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Vermögensprüfung nach § 90 SGB XII (Prüfung Freibeträge / sonstiges Vermögen). Belege: verm_kontoauszug S.1–3; kontoauszuege_personalakte.pdf S.1–3.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Prüfen, ob Regelbedarf‑ oder andere gesetzliche Werte für den neuen Bewilligungszeitraum (ab 01.06.2026) anzupassen sind.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Rückwirkungsprüfung: Rentenanpassung wirksam ab 01.07.2025 — prüfen, ob Anpassungen/Rückrechnungen für den laufenden Bewilligungszeitraum (01.06.2025–31.05.2026) erforderlich sind.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Formale Hinweise / Protokollierung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Dokumente: alle im Antragsordner bzw. Personenakte abgelegt (Dateinamen + IDs siehe im Prüfprotokoll).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Antrag: 22.05.2026, 20:50 Uhr.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Mail (dieses Ergebnis) an: agent.sozialamt.borken@gmail.com — Message-ID: 19e5115fd233da53. Label der Mail: „Sachbearbeiter*in“.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Vollständig; Vorprüfung mit vorläufiger Empfehlung zur Zahlbetragsanpassung (−13,00 € / Monat).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Wichtig: keine rechtsverbindliche Entscheidung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Diese Prüfung ist vorbereitend und nicht rechtsverbindlich. Gem. § 31a SGB X trifft die Sachbearbeitung die endgültige Entscheidung.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(vorgeschlagen)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prüft die offenen Punkte (Vermögen, mögliche Regelbedarf‑Anpassung, ggf. Rückrechnung) und entscheidet über Anpassung des Zahlbetrags bzw. Bescheiderlassung.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 Wunsch erstelle ich eine formale Berechnung als PDF oder führe die Rückrechnungsprüfung durch — bitte anweisen.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Frage an Sie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eine formale Anpassungsberechnung (PDF) erstellen und dem Vorgang anfügen, oder wünschen Sie zunächst eine Prüfung der Vermögensfreigrenzen durch die Sachbearbeitung?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erstelle ich die gewünschte Detailrechnung sofort.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IDEFIX (KI‑Prüfagent, Sozialamt Stadt Borken)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