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Erledigt — Zusammenfassung der Prüfung und nächster Schritt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Kurzüberblick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Vorgang: Weiterbewilligungsantrag Grusi (SGA-2025-001241) — Friedrich Bauer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Eingegangen: 22.05.2026, 20:50 Uhr (Vorgangs‑Nr. GruSi-WBA-20260522-020)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Prüfzeitpunkt (IDEFIX): 22.05.2026, 21:14 Uhr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 der Vollständigkeitsprüfung: vollständig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 (vorläufig): Rentenanpassung führt unter den vorliegenden Voraussetzungen zu einer Reduzierung des monatlichen Zahlbetrags um 31,00 € (von 326,70 € auf 295,70 €). Endgültige Entscheidung obliegt der Sachbearbeitung.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Kurz: was ich getan habe (Workflowkonform)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Alle Unterlagen aus dem Antragsordner (ID: 1Mf_Og36tQ2tX9xZoMk3VDE5XGPJDRd_R) geladen und gesichtet.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Abgleich mit der Personenakte (Personenakte‑Dokumente: personalausweis.pdf, erstbewilligungsbescheid.pdf, kontoauszuege_personalakte.pdf).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Vollständigkeitsprüfung gemäß Knowledge_Grusi_v1 §2 durchgeführt.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Bei Vollständigkeit: Vorprüfung gemäß Knowledge_Grusi_v1 §4 durchgeführt.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Ergebnis (strukturierte Vorprüfung) an die zuständige Sachbearbeitung gesendet (Empfänger: agent.sozialamt.borken@gmail.com). Mail‑Message‑ID: 19e511f35e6a1003. Label der Mail: „Sachbearbeiter*in“.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Wesentliche Befunde (Belege / Quellen)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Antragsdatenblatt: Antragsdatenblatt Bauer, Friedrich.docx (Antragsordner: 1Mf_Og36tQ2tX9xZoMk3VDE5XGPJDRd_R) — unterschrieben, Richtigkeit bestätigt. (lokale Tool‑Referenz: __fileId verfügbar).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Ausweisdokument: ausweisdokument / personalausweis.pdf — Geburtsdatum 30.01.1951, gültig bis 24.09.2032 (ausweisdokument.pdf S.1–2; personenakte personalausweis.pdf).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Mietbescheinigung: wk_mietbescheinigung.pdf (Antragsordner) — Kaltmiete 360,00 €; Nebenkosten gesamt 130,00 €; Heizkosten (Vorauszahlung) 100,00 € (wk_mietbescheinigung.pdf S.1).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Rentenanpassungsmitteilung: ek_nachweise_keine_aenderung.pdf — DRV‑Mitteilung 18.06.2025: Zahlbetrag Friedrich Bauer bisher 800,00 € → neu 819,00 € ab 01.07.2025 (ek_nachweise_keine_aenderung.pdf S.1).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(Antragsordner): verm_kontoauszug.pdf — Feb–Apr 2026: regelmäßige Gutschriften DRV Westfalen 819,00 € (Herr Bauer) und Altersrente Rosemarie Bauer 502,00 €; Endsaldos 28.02.2026: 3.680,47 €; 31.03.2026: 3.980,36 €; 30.04.2026: 4.280,25 € (verm_kontoauszug.pdf S.1–3).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Personenakte: Erstbewilligungsbescheid (erstbewilligungsbescheid.pdf) — Bewilligungszeitraum 01.06.2025–31.05.2026; Bestand: Gesamtbedarf 1.602,00 €; Brutto‑Einkommen (alt) 1.290,00 €; Versicherungen 14,70 €; Zahlbetrag bisher 326,70 € (erstbewilligungsbescheid.pdf S.1).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Vollständigkeitsprüfung (Konform mit Knowledge_Grusi_v1 §2)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Pflichtunterlagen (Antragsdatenblatt, Ausweis, Kontoauszüge 3 Monate, Mietbescheinigung, Einkommensnachweise bzw. Kontoauszüge) liegen vor.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Plausibilitätsprüfung (Knowledge_Grusi_v1 §2.3): Lesbarkeit: ja. Kontoinhaber/IBAN stimmen mit Bewilligungsbescheid überein (verm_kontoauszug.pdf S.1 ↔ erstbewilligungsbescheid.pdf S.1). Datumsaktualität: Kontoauszüge und Mietbescheinigung aktuell (innerhalb 3 Monate). Ergebnis: vollständig.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Vorprüfung (inhaltlich) — Zusammenstellung, Belege, Rechtsnormen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Anspruch dem Grunde nach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Ergebnis: bestätigt. Beleg: erstbewilligungsbescheid.pdf S.1; personalausweis.pdf S.1 (Geburtsdatum). Rechtsgrundlage: § 41 SGB XII (Knowledge_Grusi_v1 §4.1).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Anspruch der Höhe nach — Bestands‑/Aktualvergleich (Quellen s.o.)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Bestand (erstbewilligungsbescheid.pdf S.1): Gesamtbedarf 1.602,00 €; Brutto‑Einkommen (alt) 1.290,00 €; Versicherungen 14,70 €; Zahlbetrag 326,70 €.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Aktuell (Dokumente Antragsordner / Kontoauszüge): Brutto‑Einkommen aktuell nach Kontoauszügen und DRV‑Mitteilung: Friedrich Bauer 819,00 € (DRV‑Mitteilung ek_nachweise_keine_aenderung.pdf S.1; bestätigt in Kontoauszügen verm_kontoauszug.pdf S.1–3) + Rosemarie Bauer 502,00 € (verm_kontoauszug.pdf S.1–3) = 1.321,00 €.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Anrechenbares Einkommen (bereinigt): 1.321,00 € − 14,70 € = 1.306,30 €.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Neuer monatlicher Zahlbetrag (Vorprüfung): 1.602,00 € − 1.306,30 € = 295,70 €.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Differenz zum bisherigen Zahlbetrag: 326,70 € → 295,70 € = −31,00 € / Monat.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Rechtsnormen: §§ 82–84 SGB XII (Anrechnung von Einkommen); § 27a SGB XII (Regelbedarf); § 35 SGB XII (KdU).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Vermögen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Befund: Kontostand 30.04.2026: 4.280,25 € (verm_kontoauszug.pdf S.3). Personenakte 30.04.2025: 1.876,21 € (kontoauszuege_personalakte.pdf S.3). Jahresvergleich: Anstieg 2.404,04 €. (Quellen: verm_kontoauszug.pdf S.3; kontoauszuege_personalakte.pdf S.3).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Rechtsnorm: § 90 SGB XII.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Bewertung: Es liegt ein deutlicher Anstieg des Bankguthabens vor; das Antragsdatenblatt vermerkt „Keine Änderung“ zum Vermögen — Widerspruch zwischen Selbstauskunft und Kontoauszügen. Bitte prüfen, ob Freibeträge überschritten sind (lokale Arbeitshilfe zu Vermögensfreigrenzen).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Konfidenz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Zu den Sach‑ und Dokumentarfakten (Vorliegen von Unterlagen, Rentenerhöhung Herrn Bauer, Kontoauszüge mit Gutschriften): hoch (≥ 95 %).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Zur endgültigen Rechtsentscheidung (Abschlussfestsetzung des Zahlbetrags, mögliche Auswirkungen von Vermögensfreigrenzen oder gesetzlichen Änderungen): mittel (90–95 %) — Entscheidung durch Sachbearbeitung erforderlich.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Offene Punkte / erforderliche Klärungen (für Sachbearbeitung)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Vermögensprüfung (§ 90 SGB XII): Deutlicher Anstieg des Guthabens. Prüfen, ob Freibeträge überschritten sind und Einsatz von Vermögen anzusetzen ist. (Belege: verm_kontoauszug.pdf S.3; kontoauszuege_personalakte.pdf S.3).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Einkommensnachweis Ehepartner*in: Kontoauszüge belegen eine Gutschrift 502,00 € für Rosemarie Bauer; es liegt jedoch kein separater DRV‑Mitteilung/Bescheid der Ehepartnerin im Antragsordner. Bitte prüfen, ob ein Rentenbescheid für Frau Bauer vorliegt oder nachgefordert werden sollte (bei Änderung des Einkommens).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Rückwirkung / laufender Bewilligungszeitraum: Die Rentenmitteilung für Herrn Bauer war wirksam ab 01.07.2025; prüfen, ob Rückrechnungen/Änderungen im laufenden Bewilligungszeitraum (01.06.2025–31.05.2026) erforderlich sind. (Beleg: ek_nachweise_keine_aenderung.pdf S.1; erstbewilligungsbescheid.pdf S.1)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Angemessenheit KdU: Angemessenheit wurde im Erstbescheid berücksichtigt; prüfen, ob zwischenzeitliche lokale Angemessenheitsänderungen vorliegen, die anzuwenden sind.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Empfehlung (Vorprüfung; keine rechtsverbindliche Entscheidung)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Vorschlag: Anspruchsänderung prüfen und ggf. Bescheid anpassen: Reduzierung des monatlichen Zahlbetrags um 31,00 € → Neuer Zahlbetrag 295,70 € (Berechnung s. Abschnitt 2B). Die Sachbearbeitung trifft die endgültige Entscheidung (§ 31a SGB X), insbesondere nach Klärung der offenen Punkte (Vermögen, ggf. Nachweis Ehepartnerin, Rückwirkung).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Protokollierung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Eingangszeitpunkt Antrag: 22.05.2026, 20:50 Uhr (Antragsordner Metadaten).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Geprüfte Dokumente: siehe Abschnitt 1 (Dateinamen, Ordner, Seitenangaben).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Prüfschritte: Vollständigkeitsprüfung (Knowledge_Grusi_v1 §2), Plausibilitätsprüfung (Knowledge_Grusi_v1 §2.3), Vorprüfung (Knowledge_Grusi_v1 §4).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Versand: Mail an Sachbearbeitung (agent.sozialamt.borken@gmail.com) am 22.05.2026, 21:14 Uhr (IDEFIX). Message‑ID: 19e511f35e6a1003. Mail gelabelt als „Sachbearbeiter*in“.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Hinweis / Angebot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Ich gebe keine rechtsverbindliche Entscheidung ab. Bei Wunsch kann ich: (a) die formale Berechnung (Rechenblatt) als PDF erstellen und dem Vorgang anhängen; oder (b) eine Nachforderung (Vorlage 6.1) an die antragstellende Person vorbereiten (z. B. falls Sachbearbeitung Nachweise zur Ehepartnerin oder zu Vermögensbestandteilen anfordern möchte). Bitte anweisen, welchen Schritt Sie wünschen.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 freundlichen Grüßen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IDEFIX (KI‑Prüfagent, Sozialamt Stadt Borken)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Anmerkung: Alle Aussagen sind belegt (Dokumentname + Seite) und auf die einschlägigen Rechtsnormen verwiesen. Entscheidungen trifft die Sachbearbeitung.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