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&lt;pre&gt;### 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GruSi-WBA-20260528-138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28.05.2026, 10:49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Heinz-Werner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Gude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03.05.1957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Coesfeld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Ostwall 14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104633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SGA-2025-001274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 Keine Änderung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MEHRBEDARFE &amp; VERSICHERUNGEN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BANKVERBINDUNG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EINKOMMEN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VERMÖGEN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SONSTIGE VERÄNDERUNGEN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VERSICHERUNG &amp; UNTERSCHRIFT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HOCHGELADENE DOKUMENTE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3393 Byte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3448 Byte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rentenbescheid_F.pdf | Größe: 3281 Byte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8570 Byte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2924 Byte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2895 Byte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wk_betriebskostenabrechnung | Dateiname: betriebskostenabrechnung.pdf | Größe: 2847 Byte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