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ich habe den Vorgang SGA-2025-001262 (GruSi‑WBA‑20260527‑125, Hövel, Renate) gemäß Vorgaben geprüft, die relevanten Unterlagen aus Antragsordner und Personenakte geladen, die Vollständigkeit und Anspruchshöhe geprüft, die Berechnung erstellt und die Vorprüfungs‑Mail an die Sachbearbeitung versandt. Alle eingesetzten Werkzeuge (Drive‑Suche, Drive‑Download, Gmail‑Entwurf/Versand, Label‑Update) wurden verwendet. Unten die strukturierte Zusammenfassung.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 — was ich gemacht habe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Knowledge_Grusi_v2.md vorab geladen und angewendet.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 relevanten Dokumente im Antragsordner und in der Personenakte gesucht und heruntergeladen (Antragsdatenblatt, Mietbescheinigung, Rentenmitteilung, Kontoauszüge, Versicherungsbelege, Erstbewilligungsbescheid, Personalausweis, Schwerbehindertenausweis).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Vollständigkeitsprüfung gemäß Abschnitt 2 durchgeführt (»Keine Änderung«‑Marker beachtet). Ergebnis: vollständig.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Erstantrag ↔ Kontoauszüge (letzte 3 Monate) Buchungsmäßig abgeglichen (wiederkehrende Zahlungen identifiziert).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Anspruchsprüfung (Höhe) durchgeführt; Berechnung kontrolliert gegen Erstbewilligungsbescheid (Konsistenz festgestellt).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die Sachbearbeitung erstellt und versendet (eine Mail). Label „Sachbearbeiter*in“ gesetzt.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 Nachforderungs‑Entwurf erforderlich (alle Pflichtnachweise aktuell vorhanden), daher kein Draft an Antragstellende.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Kurzstatus / Empfehlung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 vollständig. Rechtsgrundlage: § 41 SGB XII.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Empfehlung: Bewilligung unverändert fortführen / Bescheid finalisieren (siehe Berechnung).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Rückforderung: keine (keine rückwirkend anspruchsmindernde Änderung entdeckt). Rechtsgrundlage: §§ 45, 48, 50 SGB X.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Konfidenz: Hoch (≈ 97 %) — Empfehlung.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Detaillierte Berechnung (Bestand → Neu; Δ / Monat)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(1 Person): 563,00 € → 563,00 €; Δ 0,00 €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Mehrbedarfe (§ 30 SGB XII, Merkzeichen G): 96,00 € → 96,00 €; Δ 0,00 €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Kosten der Unterkunft (Kaltmiete): 295,00 € → 295,00 €; Δ 0,00 €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Nebenkosten: 95,00 € → 95,00 €; Δ 0,00 €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Heizkosten: 78,00 € → 78,00 €; Δ 0,00 €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Gesamtbedarf: 1.127,00 € → 1.127,00 €; Δ 0,00 €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Brutto‑Einkommen (Erwerbsminderungsrente): −612,00 € → −612,00 €; Δ 0,00 €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Zzgl. anrechenbare Versicherungen (Privathaftpflicht): 6,40 € → 6,40 €; Δ 0,00 €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Anrechenbares Einkommen (bereinigt): −605,60 € → −605,60 €; Δ 0,00 €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Monatlicher Zahlbetrag: 521,40 € → 521,40 €; Δ 0,00 €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Die Zahlen stimmen mit dem vorhandenen Erstbewilligungsbescheid überein (Bewilligungszeitraum 01.06.2025–31.05.2026; monatlicher Zahlbetrag 521,40 €).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Wesentliche Befunde / Plausibilitätsprüfung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(10.04.2026): Kaltmiete 295,00 €, Nebenkosten 95,00 €, Heizkosten‑Vorauszahlung 78,00 €; Warmwasserversorgung zentral. Vermieter bestätigt. (Mietabbuchung in Kontoauszug: 390,00 €)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(02–04/2026): Regelmäßiger Renteneingang DRV 612,00 €/Monat; Mietabbuchung 390,00 €/Monat; SEPA‑Lastschrift DEVK Haftpflicht 6,40 €/Monat; sonstige regelmäßige Belastungen plausibel (GEZ, Telekom, Lebensmittel).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Rentenmitteilung (DRV Westfalen, 18.06.2025): aktueller Zahlbetrag 612,00 € (Erwerbsminderungsrente) — Plausibilität gegen Kontoauszug bestätigt.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 gültig bis 24.09.2032 — Identität geprüft.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Schwerbehindertenausweis: GdB 70, Merkzeichen G, gültig bis 30.06.2029 — Mehrbedarf (96,00 €/Monat) aus Erstbescheid gerechtfertigt.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Versicherungsnachweis (DEVK Privathaftpflicht): monatlicher Beitrag 6,40 € — anrechenbar und regelmäßig per SEPA belastet.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 vorliegend und enthält identische Berechnungswerte — keine Abweichung festgestellt.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Klärungsbedarf (Feststellungen mit Handlungsempfehlung)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tatsächlichen Klärungspunkte mit unmittelbarer Anspruchswirkung. Handlungsempfehlung: Sachbearbeitung kann die Bewilligung unverändert übernehmen und die Auszahlung fortsetzen (endgültige Verfügung durch Sachbearbeitung).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anrechenbare Versicherungen / Posten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festgestellten nicht‑anrechenbaren Posten. (Nur Privathaftpflicht als anrechenbare Versicherung berücksichtigt.)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Ungewöhnliche Beobachtungen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Betriebskostenabschluss / Jahresabrechnung nicht vorgelegt (Mietbescheinigung weist Vorauszahlungen aus). Empfehlung: Nur zur Kenntnis vermerkt; sofern Jahresabrechnung nachträglich Nachzahlungen / Erstattungen enthält, kann dies Anspruchswirkung haben.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(Dateinamen)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Hövel, Renate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personalausweis.pdf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mietbescheinigung.pdf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rentenbescheid_ohne_anpassung.pdf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kontoauszuege_wb.pdf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versicherungspolice_haftpflicht.pdf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pflegekassen_bescheid.pdf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Kommunikation / Protokoll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versandt (Betreff: „Vorprüfung Weiterbewilligung SGA‑2025‑001262 — Hövel, Renate“). Message‑ID (System): 19e6b8156babe3d3. Label „Sachbearbeiter*in“ gesetzt.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an Antragstellende Person: nicht erforderlich (keine fehlenden Pflichtnachweise).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Interner Logfile: alle Prüfschritte im Reg./Prüf./Ergebnis‑Format dokumentiert (Pflichtregeln abgearbeitet: Knowledge gelesen, Aktenzeichen, Adressabgleich, Buchungs‑Abgleich, Schongrenze, Kfz‑Indizien, Karenzzeiten/Befristungen, Personenakte‑Quervergleich, rechnerische Plausibilität, Vermögensweiterführung).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Abschließende Empfehlung / nächste Schritte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Sachbearbeitung: Bitte finalisieren Sie die Verfügung mit dem bestätigten monatlichen Zahlbetrag 521,40 € (Bewilligungsannahme unverändert).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gewünscht: Ich kann die Vorprüfungs‑Mail oder das interne Logfile als PDF/DOC/TXT erzeugen und liefern; oder ich kann nachträglich einen Nachforderungs‑Entwurf als Draft an die Antragstellende Person erzeugen (falls Sie doch einen Beleg nachfordern möchten).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Möchten Sie, dass ich die Vorprüfungs‑Mail (die an die Sachbearbeitung gesendet wurde) oder das interne Logfile als herunterladbare Datei (PDF/DOC/TXT) erstelle und bereitstelle?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