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HzL-WBA-20260528-152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 (HzL)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Petra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Hilgering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12.03.1979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Geschieden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Kirchstraße 14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106215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HZL-2025-000533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15.09.2010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Amtsgericht Borken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10 F 230/10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01.05.2020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Übergänge: Keine Angaben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Petra Hilgering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Sonstige Einkünfte | Betrag: 710,00 €/Monat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Petra Hilgering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332,80 € | Beschreibung: Sparkasse Westmünsterland · IBAN DE05 4265 0150 0113 4567 89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Vermögensübertragung: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380,00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118,00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48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Margarethe Hülskämper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Pfarrer-Heuking-Straße 6, 46325 Borken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96,00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Margarethe Hülskämper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Petra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Hilgering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Kranken- und Pflegeversicherung: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Petra Hilgering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KV-P55-PETRAH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PV-P55-PETRAH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DE05 4265 0150 0113 4567 89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Petra Hilgering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3390 Byte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3433 Byte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hzl_ek_nachweis_Petra_Hilgering_Sonstige_Einkünfte | Dateiname: rentenbescheid_veraltet.pdf | Größe: 2837 Byte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kontoauszuege_wb.pdf | Größe: 8080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