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 — Vorprüfung Weiterbewilligung (SGB XII, Kap. 4)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Kurz: Vorgang geprüft, Vorprüfungs-Mail an Sachbearbeitung versendet, keine Nachforderung erforderlich (Unterlagen vollständig). Wichtigster Befund: Rentenmitteilung weist höheren Zahlbetrag aus (693,00 € statt 678,00 €) → Monatsdifferenz −15,00 € → vorgeschlagene Rückforderung 12 × 15,00 € = 180,00 € (siehe Details).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Ausgeführte Schritte (Kurz)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Knowledge_Grusi_v2.md vor Bearbeitung angewendet.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im Antragsordner und in der Personenakte vorhandenen Unterlagen gesucht und heruntergeladen.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Vollständigkeitsprüfung gemäß Knowledge Abschnitt 2 durchgeführt.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Erstantrag / Bestandsbescheid ↔ Kontoauszüge (letzte 3 Monate) abgeglichen.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Anspruchsprüfung (Höhe + Grunde) durchgeführt; Änderungen mit Δ in EUR ausgewiesen.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Vorprüfungs-Mail an Sachbearbeitung erstellt und versendet (eine Mail). Label „Sachbearbeiter*in“ gesetzt.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Nachforderungs-Entwurf an Antragstellende Person: nicht erstellt (keine fehlenden/veralteten Pflichtunterlagen).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Kurzbefund / Empfehlung (Rechtliche Grundlage)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Vollständigkeit: vollständig (Weiterbewilligung; § 41 SGB XII).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Empfehlung: Weiterbewilligung unter Berücksichtigung der aktualisierten Rentenmitteilung empfehlen (KdU wie Bestand; § 27 SGB XII).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Hoch (≥ 95 %).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Berechnung (Bestand → Neu ; Δ/Monat)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 (1 Person): 563,00 € → 563,00 € ; Δ 0,00 €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Kosten der Unterkunft (Kaltmiete): 310,00 € → 310,00 € ; Δ 0,00 €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Nebenkosten: 95,00 € → 95,00 € ; Δ 0,00 €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Heizkosten: 80,00 € → 80,00 € ; Δ 0,00 €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Gesamtbedarf: 1.048,00 € → 1.048,00 € ; Δ 0,00 €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Brutto-Einkommen (Rente): -678,00 € → -693,00 € ; Δ −15,00 €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 Versicherungen (Haftpflicht): 6,20 € → 6,20 € ; Δ 0,00 €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(bereinigt): -671,80 € → -686,80 € ; Δ −15,00 €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Monatlicher Zahlbetrag: 376,20 € → 361,20 € ; Δ −15,00 €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(Geldbeträge in der Tabelle ohne Quellenangaben, wie vorgegeben.)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Rückforderung (falls zutreffend; §§ 45, 48, 50 SGB X)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Feststellung: Die Rentenmitteilung weist einen höheren monatlichen Zahlbetrag aus (693,00 €) als im Erstbescheid berücksichtigt (678,00 €). Dadurch reduzierte sich der Zahlbetrag um 15,00 € monatlich.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Wirkungszeitraum (Vorgehensvorschlag): Im Rentenbescheid kein eindeutiges abweichendes Wirkungsdatum angegeben; daher Rückforderung ab Beginn des aktuellen Bewilligungszeitraums ansetzen (01.06.2025), gemäß Verfahrensvorgaben.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Monate (Empfehlung): 12 (01.06.2025–31.05.2026).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Rückforderung gesamt: 12 × 15,00 € = 180,00 € (Forderung gegenüber Leistungsempfänger*in).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Rechtsgrundlage: §§ 45, 48, 50 SGB X.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Hinweis: Entscheidung über endgültige Festsetzung / Geltendmachung der Forderung obliegt der Sachbearbeitung; Empfehlung erfolgt mit hoher Konfidenz auf Basis DRV-Mitteilung + Kontoabbuchungen.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Klärungsbedarf (Feststellungen mit Handlungsempfehlung)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Feststellung: Rentenmitteilung (Datum 18.06.2025) weist 693,00 € aus; Erstbewilligungsbescheid rechnete mit 678,00 €. Wirkung: Anspruchsänderung mit rückwirkender Minderung.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Handlungsempfehlung: Rückforderung in Höhe von 180,00 € (12 × 15,00 €) ansetzen und im Bescheidverfahren berücksichtigen; abschließende Entscheidung durch Sachbearbeitung (§§ 45, 48, 50 SGB X).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Feststellung: Wohnkostenfelder im Antragsformular als „Keine Änderung“ markiert – daher KdU aus Erstbescheid unverändert übernehmen (§ 27 SGB XII). Handlungsempfehlung: KdU unverändert fortführen.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Nicht anrechenbare Versicherungen / Posten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zusätzlichen, auszuschließenden Versicherungen / Posten festgestellt.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Erkannte Unstimmigkeiten ohne unmittelbare Anspruchswirkung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weiteren relevanten Unstimmigkeiten.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Ungewöhnliche Beobachtungen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atypischen Sachverhalte (z. B. dezentrale Warmwasserversorgung, atypische Mietkonstruktion, auslaufende Karenzzeiten) erkennbar. Weiterbewilligung fristgerecht eingereicht.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Geprüfte Unterlagen (Dateinamen)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Kowalski, Anna.docx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mietbescheinigung.pdf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rentenbescheid_ohne_anpassung.pdf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kontoauszuege_wb.pdf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versicherungspolice_haftpflicht.pdf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Kommunikation / Werkzeugnutzung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Vorprüfungs-Mail an Sachbearbeitung: versendet an agent.sozialamt.borken@gmail.com (Betreff: „Vorprüfung Weiterbewilligung SGA-2025-001255 – Anna Kowalski“). Mail-ID intern: 19e6b1ab0e44d6f0. Label „Sachbearbeiter*in“ gesetzt.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Nachforderungs-Entwurf an Antragstellende Person: nicht erstellt (keine fehlenden/veralteten Pflichtunterlagen).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11) Logfile (Regel / Prüfung / Ergebnis) — interne Protokollpunkte (Auszug)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Regel: Knowledge-Datei gelesen (Knowledge_Grusi_v2.md)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Knowledge vollständig konsultiert vor Bearbeitung.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Vorgaben angewendet; Bearbeitung gemäß Checkliste (Status: Plausibel).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Regel: Eingangszeitpunkt erfassen (Knowledge 0.17)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Eingangsdatum Antragsmetadaten geprüft.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Eingang dokumentiert: 27.05.2026, 22:02 Uhr (Status: Plausibel).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Regel: Aktenzeichen-Abgleich (Knowledge 0.18)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Antragsblatt Aktenzeichen ↔ Erstbewilligungsbescheid.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Aktenzeichen identisch (SGA-2025-001255). Status: Plausibel.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Regel: Adress-/Identitätsabgleich (Knowledge 0.22)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Personalausweis ↔ Kontoauszug ↔ Erstbescheid.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Name/Adresse/Geburtsdatum konsistent (Status: Plausibel).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Regel: Vollständigkeitsprüfung (Knowledge Abschnitt 2)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Vorhandensein / Aktualität Personalausweis, Mietbescheinigung (10.04.2026), Rentenmitteilung (18.06.2025), Kontoauszüge (Feb–Apr 2026), Versicherungsnachweise geprüft.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Alle Pflichtunterlagen vorhanden, lesbar und aktuell; Status: Vollständig.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Regel: Kontoauszugs-Abgleich Erstantrag ↔ letzte 3 Monate (Knowledge 0.15)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Kontoauszüge Feb–Apr 2026 gegen Erstbescheid-Positionen geprüft (Miete, Heizkosten, Versicherungsabbuchung, Renteneingang).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Wiederkehrende Buchungen (Miete 405, Heizkosten 80, HUK 6,20, Rente 693) nachweisbar; keine neue Lastschrift. Status: Plausibel.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Regel: Rentenbescheid Plausibilität (Knowledge 0.16)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DRV-Mitteilung (18.06.2025) mit Kontoauszug abgeglichen; Vergleich zu im Erstbescheid verwendeter Zahl (678,00 €).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DRV + Kontoauszug zeigen 693,00 €; Abweichung zu Erstbescheid (678,00 €) festgestellt → Klärungspunkt + Rückforderungsberechnung empfohlen.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Regel: Versicherungsbelege Plausibilität (Knowledge 0.16)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HUK-Bescheinigung (Beitrag 6,20 €) mit Kontoabbuchung abgeglichen.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Beitrag stimmt mit Abbuchung überein; als anrechenbar übernommen.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Regel: Vermögensfortschreibung / Schongrenze (Knowledge 0.23)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Personenakte / Kontoendstände geprüft (keine anrechenbaren Vermögenswerte &gt; Schongrenze).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Kein anrechenbares Vermögen oberhalb 10.000 €; Status: Plausibel.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Regel: Rechnerische Plausibilität (Knowledge 0.16 / 4)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Prüfung: Rechenweg aus Erstbescheid nachvollzogen; Neuberechnung mit Rente 693,00 € durchgeführt (1.048,00 € − 686,80 € = 361,20 €).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Ergebnis: Rechnung korrekt; monatliche Differenz −15,00 €.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(Weitere Prüfungen / Einzelbefunde dokumentiert in der internen Akte.)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Abschluss / Nächste Schritte für die Sachbearbeitung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Sachbearbeitung entscheidet abschließend über die Weiterbewilligung und die vorgeschlagene Rückforderung (180,00 €).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Falls die Sachbearbeitung die Rückforderung nicht ansetzen möchte, bitte dies im Verfahren entsprechend vermerken; andernfalls Rückforderung im Bescheidverfahren berücksichtigen.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wünschen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Ich kann den Vorprüfungsbericht als PDF/DOC/TXT exportieren und bereitstellen.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Falls Sie trotz Vollständigkeit einen Nachforderungs-Entwurf an die Antragstellende Person wünschen (z. B. zur Bestätigung bestimmter Positionen), erstelle ich diesen als Gmail-Entwurf (nur ein Entwurf, nicht versendet).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Ende der Vorprüfung.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