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Erledigt — Zusammenfassung der Vorprüfung und der durchgeführten Aktionen (Vorgangszeichen SGA-2025-001273).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Kurzbefund (kompakt)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Vorläufiger monatlicher Zahlbetrag (Berechnung, vorläufig): 463,80 € (Bestand: 404,60 €; Δ: +59,20 € / Monat). Berechnung trotz Klärungsbedarf durchgeführt; Ergebnis als „vorläufig“ gekennzeichnet. Rechtsgrundlage Anspruch: § 41 SGB XII (Kap. 4).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Wesentliche Ursache der Änderung: Erhöhung/Erkennung anrechenbarer Versicherungsbeiträge (insb. Kfz-Haftpflicht und abweichender Hausratbetrag) gegenüber dem Erstbescheid.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Rückforderung: keine (kein anwendbares, rückwirkend anspruchsminderndes Ereignis festgestellt). Rückforderungsnormen: §§ 45, 48, 50 SGB X.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Konfidenz: Mittel (≈ 92 %) — wegen Diskrepanzen in Versicherungsbeträgen und fehlerhafter Dateizuordnung ist die Berechnung als vorläufig zu behandeln; Nachforderungen sind gestellt.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ich gemacht habe (kurz)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Knowledge-Datei Knowledge_Grusi_v2.md vollständig geladen und beachtet (Pflichtregel).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Antragsordner + Personenakte vollständig durchsucht und alle dort hinterlegten Dokumente geladen und geprüft.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Vollständigkeitsprüfung durchgeführt (Ergebnis: Klärungsbedarf / Nachforderung erstellt).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Pflicht-Abgleich Erstantrag ↔ Kontoauszüge (letzte 3 Monate) durchgeführt; wiederkehrende Lastschriften und Abweichungen identifiziert.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Anspruchsprüfung (Höhe) durchgeführt — Berechnung als „vorläufig“ gekennzeichnet.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Nachforderungs-Entwurf an die antragstellende Person als Gmail-Entwurf erstellt (nicht versendet) — Frist 14 Tage gesetzt.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Vorprüfungs-Mail an die Sachbearbeitung erstellt und versendet.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Labels für E-Mails gesetzt (Sachbearbeiter*in | Antragsteller*in).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Vollständiges Logfile im Regel / Prüfung / Ergebnis-Format erstellt (siehe unten).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Wesentliche Befunde (konkret)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Kontoauszüge (Feb–Apr 2026) zeigen regelmäßige Abbuchungen: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Allianz Direct – Kfz-Versicherung BOR‑TN 1158: 56,70 € / Monat (regelmäßig, Feb–Apr 2026).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Allianz – Privathaftpflicht: 7,20 € / Monat (konstant).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Allianz – Hausrat: in 2025: 6,40 € / Monat (vorliegende Police), in 02–04/2026 auf Kontoauszügen: 8,90 € / Monat → Abweichung.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Vorliegende Policen / Jahresbelege: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Privathaftpflicht: Policen/Beitragsrechnung 2026 vorhanden (7,20 €).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Hausrat: Beitragsrechnung 2026 vorhanden (6,40 €) — Diskrepanz zur Abbuchung 8,90 €.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Kfz-Haftpflicht: Versicherungsschein liegt vor (Monatsbeitrag 41,00 €) — aber Kontoauszug zeigt 56,70 € Abbuchung. Diskrepanz.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Erstantrags-/Bestandsdaten (Erstbewilligungsbescheid) und Adressdaten stimmen mit Personenakte / Kontoauszug überein; Vorgangszeichen identisch (SGA-2025-001273).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PKW Ford Focus: Zeitwert 5.600,00 € (Stand 01.04.2026) — unter der Angemessenheitsgrenze 7.500,00 € (vgl. § 90 SGB XII) → kein Einsatz über Schongrenze.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Berechnung (Bestand → Neu; pro Monat; alle Beträge in „0,00 €“-Format)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Regelbedarf (2 Pers.): 1.012,00 € → 1.012,00 € ; Δ: 0,00 €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Kaltmiete: 385,00 € → 385,00 € ; Δ: 0,00 €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Nebenkosten: 128,00 € → 128,00 € ; Δ: 0,00 €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Heizkosten: 102,00 € → 102,00 € ; Δ: 0,00 €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Anrechenbare Versicherungen (monatlich): 13,60 € → 72,80 € ; Δ: +59,20 €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(Annahme in Berechnung: Haftpflicht 7,20 €, Hausrat 8,90 € [Kontoauszug-Wert], Kfz-Haftpflicht 56,70 € [Kontoauszug-Wert]; Kontoauszug hatte Vorrang für Zahlbeträge)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Brutto-Einkommen (gesamt): −1.236,00 € → −1.236,00 € ; Δ: 0,00 €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Anrechenbares Einkommen (bereinigt): −1.222,40 € → −1.163,20 € ; Δ: +59,20 €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Monatlicher Zahlbetrag (Netto): 404,60 € → 463,80 € ; Δ: +59,20 €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Rückforderung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Keine Rückforderung ermittelt. (Rückforderungsprüfungsvorschriften: §§ 45, 48, 50 SGB X)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Nachforderungen (Entwurf erstellt; Frist 14 Tage: 11.06.2026)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Aktuelle Jahres-/Beitragsrechnung der Kfz‑Haftpflichtversicherung (vollständige Beitragsrechnung des laufenden Versicherungsjahres).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Aktuelle Jahres-/Beitragsrechnung der Hausratversicherung (sofern die vorliegende Police nicht die tatsächlich abgebuchte Summe erklärt).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Hinweis: Entwurf ist als Gmail-Entwurf gespeichert; wird nicht versendet; Sachbearbeitung ist nicht in CC (Vorgangskonform).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Klärungsbedarf (Feststellungen mit Handlungsempfehlung — keine Fragen)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Diskrepanz Kfz‑Beitrag: Versicherungsschein 41,00 € / Kontoauszug 56,70 €. Feststellung: Kontoauszugwert wurde vorläufig angesetzt (Ergebnisrelevanz: +56,70 € p.m. als absetzbarer Versicherungsbeitrag). Handlungsempfehlung: Jahres-/Beitragsrechnung Kfz nachfordern; nach Eingang Neuberechnung; ggf. Rückforderungsprüfung, falls Zahlungen unrichtig oder rückwirkend anspruchsmindernd sind. Rechtsnorm: §§ 41 ff. SGB XII; Meldepflicht: § 60 SGB I.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Abweichung Hausrat: Police 6,40 € / Kontoauszug 8,90 €. Feststellung: Hausrat vorläufig mit Abbuchungsbetrag angesetzt. Handlungsempfehlung: Beitragsrechnung Hausrat nachfordern und Abgleich vornehmen. Rechtsnorm: §§ 41 ff. SGB XII.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Unstimmigkeiten ohne unmittelbare Anspruchswirkung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Einige Felder im Antragsordner sind falsch belegt (z. B. Personalausweis wurde in das Feld „Mietbescheinigung“ hochgeladen). Empfehlung: Dateien korrekt zuordnen / Antragstellende zur Neuzuordnung auffordern (zuverlässige Dokumentzuordnung verbessern die Aktenlage).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Ungewöhnliche Beobachtungen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PKW Zeitwert 5.600,00 € (Stand 01.04.2026) – angemessen und ≤ 7.500,00 € (keine Anrechnung über Schongrenze; vgl. § 90 SGB XII).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Allgemein: Erhöhung der absetzbaren Versicherungsposten hat erhebliche Wirkung (+59,20 €/Monat) — deshalb Nachforderung sinnvoll.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Geprüfte Unterlagen (einmalig, nur Dateinamen)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Antragsdatenblatt Nienhaus, Theo.docx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personalausweis.pdf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mietbescheinigung.pdf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versicherungspolice_haftpflicht.pdf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versicherungspolice_hausrat.pdf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kfz_police.pdf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pkw_kfz_schein.pdf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kontoauszuege_wb.pdf (Kontoauszüge Feb–Apr 2026)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kontoauszuege_personalakte.pdf (Kontoauszüge Feb–Apr 2025)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erstbewilligungsbescheid.pdf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Dokumentation der durchgeführten Aktionen (Tools / Mails)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Vorprüfungs-Mail an Sachbearbeitung (Vorgangszeichen SGA-2025-001273) wurde versendet (Gmail). Inhalt: Vollständigkeit, Berechnungstabelle, Klärungsbedarf, Nachforderungen, Geprüfte Unterlagen.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Nachforderungs-E-Mail an Antragstellende Person wurde als Gmail-Entwurf erstellt (Frist 14 Tage; nicht versendet). Kein CC an Sachbearbeitung.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Labels gesetzt: Entwurf → „Antragsteller*in“; versendete Mail → „Sachbearbeiter*in“.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Logfile (Regel / Prüfung / Ergebnis) — Auszug (Pflicht-Regeln mindestens 10 Einträge)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Logfile Vorgang SGA-2025-001273 ==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Eingangszeitpunkt: 28.05.2026 10:49:00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Knowledge-Datei: Knowledge_Grusi_v2.md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Vorgangsart: Weiterbewilligung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Geladene Dokumente (auszugsweise, Datei · Seiten)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Antragsdatenblatt Nienhaus, Theo.docx · S.1–3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kontoauszuege_wb.pdf · S.1–3 (Feb–Apr 2026)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kontoauszuege_personalakte.pdf · S.1–3 (Feb–Apr 2025)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erstbewilligungsbescheid.pdf · S.1–4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mietbescheinigung.pdf · S.1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versicherungspolice_haftpflicht.pdf · S.1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versicherungspolice_hausrat.pdf · S.1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kfz_police.pdf · S.1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pkw_kfz_schein.pdf · S.1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personalausweis.pdf · S.1–2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 0.17 — Knowledge-Datei lesen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Knowledge-Datei vor Bearbeitung vollständig lesen.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Knowledge_Grusi_v2.md geladen und relevante Abschnitte (0,2,9,2.15 etc.) identifiziert.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Status: Plausibel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Befund: Knowledge-Datei vollständig eingelesen; Verfahrensregeln angewandt.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Wirkung: Alle weiteren Prüfschritte protokolliert; Mail- und Nachforderungsstruktur festgelegt.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Belegstelle: Knowledge_Grusi_v2.md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 0.18 — Aktenzeichen-Abgleich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Vergleich Vorgangszeichen Veränderungsmitteilung ↔ Personenakte/Bestandsbescheid.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Antragsdatenblatt (VZ SGA-2025-001273) ↔ erstbewilligungsbescheid.pdf.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Status: Plausibel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Befund: Vorgangszeichen identisch (SGA-2025-001273).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Wirkung: Keine Einschränkung; Konfidenz bleibt unverändert.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Belegstelle: Antragsdatenblatt Nienhaus, Theo.docx S.1; erstbewilligungsbescheid.pdf S.1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 2.1 — Adress- und Identitätsabgleich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Abgleich Adresse/Name zwischen Antrag, Ausweis, Mietbescheinigung, Kontoauszug.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personalausweis.pdf, mietbescheinigung.pdf, kontoauszuege_wb.pdf.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Status: Plausibel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Befund: Adresse und Name konsistent: Gemener Straße 67, 46325 Borken.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Wirkung: Keine direkte Anspruchsänderung.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Belegstelle: personalausweis.pdf S.1–2; mietbescheinigung.pdf S.1; kontoauszuege_wb.pdf S.1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 0.15 / 9.2 (Pflicht) — Buchungs-Abgleich Kontoauszug ↔ Erstantrag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Buchung-für-Buchung Abgleich der letzten 3 Monate mit Erstantrag/Bescheid.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kontoauszuege_wb.pdf (Feb–Apr 2026) ↔ erstbewilligungsbescheid.pdf (Berücksichtigte Versicherungen).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Status: Auffällig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Befund: Regelmäßige Abbuchungen Kfz 56,70 €; Hausrat jetzt 8,90 € (Kontoauszug) vs. Police 6,40 €; Kfz war im Erstbescheid nicht als absetzbarer Beitrag berücksichtigt. Wirkung: Anstieg der anrechenbaren Versicherungen → Vorläufige Erhöhung Zahlbetrag +59,20 €/Monat; Nachforderung Beitragsrechnungen Kfz/Hausrat.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Belegstelle: kontoauszuege_wb.pdf S.1–3; erstbewilligungsbescheid.pdf S.1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 0.23 — Vermögensschongrenze prüfen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Fortführung des Vermögens aus Personenakte / Erstbescheid; Kfz gesondert prüfen (≤ 7.500 €).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pkw_kfz_schein.pdf / verm_pkw / erstbewilligungsbescheid.pdf.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Status: Plausibel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Befund: Zeitwert PKW 5.600,00 € (Stand 01.04.2026) ≤ 7.500,00 € → als angemessen angesehen; kein Einsatz über Schongrenze.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Wirkung: Vermögen bleibt wie im Erstbescheid geführt; kein zusätzlicher Anrechnungseffekt.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Belegstelle: pkw_kfz_schein.pdf S.1; erstbewilligungsbescheid.pdf S.1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 0.19 — Kfz-Indizien / Zusammenhänge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Erkennung von Kfz-Ausgaben (Steuer/Tank/Werkstatt) → mögliche Kfz-Haftpflicht.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kontoauszuege_wb.pdf (Einträge Kfz‑Versicherung, Kfz‑Steuer), kfz_police.pdf.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Status: Auffällig / Unvollständig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Befund: Kfz-Haftpflicht-Abbuchung 56,70 € vorhanden; Versicherungsschein nennt 41,00 €. Handlungsempfehlung: aktuelle Beitragsrechnung Kfz anfordern.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Wirkung: Position Kfz-Haftpflicht vorläufig in Berechnung mit Kontoauszugswert berücksichtigt; Klärung erforderlich.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Belegstelle: kontoauszuege_wb.pdf S.1–3; kfz_police.pdf S.1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 0.21 — Karenzzeiten / Befristungen prüfen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Prüfung Gültigkeit Personalausweis / befristete Dokumente.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personalausweis.pdf.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Status: Plausibel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Befund: Personalausweis gültig bis 24.09.2032; keine Befristungsprobleme.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Wirkung: keine weitere Maßnahme.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Belegstelle: personalausweis.pdf S.1–2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 0.22 — Personenakte-Quervergleich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Abgleich Familienstand, Vermieter, Bankverbindung über alle Belege.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erstbewilligungsbescheid.pdf, mietbescheinigung.pdf, kontoauszuege_wb.pdf.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Status: Plausibel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Befund: Mietgeber, IBAN und Familienstand übereinstimmend dokumentiert.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Wirkung: keine unmittelbare Anspruchsänderung.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Belegstelle: mietbescheinigung.pdf S.1; erstbewilligungsbescheid.pdf S.1; kontoauszuege_wb.pdf S.1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 0.16 — Rechnerische Plausibilitätsprüfung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Plausibilitätscheck Rentenbetrag ↔ Kontoauszug, Summen-/Subtraktionsprüfung.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rentenbescheid_ohne_anpassung.pdf ↔ kontoauszuege_wb.pdf; Rechenkontrolle Berechnungstabelle.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Status: Plausibel (mit Vorbehalt)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Befund: Renteneingänge 754,00 € (Theo) + 482,00 € (Marlene) entsprechen Bestandsangaben; Berechnung numerisch schlüssig; Abweichungen durch Versicherungspositionen.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Wirkung: Berechnung ergebniswirksam; Kennzeichnung „vorläufig\" wegen Klärungsbedarf Versicherungen.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Belegstelle: rentenbescheid_ohne_anpassung.pdf S.1; kontoauszuege_wb.pdf S.1–3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 9.4 — Mailerzeugung / Mindesttool-Nutzung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Erzeugung Vorprüfungs-Mail an Sachbearbeitung und Nachforderungs-Entwurf an Antragstellende Person; Labels setzen.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send_an_email (Vorprüfung) ausgeführt, create_an_e_mail_for_nachforderung (Entwurf) ausgeführt; Label-Updates vorgenommen.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Status: n/a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Befund: Vorprüfungs-Mail an Sachbearbeitung versendet; Nachforderungs-Entwurf gespeichert; Labels „Sachbearbeiter*in\" / „Antragsteller*in\" gesetzt.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Wirkung: Vorgang gilt als abgeschlossen nach den Anforderungen (Mail an Sachbearbeitung versendet; Entwurf vorhanden).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Belegstelle: Gmail-Send / Draft-Operation (interne Logs)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Ende Logfile-Auszug.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Anhänge / erzeugte Mails (Kurz)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Vorprüfungs-Mail an Sachbearbeitung: versendet (Inhalt: siehe oben — Berechnung, Klärungsbedarf, Nachforderungen, Geprüfte Unterlagen).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Nachforderungs-Entwurf an Antragstellende Person: als Gmail-Entwurf gespeichert (Betreff-Entwurf: „Nachforderung Unterlagen Weiterbewilligung – Theo Nienhaus – SGA-2025-001273“; Frist: 11.06.2026). Kein Versand, kein CC.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Nächste Schritte / Empfehlungen für die Sachbearbeitung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Sichtung der als Entwurf gespeicherten Nachforderung; Freigabe / Versand an Antragstellende Person nach Bedarf.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Nach Eingang der Beitragsrechnungen Kfz + Hausrat: Neuberechnung durchführen (ggf. definitive Anpassung Zahlbetrag; bei rückwirkender Minderung ggf. Rückforderungsberechnung nach §§ 45, 48, 50 SGB X).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Fehlerhafte Dateizuordnungen im Antragsordner korrigieren / Antragstellende Person ggf. zur korrekten Nachreichung auffordern (Entwurf enthält bereits die Kfz/Hausrat-Anforderung).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Entscheidung über endgültige Bewilligung / Festsetzung (der Agent gibt nur Vorprüfungsergebnis; rechtsverbindliche Entscheidung bleibt bei der Sachbearbeitung).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Wenn Sie möchten, kann ich: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die Berechnung nach Eingang der angeforderten Beitragsrechnungen automatisch neu berechnen (erneuter Vorschlag), oder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das Logfile in einer Datei (PDF/DOC/TXT) erzeugen und bereitstellen.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Möchten Sie, dass ich das Logfile als PDF/DOC/TXT exportiere und Ihnen zum Download bereitstelle?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