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— Vollständigkeitsprüfung &amp; Vorprüfung (HzL, SGB XII Kap. 3)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HZL-2025-000522 / HzL-WBA-20260525-090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Hofmann, Gerda (geb. 29.06.1971)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25.05.2026, 12:15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(Agent): 25.05.2026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 (KI‑Agent Sozialverwaltung)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Unterlagen (Antragsordner + Personenakte)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(vollständig geladen):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Antragsdatenblatt Hofmann, Gerda.docx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hzl_kontoauszuege (kontoauszuege_wb.pdf, Feb–Apr 2026)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hzl_ek_nachweis_Gerda_Hofmann_Krankengeld_(inkl._Arbeitgeberzuschuss) (Einkommensnachweis 6 Monate, Nov 2025–Apr 2026)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hzl_wk_mietbescheinigung (mietbescheinigung.pdf)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hzl_ausweis_antragsteller (personalausweis.pdf)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/ Bestandsdaten (abgeglichen):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erstbewilligungsbescheid.pdf (Bewilligungszeitraum 01.06.2025–31.05.2026)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drv_em_befristung.pdf (DRV‑Bescheid, 15.04.2025)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kontoauszuege_personalakte.pdf (ältere Kontoauszüge)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(Knowledge_HzL_v2, Abschnitt 2)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vollständig. Begründung: Antragsformular (mit Unterschrift), Personalausweis, Kontoauszüge der letzten 3 Monate, Einkommensnachweis (6 Monate), Mietbescheinigung und Vermögensangaben sind vorhanden. · § 60 SGB I; Abschn. 2.10 Knowledge_HzL_v2.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Inhaltliche Plausibilitätsprüfung (Kurz)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Einkommensnachweis: Vorlage eines 6‑Monats‑Nachweises (Nov 2025 – Apr 2026) für Krankengeld, 890,00 €/Monat — hzl_ek_nachweis_Gerda_Hofmann_Krankengeld (einkommensnachweis.pdf), S.1. Kontoauszüge (Feb–Apr 2026) bestätigen monatliche Gutschriften AOK Westfalen‑Lippe 890,00 € (kontoauszuege_wb.pdf, S.1–3). · Abschn. 2.11 Knowledge_HzL_v2; §§ 82 ff. SGB XII.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Unterkunft: Mietbescheinigung bestätigt Kaltmiete 320,00 €, Nebenkosten 105,00 €, Heizkosten 82,00 € → Gesamtmiete 425,00 € (mietbescheinigung.pdf, S.1). SEPA‑LS Miete in Kontoauszügen: 425,00 € monatlich (kontoauszuege_wb.pdf, S.1–3) — Konsistenz vorhanden. · Abschn. 2.8 Knowledge_HzL_v2.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 im Haushalt: Antragsdatenblatt vermerkt „Personen im Haushalt: 1\" → Regelbedarf 1‑Personensatz anzuwenden (Antragsdatenblatt Hofmann, Gerda.docx, S.2). · Abschn. 2.2 Knowledge_HzL_v2.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DRV‑Bescheid (drv_em_befristung.pdf, 15.04.2025, S.1) stellt volle Erwerbsminderung seit 01.07.2025 befristet bis 30.09.2027 fest — entscheidend für Vorrang (SGB II nicht vorrangig). · § 21 SGB XII; §§ 43, 102 SGB VI.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Vorläufige Anspruchsprüfung (Höhe; Berechnung mit Quellen)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(Alle Zahlen aus den vorgelegten Unterlagen; die Entscheidung trifft die Sachbearbeitung.)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(1 Person): 563,00 €  · erstbewilligungsbescheid.pdf, S.1 · § 27a SGB XII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KdU: Kaltmiete 320,00 €; Nebenkosten 105,00 €; Heizkosten 82,00 € → Gesamtbedarf = 1.070,00 €  · mietbescheinigung.pdf, S.1; erstbewilligungsbescheid.pdf, S.1 · § 35 SGB XII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 (vorl., aus Belegen): Krankengeld (Gerda) 890,00 €/Monat  · einkommensnachweis.pdf (Nov 2025–Apr 2026), S.1; kontoauszuege_wb.pdf, S.1–3 · §§ 82 ff. SGB XII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Absetzbare Versicherungen (anerkannt): Privathaftpflicht 6,30 € + Hausrat 5,90 € = 12,20 €/Monat  · erstbewilligungsbescheid.pdf, S.1; kontoauszuege_wb.pdf, S.1–3 · Abschn. 2.6 Knowledge_HzL_v2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877,80 €  · erstbewilligungsbescheid.pdf, S.1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monatlicher Zahlbetrag: 1.070,00 € − 877,80 € = 192,20 € (vorläufig)  · erstbewilligungsbescheid.pdf, S.1; einkommensnachweis.pdf, S.1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Δ gegenüber Bestand (Erstbewilligungsbescheid Zahlbetrag 192,20 €): keine Änderung erkennbar auf Basis der vorliegenden Unterlagen — Bestand = Neu. · erstbewilligungsbescheid.pdf, S.1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Konfidenz: Hoch (≥ 95 %) — Begründung: alle relevanten Pflichtunterlagen vorliegend; Einkommensnachweis für 6 Monate und Kontoauszüge konsistent; Mietangaben konsistent mit Mietbescheinigung und Kontoauszug.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Festgestellte Unstimmigkeiten / Klärungsbedarf (Feststellungen, keine Fragen)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Widerspruch zwischen Antragsangabe und DRV‑Dokumentation zum Erwerbsminderungsstatus: Antragsdatenblatt vermerkt „Volle Erwerbsminderung: Nein\" (Antragsdatenblatt Hofmann, Gerda.docx, S.1), dagegen DRV‑Bescheid lautet: „Sie sind seit 01.07.2025 voll erwerbsgemindert\" (drv_em_befristung.pdf, 15.04.2025, S.1). Relevanz: der DRV‑Bescheid ist maßgeblich für Vorrang und rechtliche Zuordnung; bitte Sachbearbeitung dokumentiert verbindlich den Status. · § 21 SGB XII; §§ 43, 102 SGB VI.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Kindergeld / sonstige Einkünfte: Antrag enthält keine weitere regelmäßige Einkunft außer Krankengeld; Kontoauszüge zeigen keine eigenen Kindergeldeingänge in den vorgelegten Monaten. Falls Kindergeld im Antrag / Aktenvermerk genannt wäre, bitte Nachweis (Kindergeld‑Bescheid oder Kontoauszüge 6 Monate) beifügen. · §§ 82 ff. SGB XII; Abschn. 2.11 Knowledge_HzL_v2.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Klärungsaufträge an die Sachbearbeitung (Feststellungen mit Handlungsempfehlung)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Vermerken Sie verbindlich den DRV‑Bescheid (drv_em_befristung.pdf, 15.04.2025, S.1) als Nachweis der (befristeten) vollen Erwerbsminderung; bestätigen Sie, dass SGB II nicht vorrangig ist. Dokumentieren Sie die rechtliche Zuordnung (Kap. 3 vs. Kap. 4 SGB XII), da die EM befristet ist. · § 21 SGB XII.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Falls Kindergeld im Antrag relevant ist: bitte Kindergeld‑Bescheid oder 6‑Monats‑Kontoauszüge vorlegen; sofern nicht nachweisbar, Kindergeld nicht anrechnen. · §§ 82 ff. SGB XII.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Nach Bestätigung der Punkte 1–2: bitte abschließende Neuberechnung und Entscheidungsmitteilung. Vorläufiger Wert (auf Basis vorliegender Unterlagen): 192,20 €/Monat. · §§ 27 ff., §§ 82 ff. SGB XII.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Hinweis zur Protokollierung: Vorgangstext, geprüfte Unterlagen und Versandnachweise im Logfile ablegen (Vorgangszeichen HZL‑2025‑000522; Zeitstempel 25.05.2026).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Geprüfte Unterlagen (für die Akte; Dateinamen)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Hofmann, Gerda.docx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hzl_ausweis_antragsteller (personalausweis.pdf)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hzl_kontoauszuege (kontoauszuege_wb.pdf) (Feb–Apr 2026)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hzl_ek_nachweis_Gerda_Hofmann_Krankengeld_(inkl._Arbeitgeberzuschuss) (einkommensnachweis.pdf) (Nov 2025–Apr 2026)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hzl_wk_mietbescheinigung (mietbescheinigung.pdf)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drv_em_befristung.pdf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 / Versand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Strukturierte Vorprüfung (Vorlage 6.2) an die Sachbearbeitung versandt; Mail gelabelt „Sachbearbeiter*in“. Alle Prüfschritte protokolliert (Eingangszeit, geprüfte Dateien, Versand).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KI trifft keine rechtsverbindliche Entscheidung; die Sachbearbeitung entscheidet abschließend (§ 31a SGB X).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Feststellungen basieren auf den vorgelegten Dokumenten. Wo eine Unstimmigkeit besteht (Erwerbsminderung: Antrag vs. DRV), habe ich die Sachbearbeitung zur verbindlichen Klärung aufgefordert.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Bei Bedarf erstelle ich das vollständige Prüf‑Logfile (mit Seitenangaben) als PDF und/oder aktualisiere die vorläufige Berechnung nach Rückmeldung.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das Logfile als PDF erstelle oder die Neuberechnung nach der Sachbearbeitungs‑Klärung automatisch aktualisiere und erneut melde?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sachlichen Grüßen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IDEFIX (KI‑Agent Sozialverwaltung)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