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Kurzbericht — Vollständigkeitsprüfung &amp; Vorprüfung (HzL, SGB XII Kap. 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Vorgang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HZL-2025-000526 / HzL-WBA-20260525-089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Neumann, Hildegard (geb. 13.08.1975)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 Antrag: 25.05.2026, 12:15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(Agent): 25.05.2026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 (KI‑Agent Sozialverwaltung)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Dateien geladen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alle Dateien heruntergeladen und geprüft: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Antragsdatenblatt Neumann, Hildegard.docx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hzl_kontoauszuege (kontoauszuege_wb.pdf; Feb–Apr 2026)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hzl_ek_nachweis_Hildegard_Neumann_Renten_/_Pensionen (pdf)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hzl_wk_mietbescheinigung (mietbescheinigung.pdf)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hzl_ausweis_antragsteller (personalausweis.pdf)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 Bestandsdaten (abgeglichen):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erstbewilligungsbescheid.pdf (Bewilligungszeitraum 01.06.2025–31.05.2026)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drv_em_befristung.pdf (DRV‑Bescheid, 15.04.2025)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kontoauszuege_personalakte.pdf (ältere Kontoauszüge Bestandsakte)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(Knowledge_HzL_v2, Abschnitt 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 Begründung / Belege: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Antragsformular ausgefüllt und unterschrieben (Antragsdatenblatt Neumann, Hildegard.docx — Unterschrift: Ja; vgl. Antragsdatenblatt, S.7) · Abschn. 2.1 Knowledge_HzL_v2; § 60 SGB 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Personalausweis vorgelegt — hzl_ausweis_antragsteller (personalausweis.pdf, Vorder-/Rückseite) · Abschn. 2.10 Knowledge_HzL_v2.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der letzten drei Monate vorgelegt — hzl_kontoauszuege (Feb–Apr 2026) · Abschn. 2.10 Knowledge_HzL_v2.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Mietbescheinigung, Einkommensnachweis (Renten/Pensionen) und Vermögensangaben vorliegend (Dateinamen s. „Geprüfte Unterlagen“) · Abschn. 2.8/2.10 Knowledge_HzL_v2.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Inhaltliche Plausibilitätsprüfung &amp; Abgleich mit Bestand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(Feb–Apr 2026) lesbar; regelmäßige Gutschriften „DRV Westfalen - Erwerbsminderungsrente 680,00 €“ (HZL‑Kontoauszüge, S.1–3) und „Erwerbsminderungsrente - Thomas Neumann 720,00 €“ ersichtlich (hzl_kontoauszuege.pdf, S.1–3) · Abschn. 2.11 Knowledge_HzL_v2.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Mietzahlungen: SEPA‑LS an Wohn &amp; Leben GmbH Borken in Höhe 745,00 € monatlich (hzl_kontoauszuege.pdf, S.1–3). Dies entspricht Kaltmiete 590,00 € + Nebenkosten 155,00 € (erstbewilligungsbescheid.pdf, S.1) — Zahlungen somit konsistent mit Mietbescheinigung und Bewilligung (hzl_wk_mietbescheinigung / erstbewilligungsbescheid.pdf). · Abschn. 2.8 Knowledge_HzL_v2.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DRV‑Bescheid (drv_em_befristung.pdf, 15.04.2025, S.1) stellt „volle Erwerbsminderung“ seit 01.07.2025 fest; die Rente ist befristet längstens bis 30.09.2027 (DRV‑Bescheid, S.1). Relevanz: Person ist derzeit nicht erwerbsfähig → SGB II nicht vorrangig (§ 21 SGB XII). · §§ 21, 43, 102 SGB VI / SGB XII.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Vermögenslage: Kontostand/Endsaldo 30.04.2026 = 1.240,90 € (hzl_kontoauszuege.pdf, S.3) und Antragsangabe Girokonto 1.240,90 € (Antragsdatenblatt, S.5). Schongrenze § 90 SGB XII (10.000 €) nicht überschritten → aktuell kein Vermögenseinsatz. · § 90 SGB XII.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Vorläufige Anspruchsprüfung (Höhe) — auf Basis vorliegender Belege (keine abschließende Entscheidung)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Berechnung (vorläufig):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Regelbedarf: 1.954,00 €  · (erstbewilligungsbescheid.pdf, S.1) · § 27a SGB XII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KdU (Kaltmiete): 590,00 €  · (erstbewilligungsbescheid.pdf, S.1) · § 35 SGB XII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Nebenkosten: 155,00 €  · (erstbewilligungsbescheid.pdf, S.1) · § 35 SGB XII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Heizung: 122,00 €  · (erstbewilligungsbescheid.pdf, S.1; kontoauszuege: Heizkosten‑Abschlag 122,00 €) · § 35 SGB XII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2.821,00 €  · (erstbewilligungsbescheid.pdf, S.1)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Einkommen (vorläufig, aus Belegen):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Hildegard: Erwerbsminderungsrente 680,00 €/Monat  · (hzl_kontoauszuege.pdf, Feb–Apr 2026, S.1–3) · §§ 82 ff. SGB XII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Thomas: Erwerbsminderungsrente 720,00 €/Monat  · (hzl_kontoauszuege.pdf, S.1–3) · §§ 82 ff. SGB XII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Leistungen für Kinder (Kindergeld) 500,00 €/Monat — angegeben im Antragsformular (Antragsdatenblatt Neumann, Hildegard.docx, S.4–5) · §§ 82 ff. SGB XII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Absetzbare Versicherungen (Haftpflicht/Hausrat): 15,20 €/Monat  · (erstbewilligungsbescheid.pdf, S.1) · Abschn. 2.6 Knowledge_HzL_v2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Anrechenbares Einkommen (bereinigt, vorläufig): 1.900,00 € − 15,20 € = 1.884,80 €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Vorläufiger Zahlbetrag (Neu): 2.821,00 € − 1.884,80 € = 936,20 € (vorläufig) · §§ 27 ff., §§ 82 ff. SGB XII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Vergleich Bestand: Erstbewilligungsbescheid (Zahlbetrag) 966,20 €/Monat (01.06.2025–31.05.2026) → Δ = −30,00 €/Monat (vorläufig) · (erstbewilligungsbescheid.pdf, S.1)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 keine initiale Rückforderung ersichtlich (wirksamkeitsdatum der Neuberechnung ab Beginn des nächsten Bewilligungszeitraums vorbehalten). Bei rückwirkenden, anspruchsmindernden Änderungen bitte §§ 45, 48, 50 SGB X beachten.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Klärungsbedarf (Feststellungen mit Handlungsempfehlung)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Kindergeldnachweis: Kindergeld ist im Antragsformular mit 500 €/Monat angegeben (Antragsdatenblatt, S.4–5) — in den vorgelegten Kontoauszügen (Feb–Apr 2026) sind die Rentenzahlungen dokumentiert, ein eindeutiger Kindergeldeingang für die eingereichten Monate ist nicht ausgewiesen (hzl_kontoauszuege.pdf, S.1–3). Handlungsempfehlung: Sachbearbeitung bestätigt/legt nach, ob Kindergeld auf das vorgelegte Konto gezahlt wird (6‑Monats‑Nachweise oder Kindergeld‑Bescheid) und nimmt ggf. Anpassung der Berechnung vor. · § 82 SGB XII; Abschn. 2.5 Knowledge_HzL_v2.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Erwerbsminderungsstatus / Zuordnung Kap. 3 vs. Kap. 4: DRV‑Bescheid (drv_em_befristung.pdf, 15.04.2025, S.1) weist befristete volle Erwerbsminderung aus (bis 30.09.2027). Konsequenz: Person aktuell nicht erwerbsfähig → SGB II nicht vorrangig; überprüfen, ob Kap. 4 anzuwenden ist, sobald Erwerbsminderung dauerhaft würde. Handlungsempfehlung: Sachbearbeitung dokumentiert rechtliche Zuordnung und berücksichtigt DRV‑Befristung bei endgültiger Entscheidung. · §§ 21, 27 ff. SGB XII; §§ 43, 102 SGB VI.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Geprüfte Unterlagen (Dateinamen)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Neumann, Hildegard.docx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hzl_ausweis_antragsteller (personalausweis.pdf)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hzl_kontoauszuege (kontoauszuege_wb.pdf) (Feb–Apr 2026)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hzl_ek_nachweis_Hildegard_Neumann_Renten_/_Pensionen (pdf)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hzl_wk_mietbescheinigung (mietbescheinigung.pdf)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drv_em_befristung.pdf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Maßnahmen / Kommunikation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der Vorprüfung (strukturierte Mail) an die zuständige Sachbearbeitung versandt (Vorlage 6.2). Entscheidung obliegt der Sachbearbeitung. (E‑Mail versandt und gelabelt „Sachbearbeiter*in“).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Protokoll: alle Prüfschritte, Dateinamen, Zeitstempel und versendete Mails protokolliert.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Wichtige Hinweise (Harte Regeln)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KI trifft keine rechtsverbindliche Entscheidung; die Sachbearbeitung entscheidet abschließend (§ 31a SGB X).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Erfindungen: Alle Feststellungen und Berechnungen basieren auf vorgelegten Unterlagen (oben benannt).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Bedarf kann ich (a) das vollständige Logfile mit Seitenangaben als PDF erzeugen und liefern oder (b) nach Eingang des (ggf. noch nachzufordenden) Kindergeld‑Nachweises die Neuberechnung automatisch aktualisieren und die Sachbearbeitung informieren.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Benötigen Sie, dass ich das Logfile als PDF erstelle oder die Neuberechnung nach Klärung automatisch aktualisiere?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sachlichen Grüßen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IDEFIX (KI‑Agent Sozialverwaltung)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