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E718" w14:textId="77777777" w:rsidR="0093404D" w:rsidRDefault="00000000">
      <w:pPr>
        <w:ind w:left="9639"/>
        <w:rPr>
          <w:szCs w:val="24"/>
        </w:rPr>
      </w:pPr>
      <w:r>
        <w:rPr>
          <w:szCs w:val="24"/>
        </w:rPr>
        <w:t xml:space="preserve">Projektų administravimo ir finansavimo taisyklių  </w:t>
      </w:r>
    </w:p>
    <w:p w14:paraId="66926F50" w14:textId="77777777" w:rsidR="0093404D" w:rsidRDefault="00000000">
      <w:pPr>
        <w:ind w:left="9639"/>
        <w:rPr>
          <w:szCs w:val="24"/>
        </w:rPr>
      </w:pPr>
      <w:r>
        <w:rPr>
          <w:szCs w:val="24"/>
        </w:rPr>
        <w:t>1 priedas</w:t>
      </w:r>
    </w:p>
    <w:p w14:paraId="1AC549F9" w14:textId="77777777" w:rsidR="0093404D" w:rsidRDefault="0093404D">
      <w:pPr>
        <w:ind w:left="10206" w:firstLine="2"/>
        <w:rPr>
          <w:szCs w:val="24"/>
        </w:rPr>
      </w:pPr>
    </w:p>
    <w:p w14:paraId="1DB39D3E" w14:textId="77777777" w:rsidR="0093404D" w:rsidRDefault="00000000">
      <w:pPr>
        <w:jc w:val="center"/>
        <w:rPr>
          <w:b/>
          <w:bCs/>
          <w:szCs w:val="24"/>
        </w:rPr>
      </w:pPr>
      <w:r>
        <w:rPr>
          <w:b/>
          <w:bCs/>
          <w:szCs w:val="24"/>
        </w:rPr>
        <w:t>(Projekto įgyvendinimo plano forma)</w:t>
      </w:r>
    </w:p>
    <w:p w14:paraId="0EA40774" w14:textId="77777777" w:rsidR="0093404D" w:rsidRDefault="0093404D">
      <w:pPr>
        <w:widowControl w:val="0"/>
        <w:shd w:val="clear" w:color="auto" w:fill="FFFFFF"/>
        <w:spacing w:line="259" w:lineRule="auto"/>
        <w:jc w:val="center"/>
        <w:rPr>
          <w:b/>
          <w:bCs/>
          <w:sz w:val="22"/>
          <w:szCs w:val="22"/>
          <w:lang w:eastAsia="lt-LT"/>
        </w:rPr>
      </w:pPr>
    </w:p>
    <w:p w14:paraId="45BE9BE5" w14:textId="77777777" w:rsidR="0093404D" w:rsidRDefault="0093404D">
      <w:pPr>
        <w:rPr>
          <w:sz w:val="14"/>
          <w:szCs w:val="14"/>
        </w:rPr>
      </w:pPr>
    </w:p>
    <w:p w14:paraId="3C6F8738" w14:textId="77777777" w:rsidR="0093404D" w:rsidRDefault="00000000">
      <w:pPr>
        <w:widowControl w:val="0"/>
        <w:shd w:val="clear" w:color="auto" w:fill="FFFFFF"/>
        <w:spacing w:line="259" w:lineRule="auto"/>
        <w:jc w:val="center"/>
        <w:rPr>
          <w:b/>
          <w:bCs/>
          <w:sz w:val="22"/>
          <w:szCs w:val="22"/>
          <w:lang w:eastAsia="lt-LT"/>
        </w:rPr>
      </w:pPr>
      <w:r>
        <w:rPr>
          <w:b/>
          <w:noProof/>
          <w:sz w:val="22"/>
          <w:szCs w:val="22"/>
          <w:lang w:val="en-US"/>
        </w:rPr>
        <w:drawing>
          <wp:inline distT="0" distB="0" distL="0" distR="0" wp14:anchorId="79A18260" wp14:editId="44139E34">
            <wp:extent cx="3027680" cy="638175"/>
            <wp:effectExtent l="0" t="0" r="1270" b="9525"/>
            <wp:docPr id="3"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Finansuoja Europos Sąjunga_BLACK Outline_BLACK Out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680" cy="638175"/>
                    </a:xfrm>
                    <a:prstGeom prst="rect">
                      <a:avLst/>
                    </a:prstGeom>
                    <a:noFill/>
                    <a:ln>
                      <a:noFill/>
                    </a:ln>
                  </pic:spPr>
                </pic:pic>
              </a:graphicData>
            </a:graphic>
          </wp:inline>
        </w:drawing>
      </w:r>
      <w:r>
        <w:rPr>
          <w:b/>
          <w:bCs/>
          <w:sz w:val="22"/>
          <w:szCs w:val="22"/>
          <w:lang w:eastAsia="lt-LT"/>
        </w:rPr>
        <w:t xml:space="preserve"> </w:t>
      </w:r>
    </w:p>
    <w:p w14:paraId="1DA33FD2" w14:textId="77777777" w:rsidR="0093404D" w:rsidRDefault="0093404D">
      <w:pPr>
        <w:rPr>
          <w:sz w:val="14"/>
          <w:szCs w:val="14"/>
        </w:rPr>
      </w:pPr>
    </w:p>
    <w:p w14:paraId="1AD411EA" w14:textId="77777777" w:rsidR="0093404D" w:rsidRDefault="00000000">
      <w:pPr>
        <w:widowControl w:val="0"/>
        <w:shd w:val="clear" w:color="auto" w:fill="FFFFFF"/>
        <w:spacing w:line="259" w:lineRule="auto"/>
        <w:jc w:val="center"/>
        <w:rPr>
          <w:b/>
          <w:bCs/>
          <w:sz w:val="22"/>
          <w:szCs w:val="22"/>
          <w:lang w:eastAsia="lt-LT"/>
        </w:rPr>
      </w:pPr>
      <w:r>
        <w:rPr>
          <w:bCs/>
          <w:sz w:val="22"/>
          <w:szCs w:val="22"/>
          <w:lang w:eastAsia="lt-LT"/>
        </w:rPr>
        <w:t>arba</w:t>
      </w:r>
    </w:p>
    <w:p w14:paraId="54C00171" w14:textId="77777777" w:rsidR="0093404D" w:rsidRDefault="0093404D">
      <w:pPr>
        <w:rPr>
          <w:sz w:val="14"/>
          <w:szCs w:val="14"/>
        </w:rPr>
      </w:pPr>
    </w:p>
    <w:p w14:paraId="6504382C" w14:textId="77777777" w:rsidR="0093404D" w:rsidRDefault="00000000">
      <w:pPr>
        <w:widowControl w:val="0"/>
        <w:shd w:val="clear" w:color="auto" w:fill="FFFFFF"/>
        <w:spacing w:line="259" w:lineRule="auto"/>
        <w:jc w:val="center"/>
        <w:rPr>
          <w:b/>
          <w:bCs/>
          <w:sz w:val="22"/>
          <w:szCs w:val="22"/>
          <w:lang w:eastAsia="lt-LT"/>
        </w:rPr>
      </w:pPr>
      <w:r>
        <w:rPr>
          <w:b/>
          <w:noProof/>
          <w:sz w:val="22"/>
          <w:szCs w:val="22"/>
          <w:lang w:val="en-US"/>
        </w:rPr>
        <w:drawing>
          <wp:inline distT="0" distB="0" distL="0" distR="0" wp14:anchorId="3FA8F826" wp14:editId="504499AD">
            <wp:extent cx="3105785" cy="647065"/>
            <wp:effectExtent l="0" t="0" r="0" b="635"/>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Bendrai finansuoja Europos Sąjunga_BLACK Out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785" cy="647065"/>
                    </a:xfrm>
                    <a:prstGeom prst="rect">
                      <a:avLst/>
                    </a:prstGeom>
                    <a:noFill/>
                    <a:ln>
                      <a:noFill/>
                    </a:ln>
                  </pic:spPr>
                </pic:pic>
              </a:graphicData>
            </a:graphic>
          </wp:inline>
        </w:drawing>
      </w:r>
    </w:p>
    <w:p w14:paraId="6DEBCDF1" w14:textId="77777777" w:rsidR="0093404D" w:rsidRDefault="0093404D">
      <w:pPr>
        <w:rPr>
          <w:sz w:val="14"/>
          <w:szCs w:val="14"/>
        </w:rPr>
      </w:pPr>
    </w:p>
    <w:p w14:paraId="0A488E37" w14:textId="77777777" w:rsidR="0093404D" w:rsidRDefault="00000000">
      <w:pPr>
        <w:widowControl w:val="0"/>
        <w:shd w:val="clear" w:color="auto" w:fill="FFFFFF"/>
        <w:spacing w:line="259" w:lineRule="auto"/>
        <w:jc w:val="center"/>
        <w:rPr>
          <w:bCs/>
          <w:sz w:val="22"/>
          <w:szCs w:val="22"/>
          <w:lang w:eastAsia="lt-LT"/>
        </w:rPr>
      </w:pPr>
      <w:r>
        <w:rPr>
          <w:bCs/>
          <w:sz w:val="22"/>
          <w:szCs w:val="22"/>
          <w:lang w:eastAsia="lt-LT"/>
        </w:rPr>
        <w:t>arba</w:t>
      </w:r>
    </w:p>
    <w:p w14:paraId="1C848A9B" w14:textId="77777777" w:rsidR="0093404D" w:rsidRDefault="0093404D">
      <w:pPr>
        <w:rPr>
          <w:sz w:val="14"/>
          <w:szCs w:val="14"/>
        </w:rPr>
      </w:pPr>
    </w:p>
    <w:p w14:paraId="23C61FBF" w14:textId="77777777" w:rsidR="0093404D" w:rsidRDefault="00000000">
      <w:pPr>
        <w:widowControl w:val="0"/>
        <w:shd w:val="clear" w:color="auto" w:fill="FFFFFF"/>
        <w:spacing w:line="259" w:lineRule="auto"/>
        <w:ind w:firstLine="5016"/>
        <w:rPr>
          <w:b/>
          <w:bCs/>
          <w:sz w:val="22"/>
          <w:szCs w:val="22"/>
          <w:lang w:eastAsia="lt-LT"/>
        </w:rPr>
      </w:pPr>
      <w:r>
        <w:rPr>
          <w:b/>
          <w:noProof/>
          <w:sz w:val="22"/>
          <w:szCs w:val="22"/>
          <w:lang w:val="en-US"/>
        </w:rPr>
        <w:drawing>
          <wp:inline distT="0" distB="0" distL="0" distR="0" wp14:anchorId="72C873D0" wp14:editId="0F0FD6F8">
            <wp:extent cx="2673985" cy="741680"/>
            <wp:effectExtent l="0" t="0" r="0" b="1270"/>
            <wp:docPr id="1"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descr="LT_00_Fichier de reproduction Next Generation EU_BLACK Out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985" cy="741680"/>
                    </a:xfrm>
                    <a:prstGeom prst="rect">
                      <a:avLst/>
                    </a:prstGeom>
                    <a:noFill/>
                    <a:ln>
                      <a:noFill/>
                    </a:ln>
                  </pic:spPr>
                </pic:pic>
              </a:graphicData>
            </a:graphic>
          </wp:inline>
        </w:drawing>
      </w:r>
    </w:p>
    <w:p w14:paraId="02BCA826" w14:textId="77777777" w:rsidR="0093404D" w:rsidRDefault="0093404D">
      <w:pPr>
        <w:rPr>
          <w:sz w:val="14"/>
          <w:szCs w:val="14"/>
        </w:rPr>
      </w:pPr>
    </w:p>
    <w:p w14:paraId="1A8B7167" w14:textId="77777777" w:rsidR="0093404D" w:rsidRDefault="0093404D">
      <w:pPr>
        <w:jc w:val="center"/>
        <w:rPr>
          <w:b/>
          <w:bCs/>
          <w:szCs w:val="24"/>
        </w:rPr>
      </w:pPr>
    </w:p>
    <w:p w14:paraId="728A4DB7" w14:textId="77777777" w:rsidR="0093404D" w:rsidRDefault="00000000">
      <w:pPr>
        <w:widowControl w:val="0"/>
        <w:shd w:val="clear" w:color="auto" w:fill="FFFFFF"/>
        <w:jc w:val="center"/>
        <w:rPr>
          <w:sz w:val="22"/>
          <w:szCs w:val="22"/>
          <w:lang w:eastAsia="lt-LT"/>
        </w:rPr>
      </w:pPr>
      <w:r>
        <w:rPr>
          <w:bCs/>
          <w:sz w:val="22"/>
          <w:szCs w:val="22"/>
          <w:lang w:eastAsia="lt-LT"/>
        </w:rPr>
        <w:t>(</w:t>
      </w:r>
      <w:r>
        <w:rPr>
          <w:bCs/>
          <w:i/>
          <w:sz w:val="22"/>
          <w:szCs w:val="22"/>
          <w:lang w:eastAsia="lt-LT"/>
        </w:rPr>
        <w:t xml:space="preserve">Monochrominė Europos Sąjungos emblema ir šalia jos pasirinktas teiginys: </w:t>
      </w:r>
      <w:r>
        <w:rPr>
          <w:bCs/>
          <w:i/>
          <w:sz w:val="22"/>
          <w:szCs w:val="22"/>
        </w:rPr>
        <w:t>„</w:t>
      </w:r>
      <w:r>
        <w:rPr>
          <w:bCs/>
          <w:sz w:val="22"/>
          <w:szCs w:val="22"/>
        </w:rPr>
        <w:t>Finansuoja Europos Sąjunga</w:t>
      </w:r>
      <w:r>
        <w:rPr>
          <w:bCs/>
          <w:i/>
          <w:sz w:val="22"/>
          <w:szCs w:val="22"/>
        </w:rPr>
        <w:t>“ (kai pavienis ar jungtinis projektas (toliau – projektas) 100 procentų finansuojamas 2021</w:t>
      </w:r>
      <w:r>
        <w:rPr>
          <w:bCs/>
          <w:sz w:val="22"/>
          <w:szCs w:val="22"/>
        </w:rPr>
        <w:t>–</w:t>
      </w:r>
      <w:r>
        <w:rPr>
          <w:bCs/>
          <w:i/>
          <w:sz w:val="22"/>
          <w:szCs w:val="22"/>
        </w:rPr>
        <w:t>2027 metų Europos Sąjungos fondų lėšomis) arba „</w:t>
      </w:r>
      <w:r>
        <w:rPr>
          <w:bCs/>
          <w:sz w:val="22"/>
          <w:szCs w:val="22"/>
        </w:rPr>
        <w:t>Bendrai finansuoja Europos Sąjunga</w:t>
      </w:r>
      <w:r>
        <w:rPr>
          <w:bCs/>
          <w:i/>
          <w:sz w:val="22"/>
          <w:szCs w:val="22"/>
        </w:rPr>
        <w:t>“ (kai projektas ne 100 procentų finansuojamas 2021–2027 metų Europos Sąjungos fondų lėšomis), arba „</w:t>
      </w:r>
      <w:r>
        <w:rPr>
          <w:bCs/>
          <w:sz w:val="22"/>
          <w:szCs w:val="22"/>
        </w:rPr>
        <w:t>Finansuoja Europos Sąjunga NextGenerationEU</w:t>
      </w:r>
      <w:r>
        <w:rPr>
          <w:bCs/>
          <w:i/>
          <w:sz w:val="22"/>
          <w:szCs w:val="22"/>
        </w:rPr>
        <w:t>“ (kai projektas finansuojamas 2021</w:t>
      </w:r>
      <w:r>
        <w:rPr>
          <w:bCs/>
          <w:sz w:val="22"/>
          <w:szCs w:val="22"/>
        </w:rPr>
        <w:t>–</w:t>
      </w:r>
      <w:r>
        <w:rPr>
          <w:bCs/>
          <w:i/>
          <w:sz w:val="22"/>
          <w:szCs w:val="22"/>
        </w:rPr>
        <w:t>2027 metų Europos Sąjungos fondų ir Ekonomikos gaivinimo ir atsparumo didinimo priemonės lėšomis arba Ekonomikos gaivinimo ir atsparumo didinimo priemonės lėšomis</w:t>
      </w:r>
      <w:r>
        <w:rPr>
          <w:sz w:val="22"/>
          <w:szCs w:val="22"/>
          <w:lang w:eastAsia="lt-LT"/>
        </w:rPr>
        <w:t>)</w:t>
      </w:r>
    </w:p>
    <w:p w14:paraId="3ED45965" w14:textId="77777777" w:rsidR="0093404D" w:rsidRDefault="0093404D">
      <w:pPr>
        <w:widowControl w:val="0"/>
        <w:shd w:val="clear" w:color="auto" w:fill="FFFFFF"/>
        <w:jc w:val="center"/>
        <w:rPr>
          <w:sz w:val="22"/>
          <w:szCs w:val="22"/>
          <w:lang w:eastAsia="lt-LT"/>
        </w:rPr>
      </w:pPr>
    </w:p>
    <w:p w14:paraId="73765187" w14:textId="7E3287C9" w:rsidR="0093404D" w:rsidRDefault="00000000">
      <w:pPr>
        <w:jc w:val="center"/>
      </w:pPr>
      <w:r>
        <w:t>__________________________________</w:t>
      </w:r>
      <w:r w:rsidR="003968C2" w:rsidRPr="003968C2">
        <w:rPr>
          <w:u w:val="single"/>
        </w:rPr>
        <w:t xml:space="preserve">MB </w:t>
      </w:r>
      <w:r w:rsidR="003968C2" w:rsidRPr="003968C2">
        <w:rPr>
          <w:u w:val="single"/>
          <w:lang w:val="en-US"/>
        </w:rPr>
        <w:t>“</w:t>
      </w:r>
      <w:proofErr w:type="spellStart"/>
      <w:r w:rsidR="003968C2" w:rsidRPr="003968C2">
        <w:rPr>
          <w:u w:val="single"/>
          <w:lang w:val="en-US"/>
        </w:rPr>
        <w:t>Everoptics</w:t>
      </w:r>
      <w:proofErr w:type="spellEnd"/>
      <w:r w:rsidR="003968C2" w:rsidRPr="003968C2">
        <w:rPr>
          <w:u w:val="single"/>
          <w:lang w:val="en-US"/>
        </w:rPr>
        <w:t>”</w:t>
      </w:r>
      <w:r>
        <w:t>___________________________________</w:t>
      </w:r>
    </w:p>
    <w:p w14:paraId="1D22A015" w14:textId="77777777" w:rsidR="0093404D" w:rsidRDefault="00000000">
      <w:pPr>
        <w:jc w:val="center"/>
      </w:pPr>
      <w:r>
        <w:t>(</w:t>
      </w:r>
      <w:r>
        <w:rPr>
          <w:sz w:val="22"/>
          <w:szCs w:val="22"/>
        </w:rPr>
        <w:t>pareiškėjo pavadinimas</w:t>
      </w:r>
      <w:r>
        <w:t>)</w:t>
      </w:r>
    </w:p>
    <w:p w14:paraId="5463F8CE" w14:textId="77777777" w:rsidR="0093404D" w:rsidRDefault="0093404D">
      <w:pPr>
        <w:jc w:val="center"/>
      </w:pPr>
    </w:p>
    <w:p w14:paraId="1A4CD300" w14:textId="77777777" w:rsidR="0093404D" w:rsidRDefault="00000000">
      <w:pPr>
        <w:jc w:val="center"/>
        <w:rPr>
          <w:b/>
          <w:bCs/>
          <w:szCs w:val="24"/>
        </w:rPr>
      </w:pPr>
      <w:r>
        <w:rPr>
          <w:b/>
          <w:bCs/>
          <w:szCs w:val="24"/>
        </w:rPr>
        <w:t>PROJEKTO ĮGYVENDINIMO PLANAS</w:t>
      </w:r>
    </w:p>
    <w:p w14:paraId="10476A83" w14:textId="77777777" w:rsidR="0093404D" w:rsidRDefault="0093404D">
      <w:pPr>
        <w:jc w:val="center"/>
        <w:rPr>
          <w:b/>
          <w:bCs/>
          <w:szCs w:val="24"/>
        </w:rPr>
      </w:pPr>
    </w:p>
    <w:p w14:paraId="1ECDF052" w14:textId="77777777" w:rsidR="0093404D" w:rsidRDefault="0093404D">
      <w:pPr>
        <w:rPr>
          <w:b/>
          <w:bCs/>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89"/>
      </w:tblGrid>
      <w:tr w:rsidR="0093404D" w14:paraId="26B04B44" w14:textId="77777777">
        <w:tc>
          <w:tcPr>
            <w:tcW w:w="2122" w:type="dxa"/>
          </w:tcPr>
          <w:p w14:paraId="5D892D43" w14:textId="77777777" w:rsidR="0093404D" w:rsidRDefault="00000000">
            <w:pPr>
              <w:rPr>
                <w:sz w:val="22"/>
                <w:szCs w:val="22"/>
                <w:lang w:eastAsia="lt-LT"/>
              </w:rPr>
            </w:pPr>
            <w:r>
              <w:rPr>
                <w:sz w:val="22"/>
                <w:szCs w:val="22"/>
                <w:lang w:eastAsia="lt-LT"/>
              </w:rPr>
              <w:t>Pildymo data</w:t>
            </w:r>
          </w:p>
        </w:tc>
        <w:tc>
          <w:tcPr>
            <w:tcW w:w="3489" w:type="dxa"/>
          </w:tcPr>
          <w:p w14:paraId="729A5B5F" w14:textId="6E4E9F80" w:rsidR="0093404D" w:rsidRDefault="00516B61">
            <w:pPr>
              <w:rPr>
                <w:sz w:val="20"/>
                <w:lang w:eastAsia="lt-LT"/>
              </w:rPr>
            </w:pPr>
            <w:r>
              <w:rPr>
                <w:i/>
                <w:sz w:val="20"/>
                <w:lang w:eastAsia="lt-LT"/>
              </w:rPr>
              <w:t>2023-03-28</w:t>
            </w:r>
          </w:p>
        </w:tc>
      </w:tr>
      <w:tr w:rsidR="0093404D" w14:paraId="291736DA" w14:textId="77777777">
        <w:tc>
          <w:tcPr>
            <w:tcW w:w="2122" w:type="dxa"/>
          </w:tcPr>
          <w:p w14:paraId="54443E01" w14:textId="77777777" w:rsidR="0093404D" w:rsidRDefault="00000000">
            <w:pPr>
              <w:rPr>
                <w:sz w:val="22"/>
                <w:szCs w:val="22"/>
                <w:lang w:eastAsia="lt-LT"/>
              </w:rPr>
            </w:pPr>
            <w:r>
              <w:rPr>
                <w:sz w:val="22"/>
                <w:szCs w:val="22"/>
                <w:lang w:eastAsia="lt-LT"/>
              </w:rPr>
              <w:lastRenderedPageBreak/>
              <w:t>Patikslinimo data</w:t>
            </w:r>
          </w:p>
        </w:tc>
        <w:tc>
          <w:tcPr>
            <w:tcW w:w="3489" w:type="dxa"/>
          </w:tcPr>
          <w:p w14:paraId="590B7F15" w14:textId="77777777" w:rsidR="0093404D" w:rsidRDefault="00000000">
            <w:pPr>
              <w:rPr>
                <w:sz w:val="20"/>
                <w:lang w:eastAsia="lt-LT"/>
              </w:rPr>
            </w:pPr>
            <w:r>
              <w:rPr>
                <w:i/>
                <w:sz w:val="20"/>
                <w:lang w:eastAsia="lt-LT"/>
              </w:rPr>
              <w:t>Nurodoma patikslinimo data (DMS užpildoma automatiškai)</w:t>
            </w:r>
          </w:p>
        </w:tc>
      </w:tr>
    </w:tbl>
    <w:p w14:paraId="7AA00416" w14:textId="77777777" w:rsidR="0093404D" w:rsidRDefault="0093404D">
      <w:pPr>
        <w:rPr>
          <w:sz w:val="22"/>
          <w:szCs w:val="22"/>
          <w:lang w:eastAsia="lt-LT"/>
        </w:rPr>
      </w:pPr>
    </w:p>
    <w:p w14:paraId="67C9B75A" w14:textId="77777777" w:rsidR="0093404D" w:rsidRDefault="0093404D">
      <w:pPr>
        <w:rPr>
          <w:sz w:val="6"/>
          <w:szCs w:val="6"/>
        </w:rPr>
      </w:pPr>
    </w:p>
    <w:p w14:paraId="408BDF2C" w14:textId="77777777" w:rsidR="0093404D" w:rsidRDefault="00000000">
      <w:pPr>
        <w:tabs>
          <w:tab w:val="left" w:pos="851"/>
          <w:tab w:val="left" w:pos="1276"/>
        </w:tabs>
        <w:ind w:firstLine="851"/>
        <w:jc w:val="both"/>
        <w:rPr>
          <w:i/>
          <w:sz w:val="22"/>
          <w:szCs w:val="22"/>
          <w:lang w:eastAsia="lt-LT"/>
        </w:rPr>
      </w:pPr>
      <w:r>
        <w:rPr>
          <w:i/>
          <w:sz w:val="22"/>
          <w:szCs w:val="22"/>
          <w:lang w:eastAsia="lt-LT"/>
        </w:rPr>
        <w:t>Forma</w:t>
      </w:r>
      <w:r>
        <w:rPr>
          <w:b/>
          <w:i/>
          <w:sz w:val="22"/>
          <w:szCs w:val="22"/>
          <w:lang w:eastAsia="lt-LT"/>
        </w:rPr>
        <w:t xml:space="preserve"> </w:t>
      </w:r>
      <w:r>
        <w:rPr>
          <w:bCs/>
          <w:i/>
          <w:sz w:val="22"/>
          <w:szCs w:val="22"/>
          <w:lang w:eastAsia="lt-LT"/>
        </w:rPr>
        <w:t xml:space="preserve">pildoma ir teikiama kvietime teikti projektų įgyvendinimo planus (toliau – PĮP) nustatyta PĮP rengimo ir teikimo tvarka. </w:t>
      </w:r>
    </w:p>
    <w:p w14:paraId="50FD6EE7" w14:textId="77777777" w:rsidR="0093404D" w:rsidRDefault="0093404D">
      <w:pPr>
        <w:rPr>
          <w:sz w:val="6"/>
          <w:szCs w:val="6"/>
        </w:rPr>
      </w:pPr>
    </w:p>
    <w:p w14:paraId="25947E8B" w14:textId="77777777" w:rsidR="0093404D" w:rsidRDefault="00000000">
      <w:pPr>
        <w:ind w:firstLine="851"/>
        <w:jc w:val="both"/>
        <w:rPr>
          <w:i/>
          <w:sz w:val="22"/>
          <w:szCs w:val="22"/>
          <w:lang w:eastAsia="lt-LT"/>
        </w:rPr>
      </w:pPr>
      <w:r>
        <w:rPr>
          <w:i/>
          <w:sz w:val="22"/>
          <w:szCs w:val="22"/>
          <w:lang w:eastAsia="lt-LT"/>
        </w:rPr>
        <w:t>Kai DMS formos pildymo instrukcijoje nurodytas galimas simbolių skaičius arba nurodyta, kad galima įvesti tik skaičių, įvedus daugiau simbolių, nei numatyta, arba įvedus raides, rodomas klaidos pranešimas ir neleidžiama išsaugoti reikšmės.</w:t>
      </w:r>
    </w:p>
    <w:p w14:paraId="4CC7602E" w14:textId="77777777" w:rsidR="0093404D" w:rsidRDefault="0093404D">
      <w:pPr>
        <w:rPr>
          <w:sz w:val="6"/>
          <w:szCs w:val="6"/>
        </w:rPr>
      </w:pPr>
    </w:p>
    <w:p w14:paraId="17C19BB5" w14:textId="77777777" w:rsidR="0093404D" w:rsidRDefault="00000000">
      <w:pPr>
        <w:ind w:firstLine="851"/>
        <w:jc w:val="both"/>
        <w:rPr>
          <w:i/>
          <w:sz w:val="22"/>
          <w:szCs w:val="22"/>
          <w:lang w:eastAsia="lt-LT"/>
        </w:rPr>
      </w:pPr>
      <w:r>
        <w:rPr>
          <w:i/>
          <w:sz w:val="22"/>
          <w:szCs w:val="22"/>
          <w:lang w:eastAsia="lt-LT"/>
        </w:rPr>
        <w:t>Elektroninėje PĮP formoje, kurią pildo pareiškėjas, pildomų laukų išdėstymo tvarka nebūtinai atitinka šioje PĮP formoje nurodytą laukų išdėstymo tvarką.</w:t>
      </w:r>
    </w:p>
    <w:p w14:paraId="797F1DCE" w14:textId="77777777" w:rsidR="0093404D" w:rsidRDefault="0093404D">
      <w:pPr>
        <w:jc w:val="center"/>
        <w:rPr>
          <w:b/>
        </w:rPr>
      </w:pPr>
    </w:p>
    <w:p w14:paraId="1CA76ABD" w14:textId="77777777" w:rsidR="0093404D" w:rsidRDefault="00000000">
      <w:pPr>
        <w:tabs>
          <w:tab w:val="left" w:pos="5387"/>
          <w:tab w:val="left" w:pos="5670"/>
          <w:tab w:val="left" w:pos="5812"/>
          <w:tab w:val="left" w:pos="6379"/>
          <w:tab w:val="left" w:pos="6804"/>
        </w:tabs>
        <w:spacing w:line="276" w:lineRule="auto"/>
        <w:ind w:left="357"/>
        <w:jc w:val="center"/>
        <w:rPr>
          <w:b/>
          <w:bCs/>
        </w:rPr>
      </w:pPr>
      <w:r>
        <w:rPr>
          <w:b/>
          <w:bCs/>
        </w:rPr>
        <w:t>I SKYRIUS</w:t>
      </w:r>
    </w:p>
    <w:p w14:paraId="5DB694B9" w14:textId="77777777" w:rsidR="0093404D" w:rsidRDefault="00000000">
      <w:pPr>
        <w:tabs>
          <w:tab w:val="left" w:pos="3686"/>
          <w:tab w:val="left" w:pos="4253"/>
          <w:tab w:val="left" w:pos="4536"/>
          <w:tab w:val="left" w:pos="4820"/>
          <w:tab w:val="left" w:pos="5670"/>
        </w:tabs>
        <w:spacing w:line="276" w:lineRule="auto"/>
        <w:ind w:left="357"/>
        <w:jc w:val="center"/>
        <w:rPr>
          <w:b/>
          <w:bCs/>
        </w:rPr>
      </w:pPr>
      <w:r>
        <w:rPr>
          <w:b/>
          <w:bCs/>
        </w:rPr>
        <w:t>BENDRIEJI DUOMENYS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383"/>
        <w:gridCol w:w="2291"/>
        <w:gridCol w:w="236"/>
        <w:gridCol w:w="3089"/>
        <w:gridCol w:w="2977"/>
        <w:gridCol w:w="2864"/>
      </w:tblGrid>
      <w:tr w:rsidR="0093404D" w14:paraId="193799B1" w14:textId="77777777">
        <w:tc>
          <w:tcPr>
            <w:tcW w:w="756" w:type="dxa"/>
            <w:shd w:val="clear" w:color="auto" w:fill="F2F2F2" w:themeFill="background1" w:themeFillShade="F2"/>
          </w:tcPr>
          <w:p w14:paraId="407462A9" w14:textId="77777777" w:rsidR="0093404D" w:rsidRDefault="00000000">
            <w:pPr>
              <w:rPr>
                <w:rFonts w:eastAsia="Calibri"/>
                <w:sz w:val="22"/>
                <w:szCs w:val="22"/>
              </w:rPr>
            </w:pPr>
            <w:r>
              <w:rPr>
                <w:rFonts w:eastAsia="Calibri"/>
                <w:sz w:val="22"/>
                <w:szCs w:val="22"/>
              </w:rPr>
              <w:t>1.1.</w:t>
            </w:r>
          </w:p>
        </w:tc>
        <w:tc>
          <w:tcPr>
            <w:tcW w:w="2383" w:type="dxa"/>
            <w:shd w:val="clear" w:color="auto" w:fill="F2F2F2" w:themeFill="background1" w:themeFillShade="F2"/>
          </w:tcPr>
          <w:p w14:paraId="4BF9C4FC" w14:textId="77777777" w:rsidR="0093404D" w:rsidRDefault="00000000">
            <w:pPr>
              <w:rPr>
                <w:rFonts w:eastAsia="Calibri"/>
                <w:sz w:val="22"/>
                <w:szCs w:val="22"/>
              </w:rPr>
            </w:pPr>
            <w:r>
              <w:rPr>
                <w:rFonts w:eastAsia="Calibri"/>
                <w:sz w:val="22"/>
                <w:szCs w:val="22"/>
              </w:rPr>
              <w:t>Kvietimo teikti projektų įgyvendinimo planus (toliau – PĮP) numeris</w:t>
            </w:r>
          </w:p>
        </w:tc>
        <w:tc>
          <w:tcPr>
            <w:tcW w:w="11457" w:type="dxa"/>
            <w:gridSpan w:val="5"/>
          </w:tcPr>
          <w:p w14:paraId="4A8CDE43" w14:textId="5949DDC5" w:rsidR="0093404D" w:rsidRDefault="0093404D">
            <w:pPr>
              <w:jc w:val="both"/>
              <w:rPr>
                <w:rFonts w:eastAsia="Calibri"/>
                <w:i/>
                <w:sz w:val="22"/>
                <w:szCs w:val="22"/>
              </w:rPr>
            </w:pPr>
          </w:p>
        </w:tc>
      </w:tr>
      <w:tr w:rsidR="0093404D" w14:paraId="3A380674" w14:textId="77777777">
        <w:tc>
          <w:tcPr>
            <w:tcW w:w="756" w:type="dxa"/>
            <w:shd w:val="clear" w:color="auto" w:fill="F2F2F2" w:themeFill="background1" w:themeFillShade="F2"/>
          </w:tcPr>
          <w:p w14:paraId="050FDD9E" w14:textId="77777777" w:rsidR="0093404D" w:rsidRDefault="00000000">
            <w:pPr>
              <w:rPr>
                <w:rFonts w:eastAsia="Calibri"/>
                <w:sz w:val="22"/>
                <w:szCs w:val="22"/>
              </w:rPr>
            </w:pPr>
            <w:r>
              <w:rPr>
                <w:rFonts w:eastAsia="Calibri"/>
                <w:sz w:val="22"/>
                <w:szCs w:val="22"/>
              </w:rPr>
              <w:t>1.2.</w:t>
            </w:r>
          </w:p>
        </w:tc>
        <w:tc>
          <w:tcPr>
            <w:tcW w:w="2383" w:type="dxa"/>
            <w:shd w:val="clear" w:color="auto" w:fill="F2F2F2" w:themeFill="background1" w:themeFillShade="F2"/>
          </w:tcPr>
          <w:p w14:paraId="4CB5A05C" w14:textId="77777777" w:rsidR="0093404D" w:rsidRDefault="00000000">
            <w:pPr>
              <w:rPr>
                <w:rFonts w:eastAsia="Calibri"/>
                <w:sz w:val="22"/>
                <w:szCs w:val="22"/>
              </w:rPr>
            </w:pPr>
            <w:r>
              <w:rPr>
                <w:rFonts w:eastAsia="Calibri"/>
                <w:sz w:val="22"/>
                <w:szCs w:val="22"/>
              </w:rPr>
              <w:t>Pavienio ar jungtinio projekto (toliau – projektas) pavadinimas</w:t>
            </w:r>
          </w:p>
        </w:tc>
        <w:tc>
          <w:tcPr>
            <w:tcW w:w="11457" w:type="dxa"/>
            <w:gridSpan w:val="5"/>
          </w:tcPr>
          <w:p w14:paraId="2334C360" w14:textId="3A7B19F3" w:rsidR="0093404D" w:rsidRPr="00436432" w:rsidRDefault="00516B61">
            <w:pPr>
              <w:jc w:val="both"/>
              <w:rPr>
                <w:rFonts w:eastAsia="Calibri"/>
                <w:iCs/>
                <w:sz w:val="20"/>
              </w:rPr>
            </w:pPr>
            <w:r w:rsidRPr="00436432">
              <w:rPr>
                <w:rFonts w:eastAsia="Calibri"/>
                <w:iCs/>
                <w:sz w:val="20"/>
              </w:rPr>
              <w:t>Nauji metodai matuoti optines dangas vystant prietaisą „Spectral Mapper“</w:t>
            </w:r>
          </w:p>
        </w:tc>
      </w:tr>
      <w:tr w:rsidR="0093404D" w14:paraId="1D361FDE" w14:textId="77777777">
        <w:tc>
          <w:tcPr>
            <w:tcW w:w="756" w:type="dxa"/>
            <w:shd w:val="clear" w:color="auto" w:fill="F2F2F2" w:themeFill="background1" w:themeFillShade="F2"/>
          </w:tcPr>
          <w:p w14:paraId="125C5C0C" w14:textId="77777777" w:rsidR="0093404D" w:rsidRDefault="00000000">
            <w:pPr>
              <w:rPr>
                <w:rFonts w:eastAsia="Calibri"/>
                <w:sz w:val="22"/>
                <w:szCs w:val="22"/>
              </w:rPr>
            </w:pPr>
            <w:r>
              <w:rPr>
                <w:rFonts w:eastAsia="Calibri"/>
                <w:sz w:val="22"/>
                <w:szCs w:val="22"/>
              </w:rPr>
              <w:t>1.3.</w:t>
            </w:r>
          </w:p>
        </w:tc>
        <w:tc>
          <w:tcPr>
            <w:tcW w:w="2383" w:type="dxa"/>
            <w:shd w:val="clear" w:color="auto" w:fill="F2F2F2" w:themeFill="background1" w:themeFillShade="F2"/>
          </w:tcPr>
          <w:p w14:paraId="7C43EBE8" w14:textId="77777777" w:rsidR="0093404D" w:rsidRDefault="00000000">
            <w:pPr>
              <w:rPr>
                <w:rFonts w:eastAsia="Calibri"/>
                <w:sz w:val="22"/>
                <w:szCs w:val="22"/>
              </w:rPr>
            </w:pPr>
            <w:r>
              <w:rPr>
                <w:rFonts w:eastAsia="Calibri"/>
                <w:sz w:val="22"/>
                <w:szCs w:val="22"/>
              </w:rPr>
              <w:t>Projekto kodas</w:t>
            </w:r>
          </w:p>
        </w:tc>
        <w:tc>
          <w:tcPr>
            <w:tcW w:w="11457" w:type="dxa"/>
            <w:gridSpan w:val="5"/>
          </w:tcPr>
          <w:p w14:paraId="54BE2249" w14:textId="77777777" w:rsidR="0093404D" w:rsidRDefault="00000000">
            <w:pPr>
              <w:rPr>
                <w:rFonts w:eastAsia="Calibri"/>
                <w:i/>
                <w:iCs/>
                <w:sz w:val="20"/>
              </w:rPr>
            </w:pPr>
            <w:r>
              <w:rPr>
                <w:rFonts w:eastAsia="Calibri"/>
                <w:i/>
                <w:iCs/>
                <w:sz w:val="20"/>
              </w:rPr>
              <w:t>Sugeneruojamas ir nurodomas automatiškai, pateikus PĮP per DMS. Nepildoma, jei PĮP teikiamas ne per DMS.</w:t>
            </w:r>
          </w:p>
        </w:tc>
      </w:tr>
      <w:tr w:rsidR="0093404D" w14:paraId="3695053B" w14:textId="77777777">
        <w:tc>
          <w:tcPr>
            <w:tcW w:w="756" w:type="dxa"/>
            <w:shd w:val="clear" w:color="auto" w:fill="F2F2F2" w:themeFill="background1" w:themeFillShade="F2"/>
          </w:tcPr>
          <w:p w14:paraId="407136DB" w14:textId="77777777" w:rsidR="0093404D" w:rsidRDefault="00000000">
            <w:pPr>
              <w:rPr>
                <w:rFonts w:eastAsia="Calibri"/>
                <w:sz w:val="22"/>
                <w:szCs w:val="22"/>
              </w:rPr>
            </w:pPr>
            <w:r>
              <w:rPr>
                <w:rFonts w:eastAsia="Calibri"/>
                <w:sz w:val="22"/>
                <w:szCs w:val="22"/>
              </w:rPr>
              <w:t>1.4.</w:t>
            </w:r>
          </w:p>
        </w:tc>
        <w:tc>
          <w:tcPr>
            <w:tcW w:w="13840" w:type="dxa"/>
            <w:gridSpan w:val="6"/>
            <w:shd w:val="clear" w:color="auto" w:fill="F2F2F2" w:themeFill="background1" w:themeFillShade="F2"/>
          </w:tcPr>
          <w:p w14:paraId="525233AB" w14:textId="77777777" w:rsidR="0093404D" w:rsidRDefault="00000000">
            <w:pPr>
              <w:rPr>
                <w:rFonts w:eastAsia="Calibri"/>
                <w:sz w:val="22"/>
                <w:szCs w:val="22"/>
              </w:rPr>
            </w:pPr>
            <w:r>
              <w:rPr>
                <w:rFonts w:eastAsia="Calibri"/>
                <w:sz w:val="22"/>
                <w:szCs w:val="22"/>
              </w:rPr>
              <w:t>Pareiškėjas</w:t>
            </w:r>
          </w:p>
        </w:tc>
      </w:tr>
      <w:tr w:rsidR="0093404D" w14:paraId="0094C914" w14:textId="77777777">
        <w:trPr>
          <w:trHeight w:val="346"/>
        </w:trPr>
        <w:tc>
          <w:tcPr>
            <w:tcW w:w="756" w:type="dxa"/>
            <w:shd w:val="clear" w:color="auto" w:fill="F2F2F2" w:themeFill="background1" w:themeFillShade="F2"/>
          </w:tcPr>
          <w:p w14:paraId="0DF687AC" w14:textId="77777777" w:rsidR="0093404D" w:rsidRDefault="00000000">
            <w:pPr>
              <w:rPr>
                <w:rFonts w:eastAsia="Calibri"/>
                <w:sz w:val="22"/>
                <w:szCs w:val="22"/>
              </w:rPr>
            </w:pPr>
            <w:r>
              <w:rPr>
                <w:rFonts w:eastAsia="Calibri"/>
                <w:sz w:val="22"/>
                <w:szCs w:val="22"/>
              </w:rPr>
              <w:t>1.4.1.</w:t>
            </w:r>
          </w:p>
        </w:tc>
        <w:tc>
          <w:tcPr>
            <w:tcW w:w="2383" w:type="dxa"/>
            <w:shd w:val="clear" w:color="auto" w:fill="F2F2F2" w:themeFill="background1" w:themeFillShade="F2"/>
          </w:tcPr>
          <w:p w14:paraId="45BF7FCA" w14:textId="77777777" w:rsidR="0093404D" w:rsidRDefault="00000000">
            <w:pPr>
              <w:rPr>
                <w:rFonts w:eastAsia="Calibri"/>
                <w:sz w:val="22"/>
                <w:szCs w:val="22"/>
              </w:rPr>
            </w:pPr>
            <w:r>
              <w:rPr>
                <w:rFonts w:eastAsia="Calibri"/>
                <w:i/>
                <w:iCs/>
                <w:sz w:val="22"/>
                <w:szCs w:val="22"/>
              </w:rPr>
              <w:t>Pavadinimas</w:t>
            </w:r>
          </w:p>
        </w:tc>
        <w:tc>
          <w:tcPr>
            <w:tcW w:w="11457" w:type="dxa"/>
            <w:gridSpan w:val="5"/>
          </w:tcPr>
          <w:p w14:paraId="0DFB666B" w14:textId="30908C25" w:rsidR="0093404D" w:rsidRPr="00436432" w:rsidRDefault="00436432">
            <w:pPr>
              <w:jc w:val="both"/>
              <w:rPr>
                <w:rFonts w:eastAsia="Calibri"/>
                <w:iCs/>
                <w:sz w:val="20"/>
              </w:rPr>
            </w:pPr>
            <w:r w:rsidRPr="00436432">
              <w:rPr>
                <w:rFonts w:eastAsia="Calibri"/>
                <w:iCs/>
                <w:sz w:val="20"/>
              </w:rPr>
              <w:t>MB „Everoptics“</w:t>
            </w:r>
            <w:r w:rsidR="00000000" w:rsidRPr="00436432">
              <w:rPr>
                <w:rFonts w:eastAsia="Calibri"/>
                <w:iCs/>
                <w:sz w:val="20"/>
              </w:rPr>
              <w:t xml:space="preserve"> </w:t>
            </w:r>
          </w:p>
        </w:tc>
      </w:tr>
      <w:tr w:rsidR="0093404D" w14:paraId="424B3DAF" w14:textId="77777777">
        <w:tc>
          <w:tcPr>
            <w:tcW w:w="756" w:type="dxa"/>
            <w:shd w:val="clear" w:color="auto" w:fill="F2F2F2" w:themeFill="background1" w:themeFillShade="F2"/>
          </w:tcPr>
          <w:p w14:paraId="66F2AC33" w14:textId="77777777" w:rsidR="0093404D" w:rsidRDefault="00000000">
            <w:pPr>
              <w:rPr>
                <w:rFonts w:eastAsia="Calibri"/>
                <w:sz w:val="22"/>
                <w:szCs w:val="22"/>
              </w:rPr>
            </w:pPr>
            <w:r>
              <w:rPr>
                <w:rFonts w:eastAsia="Calibri"/>
                <w:sz w:val="22"/>
                <w:szCs w:val="22"/>
              </w:rPr>
              <w:t>1.4.2.</w:t>
            </w:r>
          </w:p>
        </w:tc>
        <w:tc>
          <w:tcPr>
            <w:tcW w:w="2383" w:type="dxa"/>
            <w:shd w:val="clear" w:color="auto" w:fill="F2F2F2" w:themeFill="background1" w:themeFillShade="F2"/>
          </w:tcPr>
          <w:p w14:paraId="06C5199E" w14:textId="77777777" w:rsidR="0093404D" w:rsidRDefault="00000000">
            <w:pPr>
              <w:rPr>
                <w:rFonts w:eastAsia="Calibri"/>
                <w:sz w:val="22"/>
                <w:szCs w:val="22"/>
              </w:rPr>
            </w:pPr>
            <w:r>
              <w:rPr>
                <w:rFonts w:eastAsia="Calibri"/>
                <w:i/>
                <w:iCs/>
                <w:sz w:val="22"/>
                <w:szCs w:val="22"/>
              </w:rPr>
              <w:t xml:space="preserve">Juridinio asmens kodas </w:t>
            </w:r>
          </w:p>
        </w:tc>
        <w:tc>
          <w:tcPr>
            <w:tcW w:w="11457" w:type="dxa"/>
            <w:gridSpan w:val="5"/>
          </w:tcPr>
          <w:p w14:paraId="667D7D42" w14:textId="774B0816" w:rsidR="0093404D" w:rsidRDefault="00436432">
            <w:pPr>
              <w:jc w:val="both"/>
              <w:rPr>
                <w:sz w:val="20"/>
                <w:lang w:eastAsia="lt-LT"/>
              </w:rPr>
            </w:pPr>
            <w:r w:rsidRPr="00436432">
              <w:rPr>
                <w:sz w:val="20"/>
                <w:lang w:eastAsia="lt-LT"/>
              </w:rPr>
              <w:t>306272113</w:t>
            </w:r>
          </w:p>
          <w:p w14:paraId="773B4755" w14:textId="77777777" w:rsidR="0093404D" w:rsidRDefault="00000000">
            <w:pPr>
              <w:jc w:val="both"/>
              <w:rPr>
                <w:sz w:val="20"/>
                <w:lang w:eastAsia="lt-LT"/>
              </w:rPr>
            </w:pPr>
            <w:r>
              <w:rPr>
                <w:rFonts w:eastAsia="Wingdings"/>
                <w:sz w:val="20"/>
                <w:lang w:eastAsia="lt-LT"/>
              </w:rPr>
              <w:t></w:t>
            </w:r>
            <w:r>
              <w:rPr>
                <w:sz w:val="20"/>
                <w:lang w:eastAsia="lt-LT"/>
              </w:rPr>
              <w:t xml:space="preserve"> Pareiškėjas yra užsienyje registruotas juridinis asmuo</w:t>
            </w:r>
          </w:p>
          <w:p w14:paraId="382C7979" w14:textId="77777777" w:rsidR="0093404D" w:rsidRDefault="0093404D">
            <w:pPr>
              <w:jc w:val="both"/>
              <w:rPr>
                <w:sz w:val="20"/>
                <w:lang w:eastAsia="lt-LT"/>
              </w:rPr>
            </w:pPr>
          </w:p>
          <w:p w14:paraId="1D3CD886" w14:textId="77777777" w:rsidR="0093404D" w:rsidRDefault="00000000">
            <w:pPr>
              <w:jc w:val="both"/>
              <w:rPr>
                <w:i/>
                <w:sz w:val="20"/>
                <w:lang w:eastAsia="lt-LT"/>
              </w:rPr>
            </w:pPr>
            <w:r>
              <w:rPr>
                <w:i/>
                <w:sz w:val="20"/>
                <w:lang w:eastAsia="lt-LT"/>
              </w:rPr>
              <w:t>Pažymima, jeigu pareiškėjas yra užsienyje registruotas juridinis asmuo. Nurodžius šį požymį, privaloma pateikti pareiškėjo ir partnerio deklaracijas.</w:t>
            </w:r>
          </w:p>
        </w:tc>
      </w:tr>
      <w:tr w:rsidR="0093404D" w14:paraId="2068070F" w14:textId="77777777">
        <w:tc>
          <w:tcPr>
            <w:tcW w:w="756" w:type="dxa"/>
            <w:shd w:val="clear" w:color="auto" w:fill="F2F2F2" w:themeFill="background1" w:themeFillShade="F2"/>
          </w:tcPr>
          <w:p w14:paraId="5B8A3478" w14:textId="77777777" w:rsidR="0093404D" w:rsidRDefault="00000000">
            <w:pPr>
              <w:rPr>
                <w:rFonts w:eastAsia="Calibri"/>
                <w:sz w:val="22"/>
                <w:szCs w:val="22"/>
              </w:rPr>
            </w:pPr>
            <w:r>
              <w:rPr>
                <w:rFonts w:eastAsia="Calibri"/>
                <w:sz w:val="22"/>
                <w:szCs w:val="22"/>
              </w:rPr>
              <w:t>1.4.3.</w:t>
            </w:r>
          </w:p>
        </w:tc>
        <w:tc>
          <w:tcPr>
            <w:tcW w:w="2383" w:type="dxa"/>
            <w:shd w:val="clear" w:color="auto" w:fill="F2F2F2" w:themeFill="background1" w:themeFillShade="F2"/>
          </w:tcPr>
          <w:p w14:paraId="600BCDE3" w14:textId="77777777" w:rsidR="0093404D" w:rsidRDefault="00000000">
            <w:pPr>
              <w:rPr>
                <w:rFonts w:eastAsia="Calibri"/>
                <w:i/>
                <w:iCs/>
                <w:sz w:val="22"/>
                <w:szCs w:val="22"/>
              </w:rPr>
            </w:pPr>
            <w:r>
              <w:rPr>
                <w:rFonts w:eastAsia="Calibri"/>
                <w:i/>
                <w:iCs/>
                <w:sz w:val="22"/>
                <w:szCs w:val="22"/>
              </w:rPr>
              <w:t>Adresas</w:t>
            </w:r>
          </w:p>
        </w:tc>
        <w:tc>
          <w:tcPr>
            <w:tcW w:w="11457" w:type="dxa"/>
            <w:gridSpan w:val="5"/>
          </w:tcPr>
          <w:p w14:paraId="6E251A1F" w14:textId="7602AB03" w:rsidR="0093404D" w:rsidRPr="00436432" w:rsidRDefault="00436432">
            <w:pPr>
              <w:jc w:val="both"/>
              <w:rPr>
                <w:rFonts w:eastAsia="Calibri"/>
                <w:iCs/>
                <w:sz w:val="22"/>
                <w:szCs w:val="22"/>
              </w:rPr>
            </w:pPr>
            <w:r w:rsidRPr="00436432">
              <w:rPr>
                <w:rFonts w:eastAsia="Calibri"/>
                <w:iCs/>
                <w:sz w:val="22"/>
                <w:szCs w:val="22"/>
              </w:rPr>
              <w:t>Studentų g. 65-507</w:t>
            </w:r>
            <w:r w:rsidRPr="00436432">
              <w:rPr>
                <w:rFonts w:eastAsia="Calibri"/>
                <w:iCs/>
                <w:sz w:val="22"/>
                <w:szCs w:val="22"/>
              </w:rPr>
              <w:t>, Kaunas</w:t>
            </w:r>
          </w:p>
        </w:tc>
      </w:tr>
      <w:tr w:rsidR="0093404D" w14:paraId="35CEE502" w14:textId="77777777">
        <w:tc>
          <w:tcPr>
            <w:tcW w:w="756" w:type="dxa"/>
            <w:shd w:val="clear" w:color="auto" w:fill="F2F2F2" w:themeFill="background1" w:themeFillShade="F2"/>
          </w:tcPr>
          <w:p w14:paraId="51E37E39" w14:textId="77777777" w:rsidR="0093404D" w:rsidRDefault="00000000">
            <w:pPr>
              <w:rPr>
                <w:rFonts w:eastAsia="Calibri"/>
                <w:sz w:val="22"/>
                <w:szCs w:val="22"/>
              </w:rPr>
            </w:pPr>
            <w:r>
              <w:rPr>
                <w:rFonts w:eastAsia="Calibri"/>
                <w:sz w:val="22"/>
                <w:szCs w:val="22"/>
              </w:rPr>
              <w:t>1.4.4.</w:t>
            </w:r>
          </w:p>
        </w:tc>
        <w:tc>
          <w:tcPr>
            <w:tcW w:w="2383" w:type="dxa"/>
            <w:shd w:val="clear" w:color="auto" w:fill="F2F2F2" w:themeFill="background1" w:themeFillShade="F2"/>
          </w:tcPr>
          <w:p w14:paraId="1F6E3E41" w14:textId="77777777" w:rsidR="0093404D" w:rsidRDefault="00000000">
            <w:pPr>
              <w:rPr>
                <w:rFonts w:eastAsia="Calibri"/>
                <w:sz w:val="22"/>
                <w:szCs w:val="22"/>
              </w:rPr>
            </w:pPr>
            <w:r>
              <w:rPr>
                <w:rFonts w:eastAsia="Calibri"/>
                <w:i/>
                <w:iCs/>
                <w:sz w:val="22"/>
                <w:szCs w:val="22"/>
              </w:rPr>
              <w:t>Telefono numeris</w:t>
            </w:r>
          </w:p>
        </w:tc>
        <w:tc>
          <w:tcPr>
            <w:tcW w:w="11457" w:type="dxa"/>
            <w:gridSpan w:val="5"/>
          </w:tcPr>
          <w:p w14:paraId="2320A10B" w14:textId="37FEF3BC" w:rsidR="0093404D" w:rsidRPr="00436432" w:rsidRDefault="00436432">
            <w:pPr>
              <w:jc w:val="both"/>
              <w:rPr>
                <w:rFonts w:eastAsia="Calibri"/>
                <w:iCs/>
                <w:sz w:val="20"/>
                <w:lang w:val="en-GB"/>
              </w:rPr>
            </w:pPr>
            <w:r w:rsidRPr="00436432">
              <w:rPr>
                <w:rFonts w:eastAsia="Calibri"/>
                <w:iCs/>
                <w:sz w:val="20"/>
                <w:lang w:val="en-GB"/>
              </w:rPr>
              <w:t>+37063817746</w:t>
            </w:r>
          </w:p>
        </w:tc>
      </w:tr>
      <w:tr w:rsidR="0093404D" w14:paraId="19E1C7E6" w14:textId="77777777">
        <w:tc>
          <w:tcPr>
            <w:tcW w:w="756" w:type="dxa"/>
            <w:shd w:val="clear" w:color="auto" w:fill="F2F2F2" w:themeFill="background1" w:themeFillShade="F2"/>
          </w:tcPr>
          <w:p w14:paraId="5D34588A" w14:textId="77777777" w:rsidR="0093404D" w:rsidRDefault="00000000">
            <w:pPr>
              <w:rPr>
                <w:rFonts w:eastAsia="Calibri"/>
                <w:sz w:val="22"/>
                <w:szCs w:val="22"/>
              </w:rPr>
            </w:pPr>
            <w:r>
              <w:rPr>
                <w:rFonts w:eastAsia="Calibri"/>
                <w:sz w:val="22"/>
                <w:szCs w:val="22"/>
              </w:rPr>
              <w:t>1.4.5.</w:t>
            </w:r>
          </w:p>
        </w:tc>
        <w:tc>
          <w:tcPr>
            <w:tcW w:w="2383" w:type="dxa"/>
            <w:shd w:val="clear" w:color="auto" w:fill="F2F2F2" w:themeFill="background1" w:themeFillShade="F2"/>
          </w:tcPr>
          <w:p w14:paraId="3C3585AB" w14:textId="77777777" w:rsidR="0093404D" w:rsidRDefault="00000000">
            <w:pPr>
              <w:rPr>
                <w:rFonts w:eastAsia="Calibri"/>
                <w:sz w:val="22"/>
                <w:szCs w:val="22"/>
              </w:rPr>
            </w:pPr>
            <w:r>
              <w:rPr>
                <w:rFonts w:eastAsia="Calibri"/>
                <w:i/>
                <w:iCs/>
                <w:sz w:val="22"/>
                <w:szCs w:val="22"/>
              </w:rPr>
              <w:t>El. paštas</w:t>
            </w:r>
          </w:p>
        </w:tc>
        <w:tc>
          <w:tcPr>
            <w:tcW w:w="11457" w:type="dxa"/>
            <w:gridSpan w:val="5"/>
          </w:tcPr>
          <w:p w14:paraId="701612F2" w14:textId="3A15ECE1" w:rsidR="0093404D" w:rsidRPr="00436432" w:rsidRDefault="00436432">
            <w:pPr>
              <w:jc w:val="both"/>
              <w:rPr>
                <w:rFonts w:eastAsia="Calibri"/>
                <w:iCs/>
                <w:sz w:val="20"/>
              </w:rPr>
            </w:pPr>
            <w:r>
              <w:rPr>
                <w:rFonts w:eastAsia="Calibri"/>
                <w:iCs/>
                <w:sz w:val="20"/>
              </w:rPr>
              <w:t>j.j.janusonis</w:t>
            </w:r>
            <w:r>
              <w:rPr>
                <w:rFonts w:eastAsia="Calibri"/>
                <w:iCs/>
                <w:sz w:val="20"/>
                <w:lang w:val="en-US"/>
              </w:rPr>
              <w:t>@</w:t>
            </w:r>
            <w:r>
              <w:rPr>
                <w:rFonts w:eastAsia="Calibri"/>
                <w:iCs/>
                <w:sz w:val="20"/>
              </w:rPr>
              <w:t>gmail.com</w:t>
            </w:r>
          </w:p>
        </w:tc>
      </w:tr>
      <w:tr w:rsidR="0093404D" w14:paraId="1835D3A4" w14:textId="77777777">
        <w:tc>
          <w:tcPr>
            <w:tcW w:w="756" w:type="dxa"/>
            <w:shd w:val="clear" w:color="auto" w:fill="F2F2F2" w:themeFill="background1" w:themeFillShade="F2"/>
          </w:tcPr>
          <w:p w14:paraId="05BE914F" w14:textId="77777777" w:rsidR="0093404D" w:rsidRDefault="00000000">
            <w:pPr>
              <w:rPr>
                <w:rFonts w:eastAsia="Calibri"/>
                <w:sz w:val="22"/>
                <w:szCs w:val="22"/>
              </w:rPr>
            </w:pPr>
            <w:r>
              <w:rPr>
                <w:rFonts w:eastAsia="Calibri"/>
                <w:sz w:val="22"/>
                <w:szCs w:val="22"/>
              </w:rPr>
              <w:t>1.5.</w:t>
            </w:r>
          </w:p>
        </w:tc>
        <w:tc>
          <w:tcPr>
            <w:tcW w:w="2383" w:type="dxa"/>
            <w:shd w:val="clear" w:color="auto" w:fill="F2F2F2" w:themeFill="background1" w:themeFillShade="F2"/>
          </w:tcPr>
          <w:p w14:paraId="7AD93380" w14:textId="77777777" w:rsidR="0093404D" w:rsidRDefault="00000000">
            <w:pPr>
              <w:rPr>
                <w:rFonts w:eastAsia="Calibri"/>
                <w:sz w:val="22"/>
                <w:szCs w:val="22"/>
              </w:rPr>
            </w:pPr>
            <w:r>
              <w:rPr>
                <w:rFonts w:eastAsia="Calibri"/>
                <w:sz w:val="22"/>
                <w:szCs w:val="22"/>
              </w:rPr>
              <w:t>Kontaktinis asmuo</w:t>
            </w:r>
          </w:p>
        </w:tc>
        <w:tc>
          <w:tcPr>
            <w:tcW w:w="11457" w:type="dxa"/>
            <w:gridSpan w:val="5"/>
          </w:tcPr>
          <w:p w14:paraId="7999B15A" w14:textId="741BA7CB" w:rsidR="0093404D" w:rsidRPr="00436432" w:rsidRDefault="00436432">
            <w:pPr>
              <w:rPr>
                <w:rFonts w:eastAsia="Calibri"/>
                <w:iCs/>
                <w:sz w:val="20"/>
              </w:rPr>
            </w:pPr>
            <w:r>
              <w:rPr>
                <w:rFonts w:eastAsia="Calibri"/>
                <w:iCs/>
                <w:sz w:val="20"/>
              </w:rPr>
              <w:t>Julius Janušonis</w:t>
            </w:r>
          </w:p>
        </w:tc>
      </w:tr>
      <w:tr w:rsidR="0093404D" w14:paraId="328C76B2" w14:textId="77777777">
        <w:tc>
          <w:tcPr>
            <w:tcW w:w="756" w:type="dxa"/>
            <w:shd w:val="clear" w:color="auto" w:fill="F2F2F2" w:themeFill="background1" w:themeFillShade="F2"/>
          </w:tcPr>
          <w:p w14:paraId="6404FD7D" w14:textId="77777777" w:rsidR="0093404D" w:rsidRDefault="00000000">
            <w:pPr>
              <w:rPr>
                <w:rFonts w:eastAsia="Calibri"/>
                <w:sz w:val="22"/>
                <w:szCs w:val="22"/>
              </w:rPr>
            </w:pPr>
            <w:r>
              <w:rPr>
                <w:rFonts w:eastAsia="Calibri"/>
                <w:sz w:val="22"/>
                <w:szCs w:val="22"/>
              </w:rPr>
              <w:t>1.5.1.</w:t>
            </w:r>
          </w:p>
        </w:tc>
        <w:tc>
          <w:tcPr>
            <w:tcW w:w="2383" w:type="dxa"/>
            <w:shd w:val="clear" w:color="auto" w:fill="F2F2F2" w:themeFill="background1" w:themeFillShade="F2"/>
          </w:tcPr>
          <w:p w14:paraId="2E7D861E" w14:textId="77777777" w:rsidR="0093404D" w:rsidRDefault="00000000">
            <w:pPr>
              <w:rPr>
                <w:rFonts w:eastAsia="Calibri"/>
                <w:sz w:val="22"/>
                <w:szCs w:val="22"/>
              </w:rPr>
            </w:pPr>
            <w:r>
              <w:rPr>
                <w:rFonts w:eastAsia="Calibri"/>
                <w:i/>
                <w:iCs/>
                <w:sz w:val="22"/>
                <w:szCs w:val="22"/>
              </w:rPr>
              <w:t>Asmens pareigų pavadinimas, vardas, pavardė</w:t>
            </w:r>
          </w:p>
        </w:tc>
        <w:tc>
          <w:tcPr>
            <w:tcW w:w="11457" w:type="dxa"/>
            <w:gridSpan w:val="5"/>
          </w:tcPr>
          <w:p w14:paraId="324F9824" w14:textId="1C6CD7E2" w:rsidR="0093404D" w:rsidRPr="00436432" w:rsidRDefault="00436432">
            <w:pPr>
              <w:jc w:val="both"/>
              <w:rPr>
                <w:rFonts w:eastAsia="Calibri"/>
                <w:iCs/>
                <w:sz w:val="20"/>
              </w:rPr>
            </w:pPr>
            <w:r>
              <w:rPr>
                <w:rFonts w:eastAsia="Calibri"/>
                <w:iCs/>
                <w:sz w:val="20"/>
              </w:rPr>
              <w:t>MB „Everoptics“ d</w:t>
            </w:r>
            <w:r w:rsidRPr="00436432">
              <w:rPr>
                <w:rFonts w:eastAsia="Calibri"/>
                <w:iCs/>
                <w:sz w:val="20"/>
              </w:rPr>
              <w:t>irektorius</w:t>
            </w:r>
            <w:r>
              <w:rPr>
                <w:rFonts w:eastAsia="Calibri"/>
                <w:iCs/>
                <w:sz w:val="20"/>
              </w:rPr>
              <w:t xml:space="preserve">, Julius Janušonis </w:t>
            </w:r>
          </w:p>
        </w:tc>
      </w:tr>
      <w:tr w:rsidR="0093404D" w14:paraId="570254BB" w14:textId="77777777">
        <w:tc>
          <w:tcPr>
            <w:tcW w:w="756" w:type="dxa"/>
            <w:shd w:val="clear" w:color="auto" w:fill="F2F2F2" w:themeFill="background1" w:themeFillShade="F2"/>
          </w:tcPr>
          <w:p w14:paraId="51B2476E" w14:textId="77777777" w:rsidR="0093404D" w:rsidRDefault="00000000">
            <w:pPr>
              <w:rPr>
                <w:rFonts w:eastAsia="Calibri"/>
                <w:sz w:val="22"/>
                <w:szCs w:val="22"/>
              </w:rPr>
            </w:pPr>
            <w:r>
              <w:rPr>
                <w:rFonts w:eastAsia="Calibri"/>
                <w:sz w:val="22"/>
                <w:szCs w:val="22"/>
              </w:rPr>
              <w:t>1.5.2.</w:t>
            </w:r>
          </w:p>
        </w:tc>
        <w:tc>
          <w:tcPr>
            <w:tcW w:w="2383" w:type="dxa"/>
            <w:shd w:val="clear" w:color="auto" w:fill="F2F2F2" w:themeFill="background1" w:themeFillShade="F2"/>
          </w:tcPr>
          <w:p w14:paraId="3F6B2CB7" w14:textId="77777777" w:rsidR="0093404D" w:rsidRDefault="00000000">
            <w:pPr>
              <w:rPr>
                <w:rFonts w:eastAsia="Calibri"/>
                <w:sz w:val="22"/>
                <w:szCs w:val="22"/>
              </w:rPr>
            </w:pPr>
            <w:r>
              <w:rPr>
                <w:rFonts w:eastAsia="Calibri"/>
                <w:i/>
                <w:iCs/>
                <w:sz w:val="22"/>
                <w:szCs w:val="22"/>
              </w:rPr>
              <w:t>Telefono numeris</w:t>
            </w:r>
          </w:p>
        </w:tc>
        <w:tc>
          <w:tcPr>
            <w:tcW w:w="11457" w:type="dxa"/>
            <w:gridSpan w:val="5"/>
          </w:tcPr>
          <w:p w14:paraId="7641D7D7" w14:textId="5B2686C4" w:rsidR="0093404D" w:rsidRDefault="00436432">
            <w:pPr>
              <w:jc w:val="both"/>
              <w:rPr>
                <w:rFonts w:eastAsia="Calibri"/>
                <w:i/>
                <w:sz w:val="20"/>
              </w:rPr>
            </w:pPr>
            <w:r w:rsidRPr="00436432">
              <w:rPr>
                <w:rFonts w:eastAsia="Calibri"/>
                <w:iCs/>
                <w:sz w:val="20"/>
                <w:lang w:val="en-GB"/>
              </w:rPr>
              <w:t>+37063817746</w:t>
            </w:r>
          </w:p>
        </w:tc>
      </w:tr>
      <w:tr w:rsidR="00436432" w14:paraId="7E1F23B4" w14:textId="77777777">
        <w:tc>
          <w:tcPr>
            <w:tcW w:w="756" w:type="dxa"/>
            <w:shd w:val="clear" w:color="auto" w:fill="F2F2F2" w:themeFill="background1" w:themeFillShade="F2"/>
          </w:tcPr>
          <w:p w14:paraId="0F796D11" w14:textId="77777777" w:rsidR="00436432" w:rsidRDefault="00436432" w:rsidP="00436432">
            <w:pPr>
              <w:rPr>
                <w:rFonts w:eastAsia="Calibri"/>
                <w:sz w:val="22"/>
                <w:szCs w:val="22"/>
              </w:rPr>
            </w:pPr>
            <w:r>
              <w:rPr>
                <w:rFonts w:eastAsia="Calibri"/>
                <w:sz w:val="22"/>
                <w:szCs w:val="22"/>
              </w:rPr>
              <w:t>1.5.3.</w:t>
            </w:r>
          </w:p>
        </w:tc>
        <w:tc>
          <w:tcPr>
            <w:tcW w:w="2383" w:type="dxa"/>
            <w:shd w:val="clear" w:color="auto" w:fill="F2F2F2" w:themeFill="background1" w:themeFillShade="F2"/>
          </w:tcPr>
          <w:p w14:paraId="4059E491" w14:textId="77777777" w:rsidR="00436432" w:rsidRDefault="00436432" w:rsidP="00436432">
            <w:pPr>
              <w:rPr>
                <w:rFonts w:eastAsia="Calibri"/>
                <w:sz w:val="22"/>
                <w:szCs w:val="22"/>
              </w:rPr>
            </w:pPr>
            <w:r>
              <w:rPr>
                <w:rFonts w:eastAsia="Calibri"/>
                <w:i/>
                <w:iCs/>
                <w:sz w:val="22"/>
                <w:szCs w:val="22"/>
              </w:rPr>
              <w:t>El. paštas</w:t>
            </w:r>
          </w:p>
        </w:tc>
        <w:tc>
          <w:tcPr>
            <w:tcW w:w="11457" w:type="dxa"/>
            <w:gridSpan w:val="5"/>
          </w:tcPr>
          <w:p w14:paraId="3B3BBF1A" w14:textId="1343A15E" w:rsidR="00436432" w:rsidRDefault="00436432" w:rsidP="00436432">
            <w:pPr>
              <w:jc w:val="both"/>
              <w:rPr>
                <w:rFonts w:eastAsia="Calibri"/>
                <w:i/>
                <w:sz w:val="20"/>
              </w:rPr>
            </w:pPr>
            <w:r>
              <w:rPr>
                <w:rFonts w:eastAsia="Calibri"/>
                <w:iCs/>
                <w:sz w:val="20"/>
              </w:rPr>
              <w:t>j.j.janusonis</w:t>
            </w:r>
            <w:r>
              <w:rPr>
                <w:rFonts w:eastAsia="Calibri"/>
                <w:iCs/>
                <w:sz w:val="20"/>
                <w:lang w:val="en-US"/>
              </w:rPr>
              <w:t>@</w:t>
            </w:r>
            <w:r>
              <w:rPr>
                <w:rFonts w:eastAsia="Calibri"/>
                <w:iCs/>
                <w:sz w:val="20"/>
              </w:rPr>
              <w:t>gmail.com</w:t>
            </w:r>
          </w:p>
        </w:tc>
      </w:tr>
      <w:tr w:rsidR="00436432" w14:paraId="50611132" w14:textId="77777777">
        <w:tc>
          <w:tcPr>
            <w:tcW w:w="756" w:type="dxa"/>
            <w:shd w:val="clear" w:color="auto" w:fill="F2F2F2" w:themeFill="background1" w:themeFillShade="F2"/>
          </w:tcPr>
          <w:p w14:paraId="0BA9B9BD" w14:textId="77777777" w:rsidR="00436432" w:rsidRDefault="00436432" w:rsidP="00436432">
            <w:pPr>
              <w:rPr>
                <w:rFonts w:eastAsia="Calibri"/>
                <w:sz w:val="22"/>
                <w:szCs w:val="22"/>
              </w:rPr>
            </w:pPr>
            <w:r>
              <w:rPr>
                <w:rFonts w:eastAsia="Calibri"/>
                <w:sz w:val="22"/>
                <w:szCs w:val="22"/>
              </w:rPr>
              <w:t>1.6.</w:t>
            </w:r>
          </w:p>
        </w:tc>
        <w:tc>
          <w:tcPr>
            <w:tcW w:w="2383" w:type="dxa"/>
            <w:shd w:val="clear" w:color="auto" w:fill="F2F2F2" w:themeFill="background1" w:themeFillShade="F2"/>
          </w:tcPr>
          <w:p w14:paraId="09473931" w14:textId="77777777" w:rsidR="00436432" w:rsidRDefault="00436432" w:rsidP="00436432">
            <w:pPr>
              <w:rPr>
                <w:rFonts w:eastAsia="Calibri"/>
                <w:sz w:val="22"/>
                <w:szCs w:val="22"/>
              </w:rPr>
            </w:pPr>
            <w:r>
              <w:rPr>
                <w:rFonts w:eastAsia="Calibri"/>
                <w:sz w:val="22"/>
                <w:szCs w:val="22"/>
              </w:rPr>
              <w:t>Partneris (-iai)</w:t>
            </w:r>
          </w:p>
        </w:tc>
        <w:tc>
          <w:tcPr>
            <w:tcW w:w="11457" w:type="dxa"/>
            <w:gridSpan w:val="5"/>
          </w:tcPr>
          <w:p w14:paraId="0C69C2C1" w14:textId="77777777" w:rsidR="00436432" w:rsidRDefault="00436432" w:rsidP="00436432">
            <w:pPr>
              <w:jc w:val="both"/>
              <w:rPr>
                <w:rFonts w:eastAsia="Calibri"/>
                <w:i/>
                <w:sz w:val="20"/>
              </w:rPr>
            </w:pPr>
            <w:r>
              <w:rPr>
                <w:rFonts w:eastAsia="Calibri"/>
                <w:i/>
                <w:sz w:val="20"/>
              </w:rPr>
              <w:t>Juridinis (-iai) asmuo (-enys), kuri (-ie) kartu su pareiškėju inicijuoja ir įgyvendins projektą, siekdamas (-i) bendrų rezultatų.</w:t>
            </w:r>
          </w:p>
        </w:tc>
      </w:tr>
      <w:tr w:rsidR="00436432" w14:paraId="71DA0B3B" w14:textId="77777777">
        <w:tc>
          <w:tcPr>
            <w:tcW w:w="756" w:type="dxa"/>
            <w:shd w:val="clear" w:color="auto" w:fill="F2F2F2" w:themeFill="background1" w:themeFillShade="F2"/>
          </w:tcPr>
          <w:p w14:paraId="36DD9603" w14:textId="77777777" w:rsidR="00436432" w:rsidRDefault="00436432" w:rsidP="00436432">
            <w:pPr>
              <w:rPr>
                <w:rFonts w:eastAsia="Calibri"/>
                <w:sz w:val="22"/>
                <w:szCs w:val="22"/>
              </w:rPr>
            </w:pPr>
          </w:p>
        </w:tc>
        <w:tc>
          <w:tcPr>
            <w:tcW w:w="2383" w:type="dxa"/>
            <w:shd w:val="clear" w:color="auto" w:fill="F2F2F2" w:themeFill="background1" w:themeFillShade="F2"/>
          </w:tcPr>
          <w:p w14:paraId="6DD0CBAD" w14:textId="77777777" w:rsidR="00436432" w:rsidRDefault="00436432" w:rsidP="00436432">
            <w:pPr>
              <w:rPr>
                <w:rFonts w:eastAsia="Calibri"/>
                <w:i/>
                <w:iCs/>
                <w:sz w:val="22"/>
                <w:szCs w:val="22"/>
              </w:rPr>
            </w:pPr>
            <w:r>
              <w:rPr>
                <w:rFonts w:eastAsia="Calibri"/>
                <w:i/>
                <w:iCs/>
                <w:sz w:val="22"/>
                <w:szCs w:val="22"/>
              </w:rPr>
              <w:t>Pavadinimas</w:t>
            </w:r>
          </w:p>
        </w:tc>
        <w:tc>
          <w:tcPr>
            <w:tcW w:w="2291" w:type="dxa"/>
            <w:tcBorders>
              <w:right w:val="nil"/>
            </w:tcBorders>
            <w:shd w:val="clear" w:color="auto" w:fill="F2F2F2" w:themeFill="background1" w:themeFillShade="F2"/>
          </w:tcPr>
          <w:p w14:paraId="7E229CD6" w14:textId="77777777" w:rsidR="00436432" w:rsidRDefault="00436432" w:rsidP="00436432">
            <w:pPr>
              <w:rPr>
                <w:rFonts w:eastAsia="Calibri"/>
                <w:i/>
                <w:sz w:val="22"/>
                <w:szCs w:val="22"/>
              </w:rPr>
            </w:pPr>
            <w:r>
              <w:rPr>
                <w:rFonts w:eastAsia="Calibri"/>
                <w:i/>
                <w:sz w:val="22"/>
                <w:szCs w:val="22"/>
              </w:rPr>
              <w:t>Juridinio asmens kodas</w:t>
            </w:r>
          </w:p>
        </w:tc>
        <w:tc>
          <w:tcPr>
            <w:tcW w:w="236" w:type="dxa"/>
            <w:tcBorders>
              <w:left w:val="nil"/>
            </w:tcBorders>
            <w:shd w:val="clear" w:color="auto" w:fill="F2F2F2" w:themeFill="background1" w:themeFillShade="F2"/>
          </w:tcPr>
          <w:p w14:paraId="10E7BAA7" w14:textId="77777777" w:rsidR="00436432" w:rsidRDefault="00436432" w:rsidP="00436432">
            <w:pPr>
              <w:rPr>
                <w:rFonts w:eastAsia="Calibri"/>
                <w:i/>
                <w:sz w:val="22"/>
                <w:szCs w:val="22"/>
                <w:highlight w:val="yellow"/>
              </w:rPr>
            </w:pPr>
          </w:p>
        </w:tc>
        <w:tc>
          <w:tcPr>
            <w:tcW w:w="3089" w:type="dxa"/>
            <w:shd w:val="clear" w:color="auto" w:fill="F2F2F2" w:themeFill="background1" w:themeFillShade="F2"/>
          </w:tcPr>
          <w:p w14:paraId="24F0445A" w14:textId="77777777" w:rsidR="00436432" w:rsidRDefault="00436432" w:rsidP="00436432">
            <w:pPr>
              <w:rPr>
                <w:rFonts w:eastAsia="Calibri"/>
                <w:i/>
                <w:sz w:val="22"/>
                <w:szCs w:val="22"/>
              </w:rPr>
            </w:pPr>
            <w:r>
              <w:rPr>
                <w:rFonts w:eastAsia="Calibri"/>
                <w:i/>
                <w:sz w:val="22"/>
                <w:szCs w:val="22"/>
              </w:rPr>
              <w:t>Adresas</w:t>
            </w:r>
          </w:p>
        </w:tc>
        <w:tc>
          <w:tcPr>
            <w:tcW w:w="2977" w:type="dxa"/>
            <w:shd w:val="clear" w:color="auto" w:fill="F2F2F2" w:themeFill="background1" w:themeFillShade="F2"/>
          </w:tcPr>
          <w:p w14:paraId="307B0690" w14:textId="77777777" w:rsidR="00436432" w:rsidRDefault="00436432" w:rsidP="00436432">
            <w:pPr>
              <w:rPr>
                <w:rFonts w:eastAsia="Calibri"/>
                <w:i/>
                <w:sz w:val="22"/>
                <w:szCs w:val="22"/>
              </w:rPr>
            </w:pPr>
            <w:r>
              <w:rPr>
                <w:rFonts w:eastAsia="Calibri"/>
                <w:i/>
                <w:sz w:val="22"/>
                <w:szCs w:val="22"/>
              </w:rPr>
              <w:t>Telefono numeris</w:t>
            </w:r>
          </w:p>
        </w:tc>
        <w:tc>
          <w:tcPr>
            <w:tcW w:w="2864" w:type="dxa"/>
            <w:shd w:val="clear" w:color="auto" w:fill="F2F2F2" w:themeFill="background1" w:themeFillShade="F2"/>
          </w:tcPr>
          <w:p w14:paraId="7AB7A24B" w14:textId="77777777" w:rsidR="00436432" w:rsidRDefault="00436432" w:rsidP="00436432">
            <w:pPr>
              <w:rPr>
                <w:rFonts w:eastAsia="Calibri"/>
                <w:i/>
                <w:sz w:val="22"/>
                <w:szCs w:val="22"/>
              </w:rPr>
            </w:pPr>
            <w:r>
              <w:rPr>
                <w:rFonts w:eastAsia="Calibri"/>
                <w:i/>
                <w:sz w:val="22"/>
                <w:szCs w:val="22"/>
              </w:rPr>
              <w:t>El. paštas</w:t>
            </w:r>
          </w:p>
        </w:tc>
      </w:tr>
      <w:tr w:rsidR="00436432" w14:paraId="36AEFEE7" w14:textId="77777777">
        <w:tc>
          <w:tcPr>
            <w:tcW w:w="756" w:type="dxa"/>
            <w:shd w:val="clear" w:color="auto" w:fill="F2F2F2" w:themeFill="background1" w:themeFillShade="F2"/>
          </w:tcPr>
          <w:p w14:paraId="54EDDD87" w14:textId="77777777" w:rsidR="00436432" w:rsidRDefault="00436432" w:rsidP="00436432">
            <w:pPr>
              <w:rPr>
                <w:rFonts w:eastAsia="Calibri"/>
                <w:sz w:val="22"/>
                <w:szCs w:val="22"/>
              </w:rPr>
            </w:pPr>
            <w:r>
              <w:rPr>
                <w:rFonts w:eastAsia="Calibri"/>
                <w:sz w:val="22"/>
                <w:szCs w:val="22"/>
              </w:rPr>
              <w:lastRenderedPageBreak/>
              <w:t>1.6.1.</w:t>
            </w:r>
          </w:p>
        </w:tc>
        <w:tc>
          <w:tcPr>
            <w:tcW w:w="2383" w:type="dxa"/>
            <w:shd w:val="clear" w:color="auto" w:fill="auto"/>
          </w:tcPr>
          <w:p w14:paraId="1FFBBF5B" w14:textId="626E6627" w:rsidR="00436432" w:rsidRPr="00C838AC" w:rsidRDefault="00C838AC" w:rsidP="00436432">
            <w:pPr>
              <w:rPr>
                <w:rFonts w:eastAsia="Calibri"/>
                <w:sz w:val="20"/>
              </w:rPr>
            </w:pPr>
            <w:r w:rsidRPr="00C838AC">
              <w:rPr>
                <w:rFonts w:eastAsia="Calibri"/>
                <w:sz w:val="20"/>
              </w:rPr>
              <w:t>UAB „Baltec CNC Technologies“</w:t>
            </w:r>
          </w:p>
        </w:tc>
        <w:tc>
          <w:tcPr>
            <w:tcW w:w="2291" w:type="dxa"/>
            <w:tcBorders>
              <w:right w:val="nil"/>
            </w:tcBorders>
            <w:shd w:val="clear" w:color="auto" w:fill="auto"/>
          </w:tcPr>
          <w:p w14:paraId="2EF1FD4E" w14:textId="304CF567" w:rsidR="00436432" w:rsidRDefault="00C838AC" w:rsidP="00436432">
            <w:pPr>
              <w:jc w:val="both"/>
              <w:rPr>
                <w:rFonts w:eastAsia="Calibri"/>
                <w:i/>
                <w:sz w:val="20"/>
                <w:lang w:val="en-US"/>
              </w:rPr>
            </w:pPr>
            <w:r>
              <w:rPr>
                <w:rFonts w:eastAsia="Calibri"/>
                <w:iCs/>
                <w:sz w:val="20"/>
              </w:rPr>
              <w:t>110856022</w:t>
            </w:r>
          </w:p>
        </w:tc>
        <w:tc>
          <w:tcPr>
            <w:tcW w:w="236" w:type="dxa"/>
            <w:tcBorders>
              <w:left w:val="nil"/>
            </w:tcBorders>
            <w:shd w:val="clear" w:color="auto" w:fill="auto"/>
          </w:tcPr>
          <w:p w14:paraId="148F6E62" w14:textId="77777777" w:rsidR="00436432" w:rsidRDefault="00436432" w:rsidP="00436432">
            <w:pPr>
              <w:rPr>
                <w:rFonts w:eastAsia="Calibri"/>
                <w:i/>
                <w:sz w:val="20"/>
                <w:highlight w:val="yellow"/>
                <w:lang w:val="en-US"/>
              </w:rPr>
            </w:pPr>
          </w:p>
        </w:tc>
        <w:tc>
          <w:tcPr>
            <w:tcW w:w="3089" w:type="dxa"/>
            <w:shd w:val="clear" w:color="auto" w:fill="auto"/>
          </w:tcPr>
          <w:p w14:paraId="2076BB35" w14:textId="48734037" w:rsidR="00436432" w:rsidRDefault="00436432" w:rsidP="00436432">
            <w:pPr>
              <w:rPr>
                <w:rFonts w:eastAsia="Calibri"/>
                <w:i/>
                <w:sz w:val="20"/>
              </w:rPr>
            </w:pPr>
            <w:r>
              <w:rPr>
                <w:rFonts w:eastAsia="Calibri"/>
                <w:i/>
                <w:sz w:val="20"/>
              </w:rPr>
              <w:t xml:space="preserve"> </w:t>
            </w:r>
            <w:r w:rsidR="00C838AC">
              <w:rPr>
                <w:rFonts w:eastAsia="Calibri"/>
                <w:i/>
                <w:sz w:val="20"/>
              </w:rPr>
              <w:t xml:space="preserve">Raudondvario pl. </w:t>
            </w:r>
            <w:r w:rsidR="00C838AC">
              <w:rPr>
                <w:rFonts w:eastAsia="Calibri"/>
                <w:i/>
                <w:sz w:val="20"/>
                <w:lang w:val="en-GB"/>
              </w:rPr>
              <w:t>148</w:t>
            </w:r>
            <w:r w:rsidR="00C838AC">
              <w:rPr>
                <w:rFonts w:eastAsia="Calibri"/>
                <w:i/>
                <w:sz w:val="20"/>
              </w:rPr>
              <w:t>, Kaunas</w:t>
            </w:r>
          </w:p>
        </w:tc>
        <w:tc>
          <w:tcPr>
            <w:tcW w:w="2977" w:type="dxa"/>
            <w:shd w:val="clear" w:color="auto" w:fill="auto"/>
          </w:tcPr>
          <w:p w14:paraId="289ACDC2" w14:textId="7EE801A7" w:rsidR="00436432" w:rsidRPr="00C838AC" w:rsidRDefault="00C838AC" w:rsidP="00436432">
            <w:pPr>
              <w:rPr>
                <w:rFonts w:eastAsia="Calibri"/>
                <w:iCs/>
                <w:sz w:val="20"/>
              </w:rPr>
            </w:pPr>
            <w:r>
              <w:rPr>
                <w:rFonts w:eastAsia="Calibri"/>
                <w:iCs/>
                <w:sz w:val="20"/>
              </w:rPr>
              <w:t>+37037314630</w:t>
            </w:r>
          </w:p>
        </w:tc>
        <w:tc>
          <w:tcPr>
            <w:tcW w:w="2864" w:type="dxa"/>
            <w:shd w:val="clear" w:color="auto" w:fill="auto"/>
          </w:tcPr>
          <w:p w14:paraId="47482B39" w14:textId="09CE3859" w:rsidR="00436432" w:rsidRPr="00C838AC" w:rsidRDefault="00AD5AE4" w:rsidP="00436432">
            <w:pPr>
              <w:rPr>
                <w:rFonts w:eastAsia="Calibri"/>
                <w:iCs/>
                <w:sz w:val="20"/>
              </w:rPr>
            </w:pPr>
            <w:r>
              <w:rPr>
                <w:rFonts w:eastAsia="Calibri"/>
                <w:iCs/>
                <w:sz w:val="20"/>
              </w:rPr>
              <w:t>info@baltec-cnc.com</w:t>
            </w:r>
          </w:p>
        </w:tc>
      </w:tr>
    </w:tbl>
    <w:p w14:paraId="7275AB8C" w14:textId="77777777" w:rsidR="0093404D" w:rsidRDefault="0093404D">
      <w:pPr>
        <w:jc w:val="center"/>
      </w:pPr>
    </w:p>
    <w:p w14:paraId="27430C94" w14:textId="77777777" w:rsidR="0093404D" w:rsidRDefault="00000000">
      <w:pPr>
        <w:tabs>
          <w:tab w:val="left" w:pos="5245"/>
          <w:tab w:val="left" w:pos="5387"/>
          <w:tab w:val="left" w:pos="5670"/>
          <w:tab w:val="left" w:pos="5812"/>
        </w:tabs>
        <w:spacing w:line="276" w:lineRule="auto"/>
        <w:jc w:val="center"/>
        <w:rPr>
          <w:b/>
          <w:bCs/>
        </w:rPr>
      </w:pPr>
      <w:r>
        <w:rPr>
          <w:b/>
          <w:bCs/>
        </w:rPr>
        <w:t>II SKYRIUS</w:t>
      </w:r>
    </w:p>
    <w:p w14:paraId="524640D6" w14:textId="77777777" w:rsidR="0093404D" w:rsidRDefault="00000000">
      <w:pPr>
        <w:tabs>
          <w:tab w:val="left" w:pos="3402"/>
          <w:tab w:val="left" w:pos="4820"/>
          <w:tab w:val="left" w:pos="5103"/>
          <w:tab w:val="left" w:pos="5387"/>
        </w:tabs>
        <w:spacing w:line="276" w:lineRule="auto"/>
        <w:jc w:val="center"/>
        <w:rPr>
          <w:b/>
          <w:bCs/>
        </w:rPr>
      </w:pPr>
      <w:r>
        <w:rPr>
          <w:b/>
          <w:bCs/>
        </w:rPr>
        <w:t>PROJEKTO INICIJAVIMAS</w:t>
      </w:r>
    </w:p>
    <w:p w14:paraId="6C323EFC" w14:textId="77777777" w:rsidR="0093404D" w:rsidRDefault="00000000">
      <w:pPr>
        <w:tabs>
          <w:tab w:val="left" w:pos="3402"/>
          <w:tab w:val="left" w:pos="4820"/>
          <w:tab w:val="left" w:pos="5103"/>
          <w:tab w:val="left" w:pos="5387"/>
        </w:tabs>
        <w:spacing w:line="276" w:lineRule="auto"/>
        <w:jc w:val="center"/>
        <w:rPr>
          <w:bCs/>
        </w:rPr>
      </w:pPr>
      <w:r>
        <w:rPr>
          <w:bCs/>
        </w:rPr>
        <w:t>(</w:t>
      </w:r>
      <w:r>
        <w:rPr>
          <w:bCs/>
          <w:i/>
        </w:rPr>
        <w:t>pildoma rengiant visų tipų projektų įgyvendinimo aprašus</w:t>
      </w:r>
      <w:r>
        <w:rPr>
          <w:bCs/>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711"/>
      </w:tblGrid>
      <w:tr w:rsidR="0093404D" w14:paraId="16D7BAEB" w14:textId="77777777">
        <w:tc>
          <w:tcPr>
            <w:tcW w:w="706" w:type="dxa"/>
            <w:shd w:val="clear" w:color="auto" w:fill="F2F2F2" w:themeFill="background1" w:themeFillShade="F2"/>
          </w:tcPr>
          <w:p w14:paraId="5EA7434E" w14:textId="77777777" w:rsidR="0093404D" w:rsidRDefault="0093404D">
            <w:pPr>
              <w:rPr>
                <w:sz w:val="10"/>
                <w:szCs w:val="10"/>
              </w:rPr>
            </w:pPr>
          </w:p>
          <w:p w14:paraId="51CDE79E" w14:textId="77777777" w:rsidR="0093404D" w:rsidRDefault="00000000">
            <w:pPr>
              <w:jc w:val="both"/>
              <w:rPr>
                <w:rFonts w:eastAsia="Calibri"/>
                <w:sz w:val="22"/>
                <w:szCs w:val="22"/>
              </w:rPr>
            </w:pPr>
            <w:r>
              <w:rPr>
                <w:rFonts w:eastAsia="Calibri"/>
                <w:sz w:val="22"/>
                <w:szCs w:val="22"/>
              </w:rPr>
              <w:t>2.1.</w:t>
            </w:r>
          </w:p>
        </w:tc>
        <w:tc>
          <w:tcPr>
            <w:tcW w:w="14031" w:type="dxa"/>
            <w:shd w:val="clear" w:color="auto" w:fill="F2F2F2" w:themeFill="background1" w:themeFillShade="F2"/>
          </w:tcPr>
          <w:p w14:paraId="633B81E5" w14:textId="77777777" w:rsidR="0093404D" w:rsidRDefault="0093404D">
            <w:pPr>
              <w:rPr>
                <w:sz w:val="10"/>
                <w:szCs w:val="10"/>
              </w:rPr>
            </w:pPr>
          </w:p>
          <w:p w14:paraId="7CF324CD" w14:textId="77777777" w:rsidR="0093404D" w:rsidRDefault="00000000">
            <w:pPr>
              <w:jc w:val="both"/>
              <w:rPr>
                <w:rFonts w:eastAsia="Calibri"/>
                <w:sz w:val="22"/>
                <w:szCs w:val="22"/>
              </w:rPr>
            </w:pPr>
            <w:r>
              <w:rPr>
                <w:rFonts w:eastAsia="Calibri"/>
                <w:sz w:val="22"/>
                <w:szCs w:val="22"/>
              </w:rPr>
              <w:t>Projektu sprendžiamos problemos</w:t>
            </w:r>
          </w:p>
        </w:tc>
      </w:tr>
      <w:tr w:rsidR="0093404D" w14:paraId="1B22F6F3" w14:textId="77777777">
        <w:tc>
          <w:tcPr>
            <w:tcW w:w="14737" w:type="dxa"/>
            <w:gridSpan w:val="2"/>
            <w:shd w:val="clear" w:color="auto" w:fill="FFFFFF" w:themeFill="background1"/>
          </w:tcPr>
          <w:p w14:paraId="6D2A9951" w14:textId="77777777" w:rsidR="0093404D" w:rsidRDefault="00000000">
            <w:pPr>
              <w:jc w:val="both"/>
              <w:rPr>
                <w:i/>
                <w:sz w:val="20"/>
              </w:rPr>
            </w:pPr>
            <w:r>
              <w:rPr>
                <w:i/>
                <w:sz w:val="20"/>
              </w:rPr>
              <w:t xml:space="preserve">Aprašomos projektu planuojamos spręsti problemos, jų priežastys. </w:t>
            </w:r>
          </w:p>
          <w:p w14:paraId="1648B15D" w14:textId="77777777" w:rsidR="0093404D" w:rsidRDefault="00000000">
            <w:pPr>
              <w:jc w:val="both"/>
              <w:rPr>
                <w:i/>
                <w:sz w:val="20"/>
              </w:rPr>
            </w:pPr>
            <w:r>
              <w:rPr>
                <w:i/>
                <w:sz w:val="20"/>
              </w:rPr>
              <w:t>Įvardijama projektu sprendžiama (-os)</w:t>
            </w:r>
            <w:r>
              <w:rPr>
                <w:rFonts w:cs="Arial"/>
                <w:i/>
                <w:sz w:val="20"/>
                <w:lang w:eastAsia="lt-LT"/>
              </w:rPr>
              <w:t xml:space="preserve"> problema (-os), nustatyta (-os) plėtros programoje ar, kai planuojama įgyvendinti regionų plėtros planų (toliau – RPPl) įgyvendinimo projektą (toliau – RPPl projektą), – RPPl, kurią (-ias) siekiama spręsti įgyvendinant projektą, ir statistiniais duomenimis pagrindžiamas problemos aktualumas</w:t>
            </w:r>
            <w:r>
              <w:rPr>
                <w:i/>
                <w:sz w:val="20"/>
              </w:rPr>
              <w:t>, pvz., trūksta gebėjimų kokybiškai suteikti paslaugą, ilgas paslaugos suteikimo laikas, nepakankamas paslaugos prieinamumas, neteikiama vartotojų poreikius atitinkanti paslauga, nėra konkrečių duomenų, kaip būtų galima pagerinti paslaugos teikimą, paslauga teikiama neefektyviai, per didelė paslaugos teikimo savikaina.</w:t>
            </w:r>
          </w:p>
          <w:p w14:paraId="7DC8F6DA" w14:textId="77777777" w:rsidR="0093404D" w:rsidRDefault="00000000">
            <w:pPr>
              <w:widowControl w:val="0"/>
              <w:shd w:val="clear" w:color="auto" w:fill="FFFFFF"/>
              <w:jc w:val="both"/>
              <w:rPr>
                <w:rFonts w:cs="Arial"/>
                <w:i/>
                <w:sz w:val="20"/>
                <w:lang w:eastAsia="lt-LT"/>
              </w:rPr>
            </w:pPr>
            <w:r>
              <w:rPr>
                <w:rFonts w:cs="Arial"/>
                <w:i/>
                <w:sz w:val="20"/>
                <w:lang w:eastAsia="lt-LT"/>
              </w:rPr>
              <w:t>Aprašomas projekto poreikis – galimos pasekmės, jei problema nebus išspręsta, kodėl verta investuoti lėšas į šį projektą (pvz., nauja įranga sumažins užterštumo lygį), kokius rinkos netolygumus projektu siekiama spręsti (pvz., projektas skirtas specialistams, kurių trūksta darbo rinkoje, parengti), problemos sprendimo būdas, projekto siekiami rezultatai ir kt.</w:t>
            </w:r>
          </w:p>
          <w:p w14:paraId="21B300A2" w14:textId="77777777" w:rsidR="0093404D" w:rsidRDefault="00000000">
            <w:pPr>
              <w:widowControl w:val="0"/>
              <w:shd w:val="clear" w:color="auto" w:fill="FFFFFF"/>
              <w:jc w:val="both"/>
              <w:rPr>
                <w:rFonts w:cs="Arial"/>
                <w:i/>
                <w:iCs/>
                <w:sz w:val="20"/>
                <w:lang w:eastAsia="lt-LT"/>
              </w:rPr>
            </w:pPr>
            <w:r>
              <w:rPr>
                <w:rFonts w:cs="Arial"/>
                <w:i/>
                <w:iCs/>
                <w:sz w:val="20"/>
                <w:lang w:eastAsia="lt-LT"/>
              </w:rPr>
              <w:t xml:space="preserve">Aprašant projektu planuojamas spręsti problemas, projekto poreikį, įvertinama jo įtaka ir atitiktis horizontaliesiems principams: darnaus vystymosi, įskaitant reikšmingos žalos nedarymo principą; lygių galimybių (ypač moterų ekonominio įgalinimo), nediskriminavimo (dėl lyties, rasės, tautybės, pilietybės, kalbos, kilmės, socialinės padėties, tikėjimo, įsitikinimų ar pažiūrų, amžiaus, lytinės orientacijos, etninės priklausomybės, religijos, negalios (judėjimo, regos, klausos ir kt.) ar kt.), įskaitant </w:t>
            </w:r>
            <w:r>
              <w:rPr>
                <w:i/>
                <w:iCs/>
                <w:sz w:val="20"/>
              </w:rPr>
              <w:t xml:space="preserve">prieinamumo visiems (paslaugų, infrastruktūros, fizinės ar e. aplinkos sprendimai, informacijos prieinamumo ir pan.) užtikrinimą; </w:t>
            </w:r>
            <w:r>
              <w:rPr>
                <w:rFonts w:cs="Arial"/>
                <w:i/>
                <w:iCs/>
                <w:sz w:val="20"/>
                <w:lang w:eastAsia="lt-LT"/>
              </w:rPr>
              <w:t xml:space="preserve">inovatyvumo (kūrybingumo) </w:t>
            </w:r>
            <w:r>
              <w:rPr>
                <w:i/>
                <w:iCs/>
                <w:sz w:val="20"/>
              </w:rPr>
              <w:t>(vykdomi inovatyvūs viešieji pirkimai, taikomos naujos technologijos, kuriami ar diegiami inovatyvūs sprendimai ir pan.), bei projektų finansavimo sąlygų apraše (toliau – PFSA), o</w:t>
            </w:r>
            <w:r>
              <w:rPr>
                <w:bCs/>
                <w:i/>
                <w:sz w:val="20"/>
              </w:rPr>
              <w:t xml:space="preserve"> </w:t>
            </w:r>
            <w:r>
              <w:rPr>
                <w:i/>
                <w:color w:val="000000"/>
                <w:sz w:val="20"/>
              </w:rPr>
              <w:t xml:space="preserve">kai įgyvendinami </w:t>
            </w:r>
            <w:r>
              <w:rPr>
                <w:i/>
                <w:sz w:val="20"/>
                <w:shd w:val="clear" w:color="auto" w:fill="FFFFFF"/>
                <w:lang w:eastAsia="lt-LT"/>
              </w:rPr>
              <w:t xml:space="preserve">RPPl projektai, </w:t>
            </w:r>
            <w:r>
              <w:rPr>
                <w:bCs/>
                <w:i/>
                <w:sz w:val="20"/>
              </w:rPr>
              <w:t xml:space="preserve">– </w:t>
            </w:r>
            <w:r>
              <w:rPr>
                <w:i/>
                <w:color w:val="000000"/>
                <w:sz w:val="20"/>
              </w:rPr>
              <w:t xml:space="preserve">regioninės pažangos priemonės finansavimo gairėse (toliau – Gairės) ir RPPl </w:t>
            </w:r>
            <w:r>
              <w:rPr>
                <w:bCs/>
                <w:i/>
                <w:sz w:val="20"/>
              </w:rPr>
              <w:t xml:space="preserve">nustatytų reikalavimų dėl atitinkamų Europos Sąjungos pagrindinių teisių chartijos nuostatų laikymosi. </w:t>
            </w:r>
            <w:r>
              <w:rPr>
                <w:rFonts w:cs="Arial"/>
                <w:i/>
                <w:iCs/>
                <w:sz w:val="20"/>
                <w:lang w:eastAsia="lt-LT"/>
              </w:rPr>
              <w:t>Jei sprendžiama problema turės tiesioginę įtaką horizontaliųjų principų įgyvendinimui, tai turi būti nurodyta ar įtraukta į projekto tikslą, tikslinę grupę, projekto veiklas ar siekiamus rezultatus.</w:t>
            </w:r>
          </w:p>
          <w:p w14:paraId="6B2C0F01" w14:textId="77777777" w:rsidR="0093404D" w:rsidRDefault="00000000">
            <w:pPr>
              <w:widowControl w:val="0"/>
              <w:shd w:val="clear" w:color="auto" w:fill="FFFFFF"/>
              <w:jc w:val="both"/>
              <w:rPr>
                <w:i/>
                <w:sz w:val="20"/>
              </w:rPr>
            </w:pPr>
            <w:r>
              <w:rPr>
                <w:i/>
                <w:sz w:val="20"/>
              </w:rPr>
              <w:t xml:space="preserve">Nurodoma, kurios iš visų įvardytų problemų bus sprendžiamos šalinant ar sumažinant jų atsiradimo priežastis. </w:t>
            </w:r>
          </w:p>
          <w:p w14:paraId="1448967F" w14:textId="77777777" w:rsidR="0093404D" w:rsidRDefault="00000000">
            <w:pPr>
              <w:jc w:val="both"/>
              <w:rPr>
                <w:i/>
                <w:sz w:val="20"/>
              </w:rPr>
            </w:pPr>
            <w:r>
              <w:rPr>
                <w:i/>
                <w:sz w:val="20"/>
              </w:rPr>
              <w:t xml:space="preserve">Galimas simbolių skaičius – 10 000. </w:t>
            </w:r>
          </w:p>
          <w:p w14:paraId="665010BA" w14:textId="77777777" w:rsidR="0093404D" w:rsidRDefault="00000000">
            <w:pPr>
              <w:jc w:val="both"/>
              <w:rPr>
                <w:i/>
                <w:sz w:val="20"/>
              </w:rPr>
            </w:pPr>
            <w:r>
              <w:rPr>
                <w:i/>
                <w:sz w:val="20"/>
              </w:rPr>
              <w:t>Nurodyti privaloma.</w:t>
            </w:r>
          </w:p>
          <w:p w14:paraId="3FC246CD" w14:textId="21F1D47A" w:rsidR="003E298B" w:rsidRPr="00CB733B" w:rsidRDefault="003E298B" w:rsidP="00CB733B">
            <w:pPr>
              <w:jc w:val="both"/>
              <w:rPr>
                <w:i/>
                <w:sz w:val="22"/>
                <w:szCs w:val="22"/>
                <w:lang w:val="en-GB"/>
              </w:rPr>
            </w:pPr>
            <w:r w:rsidRPr="003E298B">
              <w:rPr>
                <w:iCs/>
                <w:sz w:val="20"/>
              </w:rPr>
              <w:t>Projektu sprendžiamos mokslinės ir technologinės problemos optikos pramonėje. Konkretizuojant, pagaminant skanuojančios spektrometro prototip</w:t>
            </w:r>
            <w:r>
              <w:rPr>
                <w:iCs/>
                <w:sz w:val="20"/>
              </w:rPr>
              <w:t>ą</w:t>
            </w:r>
            <w:r w:rsidRPr="003E298B">
              <w:rPr>
                <w:iCs/>
                <w:sz w:val="20"/>
              </w:rPr>
              <w:t xml:space="preserve"> ir ištiriant naujas optinių dangų matavimo galimybes, sukuriama intelektinė nuosavybė, kuri</w:t>
            </w:r>
            <w:r>
              <w:rPr>
                <w:iCs/>
                <w:sz w:val="20"/>
              </w:rPr>
              <w:t>, numanoma,</w:t>
            </w:r>
            <w:r w:rsidRPr="003E298B">
              <w:rPr>
                <w:iCs/>
                <w:sz w:val="20"/>
              </w:rPr>
              <w:t xml:space="preserve"> </w:t>
            </w:r>
            <w:r>
              <w:rPr>
                <w:iCs/>
                <w:sz w:val="20"/>
              </w:rPr>
              <w:t xml:space="preserve">leis esmingai pagerinti optinių dangų charakterizavimą visoje </w:t>
            </w:r>
            <w:r w:rsidR="00CB733B">
              <w:rPr>
                <w:iCs/>
                <w:sz w:val="20"/>
              </w:rPr>
              <w:t>optinių prietaisų vertės grandinėje. Tas turėtų vesti prie pagerėjusios prietaisų kokybės, didesnio ilgaamžiškumo ir tokiu būdu mažesnio poveikio aplinkai. Pagerėjęs technologinis lygis prisidės prie industrijos mokymosi ir padidins jos konkurencingumą. Tiesiogiai projekto metu bus sukurtas prototipas Vidurio Lietuvos regione (Kaune), kurio tolesnė gamyba prisidės prie gerai apmokamų ir kvalifikuotų darbo vietų kūrimo Lietuvos regionuose ir padidins jų ekonominį potencialą.</w:t>
            </w:r>
          </w:p>
        </w:tc>
      </w:tr>
      <w:tr w:rsidR="0093404D" w14:paraId="5D7233A2" w14:textId="77777777">
        <w:tc>
          <w:tcPr>
            <w:tcW w:w="706" w:type="dxa"/>
            <w:shd w:val="clear" w:color="auto" w:fill="F2F2F2" w:themeFill="background1" w:themeFillShade="F2"/>
          </w:tcPr>
          <w:p w14:paraId="27687EE7" w14:textId="77777777" w:rsidR="0093404D" w:rsidRDefault="0093404D">
            <w:pPr>
              <w:rPr>
                <w:sz w:val="10"/>
                <w:szCs w:val="10"/>
              </w:rPr>
            </w:pPr>
          </w:p>
          <w:p w14:paraId="6ED9275A" w14:textId="77777777" w:rsidR="0093404D" w:rsidRDefault="00000000">
            <w:pPr>
              <w:jc w:val="both"/>
              <w:rPr>
                <w:rFonts w:eastAsia="Calibri"/>
                <w:sz w:val="22"/>
                <w:szCs w:val="22"/>
              </w:rPr>
            </w:pPr>
            <w:r>
              <w:rPr>
                <w:rFonts w:eastAsia="Calibri"/>
                <w:sz w:val="22"/>
                <w:szCs w:val="22"/>
              </w:rPr>
              <w:t>2.2.</w:t>
            </w:r>
          </w:p>
        </w:tc>
        <w:tc>
          <w:tcPr>
            <w:tcW w:w="14031" w:type="dxa"/>
            <w:shd w:val="clear" w:color="auto" w:fill="F2F2F2" w:themeFill="background1" w:themeFillShade="F2"/>
          </w:tcPr>
          <w:p w14:paraId="1BC793D2" w14:textId="77777777" w:rsidR="0093404D" w:rsidRDefault="0093404D">
            <w:pPr>
              <w:rPr>
                <w:sz w:val="10"/>
                <w:szCs w:val="10"/>
              </w:rPr>
            </w:pPr>
          </w:p>
          <w:p w14:paraId="527E96F6" w14:textId="77777777" w:rsidR="0093404D" w:rsidRDefault="00000000">
            <w:pPr>
              <w:jc w:val="both"/>
              <w:rPr>
                <w:rFonts w:eastAsia="Calibri"/>
                <w:sz w:val="22"/>
                <w:szCs w:val="22"/>
              </w:rPr>
            </w:pPr>
            <w:r>
              <w:rPr>
                <w:rFonts w:eastAsia="Calibri"/>
                <w:sz w:val="22"/>
                <w:szCs w:val="22"/>
              </w:rPr>
              <w:t>Projekto tikslas</w:t>
            </w:r>
          </w:p>
        </w:tc>
      </w:tr>
      <w:tr w:rsidR="0093404D" w14:paraId="6F847252" w14:textId="77777777">
        <w:tc>
          <w:tcPr>
            <w:tcW w:w="14737" w:type="dxa"/>
            <w:gridSpan w:val="2"/>
            <w:shd w:val="clear" w:color="auto" w:fill="auto"/>
          </w:tcPr>
          <w:p w14:paraId="0133A6A5" w14:textId="77777777" w:rsidR="0093404D" w:rsidRDefault="00000000">
            <w:pPr>
              <w:jc w:val="both"/>
              <w:rPr>
                <w:i/>
                <w:sz w:val="20"/>
              </w:rPr>
            </w:pPr>
            <w:r>
              <w:rPr>
                <w:rFonts w:eastAsia="Calibri"/>
                <w:i/>
                <w:sz w:val="20"/>
              </w:rPr>
              <w:t>Nurodomas projekto tikslas.</w:t>
            </w:r>
          </w:p>
          <w:p w14:paraId="358CC4C9" w14:textId="77777777" w:rsidR="0093404D" w:rsidRDefault="00000000">
            <w:pPr>
              <w:jc w:val="both"/>
              <w:rPr>
                <w:rFonts w:eastAsia="Calibri"/>
                <w:i/>
                <w:sz w:val="20"/>
              </w:rPr>
            </w:pPr>
            <w:r>
              <w:rPr>
                <w:rFonts w:eastAsia="Calibri"/>
                <w:i/>
                <w:sz w:val="20"/>
              </w:rPr>
              <w:t xml:space="preserve">Glaustai suformuluojamas projekto tikslas, aiškiai apibrėžiant pagrindinę projekto idėją, t. y. ko siekiama įgyvendinant projektą. Projekto tikslas – užtikrinti aktualios problemos sprendimą. Projektas gali turėti tik vieną tikslą. </w:t>
            </w:r>
          </w:p>
          <w:p w14:paraId="74661960" w14:textId="77777777" w:rsidR="0093404D" w:rsidRDefault="00000000">
            <w:pPr>
              <w:jc w:val="both"/>
              <w:rPr>
                <w:rFonts w:eastAsia="Calibri"/>
                <w:i/>
                <w:sz w:val="20"/>
              </w:rPr>
            </w:pPr>
            <w:r>
              <w:rPr>
                <w:rFonts w:eastAsia="Calibri"/>
                <w:i/>
                <w:sz w:val="20"/>
              </w:rPr>
              <w:t xml:space="preserve">Galimas simbolių skaičius – 1 000. </w:t>
            </w:r>
          </w:p>
          <w:p w14:paraId="0BE872B0" w14:textId="033C84F0" w:rsidR="0093404D" w:rsidRPr="00EC260E" w:rsidRDefault="00EC260E">
            <w:pPr>
              <w:jc w:val="both"/>
              <w:rPr>
                <w:rFonts w:eastAsia="Calibri"/>
                <w:iCs/>
                <w:sz w:val="22"/>
                <w:szCs w:val="22"/>
                <w:lang w:val="en-US"/>
              </w:rPr>
            </w:pPr>
            <w:r>
              <w:rPr>
                <w:rFonts w:eastAsia="Calibri"/>
                <w:iCs/>
                <w:sz w:val="22"/>
                <w:szCs w:val="22"/>
              </w:rPr>
              <w:t xml:space="preserve">Projekto tikslas – sukurti naujas žinias, leisiančias </w:t>
            </w:r>
            <w:r w:rsidR="003E298B">
              <w:rPr>
                <w:rFonts w:eastAsia="Calibri"/>
                <w:iCs/>
                <w:sz w:val="22"/>
                <w:szCs w:val="22"/>
              </w:rPr>
              <w:t>praplėsti optinių dangų charakterizacimo galimybes sukuriant prietaiso prototipą ir naujus matavimo metodus, leisiančius pagerinti erdvinė dangų charakterizavimą, suvienodinti matavimo rezultatus matuojant skirtingais režimais ir palengvinti defektų aptikimą.</w:t>
            </w:r>
          </w:p>
        </w:tc>
      </w:tr>
      <w:tr w:rsidR="0093404D" w14:paraId="3AA3DA77" w14:textId="77777777">
        <w:tc>
          <w:tcPr>
            <w:tcW w:w="706" w:type="dxa"/>
            <w:shd w:val="clear" w:color="auto" w:fill="F2F2F2" w:themeFill="background1" w:themeFillShade="F2"/>
          </w:tcPr>
          <w:p w14:paraId="4722B052" w14:textId="77777777" w:rsidR="0093404D" w:rsidRDefault="0093404D">
            <w:pPr>
              <w:rPr>
                <w:sz w:val="10"/>
                <w:szCs w:val="10"/>
              </w:rPr>
            </w:pPr>
          </w:p>
          <w:p w14:paraId="18D30F6F" w14:textId="77777777" w:rsidR="0093404D" w:rsidRDefault="00000000">
            <w:pPr>
              <w:jc w:val="both"/>
              <w:rPr>
                <w:rFonts w:eastAsia="Calibri"/>
                <w:sz w:val="22"/>
                <w:szCs w:val="22"/>
              </w:rPr>
            </w:pPr>
            <w:r>
              <w:rPr>
                <w:rFonts w:eastAsia="Calibri"/>
                <w:sz w:val="22"/>
                <w:szCs w:val="22"/>
              </w:rPr>
              <w:t>2.3.</w:t>
            </w:r>
          </w:p>
        </w:tc>
        <w:tc>
          <w:tcPr>
            <w:tcW w:w="14031" w:type="dxa"/>
            <w:shd w:val="clear" w:color="auto" w:fill="F2F2F2" w:themeFill="background1" w:themeFillShade="F2"/>
          </w:tcPr>
          <w:p w14:paraId="7403E066" w14:textId="77777777" w:rsidR="0093404D" w:rsidRDefault="0093404D">
            <w:pPr>
              <w:rPr>
                <w:sz w:val="10"/>
                <w:szCs w:val="10"/>
              </w:rPr>
            </w:pPr>
          </w:p>
          <w:p w14:paraId="53C4A968" w14:textId="77777777" w:rsidR="0093404D" w:rsidRDefault="00000000">
            <w:pPr>
              <w:jc w:val="both"/>
              <w:rPr>
                <w:rFonts w:eastAsia="Calibri"/>
                <w:sz w:val="22"/>
                <w:szCs w:val="22"/>
              </w:rPr>
            </w:pPr>
            <w:r>
              <w:rPr>
                <w:rFonts w:eastAsia="Calibri"/>
                <w:sz w:val="22"/>
                <w:szCs w:val="22"/>
              </w:rPr>
              <w:t xml:space="preserve">Projekto tikslinė grupė </w:t>
            </w:r>
          </w:p>
        </w:tc>
      </w:tr>
      <w:tr w:rsidR="0093404D" w14:paraId="3B027C4A" w14:textId="77777777">
        <w:tc>
          <w:tcPr>
            <w:tcW w:w="14737" w:type="dxa"/>
            <w:gridSpan w:val="2"/>
            <w:shd w:val="clear" w:color="auto" w:fill="FFFFFF" w:themeFill="background1"/>
          </w:tcPr>
          <w:p w14:paraId="3B00DF59" w14:textId="77777777" w:rsidR="0093404D" w:rsidRDefault="00000000">
            <w:pPr>
              <w:keepNext/>
              <w:keepLines/>
              <w:jc w:val="both"/>
              <w:outlineLvl w:val="1"/>
              <w:rPr>
                <w:i/>
                <w:sz w:val="20"/>
              </w:rPr>
            </w:pPr>
            <w:r>
              <w:rPr>
                <w:i/>
                <w:sz w:val="20"/>
              </w:rPr>
              <w:lastRenderedPageBreak/>
              <w:t>Nustatoma (-os) projekto tikslinė (-ės) grupė (-s), kurią (-ias) tiesiogiai paveiks įgyvendinamas projektas. Detalizuojami tikslinės (-ių) grupės (-ių) poreikiai.</w:t>
            </w:r>
          </w:p>
          <w:p w14:paraId="2B852430" w14:textId="77777777" w:rsidR="0093404D" w:rsidRDefault="00000000">
            <w:pPr>
              <w:jc w:val="both"/>
              <w:rPr>
                <w:rFonts w:eastAsia="Calibri"/>
                <w:i/>
                <w:sz w:val="20"/>
              </w:rPr>
            </w:pPr>
            <w:r>
              <w:rPr>
                <w:rFonts w:eastAsia="Calibri"/>
                <w:i/>
                <w:sz w:val="20"/>
              </w:rPr>
              <w:t xml:space="preserve">Galimas simbolių skaičius – 1 000. </w:t>
            </w:r>
          </w:p>
          <w:p w14:paraId="49C87359" w14:textId="77777777" w:rsidR="0093404D" w:rsidRDefault="00000000">
            <w:pPr>
              <w:jc w:val="both"/>
              <w:rPr>
                <w:rFonts w:eastAsia="Calibri"/>
                <w:i/>
                <w:sz w:val="20"/>
              </w:rPr>
            </w:pPr>
            <w:r>
              <w:rPr>
                <w:rFonts w:eastAsia="Calibri"/>
                <w:i/>
                <w:sz w:val="20"/>
              </w:rPr>
              <w:t>Nurodyti privaloma.</w:t>
            </w:r>
          </w:p>
          <w:p w14:paraId="2DCA0A86" w14:textId="4E923967" w:rsidR="00EC260E" w:rsidRPr="003E298B" w:rsidRDefault="00EC260E" w:rsidP="00EC260E">
            <w:pPr>
              <w:jc w:val="both"/>
              <w:rPr>
                <w:rFonts w:eastAsia="Calibri"/>
                <w:lang w:val="en-US"/>
              </w:rPr>
            </w:pPr>
            <w:r>
              <w:rPr>
                <w:rFonts w:eastAsia="Calibri"/>
                <w:iCs/>
                <w:sz w:val="20"/>
              </w:rPr>
              <w:t>Pirma projekto tikslinė grupė – optinių prietaisų vertės grandinėje dalyvaujančios įmonės. Detalizuojant, tai yra optinių dangų dengėjai, tokie, kaip UAB „Eksma Optics“, ar UAB „Optomenas“</w:t>
            </w:r>
            <w:r w:rsidR="003E298B">
              <w:rPr>
                <w:rFonts w:eastAsia="Calibri"/>
                <w:iCs/>
                <w:sz w:val="20"/>
              </w:rPr>
              <w:t>, optinių komponentų pardavėjai, tokie, kaip toliau naudojant lietuviškų įmonių pavyzdžius, „Altechna“, ir sistemų integratoriai. Galimybė geriau charakterizuoti optines dangas teigiamai veikia vis</w:t>
            </w:r>
            <w:r w:rsidR="003E298B">
              <w:rPr>
                <w:rFonts w:eastAsia="Calibri"/>
              </w:rPr>
              <w:t>ą pramonės šaką per galimybę optimizuotis dangų procesus ir lokalizuoti problemas tiekimo grandinėje. Ne lazerinės optikos gamintojai, pardavėjai ir integratoriai, puslaidininkų metrologijos įmones taip pat išlošia iš galimybių sekti savo dangų senėjimą agresyviose aplinkose, pvz., esant aukštai apšvitai ultravioletine spinduliuote.</w:t>
            </w:r>
          </w:p>
        </w:tc>
      </w:tr>
      <w:tr w:rsidR="0093404D" w14:paraId="0468DB66" w14:textId="77777777">
        <w:tc>
          <w:tcPr>
            <w:tcW w:w="706" w:type="dxa"/>
            <w:shd w:val="clear" w:color="auto" w:fill="F2F2F2" w:themeFill="background1" w:themeFillShade="F2"/>
          </w:tcPr>
          <w:p w14:paraId="6966F2E7" w14:textId="77777777" w:rsidR="0093404D" w:rsidRDefault="0093404D">
            <w:pPr>
              <w:rPr>
                <w:sz w:val="10"/>
                <w:szCs w:val="10"/>
              </w:rPr>
            </w:pPr>
          </w:p>
          <w:p w14:paraId="2D8187D2" w14:textId="77777777" w:rsidR="0093404D" w:rsidRDefault="00000000">
            <w:pPr>
              <w:jc w:val="both"/>
              <w:rPr>
                <w:rFonts w:eastAsia="Calibri"/>
                <w:sz w:val="22"/>
                <w:szCs w:val="22"/>
              </w:rPr>
            </w:pPr>
            <w:r>
              <w:rPr>
                <w:rFonts w:eastAsia="Calibri"/>
                <w:sz w:val="22"/>
                <w:szCs w:val="22"/>
              </w:rPr>
              <w:t>2.4.</w:t>
            </w:r>
          </w:p>
        </w:tc>
        <w:tc>
          <w:tcPr>
            <w:tcW w:w="14031" w:type="dxa"/>
            <w:shd w:val="clear" w:color="auto" w:fill="F2F2F2" w:themeFill="background1" w:themeFillShade="F2"/>
          </w:tcPr>
          <w:p w14:paraId="5D445F73" w14:textId="77777777" w:rsidR="0093404D" w:rsidRDefault="0093404D">
            <w:pPr>
              <w:rPr>
                <w:sz w:val="10"/>
                <w:szCs w:val="10"/>
              </w:rPr>
            </w:pPr>
          </w:p>
          <w:p w14:paraId="230EA8A7" w14:textId="77777777" w:rsidR="0093404D" w:rsidRDefault="00000000">
            <w:pPr>
              <w:jc w:val="both"/>
              <w:rPr>
                <w:rFonts w:eastAsia="Calibri"/>
                <w:sz w:val="22"/>
                <w:szCs w:val="22"/>
              </w:rPr>
            </w:pPr>
            <w:r>
              <w:rPr>
                <w:rFonts w:eastAsia="Calibri"/>
                <w:sz w:val="22"/>
                <w:szCs w:val="22"/>
              </w:rPr>
              <w:t>Galimi teisiniai apribojimai</w:t>
            </w:r>
          </w:p>
        </w:tc>
      </w:tr>
      <w:tr w:rsidR="0093404D" w14:paraId="68D33541" w14:textId="77777777">
        <w:tc>
          <w:tcPr>
            <w:tcW w:w="14737" w:type="dxa"/>
            <w:gridSpan w:val="2"/>
            <w:shd w:val="clear" w:color="auto" w:fill="FFFFFF" w:themeFill="background1"/>
          </w:tcPr>
          <w:p w14:paraId="45B58B88" w14:textId="77777777" w:rsidR="0093404D" w:rsidRDefault="00000000">
            <w:pPr>
              <w:jc w:val="both"/>
              <w:rPr>
                <w:rFonts w:eastAsia="Calibri"/>
                <w:i/>
                <w:iCs/>
                <w:sz w:val="20"/>
              </w:rPr>
            </w:pPr>
            <w:r>
              <w:rPr>
                <w:rFonts w:eastAsia="Calibri"/>
                <w:i/>
                <w:iCs/>
                <w:sz w:val="20"/>
              </w:rPr>
              <w:t xml:space="preserve">Nurodomas planuojamos vykdyti veiklos teisinis reglamentavimas, reikalavimai ir galimi apribojimai. </w:t>
            </w:r>
          </w:p>
          <w:p w14:paraId="60B6B214" w14:textId="77777777" w:rsidR="0093404D" w:rsidRDefault="00000000">
            <w:pPr>
              <w:jc w:val="both"/>
              <w:rPr>
                <w:rFonts w:eastAsia="Calibri"/>
                <w:i/>
                <w:iCs/>
                <w:sz w:val="20"/>
              </w:rPr>
            </w:pPr>
            <w:r>
              <w:rPr>
                <w:rFonts w:eastAsia="Calibri"/>
                <w:i/>
                <w:iCs/>
                <w:sz w:val="20"/>
              </w:rPr>
              <w:t>Šioje dalyje nurodomi tik tie specifiniai teisiniai apribojimai, kurie aktualūs konkrečiam projekto vykdytojui bei planuojamai vykdyti veiklai, pvz., reikalingi gauti leidimai, poveikio aplinkai vertinimai, atlikti įregistravimai ir pan.</w:t>
            </w:r>
          </w:p>
          <w:p w14:paraId="044C9F48" w14:textId="77777777" w:rsidR="0093404D" w:rsidRDefault="00000000">
            <w:pPr>
              <w:jc w:val="both"/>
              <w:rPr>
                <w:rFonts w:eastAsia="Calibri"/>
                <w:i/>
                <w:sz w:val="20"/>
              </w:rPr>
            </w:pPr>
            <w:r>
              <w:rPr>
                <w:rFonts w:eastAsia="Calibri"/>
                <w:i/>
                <w:sz w:val="20"/>
              </w:rPr>
              <w:t>Galimas simbolių skaičius – 2 000. Nurodyti privaloma.</w:t>
            </w:r>
          </w:p>
          <w:p w14:paraId="5BDA82A7" w14:textId="4C27D207" w:rsidR="003E298B" w:rsidRPr="003E298B" w:rsidRDefault="003E298B">
            <w:pPr>
              <w:jc w:val="both"/>
              <w:rPr>
                <w:rFonts w:eastAsia="Calibri"/>
                <w:b/>
                <w:bCs/>
                <w:i/>
                <w:sz w:val="22"/>
                <w:szCs w:val="22"/>
              </w:rPr>
            </w:pPr>
            <w:r w:rsidRPr="003E298B">
              <w:rPr>
                <w:rFonts w:eastAsia="Calibri"/>
                <w:b/>
                <w:bCs/>
                <w:i/>
                <w:sz w:val="20"/>
              </w:rPr>
              <w:t>Nėra</w:t>
            </w:r>
          </w:p>
        </w:tc>
      </w:tr>
      <w:tr w:rsidR="0093404D" w14:paraId="6D3A44F4" w14:textId="77777777">
        <w:tc>
          <w:tcPr>
            <w:tcW w:w="706" w:type="dxa"/>
            <w:shd w:val="clear" w:color="auto" w:fill="F2F2F2" w:themeFill="background1" w:themeFillShade="F2"/>
          </w:tcPr>
          <w:p w14:paraId="09AEF0BC" w14:textId="77777777" w:rsidR="0093404D" w:rsidRDefault="0093404D">
            <w:pPr>
              <w:rPr>
                <w:sz w:val="10"/>
                <w:szCs w:val="10"/>
              </w:rPr>
            </w:pPr>
          </w:p>
          <w:p w14:paraId="175601EA" w14:textId="77777777" w:rsidR="0093404D" w:rsidRDefault="00000000">
            <w:pPr>
              <w:jc w:val="both"/>
              <w:rPr>
                <w:rFonts w:eastAsia="Calibri"/>
                <w:sz w:val="22"/>
                <w:szCs w:val="22"/>
              </w:rPr>
            </w:pPr>
            <w:r>
              <w:rPr>
                <w:rFonts w:eastAsia="Calibri"/>
                <w:sz w:val="22"/>
                <w:szCs w:val="22"/>
              </w:rPr>
              <w:t>2.5.</w:t>
            </w:r>
          </w:p>
        </w:tc>
        <w:tc>
          <w:tcPr>
            <w:tcW w:w="14031" w:type="dxa"/>
            <w:shd w:val="clear" w:color="auto" w:fill="F2F2F2" w:themeFill="background1" w:themeFillShade="F2"/>
          </w:tcPr>
          <w:p w14:paraId="59942887" w14:textId="77777777" w:rsidR="0093404D" w:rsidRDefault="0093404D">
            <w:pPr>
              <w:rPr>
                <w:sz w:val="10"/>
                <w:szCs w:val="10"/>
              </w:rPr>
            </w:pPr>
          </w:p>
          <w:p w14:paraId="23E39790" w14:textId="77777777" w:rsidR="0093404D" w:rsidRDefault="00000000">
            <w:pPr>
              <w:jc w:val="both"/>
              <w:rPr>
                <w:rFonts w:eastAsia="Calibri"/>
                <w:i/>
                <w:iCs/>
                <w:sz w:val="22"/>
                <w:szCs w:val="22"/>
              </w:rPr>
            </w:pPr>
            <w:r>
              <w:rPr>
                <w:rFonts w:eastAsia="Calibri"/>
                <w:sz w:val="22"/>
                <w:szCs w:val="22"/>
              </w:rPr>
              <w:t>Rezultatai (produkto stebėsenos rodiklis (-iai) ir (arba) rezultato stebėsenos rodiklis (-iai))</w:t>
            </w:r>
          </w:p>
        </w:tc>
      </w:tr>
      <w:tr w:rsidR="0093404D" w14:paraId="30E257CD" w14:textId="77777777">
        <w:tc>
          <w:tcPr>
            <w:tcW w:w="14737" w:type="dxa"/>
            <w:gridSpan w:val="2"/>
            <w:shd w:val="clear" w:color="auto" w:fill="FFFFFF" w:themeFill="background1"/>
          </w:tcPr>
          <w:p w14:paraId="6F743614" w14:textId="77777777" w:rsidR="0093404D" w:rsidRDefault="00000000">
            <w:pPr>
              <w:jc w:val="both"/>
              <w:rPr>
                <w:rFonts w:eastAsia="Calibri"/>
                <w:i/>
                <w:sz w:val="20"/>
              </w:rPr>
            </w:pPr>
            <w:r>
              <w:rPr>
                <w:rFonts w:eastAsia="Calibri"/>
                <w:i/>
                <w:sz w:val="20"/>
              </w:rPr>
              <w:t>Nurodomi kokybinėmis ir kiekybinėmis reikšmėmis išreikšti minimalūs projektu siekiami rezultatai.</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54"/>
              <w:gridCol w:w="1702"/>
              <w:gridCol w:w="1699"/>
              <w:gridCol w:w="2440"/>
              <w:gridCol w:w="7301"/>
            </w:tblGrid>
            <w:tr w:rsidR="0093404D" w14:paraId="4ACAC018" w14:textId="77777777">
              <w:trPr>
                <w:trHeight w:val="615"/>
              </w:trPr>
              <w:tc>
                <w:tcPr>
                  <w:tcW w:w="498" w:type="pct"/>
                  <w:shd w:val="clear" w:color="auto" w:fill="D9D9D9"/>
                  <w:vAlign w:val="center"/>
                </w:tcPr>
                <w:p w14:paraId="584B9DC4" w14:textId="77777777" w:rsidR="0093404D" w:rsidRDefault="00000000">
                  <w:pPr>
                    <w:keepNext/>
                    <w:jc w:val="center"/>
                    <w:rPr>
                      <w:b/>
                      <w:sz w:val="22"/>
                      <w:szCs w:val="22"/>
                    </w:rPr>
                  </w:pPr>
                  <w:r>
                    <w:rPr>
                      <w:b/>
                      <w:sz w:val="22"/>
                      <w:szCs w:val="22"/>
                    </w:rPr>
                    <w:t>Stebėsenos rodiklio pavadinimas</w:t>
                  </w:r>
                </w:p>
              </w:tc>
              <w:tc>
                <w:tcPr>
                  <w:tcW w:w="583" w:type="pct"/>
                  <w:shd w:val="clear" w:color="auto" w:fill="D9D9D9"/>
                </w:tcPr>
                <w:p w14:paraId="67F055D2" w14:textId="77777777" w:rsidR="0093404D" w:rsidRDefault="00000000">
                  <w:pPr>
                    <w:keepNext/>
                    <w:jc w:val="center"/>
                    <w:rPr>
                      <w:b/>
                      <w:sz w:val="22"/>
                      <w:szCs w:val="22"/>
                    </w:rPr>
                  </w:pPr>
                  <w:r>
                    <w:rPr>
                      <w:b/>
                      <w:sz w:val="22"/>
                      <w:szCs w:val="22"/>
                    </w:rPr>
                    <w:t>Stebėsenos rodiklio kodas</w:t>
                  </w:r>
                </w:p>
              </w:tc>
              <w:tc>
                <w:tcPr>
                  <w:tcW w:w="582" w:type="pct"/>
                  <w:shd w:val="clear" w:color="auto" w:fill="D9D9D9"/>
                  <w:vAlign w:val="center"/>
                </w:tcPr>
                <w:p w14:paraId="0A194F88" w14:textId="77777777" w:rsidR="0093404D" w:rsidRDefault="00000000">
                  <w:pPr>
                    <w:keepNext/>
                    <w:jc w:val="center"/>
                    <w:rPr>
                      <w:b/>
                      <w:sz w:val="22"/>
                      <w:szCs w:val="22"/>
                    </w:rPr>
                  </w:pPr>
                  <w:r>
                    <w:rPr>
                      <w:b/>
                      <w:sz w:val="22"/>
                      <w:szCs w:val="22"/>
                    </w:rPr>
                    <w:t>Matavimo vienetas</w:t>
                  </w:r>
                </w:p>
              </w:tc>
              <w:tc>
                <w:tcPr>
                  <w:tcW w:w="836" w:type="pct"/>
                  <w:shd w:val="clear" w:color="auto" w:fill="D9D9D9"/>
                  <w:vAlign w:val="center"/>
                </w:tcPr>
                <w:p w14:paraId="080CB9A6" w14:textId="77777777" w:rsidR="0093404D" w:rsidRDefault="00000000">
                  <w:pPr>
                    <w:keepNext/>
                    <w:jc w:val="center"/>
                    <w:rPr>
                      <w:b/>
                      <w:sz w:val="22"/>
                      <w:szCs w:val="22"/>
                    </w:rPr>
                  </w:pPr>
                  <w:r>
                    <w:rPr>
                      <w:b/>
                      <w:sz w:val="22"/>
                      <w:szCs w:val="22"/>
                    </w:rPr>
                    <w:t>Siektina reikšmė</w:t>
                  </w:r>
                </w:p>
              </w:tc>
              <w:tc>
                <w:tcPr>
                  <w:tcW w:w="2501" w:type="pct"/>
                  <w:shd w:val="clear" w:color="auto" w:fill="D9D9D9"/>
                  <w:vAlign w:val="center"/>
                </w:tcPr>
                <w:p w14:paraId="6B3AD358" w14:textId="77777777" w:rsidR="0093404D" w:rsidRDefault="00000000">
                  <w:pPr>
                    <w:keepNext/>
                    <w:jc w:val="center"/>
                    <w:rPr>
                      <w:b/>
                      <w:sz w:val="22"/>
                      <w:szCs w:val="22"/>
                    </w:rPr>
                  </w:pPr>
                  <w:r>
                    <w:rPr>
                      <w:b/>
                      <w:sz w:val="22"/>
                      <w:szCs w:val="22"/>
                    </w:rPr>
                    <w:t>Siektinos reikšmės pagrindimas</w:t>
                  </w:r>
                </w:p>
              </w:tc>
            </w:tr>
            <w:tr w:rsidR="0093404D" w14:paraId="23F7BAE6" w14:textId="77777777">
              <w:trPr>
                <w:trHeight w:val="514"/>
              </w:trPr>
              <w:tc>
                <w:tcPr>
                  <w:tcW w:w="5000" w:type="pct"/>
                  <w:gridSpan w:val="5"/>
                  <w:vAlign w:val="center"/>
                </w:tcPr>
                <w:p w14:paraId="5F382C90" w14:textId="77777777" w:rsidR="0093404D" w:rsidRDefault="0093404D">
                  <w:pPr>
                    <w:rPr>
                      <w:sz w:val="10"/>
                      <w:szCs w:val="10"/>
                    </w:rPr>
                  </w:pPr>
                </w:p>
                <w:p w14:paraId="091273F9" w14:textId="77777777" w:rsidR="0093404D" w:rsidRDefault="00000000">
                  <w:pPr>
                    <w:widowControl w:val="0"/>
                    <w:shd w:val="clear" w:color="auto" w:fill="FFFFFF"/>
                    <w:jc w:val="center"/>
                    <w:rPr>
                      <w:b/>
                      <w:sz w:val="22"/>
                      <w:szCs w:val="22"/>
                    </w:rPr>
                  </w:pPr>
                  <w:r>
                    <w:rPr>
                      <w:b/>
                      <w:sz w:val="22"/>
                      <w:szCs w:val="22"/>
                    </w:rPr>
                    <w:t>2.5.1. Produkto stebėsenos rodikliai</w:t>
                  </w:r>
                </w:p>
              </w:tc>
            </w:tr>
            <w:tr w:rsidR="0093404D" w14:paraId="68C8977E" w14:textId="77777777">
              <w:trPr>
                <w:trHeight w:val="25"/>
              </w:trPr>
              <w:tc>
                <w:tcPr>
                  <w:tcW w:w="498" w:type="pct"/>
                </w:tcPr>
                <w:p w14:paraId="71C9E02B" w14:textId="77777777" w:rsidR="0093404D" w:rsidRDefault="00000000">
                  <w:pPr>
                    <w:jc w:val="center"/>
                    <w:rPr>
                      <w:i/>
                      <w:strike/>
                      <w:sz w:val="20"/>
                      <w:lang w:eastAsia="lt-LT"/>
                    </w:rPr>
                  </w:pPr>
                  <w:r>
                    <w:rPr>
                      <w:i/>
                      <w:sz w:val="20"/>
                    </w:rPr>
                    <w:t>Nurodomas (DMS – pasirenkamas iš sąrašo, suformuojamo iš kvietimo teikti PĮP informacijos pagal veiklą (poveiklę)) bent vieno produkto stebėsenos rodiklio pavadinimas, atsižvelgiant į pažangos priemonės apraše nurodytus reikalavimus.</w:t>
                  </w:r>
                </w:p>
                <w:p w14:paraId="68A9D0EC" w14:textId="77777777" w:rsidR="0093404D" w:rsidRDefault="00000000">
                  <w:pPr>
                    <w:jc w:val="center"/>
                    <w:rPr>
                      <w:i/>
                      <w:sz w:val="20"/>
                    </w:rPr>
                  </w:pPr>
                  <w:r>
                    <w:rPr>
                      <w:i/>
                      <w:sz w:val="20"/>
                    </w:rPr>
                    <w:lastRenderedPageBreak/>
                    <w:t>Galimas simbolių skaičius – 500.</w:t>
                  </w:r>
                </w:p>
              </w:tc>
              <w:tc>
                <w:tcPr>
                  <w:tcW w:w="583" w:type="pct"/>
                </w:tcPr>
                <w:p w14:paraId="55C0DEF3" w14:textId="77777777" w:rsidR="0093404D" w:rsidRDefault="00000000">
                  <w:pPr>
                    <w:jc w:val="center"/>
                    <w:rPr>
                      <w:i/>
                      <w:strike/>
                      <w:sz w:val="20"/>
                      <w:lang w:eastAsia="lt-LT"/>
                    </w:rPr>
                  </w:pPr>
                  <w:r>
                    <w:rPr>
                      <w:i/>
                      <w:sz w:val="20"/>
                    </w:rPr>
                    <w:lastRenderedPageBreak/>
                    <w:t>Nurodomas (DMS – pasirenkamas iš sąrašo, suformuojamo iš kvietimo teikti PĮP informacijos pagal veiklą (poveiklę)) bent vieno produkto stebėsenos rodiklio numeris, atsižvelgiant į pažangos priemonės apraše nurodytus reikalavimus.</w:t>
                  </w:r>
                </w:p>
                <w:p w14:paraId="6335FBB9" w14:textId="77777777" w:rsidR="0093404D" w:rsidRDefault="00000000">
                  <w:pPr>
                    <w:widowControl w:val="0"/>
                    <w:shd w:val="clear" w:color="auto" w:fill="FFFFFF"/>
                    <w:jc w:val="center"/>
                    <w:rPr>
                      <w:i/>
                      <w:sz w:val="20"/>
                    </w:rPr>
                  </w:pPr>
                  <w:r>
                    <w:rPr>
                      <w:i/>
                      <w:sz w:val="20"/>
                    </w:rPr>
                    <w:t>Galimas simbolių skaičius – 500.</w:t>
                  </w:r>
                </w:p>
              </w:tc>
              <w:tc>
                <w:tcPr>
                  <w:tcW w:w="582" w:type="pct"/>
                  <w:shd w:val="clear" w:color="auto" w:fill="auto"/>
                </w:tcPr>
                <w:p w14:paraId="2906D42E" w14:textId="77777777" w:rsidR="0093404D" w:rsidRDefault="00000000">
                  <w:pPr>
                    <w:widowControl w:val="0"/>
                    <w:shd w:val="clear" w:color="auto" w:fill="FFFFFF"/>
                    <w:jc w:val="center"/>
                    <w:rPr>
                      <w:i/>
                      <w:sz w:val="20"/>
                    </w:rPr>
                  </w:pPr>
                  <w:r>
                    <w:rPr>
                      <w:i/>
                      <w:sz w:val="20"/>
                    </w:rPr>
                    <w:t xml:space="preserve">Pasirinkus stebėsenos rodiklį, nurodomas jo matavimo vienetas, pvz., kilometrai (km), valandos (h) ir pan. Jei pildoma DMS, automatiškai nurodomas matavimo vienetas pagal stebėsenos rodikliui priskirtus duomenis. </w:t>
                  </w:r>
                </w:p>
                <w:p w14:paraId="0606B8BD" w14:textId="77777777" w:rsidR="0093404D" w:rsidRDefault="00000000">
                  <w:pPr>
                    <w:widowControl w:val="0"/>
                    <w:shd w:val="clear" w:color="auto" w:fill="FFFFFF"/>
                    <w:jc w:val="center"/>
                    <w:rPr>
                      <w:i/>
                      <w:sz w:val="20"/>
                    </w:rPr>
                  </w:pPr>
                  <w:r>
                    <w:rPr>
                      <w:i/>
                      <w:sz w:val="20"/>
                    </w:rPr>
                    <w:t>Galimas simbolių skaičius – 20. Nurodyti privaloma, jeigu nurodytas produkto stebėsenos rodiklis.</w:t>
                  </w:r>
                </w:p>
                <w:p w14:paraId="4AE9DDD6" w14:textId="77777777" w:rsidR="0093404D" w:rsidRDefault="0093404D">
                  <w:pPr>
                    <w:widowControl w:val="0"/>
                    <w:shd w:val="clear" w:color="auto" w:fill="FFFFFF"/>
                    <w:jc w:val="center"/>
                    <w:rPr>
                      <w:sz w:val="20"/>
                    </w:rPr>
                  </w:pPr>
                </w:p>
              </w:tc>
              <w:tc>
                <w:tcPr>
                  <w:tcW w:w="836" w:type="pct"/>
                  <w:shd w:val="clear" w:color="auto" w:fill="auto"/>
                </w:tcPr>
                <w:p w14:paraId="08F036E8" w14:textId="77777777" w:rsidR="0093404D" w:rsidRDefault="00000000">
                  <w:pPr>
                    <w:widowControl w:val="0"/>
                    <w:shd w:val="clear" w:color="auto" w:fill="FFFFFF"/>
                    <w:jc w:val="center"/>
                    <w:rPr>
                      <w:i/>
                      <w:sz w:val="20"/>
                    </w:rPr>
                  </w:pPr>
                  <w:r>
                    <w:rPr>
                      <w:i/>
                      <w:sz w:val="20"/>
                    </w:rPr>
                    <w:lastRenderedPageBreak/>
                    <w:t>Nurodoma siektina produkto stebėsenos rodiklio reikšmė, kurią planuojama pasiekti iki Lietuvos Respublikos finansų ministro tvirtinamame Stebėsenos rodiklių skaičiavimo apraše nurodyto pasiekimo momento (projekto veiklų vykdymo metu, projekto veiklų vykdymo pabaigoje, praėjus konkrečiam laikui po projekto įgyvendinimo pabaigos arba kitas momentas).</w:t>
                  </w:r>
                </w:p>
                <w:p w14:paraId="027725CC" w14:textId="77777777" w:rsidR="0093404D" w:rsidRDefault="00000000">
                  <w:pPr>
                    <w:widowControl w:val="0"/>
                    <w:shd w:val="clear" w:color="auto" w:fill="FFFFFF"/>
                    <w:jc w:val="center"/>
                    <w:rPr>
                      <w:i/>
                      <w:sz w:val="20"/>
                    </w:rPr>
                  </w:pPr>
                  <w:r>
                    <w:rPr>
                      <w:i/>
                      <w:sz w:val="20"/>
                    </w:rPr>
                    <w:t>Galima įvesti tik skaičių.</w:t>
                  </w:r>
                </w:p>
                <w:p w14:paraId="2FF1A979" w14:textId="77777777" w:rsidR="0093404D" w:rsidRDefault="00000000">
                  <w:pPr>
                    <w:widowControl w:val="0"/>
                    <w:shd w:val="clear" w:color="auto" w:fill="FFFFFF"/>
                    <w:jc w:val="center"/>
                    <w:rPr>
                      <w:sz w:val="20"/>
                    </w:rPr>
                  </w:pPr>
                  <w:r>
                    <w:rPr>
                      <w:i/>
                      <w:sz w:val="20"/>
                    </w:rPr>
                    <w:t xml:space="preserve">Galimas simbolių skaičius – 12 simbolių iki kablelio ir 2 simboliai po kablelio. </w:t>
                  </w:r>
                  <w:r>
                    <w:rPr>
                      <w:i/>
                      <w:sz w:val="20"/>
                    </w:rPr>
                    <w:lastRenderedPageBreak/>
                    <w:t>Nurodyti privaloma, jeigu pasirinktas produkto stebėsenos rodiklis.</w:t>
                  </w:r>
                </w:p>
              </w:tc>
              <w:tc>
                <w:tcPr>
                  <w:tcW w:w="2501" w:type="pct"/>
                </w:tcPr>
                <w:p w14:paraId="64FF60CC" w14:textId="77777777" w:rsidR="0093404D" w:rsidRDefault="00000000">
                  <w:pPr>
                    <w:widowControl w:val="0"/>
                    <w:shd w:val="clear" w:color="auto" w:fill="FFFFFF"/>
                    <w:jc w:val="center"/>
                    <w:rPr>
                      <w:i/>
                      <w:sz w:val="20"/>
                    </w:rPr>
                  </w:pPr>
                  <w:r>
                    <w:rPr>
                      <w:i/>
                      <w:sz w:val="20"/>
                    </w:rPr>
                    <w:lastRenderedPageBreak/>
                    <w:t xml:space="preserve">Pateikiami siektinos reikšmės apskaičiavimo principai, kuriais remiantis būtų galima įsitikinti, kad siektina reikšmė reali ir bus pasiekta iki finansų ministro tvirtinamame Stebėsenos rodiklių skaičiavimo apraše nurodyto pasiekimo momento. </w:t>
                  </w:r>
                </w:p>
                <w:p w14:paraId="34315AC9" w14:textId="77777777" w:rsidR="0093404D" w:rsidRDefault="00000000">
                  <w:pPr>
                    <w:widowControl w:val="0"/>
                    <w:shd w:val="clear" w:color="auto" w:fill="FFFFFF"/>
                    <w:jc w:val="center"/>
                    <w:rPr>
                      <w:i/>
                      <w:sz w:val="20"/>
                    </w:rPr>
                  </w:pPr>
                  <w:r>
                    <w:rPr>
                      <w:i/>
                      <w:sz w:val="20"/>
                    </w:rPr>
                    <w:t>Nurodant šiuos principus, nepakanka pateikti nuorodos į kitame teisės akte ar strateginiame dokumente nustatytus įpareigojimus pasiekti vieną ar kitą stebėsenos rodiklio siektiną reikšmę; būtina nurodyti sąsajas su projekto loginiu pagrindimu (veiklomis, poveiklėmis, įkainiais), projekto tęstinumo laikotarpiu ar kita PĮP nurodyta informacija, kuri patvirtintų siektinos reikšmės pagrįstumą įgyvendinant projektą ar projekto tęstinumo laikotarpiu (kaip projekto įgyvendinimo pasekmė).</w:t>
                  </w:r>
                </w:p>
                <w:p w14:paraId="6474A157" w14:textId="77777777" w:rsidR="0093404D" w:rsidRDefault="00000000">
                  <w:pPr>
                    <w:widowControl w:val="0"/>
                    <w:shd w:val="clear" w:color="auto" w:fill="FFFFFF"/>
                    <w:jc w:val="center"/>
                    <w:rPr>
                      <w:i/>
                      <w:sz w:val="20"/>
                    </w:rPr>
                  </w:pPr>
                  <w:r>
                    <w:rPr>
                      <w:i/>
                      <w:sz w:val="20"/>
                    </w:rPr>
                    <w:t>Jei nurodyta priemonės apraše, gali būti pateikiami stebėsenos rodiklio pasiekimo pagrindimo dokumentai.</w:t>
                  </w:r>
                </w:p>
                <w:p w14:paraId="695E7C04" w14:textId="77777777" w:rsidR="0093404D" w:rsidRDefault="00000000">
                  <w:pPr>
                    <w:widowControl w:val="0"/>
                    <w:shd w:val="clear" w:color="auto" w:fill="FFFFFF"/>
                    <w:jc w:val="center"/>
                    <w:rPr>
                      <w:i/>
                      <w:sz w:val="20"/>
                    </w:rPr>
                  </w:pPr>
                  <w:r>
                    <w:rPr>
                      <w:i/>
                      <w:sz w:val="20"/>
                    </w:rPr>
                    <w:t>Galimas simbolių skaičius – 2 000. Nurodyti privaloma, jeigu pasirinktas produkto stebėsenos rodiklis.</w:t>
                  </w:r>
                </w:p>
              </w:tc>
            </w:tr>
            <w:tr w:rsidR="0093404D" w14:paraId="05754C39" w14:textId="77777777">
              <w:trPr>
                <w:trHeight w:val="398"/>
              </w:trPr>
              <w:tc>
                <w:tcPr>
                  <w:tcW w:w="498" w:type="pct"/>
                </w:tcPr>
                <w:p w14:paraId="7268A825" w14:textId="77777777" w:rsidR="0093404D" w:rsidRDefault="0093404D">
                  <w:pPr>
                    <w:rPr>
                      <w:sz w:val="10"/>
                      <w:szCs w:val="10"/>
                    </w:rPr>
                  </w:pPr>
                </w:p>
                <w:p w14:paraId="34077872" w14:textId="77777777" w:rsidR="0093404D" w:rsidRDefault="0093404D">
                  <w:pPr>
                    <w:widowControl w:val="0"/>
                    <w:shd w:val="clear" w:color="auto" w:fill="FFFFFF"/>
                    <w:jc w:val="center"/>
                    <w:rPr>
                      <w:b/>
                      <w:sz w:val="22"/>
                      <w:szCs w:val="22"/>
                    </w:rPr>
                  </w:pPr>
                </w:p>
              </w:tc>
              <w:tc>
                <w:tcPr>
                  <w:tcW w:w="4502" w:type="pct"/>
                  <w:gridSpan w:val="4"/>
                </w:tcPr>
                <w:p w14:paraId="1DA48190" w14:textId="77777777" w:rsidR="0093404D" w:rsidRDefault="0093404D">
                  <w:pPr>
                    <w:rPr>
                      <w:sz w:val="10"/>
                      <w:szCs w:val="10"/>
                    </w:rPr>
                  </w:pPr>
                </w:p>
                <w:p w14:paraId="4B0B241D" w14:textId="77777777" w:rsidR="0093404D" w:rsidRDefault="00000000">
                  <w:pPr>
                    <w:widowControl w:val="0"/>
                    <w:shd w:val="clear" w:color="auto" w:fill="FFFFFF"/>
                    <w:jc w:val="center"/>
                    <w:rPr>
                      <w:b/>
                      <w:sz w:val="22"/>
                      <w:szCs w:val="22"/>
                    </w:rPr>
                  </w:pPr>
                  <w:r>
                    <w:rPr>
                      <w:b/>
                      <w:sz w:val="22"/>
                      <w:szCs w:val="22"/>
                    </w:rPr>
                    <w:t>2.5.2. Rezultato stebėsenos rodikliai</w:t>
                  </w:r>
                </w:p>
              </w:tc>
            </w:tr>
            <w:tr w:rsidR="0093404D" w14:paraId="4770E0BF" w14:textId="77777777">
              <w:trPr>
                <w:trHeight w:val="615"/>
              </w:trPr>
              <w:tc>
                <w:tcPr>
                  <w:tcW w:w="498" w:type="pct"/>
                </w:tcPr>
                <w:p w14:paraId="7FF9D875" w14:textId="77777777" w:rsidR="0093404D" w:rsidRDefault="00000000">
                  <w:pPr>
                    <w:widowControl w:val="0"/>
                    <w:shd w:val="clear" w:color="auto" w:fill="FFFFFF"/>
                    <w:jc w:val="center"/>
                    <w:rPr>
                      <w:i/>
                      <w:sz w:val="20"/>
                    </w:rPr>
                  </w:pPr>
                  <w:r>
                    <w:rPr>
                      <w:i/>
                      <w:sz w:val="20"/>
                    </w:rPr>
                    <w:t>Nurodomas (DMS – pasirenkamas iš sąrašo, suformuojamo iš kvietimo teikti PĮP informacijos pagal veiklą (poveiklę)) bent vieno rezultato stebėsenos rodiklio pavadinimas, atsižvelgiant į pažangos priemonės apraše nurodytus reikalavimus.</w:t>
                  </w:r>
                </w:p>
                <w:p w14:paraId="2EF1F1B9" w14:textId="77777777" w:rsidR="0093404D" w:rsidRDefault="00000000">
                  <w:pPr>
                    <w:jc w:val="center"/>
                    <w:rPr>
                      <w:i/>
                      <w:sz w:val="20"/>
                    </w:rPr>
                  </w:pPr>
                  <w:r>
                    <w:rPr>
                      <w:i/>
                      <w:sz w:val="20"/>
                    </w:rPr>
                    <w:t>Galimas simbolių skaičius – 500</w:t>
                  </w:r>
                </w:p>
                <w:p w14:paraId="12D30B5E" w14:textId="77777777" w:rsidR="0093404D" w:rsidRDefault="0093404D">
                  <w:pPr>
                    <w:widowControl w:val="0"/>
                    <w:shd w:val="clear" w:color="auto" w:fill="FFFFFF"/>
                    <w:jc w:val="center"/>
                    <w:rPr>
                      <w:i/>
                      <w:strike/>
                      <w:sz w:val="20"/>
                    </w:rPr>
                  </w:pPr>
                </w:p>
                <w:p w14:paraId="4567E1BA" w14:textId="77777777" w:rsidR="0093404D" w:rsidRDefault="0093404D">
                  <w:pPr>
                    <w:widowControl w:val="0"/>
                    <w:shd w:val="clear" w:color="auto" w:fill="FFFFFF"/>
                    <w:jc w:val="center"/>
                    <w:rPr>
                      <w:i/>
                      <w:sz w:val="20"/>
                    </w:rPr>
                  </w:pPr>
                </w:p>
              </w:tc>
              <w:tc>
                <w:tcPr>
                  <w:tcW w:w="583" w:type="pct"/>
                </w:tcPr>
                <w:p w14:paraId="3D4B6879" w14:textId="77777777" w:rsidR="0093404D" w:rsidRDefault="00000000">
                  <w:pPr>
                    <w:jc w:val="center"/>
                    <w:rPr>
                      <w:i/>
                      <w:sz w:val="20"/>
                    </w:rPr>
                  </w:pPr>
                  <w:r>
                    <w:rPr>
                      <w:i/>
                      <w:sz w:val="20"/>
                    </w:rPr>
                    <w:t>Nurodomas (DMS – pasirenkamas iš sąrašo, suformuojamo iš kvietimo teikti PĮP informacijos pagal veiklą (poveiklę)) bent vieno rezultato stebėsenos rodiklio numeris, atsižvelgiant į pažangos priemonės apraše nurodytus reikalavimus.</w:t>
                  </w:r>
                </w:p>
                <w:p w14:paraId="10F3C3E0" w14:textId="77777777" w:rsidR="0093404D" w:rsidRDefault="00000000">
                  <w:pPr>
                    <w:jc w:val="center"/>
                    <w:rPr>
                      <w:i/>
                      <w:sz w:val="20"/>
                    </w:rPr>
                  </w:pPr>
                  <w:r>
                    <w:rPr>
                      <w:i/>
                      <w:sz w:val="20"/>
                    </w:rPr>
                    <w:t>Pasirinkus procentais matuojamą stebėsenos rodiklį, taip pat automatiškai nurodomi bazinis ir pokyčio stebėsenos rodikliai.</w:t>
                  </w:r>
                </w:p>
                <w:p w14:paraId="72AE1AA6" w14:textId="77777777" w:rsidR="0093404D" w:rsidRDefault="0093404D">
                  <w:pPr>
                    <w:widowControl w:val="0"/>
                    <w:shd w:val="clear" w:color="auto" w:fill="FFFFFF"/>
                    <w:jc w:val="center"/>
                    <w:rPr>
                      <w:i/>
                      <w:sz w:val="20"/>
                    </w:rPr>
                  </w:pPr>
                </w:p>
              </w:tc>
              <w:tc>
                <w:tcPr>
                  <w:tcW w:w="582" w:type="pct"/>
                  <w:shd w:val="clear" w:color="auto" w:fill="auto"/>
                </w:tcPr>
                <w:p w14:paraId="1C414DF0" w14:textId="77777777" w:rsidR="0093404D" w:rsidRDefault="00000000">
                  <w:pPr>
                    <w:widowControl w:val="0"/>
                    <w:shd w:val="clear" w:color="auto" w:fill="FFFFFF"/>
                    <w:jc w:val="center"/>
                    <w:rPr>
                      <w:i/>
                      <w:sz w:val="20"/>
                    </w:rPr>
                  </w:pPr>
                  <w:r>
                    <w:rPr>
                      <w:i/>
                      <w:sz w:val="20"/>
                    </w:rPr>
                    <w:t>Pasirinkus stebėsenos rodiklį, nurodomas jo matavimo vienetas, pvz., kilometrai (km), valandos (h) ir pan. Jei pildoma DMS, automatiškai nurodomas matavimo vienetas pagal stebėsenos rodikliui priskirtus duomenis. Galimas simbolių skaičius – 20. Nurodyti privaloma, jeigu pasirinktas rezultato stebėsenos rodiklis.</w:t>
                  </w:r>
                </w:p>
                <w:p w14:paraId="1057BEF1" w14:textId="77777777" w:rsidR="0093404D" w:rsidRDefault="0093404D">
                  <w:pPr>
                    <w:widowControl w:val="0"/>
                    <w:shd w:val="clear" w:color="auto" w:fill="FFFFFF"/>
                    <w:jc w:val="center"/>
                    <w:rPr>
                      <w:sz w:val="20"/>
                    </w:rPr>
                  </w:pPr>
                </w:p>
              </w:tc>
              <w:tc>
                <w:tcPr>
                  <w:tcW w:w="836" w:type="pct"/>
                  <w:shd w:val="clear" w:color="auto" w:fill="auto"/>
                </w:tcPr>
                <w:p w14:paraId="1144D35C" w14:textId="77777777" w:rsidR="0093404D" w:rsidRDefault="00000000">
                  <w:pPr>
                    <w:widowControl w:val="0"/>
                    <w:shd w:val="clear" w:color="auto" w:fill="FFFFFF"/>
                    <w:jc w:val="center"/>
                    <w:rPr>
                      <w:i/>
                      <w:sz w:val="20"/>
                    </w:rPr>
                  </w:pPr>
                  <w:r>
                    <w:rPr>
                      <w:i/>
                      <w:sz w:val="20"/>
                    </w:rPr>
                    <w:t>Nurodoma siektina rezultato stebėsenos rodiklio reikšmė, kurią planuojama pasiekti iki finansų ministro tvirtinamame Stebėsenos rodiklių skaičiavimo apraše nurodyto pasiekimo momento (projekto veiklų vykdymo metu, projekto veiklų vykdymo pabaigoje, praėjus konkrečiam laikui po projekto įgyvendinimo pabaigos arba kitas momentas).</w:t>
                  </w:r>
                </w:p>
                <w:p w14:paraId="186D1F8E" w14:textId="77777777" w:rsidR="0093404D" w:rsidRDefault="00000000">
                  <w:pPr>
                    <w:widowControl w:val="0"/>
                    <w:shd w:val="clear" w:color="auto" w:fill="FFFFFF"/>
                    <w:jc w:val="center"/>
                    <w:rPr>
                      <w:i/>
                      <w:sz w:val="20"/>
                    </w:rPr>
                  </w:pPr>
                  <w:r>
                    <w:rPr>
                      <w:i/>
                      <w:sz w:val="20"/>
                    </w:rPr>
                    <w:t>Galima įvesti tik skaičių.</w:t>
                  </w:r>
                </w:p>
                <w:p w14:paraId="2D6047BB" w14:textId="77777777" w:rsidR="0093404D" w:rsidRDefault="00000000">
                  <w:pPr>
                    <w:widowControl w:val="0"/>
                    <w:shd w:val="clear" w:color="auto" w:fill="FFFFFF"/>
                    <w:jc w:val="center"/>
                    <w:rPr>
                      <w:sz w:val="20"/>
                    </w:rPr>
                  </w:pPr>
                  <w:r>
                    <w:rPr>
                      <w:i/>
                      <w:sz w:val="20"/>
                    </w:rPr>
                    <w:t>Galimas simbolių skaičius – 12 simbolių iki kablelio ir 2 simboliai po kablelio. Nurodyti privaloma, jeigu pasirinktas rezultato stebėsenos rodiklis.</w:t>
                  </w:r>
                </w:p>
              </w:tc>
              <w:tc>
                <w:tcPr>
                  <w:tcW w:w="2501" w:type="pct"/>
                </w:tcPr>
                <w:p w14:paraId="61AC8CCD" w14:textId="77777777" w:rsidR="0093404D" w:rsidRDefault="00000000">
                  <w:pPr>
                    <w:widowControl w:val="0"/>
                    <w:shd w:val="clear" w:color="auto" w:fill="FFFFFF"/>
                    <w:jc w:val="center"/>
                    <w:rPr>
                      <w:i/>
                      <w:sz w:val="20"/>
                    </w:rPr>
                  </w:pPr>
                  <w:r>
                    <w:rPr>
                      <w:i/>
                      <w:sz w:val="20"/>
                    </w:rPr>
                    <w:t>Pateikiami siektinos reikšmės apskaičiavimo principai, kuriais remiantis galima būtų įsitikinti, kad siektina reikšmė reali ir bus pasiekta iki finansų ministro tvirtinamame Stebėsenos rodiklių skaičiavimo apraše nurodyto pasiekimo momento.</w:t>
                  </w:r>
                </w:p>
                <w:p w14:paraId="33A27355" w14:textId="77777777" w:rsidR="0093404D" w:rsidRDefault="00000000">
                  <w:pPr>
                    <w:widowControl w:val="0"/>
                    <w:shd w:val="clear" w:color="auto" w:fill="FFFFFF"/>
                    <w:jc w:val="center"/>
                    <w:rPr>
                      <w:i/>
                      <w:sz w:val="20"/>
                    </w:rPr>
                  </w:pPr>
                  <w:r>
                    <w:rPr>
                      <w:i/>
                      <w:sz w:val="20"/>
                    </w:rPr>
                    <w:t>Nurodant šiuos principus, nepakanka pateikti nuorodos į kitame teisės akte ar strateginiame dokumente nustatytus įpareigojimus pasiekti vieną ar kitą stebėsenos rodiklio siektiną reikšmę; būtina nurodyti sąsajas su projekto loginiu pagrindimu (veiklomis, fiziniais rodikliais, biudžetu, įkainiais), projekto tęstinumo laikotarpiu ar kita PĮP nurodyta informacija, kuri patvirtintų siektinos reikšmės pagrįstumą įgyvendinant projektą ar projekto tęstinumo laikotarpiu (kaip projekto įgyvendinimo pasekmė).</w:t>
                  </w:r>
                </w:p>
                <w:p w14:paraId="7A2F5C11" w14:textId="77777777" w:rsidR="0093404D" w:rsidRDefault="00000000">
                  <w:pPr>
                    <w:widowControl w:val="0"/>
                    <w:shd w:val="clear" w:color="auto" w:fill="FFFFFF"/>
                    <w:jc w:val="center"/>
                    <w:rPr>
                      <w:i/>
                      <w:sz w:val="20"/>
                    </w:rPr>
                  </w:pPr>
                  <w:r>
                    <w:rPr>
                      <w:i/>
                      <w:sz w:val="20"/>
                    </w:rPr>
                    <w:t>Jei nurodyta priemonės apraše, gali būti pateikiami stebėsenos rodiklio pasiekimo pagrindimo dokumentai.</w:t>
                  </w:r>
                </w:p>
                <w:p w14:paraId="05EBF05D" w14:textId="77777777" w:rsidR="0093404D" w:rsidRDefault="00000000">
                  <w:pPr>
                    <w:widowControl w:val="0"/>
                    <w:shd w:val="clear" w:color="auto" w:fill="FFFFFF"/>
                    <w:jc w:val="center"/>
                    <w:rPr>
                      <w:i/>
                      <w:sz w:val="20"/>
                    </w:rPr>
                  </w:pPr>
                  <w:r>
                    <w:rPr>
                      <w:i/>
                      <w:sz w:val="20"/>
                    </w:rPr>
                    <w:t>Galimas simbolių skaičius – 2 000. Nurodyti privaloma, jeigu pasirinktas rezultato stebėsenos rodiklis.</w:t>
                  </w:r>
                </w:p>
              </w:tc>
            </w:tr>
          </w:tbl>
          <w:p w14:paraId="506AEBBB" w14:textId="77777777" w:rsidR="0093404D" w:rsidRDefault="0093404D">
            <w:pPr>
              <w:tabs>
                <w:tab w:val="left" w:pos="12049"/>
              </w:tabs>
              <w:ind w:right="-28"/>
              <w:jc w:val="both"/>
              <w:rPr>
                <w:rFonts w:eastAsia="Calibri"/>
                <w:i/>
                <w:sz w:val="22"/>
                <w:szCs w:val="22"/>
                <w:highlight w:val="yellow"/>
              </w:rPr>
            </w:pPr>
          </w:p>
        </w:tc>
      </w:tr>
    </w:tbl>
    <w:p w14:paraId="764F1867" w14:textId="77777777" w:rsidR="0093404D" w:rsidRDefault="0093404D"/>
    <w:p w14:paraId="53682BD1" w14:textId="77777777" w:rsidR="0093404D" w:rsidRDefault="00000000">
      <w:pPr>
        <w:tabs>
          <w:tab w:val="left" w:pos="5387"/>
          <w:tab w:val="left" w:pos="5670"/>
          <w:tab w:val="left" w:pos="5812"/>
        </w:tabs>
        <w:spacing w:line="276" w:lineRule="auto"/>
        <w:ind w:firstLine="576"/>
        <w:jc w:val="center"/>
        <w:rPr>
          <w:b/>
          <w:bCs/>
        </w:rPr>
      </w:pPr>
      <w:r>
        <w:rPr>
          <w:b/>
          <w:bCs/>
        </w:rPr>
        <w:t>III SKYRIUS</w:t>
      </w:r>
    </w:p>
    <w:p w14:paraId="5E65C944" w14:textId="77777777" w:rsidR="0093404D" w:rsidRDefault="00000000">
      <w:pPr>
        <w:tabs>
          <w:tab w:val="left" w:pos="3402"/>
        </w:tabs>
        <w:spacing w:line="276" w:lineRule="auto"/>
        <w:ind w:firstLine="576"/>
        <w:jc w:val="center"/>
        <w:rPr>
          <w:b/>
          <w:bCs/>
        </w:rPr>
      </w:pPr>
      <w:r>
        <w:rPr>
          <w:b/>
          <w:bCs/>
        </w:rPr>
        <w:t>PROJEKTO ĮGYVENDINIMO DETALIZACIJA</w:t>
      </w:r>
    </w:p>
    <w:p w14:paraId="01E71577" w14:textId="77777777" w:rsidR="0093404D" w:rsidRDefault="00000000">
      <w:pPr>
        <w:tabs>
          <w:tab w:val="left" w:pos="3402"/>
        </w:tabs>
        <w:spacing w:line="276" w:lineRule="auto"/>
        <w:ind w:firstLine="576"/>
        <w:jc w:val="center"/>
        <w:rPr>
          <w:bCs/>
        </w:rPr>
      </w:pPr>
      <w:r>
        <w:rPr>
          <w:bCs/>
        </w:rPr>
        <w:t>(</w:t>
      </w:r>
      <w:r>
        <w:rPr>
          <w:bCs/>
          <w:i/>
        </w:rPr>
        <w:t>pildoma rengiant visų tipų projektų įgyvendinimo planus</w:t>
      </w:r>
      <w:r>
        <w:rPr>
          <w:bCs/>
        </w:rPr>
        <w:t>)</w:t>
      </w:r>
    </w:p>
    <w:p w14:paraId="192F2EF4" w14:textId="77777777" w:rsidR="0093404D" w:rsidRDefault="0093404D">
      <w:pPr>
        <w:spacing w:line="276" w:lineRule="auto"/>
        <w:ind w:left="1080"/>
        <w:jc w:val="center"/>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568"/>
        <w:gridCol w:w="105"/>
        <w:gridCol w:w="463"/>
        <w:gridCol w:w="141"/>
        <w:gridCol w:w="778"/>
        <w:gridCol w:w="869"/>
        <w:gridCol w:w="853"/>
        <w:gridCol w:w="93"/>
        <w:gridCol w:w="859"/>
        <w:gridCol w:w="84"/>
        <w:gridCol w:w="1025"/>
        <w:gridCol w:w="6"/>
        <w:gridCol w:w="1013"/>
        <w:gridCol w:w="18"/>
        <w:gridCol w:w="36"/>
        <w:gridCol w:w="965"/>
        <w:gridCol w:w="24"/>
        <w:gridCol w:w="878"/>
        <w:gridCol w:w="150"/>
        <w:gridCol w:w="1265"/>
        <w:gridCol w:w="1638"/>
        <w:gridCol w:w="1256"/>
        <w:gridCol w:w="99"/>
        <w:gridCol w:w="1055"/>
        <w:gridCol w:w="78"/>
      </w:tblGrid>
      <w:tr w:rsidR="0093404D" w14:paraId="3BF2F856" w14:textId="77777777">
        <w:trPr>
          <w:gridAfter w:val="1"/>
          <w:wAfter w:w="26" w:type="dxa"/>
          <w:trHeight w:val="358"/>
        </w:trPr>
        <w:tc>
          <w:tcPr>
            <w:tcW w:w="15026" w:type="dxa"/>
            <w:gridSpan w:val="25"/>
            <w:shd w:val="clear" w:color="auto" w:fill="F2F2F2" w:themeFill="background1" w:themeFillShade="F2"/>
            <w:vAlign w:val="center"/>
          </w:tcPr>
          <w:p w14:paraId="42290D60" w14:textId="77777777" w:rsidR="0093404D" w:rsidRDefault="00000000">
            <w:pPr>
              <w:rPr>
                <w:rFonts w:eastAsia="Calibri"/>
                <w:sz w:val="22"/>
                <w:szCs w:val="22"/>
              </w:rPr>
            </w:pPr>
            <w:r>
              <w:rPr>
                <w:rFonts w:eastAsia="Calibri"/>
                <w:sz w:val="22"/>
                <w:szCs w:val="22"/>
              </w:rPr>
              <w:t>3.1. Projekto veiklos (trukmė ir etapai)</w:t>
            </w:r>
          </w:p>
        </w:tc>
      </w:tr>
      <w:tr w:rsidR="0093404D" w14:paraId="5F26F745" w14:textId="77777777">
        <w:tblPrEx>
          <w:tblLook w:val="01E0" w:firstRow="1" w:lastRow="1" w:firstColumn="1" w:lastColumn="1" w:noHBand="0" w:noVBand="0"/>
        </w:tblPrEx>
        <w:trPr>
          <w:trHeight w:val="416"/>
        </w:trPr>
        <w:tc>
          <w:tcPr>
            <w:tcW w:w="1809" w:type="pct"/>
            <w:gridSpan w:val="10"/>
            <w:shd w:val="clear" w:color="auto" w:fill="D9D9D9" w:themeFill="background1" w:themeFillShade="D9"/>
            <w:vAlign w:val="center"/>
          </w:tcPr>
          <w:p w14:paraId="732DDAA0" w14:textId="77777777" w:rsidR="0093404D" w:rsidRDefault="00000000">
            <w:pPr>
              <w:ind w:right="-57"/>
              <w:jc w:val="center"/>
              <w:rPr>
                <w:b/>
                <w:bCs/>
                <w:sz w:val="22"/>
                <w:szCs w:val="22"/>
              </w:rPr>
            </w:pPr>
            <w:r>
              <w:rPr>
                <w:b/>
                <w:bCs/>
                <w:sz w:val="22"/>
                <w:szCs w:val="22"/>
              </w:rPr>
              <w:t>Projekto įgyvendinimo laikotarpis</w:t>
            </w:r>
          </w:p>
        </w:tc>
        <w:tc>
          <w:tcPr>
            <w:tcW w:w="3191" w:type="pct"/>
            <w:gridSpan w:val="16"/>
            <w:shd w:val="clear" w:color="auto" w:fill="D9D9D9" w:themeFill="background1" w:themeFillShade="D9"/>
            <w:vAlign w:val="center"/>
          </w:tcPr>
          <w:p w14:paraId="41290EBB" w14:textId="77777777" w:rsidR="0093404D" w:rsidRDefault="00000000">
            <w:pPr>
              <w:rPr>
                <w:rFonts w:eastAsia="Calibri"/>
                <w:i/>
                <w:sz w:val="20"/>
              </w:rPr>
            </w:pPr>
            <w:r>
              <w:rPr>
                <w:rFonts w:eastAsia="Calibri"/>
                <w:i/>
                <w:sz w:val="20"/>
              </w:rPr>
              <w:t xml:space="preserve">Įrašomas planuojamas projekto įgyvendinimo laikotarpis mėnesių tikslumu nuo projekto sutarties pasirašymo dienos iki projekto veiklų vykdymo pabaigos, t. y. per kiek mėnesių pasirašius projekto sutartį bus pabaigtos vykdyti visos projekto veiklos. Galima įvesti tik skaičių. Galimas didžiausias skaičius – 120. Galimas simbolių skaičius – 3. </w:t>
            </w:r>
          </w:p>
        </w:tc>
      </w:tr>
      <w:tr w:rsidR="0093404D" w14:paraId="01058EFE" w14:textId="77777777">
        <w:tblPrEx>
          <w:tblLook w:val="01E0" w:firstRow="1" w:lastRow="1" w:firstColumn="1" w:lastColumn="1" w:noHBand="0" w:noVBand="0"/>
        </w:tblPrEx>
        <w:trPr>
          <w:trHeight w:val="733"/>
        </w:trPr>
        <w:tc>
          <w:tcPr>
            <w:tcW w:w="23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E8FC03" w14:textId="77777777" w:rsidR="0093404D" w:rsidRDefault="00000000">
            <w:pPr>
              <w:ind w:left="-57" w:right="-109"/>
              <w:jc w:val="center"/>
              <w:rPr>
                <w:b/>
                <w:sz w:val="22"/>
                <w:szCs w:val="22"/>
              </w:rPr>
            </w:pPr>
            <w:r>
              <w:rPr>
                <w:b/>
                <w:bCs/>
                <w:sz w:val="22"/>
                <w:szCs w:val="22"/>
              </w:rPr>
              <w:lastRenderedPageBreak/>
              <w:t>Nr.</w:t>
            </w:r>
          </w:p>
        </w:tc>
        <w:tc>
          <w:tcPr>
            <w:tcW w:w="973" w:type="pct"/>
            <w:gridSpan w:val="6"/>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8F926" w14:textId="77777777" w:rsidR="0093404D" w:rsidRDefault="0093404D">
            <w:pPr>
              <w:ind w:left="-57" w:right="-57"/>
              <w:jc w:val="center"/>
              <w:rPr>
                <w:b/>
                <w:bCs/>
                <w:sz w:val="22"/>
                <w:szCs w:val="22"/>
              </w:rPr>
            </w:pPr>
          </w:p>
          <w:p w14:paraId="3E1AFC99" w14:textId="77777777" w:rsidR="0093404D" w:rsidRDefault="0093404D">
            <w:pPr>
              <w:rPr>
                <w:sz w:val="6"/>
                <w:szCs w:val="6"/>
              </w:rPr>
            </w:pPr>
          </w:p>
          <w:p w14:paraId="2C595299" w14:textId="77777777" w:rsidR="0093404D" w:rsidRDefault="00000000">
            <w:pPr>
              <w:ind w:left="-57" w:right="-57"/>
              <w:jc w:val="center"/>
              <w:rPr>
                <w:b/>
                <w:sz w:val="22"/>
                <w:szCs w:val="22"/>
              </w:rPr>
            </w:pPr>
            <w:r>
              <w:rPr>
                <w:b/>
                <w:bCs/>
                <w:sz w:val="22"/>
                <w:szCs w:val="22"/>
              </w:rPr>
              <w:t>Projekto veikla</w:t>
            </w:r>
          </w:p>
        </w:tc>
        <w:tc>
          <w:tcPr>
            <w:tcW w:w="601" w:type="pct"/>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C28953" w14:textId="77777777" w:rsidR="0093404D" w:rsidRDefault="0093404D">
            <w:pPr>
              <w:ind w:right="-57"/>
              <w:jc w:val="center"/>
              <w:rPr>
                <w:b/>
                <w:sz w:val="22"/>
                <w:szCs w:val="22"/>
              </w:rPr>
            </w:pPr>
          </w:p>
          <w:p w14:paraId="371B3BE0" w14:textId="77777777" w:rsidR="0093404D" w:rsidRDefault="0093404D">
            <w:pPr>
              <w:rPr>
                <w:sz w:val="6"/>
                <w:szCs w:val="6"/>
              </w:rPr>
            </w:pPr>
          </w:p>
          <w:p w14:paraId="2AD4CAA1" w14:textId="77777777" w:rsidR="0093404D" w:rsidRDefault="00000000">
            <w:pPr>
              <w:tabs>
                <w:tab w:val="left" w:pos="1303"/>
              </w:tabs>
              <w:ind w:right="-57"/>
              <w:jc w:val="center"/>
              <w:rPr>
                <w:b/>
                <w:sz w:val="22"/>
                <w:szCs w:val="22"/>
              </w:rPr>
            </w:pPr>
            <w:r>
              <w:rPr>
                <w:b/>
                <w:sz w:val="22"/>
                <w:szCs w:val="22"/>
              </w:rPr>
              <w:t>Pažangos priemonės veiklos (poveiklės) numeris</w:t>
            </w:r>
          </w:p>
        </w:tc>
        <w:tc>
          <w:tcPr>
            <w:tcW w:w="1396" w:type="pct"/>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6E5C8D" w14:textId="77777777" w:rsidR="0093404D" w:rsidRDefault="00000000">
            <w:pPr>
              <w:tabs>
                <w:tab w:val="left" w:pos="2005"/>
              </w:tabs>
              <w:ind w:left="-57" w:right="-57"/>
              <w:jc w:val="center"/>
              <w:rPr>
                <w:b/>
                <w:bCs/>
                <w:sz w:val="22"/>
                <w:szCs w:val="22"/>
              </w:rPr>
            </w:pPr>
            <w:r>
              <w:rPr>
                <w:b/>
                <w:sz w:val="22"/>
                <w:szCs w:val="22"/>
              </w:rPr>
              <w:t>Tinkamų finansuoti išlaidų suma, eurais</w:t>
            </w:r>
          </w:p>
        </w:tc>
        <w:tc>
          <w:tcPr>
            <w:tcW w:w="42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E173CC" w14:textId="77777777" w:rsidR="0093404D" w:rsidRDefault="0093404D">
            <w:pPr>
              <w:ind w:left="-117" w:right="-57"/>
              <w:jc w:val="center"/>
              <w:rPr>
                <w:b/>
                <w:bCs/>
                <w:sz w:val="22"/>
                <w:szCs w:val="22"/>
              </w:rPr>
            </w:pPr>
          </w:p>
          <w:p w14:paraId="38244C80" w14:textId="77777777" w:rsidR="0093404D" w:rsidRDefault="0093404D">
            <w:pPr>
              <w:rPr>
                <w:sz w:val="6"/>
                <w:szCs w:val="6"/>
              </w:rPr>
            </w:pPr>
          </w:p>
          <w:p w14:paraId="639799D9" w14:textId="77777777" w:rsidR="0093404D" w:rsidRDefault="00000000">
            <w:pPr>
              <w:ind w:left="-117" w:right="-57"/>
              <w:jc w:val="center"/>
              <w:rPr>
                <w:b/>
                <w:bCs/>
                <w:sz w:val="22"/>
                <w:szCs w:val="22"/>
              </w:rPr>
            </w:pPr>
            <w:r>
              <w:rPr>
                <w:b/>
                <w:bCs/>
                <w:sz w:val="22"/>
                <w:szCs w:val="22"/>
              </w:rPr>
              <w:t>Pradėta</w:t>
            </w:r>
            <w:r>
              <w:rPr>
                <w:b/>
                <w:sz w:val="22"/>
                <w:szCs w:val="22"/>
              </w:rPr>
              <w:t xml:space="preserve"> iki projekto sutarties pasirašymo</w:t>
            </w:r>
          </w:p>
        </w:tc>
        <w:tc>
          <w:tcPr>
            <w:tcW w:w="54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F60162" w14:textId="77777777" w:rsidR="0093404D" w:rsidRDefault="0093404D">
            <w:pPr>
              <w:ind w:left="-57" w:right="-57"/>
              <w:jc w:val="center"/>
              <w:rPr>
                <w:b/>
                <w:sz w:val="22"/>
                <w:szCs w:val="22"/>
              </w:rPr>
            </w:pPr>
          </w:p>
          <w:p w14:paraId="7D9FE77C" w14:textId="77777777" w:rsidR="0093404D" w:rsidRDefault="0093404D">
            <w:pPr>
              <w:rPr>
                <w:sz w:val="6"/>
                <w:szCs w:val="6"/>
              </w:rPr>
            </w:pPr>
          </w:p>
          <w:p w14:paraId="7A808CE9" w14:textId="77777777" w:rsidR="0093404D" w:rsidRDefault="00000000">
            <w:pPr>
              <w:ind w:left="-57" w:right="-57"/>
              <w:jc w:val="center"/>
              <w:rPr>
                <w:b/>
                <w:sz w:val="22"/>
                <w:szCs w:val="22"/>
              </w:rPr>
            </w:pPr>
            <w:r>
              <w:rPr>
                <w:b/>
                <w:sz w:val="22"/>
                <w:szCs w:val="22"/>
              </w:rPr>
              <w:t xml:space="preserve">Projekto sutarties </w:t>
            </w:r>
            <w:r>
              <w:rPr>
                <w:b/>
                <w:bCs/>
                <w:sz w:val="22"/>
                <w:szCs w:val="22"/>
              </w:rPr>
              <w:t>mėnuo</w:t>
            </w:r>
            <w:r>
              <w:rPr>
                <w:b/>
                <w:sz w:val="22"/>
                <w:szCs w:val="22"/>
              </w:rPr>
              <w:t>, kai pradedama vykdyti veikla</w:t>
            </w:r>
          </w:p>
        </w:tc>
        <w:tc>
          <w:tcPr>
            <w:tcW w:w="451"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AB311" w14:textId="77777777" w:rsidR="0093404D" w:rsidRDefault="00000000">
            <w:pPr>
              <w:ind w:right="-57"/>
              <w:jc w:val="center"/>
              <w:rPr>
                <w:b/>
                <w:bCs/>
                <w:sz w:val="22"/>
                <w:szCs w:val="22"/>
              </w:rPr>
            </w:pPr>
            <w:r>
              <w:rPr>
                <w:b/>
                <w:sz w:val="22"/>
                <w:szCs w:val="22"/>
              </w:rPr>
              <w:t xml:space="preserve">Projekto sutarties </w:t>
            </w:r>
            <w:r>
              <w:rPr>
                <w:b/>
                <w:bCs/>
                <w:sz w:val="22"/>
                <w:szCs w:val="22"/>
              </w:rPr>
              <w:t>mėnuo</w:t>
            </w:r>
            <w:r>
              <w:rPr>
                <w:b/>
                <w:sz w:val="22"/>
                <w:szCs w:val="22"/>
              </w:rPr>
              <w:t>, kai baigiama vykdyti veikla</w:t>
            </w:r>
          </w:p>
        </w:tc>
        <w:tc>
          <w:tcPr>
            <w:tcW w:w="378"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A466B9" w14:textId="77777777" w:rsidR="0093404D" w:rsidRDefault="00000000">
            <w:pPr>
              <w:ind w:left="-57" w:right="-57"/>
              <w:jc w:val="center"/>
              <w:rPr>
                <w:b/>
                <w:sz w:val="22"/>
                <w:szCs w:val="22"/>
              </w:rPr>
            </w:pPr>
            <w:r>
              <w:rPr>
                <w:b/>
                <w:sz w:val="22"/>
                <w:szCs w:val="22"/>
              </w:rPr>
              <w:t>Regionas / Teisingos pertvarkos fondas (toliau – TPF)</w:t>
            </w:r>
          </w:p>
        </w:tc>
      </w:tr>
      <w:tr w:rsidR="0093404D" w14:paraId="105E8E6C" w14:textId="77777777">
        <w:tblPrEx>
          <w:tblLook w:val="01E0" w:firstRow="1" w:lastRow="1" w:firstColumn="1" w:lastColumn="1" w:noHBand="0" w:noVBand="0"/>
        </w:tblPrEx>
        <w:trPr>
          <w:trHeight w:val="375"/>
        </w:trPr>
        <w:tc>
          <w:tcPr>
            <w:tcW w:w="235" w:type="pct"/>
            <w:vMerge/>
            <w:vAlign w:val="center"/>
          </w:tcPr>
          <w:p w14:paraId="4D4B5A33" w14:textId="77777777" w:rsidR="0093404D" w:rsidRDefault="0093404D">
            <w:pPr>
              <w:ind w:left="-57" w:right="-109"/>
              <w:jc w:val="center"/>
              <w:rPr>
                <w:b/>
                <w:bCs/>
                <w:sz w:val="22"/>
                <w:szCs w:val="22"/>
              </w:rPr>
            </w:pPr>
          </w:p>
        </w:tc>
        <w:tc>
          <w:tcPr>
            <w:tcW w:w="973" w:type="pct"/>
            <w:gridSpan w:val="6"/>
            <w:vMerge/>
            <w:vAlign w:val="center"/>
          </w:tcPr>
          <w:p w14:paraId="5ED02BA5" w14:textId="77777777" w:rsidR="0093404D" w:rsidRDefault="0093404D">
            <w:pPr>
              <w:ind w:left="-57" w:right="-57"/>
              <w:jc w:val="center"/>
              <w:rPr>
                <w:b/>
                <w:bCs/>
                <w:sz w:val="22"/>
                <w:szCs w:val="22"/>
              </w:rPr>
            </w:pPr>
          </w:p>
        </w:tc>
        <w:tc>
          <w:tcPr>
            <w:tcW w:w="601" w:type="pct"/>
            <w:gridSpan w:val="3"/>
            <w:vMerge/>
            <w:vAlign w:val="center"/>
          </w:tcPr>
          <w:p w14:paraId="73274B6E" w14:textId="77777777" w:rsidR="0093404D" w:rsidRDefault="0093404D">
            <w:pPr>
              <w:ind w:right="-57"/>
              <w:jc w:val="center"/>
              <w:rPr>
                <w:b/>
                <w:sz w:val="22"/>
                <w:szCs w:val="22"/>
              </w:rPr>
            </w:pPr>
          </w:p>
        </w:tc>
        <w:tc>
          <w:tcPr>
            <w:tcW w:w="726"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85A9C8" w14:textId="77777777" w:rsidR="0093404D" w:rsidRDefault="00000000">
            <w:pPr>
              <w:ind w:left="-57" w:right="-57"/>
              <w:jc w:val="center"/>
              <w:rPr>
                <w:b/>
                <w:sz w:val="22"/>
                <w:szCs w:val="22"/>
              </w:rPr>
            </w:pPr>
            <w:r>
              <w:rPr>
                <w:b/>
                <w:sz w:val="22"/>
                <w:szCs w:val="22"/>
              </w:rPr>
              <w:t>Bendra suma, eurais</w:t>
            </w:r>
          </w:p>
        </w:tc>
        <w:tc>
          <w:tcPr>
            <w:tcW w:w="67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CF2A02" w14:textId="77777777" w:rsidR="0093404D" w:rsidRDefault="00000000">
            <w:pPr>
              <w:ind w:left="-102" w:right="-94"/>
              <w:jc w:val="center"/>
              <w:rPr>
                <w:b/>
                <w:bCs/>
                <w:sz w:val="22"/>
                <w:szCs w:val="22"/>
                <w:lang w:val="en-GB"/>
              </w:rPr>
            </w:pPr>
            <w:r>
              <w:rPr>
                <w:b/>
                <w:bCs/>
                <w:sz w:val="22"/>
                <w:szCs w:val="22"/>
              </w:rPr>
              <w:t>Iš jos</w:t>
            </w:r>
            <w:r>
              <w:rPr>
                <w:b/>
                <w:bCs/>
                <w:sz w:val="22"/>
                <w:szCs w:val="22"/>
                <w:lang w:val="en-GB"/>
              </w:rPr>
              <w:t xml:space="preserve"> PVM, </w:t>
            </w:r>
            <w:r>
              <w:rPr>
                <w:b/>
                <w:bCs/>
                <w:sz w:val="22"/>
                <w:szCs w:val="22"/>
              </w:rPr>
              <w:t>eurais</w:t>
            </w:r>
          </w:p>
        </w:tc>
        <w:tc>
          <w:tcPr>
            <w:tcW w:w="421" w:type="pct"/>
            <w:vMerge/>
            <w:vAlign w:val="center"/>
          </w:tcPr>
          <w:p w14:paraId="2D8B6C17" w14:textId="77777777" w:rsidR="0093404D" w:rsidRDefault="0093404D">
            <w:pPr>
              <w:ind w:left="-57" w:right="-57"/>
              <w:jc w:val="center"/>
              <w:rPr>
                <w:b/>
                <w:bCs/>
                <w:sz w:val="22"/>
                <w:szCs w:val="22"/>
              </w:rPr>
            </w:pPr>
          </w:p>
        </w:tc>
        <w:tc>
          <w:tcPr>
            <w:tcW w:w="545" w:type="pct"/>
            <w:vMerge/>
            <w:vAlign w:val="center"/>
          </w:tcPr>
          <w:p w14:paraId="58BE6E45" w14:textId="77777777" w:rsidR="0093404D" w:rsidRDefault="0093404D">
            <w:pPr>
              <w:ind w:left="-57" w:right="-57"/>
              <w:jc w:val="center"/>
              <w:rPr>
                <w:b/>
                <w:sz w:val="22"/>
                <w:szCs w:val="22"/>
              </w:rPr>
            </w:pPr>
          </w:p>
        </w:tc>
        <w:tc>
          <w:tcPr>
            <w:tcW w:w="451" w:type="pct"/>
            <w:gridSpan w:val="2"/>
            <w:vMerge/>
            <w:vAlign w:val="center"/>
          </w:tcPr>
          <w:p w14:paraId="1C992496" w14:textId="77777777" w:rsidR="0093404D" w:rsidRDefault="0093404D">
            <w:pPr>
              <w:ind w:right="-57"/>
              <w:jc w:val="center"/>
              <w:rPr>
                <w:b/>
                <w:sz w:val="22"/>
                <w:szCs w:val="22"/>
              </w:rPr>
            </w:pPr>
          </w:p>
        </w:tc>
        <w:tc>
          <w:tcPr>
            <w:tcW w:w="378" w:type="pct"/>
            <w:gridSpan w:val="2"/>
            <w:vMerge/>
          </w:tcPr>
          <w:p w14:paraId="3A1D47F6" w14:textId="77777777" w:rsidR="0093404D" w:rsidRDefault="0093404D">
            <w:pPr>
              <w:ind w:right="-57"/>
              <w:jc w:val="center"/>
              <w:rPr>
                <w:b/>
                <w:sz w:val="22"/>
                <w:szCs w:val="22"/>
              </w:rPr>
            </w:pPr>
          </w:p>
        </w:tc>
      </w:tr>
      <w:tr w:rsidR="0093404D" w14:paraId="7062FB7F" w14:textId="77777777">
        <w:tblPrEx>
          <w:tblLook w:val="01E0" w:firstRow="1" w:lastRow="1" w:firstColumn="1" w:lastColumn="1" w:noHBand="0" w:noVBand="0"/>
        </w:tblPrEx>
        <w:trPr>
          <w:trHeight w:val="7077"/>
        </w:trPr>
        <w:tc>
          <w:tcPr>
            <w:tcW w:w="235" w:type="pct"/>
            <w:vMerge w:val="restart"/>
            <w:tcBorders>
              <w:top w:val="single" w:sz="4" w:space="0" w:color="auto"/>
              <w:left w:val="single" w:sz="4" w:space="0" w:color="auto"/>
              <w:right w:val="single" w:sz="4" w:space="0" w:color="auto"/>
            </w:tcBorders>
            <w:shd w:val="clear" w:color="auto" w:fill="auto"/>
          </w:tcPr>
          <w:p w14:paraId="168A87D9" w14:textId="77777777" w:rsidR="0093404D" w:rsidRDefault="00000000">
            <w:pPr>
              <w:ind w:left="-112" w:right="-102"/>
              <w:jc w:val="center"/>
              <w:rPr>
                <w:i/>
                <w:sz w:val="20"/>
              </w:rPr>
            </w:pPr>
            <w:r>
              <w:rPr>
                <w:i/>
                <w:sz w:val="20"/>
              </w:rPr>
              <w:t>Nume-ris</w:t>
            </w:r>
          </w:p>
          <w:p w14:paraId="5B8A55AA" w14:textId="77777777" w:rsidR="0093404D" w:rsidRDefault="00000000">
            <w:pPr>
              <w:ind w:left="-57" w:right="-57"/>
              <w:jc w:val="center"/>
              <w:rPr>
                <w:i/>
                <w:sz w:val="20"/>
              </w:rPr>
            </w:pPr>
            <w:r>
              <w:rPr>
                <w:i/>
                <w:sz w:val="20"/>
              </w:rPr>
              <w:t>nuro-domas iš eilės pvz., 1, 2, 3 ir kt.</w:t>
            </w:r>
          </w:p>
          <w:p w14:paraId="65053FAF" w14:textId="77777777" w:rsidR="0093404D" w:rsidRDefault="00000000">
            <w:pPr>
              <w:ind w:left="-57" w:right="-57"/>
              <w:jc w:val="center"/>
              <w:rPr>
                <w:i/>
                <w:sz w:val="20"/>
              </w:rPr>
            </w:pPr>
            <w:r>
              <w:rPr>
                <w:i/>
                <w:sz w:val="20"/>
              </w:rPr>
              <w:t>Gali-mas sim-bolių skai-čius – 10.</w:t>
            </w:r>
          </w:p>
          <w:p w14:paraId="1569101E" w14:textId="77777777" w:rsidR="0093404D" w:rsidRDefault="0093404D">
            <w:pPr>
              <w:ind w:left="-57" w:right="-57"/>
              <w:jc w:val="center"/>
              <w:rPr>
                <w:i/>
                <w:sz w:val="20"/>
              </w:rPr>
            </w:pPr>
          </w:p>
          <w:p w14:paraId="7A9C05D1" w14:textId="77777777" w:rsidR="0093404D" w:rsidRDefault="00000000">
            <w:pPr>
              <w:ind w:left="-113" w:right="-57"/>
              <w:jc w:val="center"/>
              <w:rPr>
                <w:sz w:val="20"/>
              </w:rPr>
            </w:pPr>
            <w:r>
              <w:rPr>
                <w:i/>
                <w:sz w:val="20"/>
              </w:rPr>
              <w:t>Nuro-dyti priva-loma</w:t>
            </w:r>
            <w:r>
              <w:rPr>
                <w:sz w:val="20"/>
              </w:rPr>
              <w:t>.</w:t>
            </w:r>
          </w:p>
          <w:p w14:paraId="4E982899" w14:textId="77777777" w:rsidR="0093404D" w:rsidRDefault="0093404D">
            <w:pPr>
              <w:ind w:left="-113" w:right="-57"/>
              <w:jc w:val="center"/>
              <w:rPr>
                <w:sz w:val="20"/>
              </w:rPr>
            </w:pPr>
          </w:p>
          <w:p w14:paraId="3E5A5138" w14:textId="77777777" w:rsidR="0093404D" w:rsidRDefault="0093404D">
            <w:pPr>
              <w:ind w:left="-57" w:right="-57"/>
              <w:jc w:val="center"/>
              <w:rPr>
                <w:sz w:val="20"/>
              </w:rPr>
            </w:pPr>
          </w:p>
        </w:tc>
        <w:tc>
          <w:tcPr>
            <w:tcW w:w="973" w:type="pct"/>
            <w:gridSpan w:val="6"/>
            <w:tcBorders>
              <w:top w:val="single" w:sz="4" w:space="0" w:color="auto"/>
              <w:left w:val="single" w:sz="4" w:space="0" w:color="auto"/>
              <w:bottom w:val="single" w:sz="4" w:space="0" w:color="auto"/>
              <w:right w:val="single" w:sz="4" w:space="0" w:color="auto"/>
            </w:tcBorders>
            <w:shd w:val="clear" w:color="auto" w:fill="auto"/>
          </w:tcPr>
          <w:p w14:paraId="29EAB0CE" w14:textId="77777777" w:rsidR="0093404D" w:rsidRDefault="00000000">
            <w:pPr>
              <w:ind w:left="-57" w:right="-57"/>
              <w:jc w:val="center"/>
              <w:rPr>
                <w:i/>
                <w:sz w:val="20"/>
              </w:rPr>
            </w:pPr>
            <w:r>
              <w:rPr>
                <w:i/>
                <w:sz w:val="20"/>
              </w:rPr>
              <w:t>Nurodoma (DMS – pasirenkama) veikla iš kvietime teikti PĮP nurodytų finansuojamų projekto veiklų (pažangos priemonės veikla (poveiklė)). Kiekviena veikla nurodoma atskiroje eilutėje.</w:t>
            </w:r>
          </w:p>
          <w:p w14:paraId="2B8D920C" w14:textId="77777777" w:rsidR="0093404D" w:rsidRDefault="00000000">
            <w:pPr>
              <w:ind w:left="-57" w:right="-57"/>
              <w:jc w:val="center"/>
              <w:rPr>
                <w:i/>
                <w:sz w:val="20"/>
              </w:rPr>
            </w:pPr>
            <w:r>
              <w:rPr>
                <w:i/>
                <w:sz w:val="20"/>
              </w:rPr>
              <w:t>Projekto veiklos, finansuojamos iš skirtingų pažangos priemonių ir (ar) tos pačios pažangos priemonės skirtingų veiklų (poveiklių) lėšų, nurodomos atskirose eilutėse.</w:t>
            </w:r>
          </w:p>
          <w:p w14:paraId="7128AD93" w14:textId="77777777" w:rsidR="0093404D" w:rsidRDefault="00000000">
            <w:pPr>
              <w:ind w:left="-57" w:right="-57"/>
              <w:jc w:val="center"/>
              <w:rPr>
                <w:i/>
                <w:sz w:val="20"/>
              </w:rPr>
            </w:pPr>
            <w:r>
              <w:rPr>
                <w:i/>
                <w:sz w:val="20"/>
              </w:rPr>
              <w:t>Galimas simbolių skaičius – 500. Nurodyti privaloma.</w:t>
            </w:r>
          </w:p>
        </w:tc>
        <w:tc>
          <w:tcPr>
            <w:tcW w:w="601" w:type="pct"/>
            <w:gridSpan w:val="3"/>
            <w:tcBorders>
              <w:top w:val="single" w:sz="4" w:space="0" w:color="auto"/>
              <w:left w:val="single" w:sz="4" w:space="0" w:color="auto"/>
              <w:bottom w:val="single" w:sz="4" w:space="0" w:color="auto"/>
              <w:right w:val="single" w:sz="4" w:space="0" w:color="auto"/>
            </w:tcBorders>
            <w:shd w:val="clear" w:color="auto" w:fill="auto"/>
          </w:tcPr>
          <w:p w14:paraId="4097CABA" w14:textId="77777777" w:rsidR="0093404D" w:rsidRDefault="00000000">
            <w:pPr>
              <w:ind w:left="-57" w:right="-57"/>
              <w:jc w:val="center"/>
              <w:rPr>
                <w:i/>
                <w:sz w:val="20"/>
              </w:rPr>
            </w:pPr>
            <w:r>
              <w:rPr>
                <w:i/>
                <w:sz w:val="20"/>
              </w:rPr>
              <w:t>Nurodomas pažangos priemonės veiklos (poveiklės), pagal kurią numatoma vykdyti projekto veiklą, numeris.</w:t>
            </w:r>
          </w:p>
          <w:p w14:paraId="1A4911D2" w14:textId="77777777" w:rsidR="0093404D" w:rsidRDefault="00000000">
            <w:pPr>
              <w:ind w:left="-57" w:right="-57"/>
              <w:jc w:val="center"/>
              <w:rPr>
                <w:i/>
                <w:sz w:val="20"/>
              </w:rPr>
            </w:pPr>
            <w:r>
              <w:rPr>
                <w:i/>
                <w:sz w:val="20"/>
              </w:rPr>
              <w:t>DMS užpildoma automatiškai, pasirinkus projekto veiklą iš kvietime teikti PĮP nurodytų finansuojamų projekto veiklų, pagal jų sąsajas su priemonės veikla (poveikle). Galimas simbolių skaičius – 100. Nurodyti privaloma.</w:t>
            </w:r>
          </w:p>
          <w:p w14:paraId="003D6D60" w14:textId="77777777" w:rsidR="0093404D" w:rsidRDefault="0093404D">
            <w:pPr>
              <w:ind w:left="-57" w:right="-57"/>
              <w:jc w:val="center"/>
              <w:rPr>
                <w:i/>
                <w:sz w:val="20"/>
              </w:rPr>
            </w:pPr>
          </w:p>
        </w:tc>
        <w:tc>
          <w:tcPr>
            <w:tcW w:w="726" w:type="pct"/>
            <w:gridSpan w:val="6"/>
            <w:tcBorders>
              <w:top w:val="single" w:sz="4" w:space="0" w:color="auto"/>
              <w:left w:val="single" w:sz="4" w:space="0" w:color="auto"/>
              <w:bottom w:val="single" w:sz="4" w:space="0" w:color="auto"/>
              <w:right w:val="single" w:sz="4" w:space="0" w:color="auto"/>
            </w:tcBorders>
            <w:shd w:val="clear" w:color="auto" w:fill="auto"/>
          </w:tcPr>
          <w:p w14:paraId="4F99A54F" w14:textId="77777777" w:rsidR="0093404D" w:rsidRDefault="00000000">
            <w:pPr>
              <w:ind w:left="-57" w:right="-57"/>
              <w:jc w:val="center"/>
              <w:rPr>
                <w:i/>
                <w:sz w:val="20"/>
              </w:rPr>
            </w:pPr>
            <w:r>
              <w:rPr>
                <w:i/>
                <w:iCs/>
                <w:sz w:val="20"/>
              </w:rPr>
              <w:t xml:space="preserve">Nurodoma bendra projekto veiklos tinkamų finansuoti išlaidų suma, apskaičiuojama sudedant numatytas poveiklių tinkamų finansuoti išlaidų sumas. </w:t>
            </w:r>
          </w:p>
          <w:p w14:paraId="5467B2B3" w14:textId="77777777" w:rsidR="0093404D" w:rsidRDefault="00000000">
            <w:pPr>
              <w:ind w:left="-57" w:right="-57"/>
              <w:jc w:val="center"/>
              <w:rPr>
                <w:i/>
                <w:sz w:val="20"/>
              </w:rPr>
            </w:pPr>
            <w:r>
              <w:rPr>
                <w:i/>
                <w:sz w:val="20"/>
              </w:rPr>
              <w:t>Galimas simbolių skaičius – 9 simboliai iki kablelio ir 2 simboliai po kablelio.</w:t>
            </w:r>
          </w:p>
          <w:p w14:paraId="293F4D94" w14:textId="77777777" w:rsidR="0093404D" w:rsidRDefault="00000000">
            <w:pPr>
              <w:jc w:val="center"/>
              <w:rPr>
                <w:i/>
                <w:sz w:val="20"/>
              </w:rPr>
            </w:pPr>
            <w:r>
              <w:rPr>
                <w:i/>
                <w:sz w:val="20"/>
              </w:rPr>
              <w:t>Nurodyti privaloma.</w:t>
            </w:r>
          </w:p>
          <w:p w14:paraId="7C8FE45A" w14:textId="77777777" w:rsidR="0093404D" w:rsidRDefault="0093404D">
            <w:pPr>
              <w:ind w:right="-57"/>
              <w:jc w:val="center"/>
              <w:rPr>
                <w:i/>
                <w:sz w:val="20"/>
              </w:rPr>
            </w:pPr>
          </w:p>
        </w:tc>
        <w:tc>
          <w:tcPr>
            <w:tcW w:w="670" w:type="pct"/>
            <w:gridSpan w:val="4"/>
            <w:tcBorders>
              <w:top w:val="single" w:sz="4" w:space="0" w:color="auto"/>
              <w:left w:val="single" w:sz="4" w:space="0" w:color="auto"/>
              <w:bottom w:val="single" w:sz="4" w:space="0" w:color="auto"/>
              <w:right w:val="single" w:sz="4" w:space="0" w:color="auto"/>
            </w:tcBorders>
            <w:shd w:val="clear" w:color="auto" w:fill="auto"/>
          </w:tcPr>
          <w:p w14:paraId="37385CBD" w14:textId="77777777" w:rsidR="0093404D" w:rsidRDefault="00000000">
            <w:pPr>
              <w:ind w:right="-57"/>
              <w:jc w:val="center"/>
              <w:rPr>
                <w:i/>
                <w:sz w:val="20"/>
              </w:rPr>
            </w:pPr>
            <w:r>
              <w:rPr>
                <w:i/>
                <w:iCs/>
                <w:sz w:val="20"/>
              </w:rPr>
              <w:t xml:space="preserve">Nurodoma bendra PVM suma, jei bent prie vienos poveiklės pažymėtas požymis „Prašoma finansuoti PVM“ arba „Mišrusis PVM“, susumuojant prie poveiklių nurodytas PVM sumas. </w:t>
            </w:r>
            <w:r>
              <w:rPr>
                <w:i/>
                <w:sz w:val="20"/>
              </w:rPr>
              <w:t>Galimas simbolių skaičius – 9 simboliai iki kablelio ir 2 simboliai po kablelio.</w:t>
            </w:r>
          </w:p>
        </w:tc>
        <w:tc>
          <w:tcPr>
            <w:tcW w:w="421" w:type="pct"/>
            <w:tcBorders>
              <w:top w:val="single" w:sz="4" w:space="0" w:color="auto"/>
              <w:left w:val="single" w:sz="4" w:space="0" w:color="auto"/>
              <w:bottom w:val="single" w:sz="4" w:space="0" w:color="auto"/>
              <w:right w:val="single" w:sz="4" w:space="0" w:color="auto"/>
            </w:tcBorders>
            <w:shd w:val="clear" w:color="auto" w:fill="auto"/>
          </w:tcPr>
          <w:p w14:paraId="084A84DF" w14:textId="77777777" w:rsidR="0093404D" w:rsidRDefault="00000000">
            <w:pPr>
              <w:ind w:left="-57" w:right="-57"/>
              <w:jc w:val="center"/>
              <w:rPr>
                <w:i/>
                <w:iCs/>
                <w:sz w:val="20"/>
              </w:rPr>
            </w:pPr>
            <w:r>
              <w:rPr>
                <w:i/>
                <w:iCs/>
                <w:sz w:val="20"/>
              </w:rPr>
              <w:t xml:space="preserve">Nurodoma, ar konkreti veikla (įskaitant reikiamus pirkimus) vykdoma arba planuojama pradėti vykdyti iki projekto sutarties pasirašymo. (Kai taikoma valstybės pagalba, turi būti atsižvelgiama į projektų finansavimo sąlygų apraše ar, kai planuojamas įgyvendinti RPPl projektas, Gairėse nustatytus reikalavimus dėl projekto veiklų vykdymo iki projekto sutarties pasirašymo.) Pasirenkama </w:t>
            </w:r>
            <w:r>
              <w:rPr>
                <w:i/>
                <w:iCs/>
                <w:sz w:val="20"/>
              </w:rPr>
              <w:lastRenderedPageBreak/>
              <w:t>reikšmė iš pasirinkimo sąrašo – „Taip“ arba „Ne“.</w:t>
            </w:r>
          </w:p>
          <w:p w14:paraId="2DD81A0F" w14:textId="77777777" w:rsidR="0093404D" w:rsidRDefault="00000000">
            <w:pPr>
              <w:ind w:left="-57" w:right="-57"/>
              <w:jc w:val="center"/>
              <w:rPr>
                <w:i/>
                <w:sz w:val="20"/>
              </w:rPr>
            </w:pPr>
            <w:r>
              <w:rPr>
                <w:i/>
                <w:sz w:val="20"/>
              </w:rPr>
              <w:t>Nurodyti privaloma.</w:t>
            </w:r>
          </w:p>
        </w:tc>
        <w:tc>
          <w:tcPr>
            <w:tcW w:w="545" w:type="pct"/>
            <w:tcBorders>
              <w:top w:val="single" w:sz="4" w:space="0" w:color="auto"/>
              <w:left w:val="single" w:sz="4" w:space="0" w:color="auto"/>
              <w:bottom w:val="single" w:sz="4" w:space="0" w:color="auto"/>
              <w:right w:val="single" w:sz="4" w:space="0" w:color="auto"/>
            </w:tcBorders>
            <w:shd w:val="clear" w:color="auto" w:fill="auto"/>
          </w:tcPr>
          <w:p w14:paraId="566C6A05" w14:textId="77777777" w:rsidR="0093404D" w:rsidRDefault="00000000">
            <w:pPr>
              <w:ind w:left="-57" w:right="-57"/>
              <w:jc w:val="center"/>
              <w:rPr>
                <w:i/>
                <w:sz w:val="20"/>
              </w:rPr>
            </w:pPr>
            <w:r>
              <w:rPr>
                <w:i/>
                <w:sz w:val="20"/>
              </w:rPr>
              <w:lastRenderedPageBreak/>
              <w:t>Nurodomas projekto veiklos (įskaitant reikiamus pirkimus) vykdymo pradžios mėnesio eilės numeris, skaičiuojant nuo planuojamo projekto sutarties pasirašymo dienos. Nurodomas ne kalendorinis mėnuo, o projekto veiklos mėnuo, pvz., trečias veiklos mėnuo; penktas veiklos mėnuo (konkretus kalendorinis mėnuo bus nurodytas projekto sutartyje). Nurodomas skaičius nuo 1 iki 110.</w:t>
            </w:r>
          </w:p>
          <w:p w14:paraId="182C20FA" w14:textId="77777777" w:rsidR="0093404D" w:rsidRDefault="00000000">
            <w:pPr>
              <w:ind w:left="-57" w:right="-57"/>
              <w:jc w:val="center"/>
              <w:rPr>
                <w:i/>
                <w:sz w:val="20"/>
              </w:rPr>
            </w:pPr>
            <w:r>
              <w:rPr>
                <w:i/>
                <w:sz w:val="20"/>
              </w:rPr>
              <w:t>Nurodyti privaloma.</w:t>
            </w:r>
          </w:p>
        </w:tc>
        <w:tc>
          <w:tcPr>
            <w:tcW w:w="451" w:type="pct"/>
            <w:gridSpan w:val="2"/>
            <w:tcBorders>
              <w:top w:val="single" w:sz="4" w:space="0" w:color="auto"/>
              <w:left w:val="single" w:sz="4" w:space="0" w:color="auto"/>
              <w:bottom w:val="single" w:sz="4" w:space="0" w:color="auto"/>
              <w:right w:val="single" w:sz="4" w:space="0" w:color="auto"/>
            </w:tcBorders>
            <w:shd w:val="clear" w:color="auto" w:fill="auto"/>
          </w:tcPr>
          <w:p w14:paraId="6FF9E485" w14:textId="77777777" w:rsidR="0093404D" w:rsidRDefault="00000000">
            <w:pPr>
              <w:ind w:left="-57" w:right="-57"/>
              <w:jc w:val="center"/>
              <w:rPr>
                <w:i/>
                <w:sz w:val="20"/>
              </w:rPr>
            </w:pPr>
            <w:r>
              <w:rPr>
                <w:i/>
                <w:sz w:val="20"/>
              </w:rPr>
              <w:t>Nurodomas projekto veiklos (įskaitant reikiamus pirkimus) vykdymo pabaigos mėnesio eilės numeris, skaičiuojant nuo planuojamo projekto sutarties pasirašymo dienos. Nurodomas ne kalendorinis mėnuo, o projekto veiklos mėnuo, pvz., trečias veiklos mėnuo; penktas veiklos mėnuo (konkretus kalendorinis mėnuo bus nurodytas projekto sutartyje). Nurodomas skaičius nuo 1 iki 110.</w:t>
            </w:r>
          </w:p>
          <w:p w14:paraId="60C0AA04" w14:textId="77777777" w:rsidR="0093404D" w:rsidRDefault="00000000">
            <w:pPr>
              <w:ind w:left="-57" w:right="-57"/>
              <w:jc w:val="center"/>
              <w:rPr>
                <w:i/>
                <w:sz w:val="20"/>
              </w:rPr>
            </w:pPr>
            <w:r>
              <w:rPr>
                <w:i/>
                <w:sz w:val="20"/>
              </w:rPr>
              <w:lastRenderedPageBreak/>
              <w:t>Nurodyti privaloma.</w:t>
            </w:r>
          </w:p>
        </w:tc>
        <w:tc>
          <w:tcPr>
            <w:tcW w:w="378" w:type="pct"/>
            <w:gridSpan w:val="2"/>
            <w:tcBorders>
              <w:top w:val="single" w:sz="4" w:space="0" w:color="auto"/>
              <w:left w:val="single" w:sz="4" w:space="0" w:color="auto"/>
              <w:bottom w:val="single" w:sz="4" w:space="0" w:color="auto"/>
              <w:right w:val="single" w:sz="4" w:space="0" w:color="auto"/>
            </w:tcBorders>
          </w:tcPr>
          <w:p w14:paraId="5A474447" w14:textId="77777777" w:rsidR="0093404D" w:rsidRDefault="00000000">
            <w:pPr>
              <w:jc w:val="center"/>
              <w:rPr>
                <w:i/>
                <w:iCs/>
                <w:sz w:val="20"/>
              </w:rPr>
            </w:pPr>
            <w:r>
              <w:rPr>
                <w:i/>
                <w:iCs/>
                <w:sz w:val="20"/>
              </w:rPr>
              <w:lastRenderedPageBreak/>
              <w:t xml:space="preserve">Nurodoma, kai projektas finansuoja-mas iš Europos regioninės plėtros fondo (toliau – ERPF), „Europos socialinio fondo +“ (toliau – ESF+) arba </w:t>
            </w:r>
          </w:p>
          <w:p w14:paraId="7B13360D" w14:textId="77777777" w:rsidR="0093404D" w:rsidRDefault="00000000">
            <w:pPr>
              <w:jc w:val="center"/>
              <w:rPr>
                <w:i/>
                <w:sz w:val="20"/>
              </w:rPr>
            </w:pPr>
            <w:r>
              <w:rPr>
                <w:i/>
                <w:iCs/>
                <w:sz w:val="20"/>
              </w:rPr>
              <w:t xml:space="preserve">TPF lėšų. </w:t>
            </w:r>
            <w:r>
              <w:rPr>
                <w:i/>
                <w:sz w:val="20"/>
              </w:rPr>
              <w:t>Nurodo-mas konkretus regionas, (Sostinė ar Vidurio ir vakarų Lietuva). Jei projektas finansuo-jamas iš TPF lėšų, nurodoma apskritis.</w:t>
            </w:r>
          </w:p>
          <w:p w14:paraId="2B0D7DE5" w14:textId="77777777" w:rsidR="0093404D" w:rsidRDefault="0093404D">
            <w:pPr>
              <w:ind w:left="-57" w:right="-57"/>
              <w:jc w:val="center"/>
              <w:rPr>
                <w:i/>
                <w:sz w:val="20"/>
              </w:rPr>
            </w:pPr>
          </w:p>
          <w:p w14:paraId="3FA386B2" w14:textId="77777777" w:rsidR="0093404D" w:rsidRDefault="00000000">
            <w:pPr>
              <w:ind w:left="-57" w:right="-57"/>
              <w:jc w:val="center"/>
              <w:rPr>
                <w:i/>
                <w:sz w:val="20"/>
              </w:rPr>
            </w:pPr>
            <w:r>
              <w:rPr>
                <w:i/>
                <w:sz w:val="20"/>
              </w:rPr>
              <w:t xml:space="preserve">Pildant DMS: jei </w:t>
            </w:r>
            <w:r>
              <w:rPr>
                <w:i/>
                <w:sz w:val="20"/>
              </w:rPr>
              <w:lastRenderedPageBreak/>
              <w:t>kvietime projektams nustatytas konkretus regionas ir projektas nėra finansuoja-mas iš TPF lėšų, regionas nustatomas pagal kvietimo informaciją, laukas neaktyvus.</w:t>
            </w:r>
          </w:p>
          <w:p w14:paraId="7F731F98" w14:textId="77777777" w:rsidR="0093404D" w:rsidRDefault="00000000">
            <w:pPr>
              <w:ind w:left="-57" w:right="-57"/>
              <w:jc w:val="center"/>
              <w:rPr>
                <w:i/>
                <w:sz w:val="20"/>
              </w:rPr>
            </w:pPr>
            <w:r>
              <w:rPr>
                <w:i/>
                <w:sz w:val="20"/>
              </w:rPr>
              <w:t>Jei kvietime nustatytas daugiau nei vienas galimas regionas, leidžiamas pasirinki-mas iš sąrašo (Sostinė, Vidurio ir vakarų Lietuva).</w:t>
            </w:r>
          </w:p>
          <w:p w14:paraId="7E900E9D" w14:textId="77777777" w:rsidR="0093404D" w:rsidRDefault="00000000">
            <w:pPr>
              <w:ind w:left="-57" w:right="-57"/>
              <w:jc w:val="center"/>
              <w:rPr>
                <w:i/>
                <w:sz w:val="20"/>
              </w:rPr>
            </w:pPr>
            <w:r>
              <w:rPr>
                <w:i/>
                <w:sz w:val="20"/>
              </w:rPr>
              <w:t>Jei kvietime teikti PĮP nustatoma, kad projektas finansuo-jamas iš TPF lėšų, pasirenka-ma viena iš apskričių.</w:t>
            </w:r>
          </w:p>
          <w:p w14:paraId="778D9BBC" w14:textId="77777777" w:rsidR="0093404D" w:rsidRDefault="0093404D">
            <w:pPr>
              <w:ind w:left="-57" w:right="-57"/>
              <w:jc w:val="center"/>
              <w:rPr>
                <w:i/>
                <w:sz w:val="20"/>
              </w:rPr>
            </w:pPr>
          </w:p>
          <w:p w14:paraId="0E9C817F" w14:textId="77777777" w:rsidR="0093404D" w:rsidRDefault="00000000">
            <w:pPr>
              <w:ind w:left="-57" w:right="-57"/>
              <w:jc w:val="center"/>
              <w:rPr>
                <w:i/>
                <w:sz w:val="20"/>
              </w:rPr>
            </w:pPr>
            <w:r>
              <w:rPr>
                <w:i/>
                <w:sz w:val="20"/>
              </w:rPr>
              <w:lastRenderedPageBreak/>
              <w:t>Galimas simbolių skaičius – 100.</w:t>
            </w:r>
          </w:p>
          <w:p w14:paraId="2520A4E7" w14:textId="77777777" w:rsidR="0093404D" w:rsidRDefault="00000000">
            <w:pPr>
              <w:ind w:left="-57" w:right="-57"/>
              <w:jc w:val="center"/>
              <w:rPr>
                <w:i/>
                <w:sz w:val="20"/>
              </w:rPr>
            </w:pPr>
            <w:r>
              <w:rPr>
                <w:i/>
                <w:sz w:val="20"/>
                <w:szCs w:val="22"/>
              </w:rPr>
              <w:t>Nurodyti privaloma.</w:t>
            </w:r>
          </w:p>
        </w:tc>
      </w:tr>
      <w:tr w:rsidR="0093404D" w14:paraId="4BDE6B04"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20571F37" w14:textId="77777777" w:rsidR="0093404D" w:rsidRDefault="0093404D"/>
        </w:tc>
        <w:tc>
          <w:tcPr>
            <w:tcW w:w="189"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9553FFF" w14:textId="77777777" w:rsidR="0093404D" w:rsidRDefault="00000000">
            <w:pPr>
              <w:spacing w:after="160"/>
              <w:ind w:left="-57" w:right="-57"/>
              <w:jc w:val="center"/>
              <w:rPr>
                <w:b/>
                <w:sz w:val="22"/>
                <w:szCs w:val="22"/>
              </w:rPr>
            </w:pPr>
            <w:r>
              <w:rPr>
                <w:b/>
                <w:sz w:val="22"/>
                <w:szCs w:val="22"/>
              </w:rPr>
              <w:t>Nr.</w:t>
            </w:r>
          </w:p>
        </w:tc>
        <w:tc>
          <w:tcPr>
            <w:tcW w:w="784" w:type="pct"/>
            <w:gridSpan w:val="5"/>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684EA42" w14:textId="77777777" w:rsidR="0093404D" w:rsidRDefault="00000000">
            <w:pPr>
              <w:ind w:left="-57" w:right="-57"/>
              <w:jc w:val="center"/>
              <w:rPr>
                <w:b/>
                <w:bCs/>
                <w:sz w:val="22"/>
                <w:szCs w:val="22"/>
              </w:rPr>
            </w:pPr>
            <w:r>
              <w:rPr>
                <w:b/>
                <w:bCs/>
                <w:sz w:val="22"/>
                <w:szCs w:val="22"/>
              </w:rPr>
              <w:t>Poveiklės pavadinimas</w:t>
            </w:r>
          </w:p>
        </w:tc>
        <w:tc>
          <w:tcPr>
            <w:tcW w:w="284"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41BD0E7" w14:textId="77777777" w:rsidR="0093404D" w:rsidRDefault="00000000">
            <w:pPr>
              <w:ind w:left="-57" w:right="-57"/>
              <w:jc w:val="center"/>
              <w:rPr>
                <w:b/>
                <w:bCs/>
                <w:sz w:val="22"/>
                <w:szCs w:val="22"/>
              </w:rPr>
            </w:pPr>
            <w:r>
              <w:rPr>
                <w:b/>
                <w:bCs/>
                <w:sz w:val="22"/>
                <w:szCs w:val="22"/>
              </w:rPr>
              <w:t>Mata-vimo viene-</w:t>
            </w:r>
          </w:p>
          <w:p w14:paraId="0A29E91D" w14:textId="77777777" w:rsidR="0093404D" w:rsidRDefault="00000000">
            <w:pPr>
              <w:ind w:left="-57" w:right="-57"/>
              <w:jc w:val="center"/>
              <w:rPr>
                <w:b/>
                <w:bCs/>
                <w:sz w:val="22"/>
                <w:szCs w:val="22"/>
              </w:rPr>
            </w:pPr>
            <w:r>
              <w:rPr>
                <w:b/>
                <w:bCs/>
                <w:sz w:val="22"/>
                <w:szCs w:val="22"/>
              </w:rPr>
              <w:t>tas</w:t>
            </w:r>
          </w:p>
        </w:tc>
        <w:tc>
          <w:tcPr>
            <w:tcW w:w="344" w:type="pct"/>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4E0C40C" w14:textId="77777777" w:rsidR="0093404D" w:rsidRDefault="00000000">
            <w:pPr>
              <w:ind w:left="-57" w:right="-57"/>
              <w:jc w:val="center"/>
              <w:rPr>
                <w:b/>
                <w:sz w:val="22"/>
                <w:szCs w:val="22"/>
              </w:rPr>
            </w:pPr>
            <w:r>
              <w:rPr>
                <w:b/>
                <w:sz w:val="22"/>
                <w:szCs w:val="22"/>
              </w:rPr>
              <w:t>Siektina reikšmė</w:t>
            </w:r>
          </w:p>
        </w:tc>
        <w:tc>
          <w:tcPr>
            <w:tcW w:w="1369"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CDB0EA" w14:textId="77777777" w:rsidR="0093404D" w:rsidRDefault="00000000">
            <w:pPr>
              <w:ind w:left="-57" w:right="-57"/>
              <w:jc w:val="center"/>
              <w:rPr>
                <w:b/>
                <w:sz w:val="22"/>
                <w:szCs w:val="22"/>
              </w:rPr>
            </w:pPr>
            <w:r>
              <w:rPr>
                <w:b/>
                <w:sz w:val="22"/>
                <w:szCs w:val="22"/>
              </w:rPr>
              <w:t>Tinkamų finansuoti išlaidų suma, eurais</w:t>
            </w:r>
          </w:p>
        </w:tc>
        <w:tc>
          <w:tcPr>
            <w:tcW w:w="421"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708CF76" w14:textId="77777777" w:rsidR="0093404D" w:rsidRDefault="00000000">
            <w:pPr>
              <w:ind w:left="-57" w:right="-57"/>
              <w:jc w:val="center"/>
              <w:rPr>
                <w:b/>
                <w:bCs/>
                <w:sz w:val="22"/>
                <w:szCs w:val="22"/>
              </w:rPr>
            </w:pPr>
            <w:r>
              <w:rPr>
                <w:b/>
                <w:bCs/>
                <w:sz w:val="22"/>
                <w:szCs w:val="22"/>
              </w:rPr>
              <w:t>Finansuojamoji dalis, proc.</w:t>
            </w:r>
          </w:p>
        </w:tc>
        <w:tc>
          <w:tcPr>
            <w:tcW w:w="545"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80B9C29" w14:textId="77777777" w:rsidR="0093404D" w:rsidRDefault="00000000">
            <w:pPr>
              <w:ind w:left="-57" w:right="-57"/>
              <w:jc w:val="center"/>
              <w:rPr>
                <w:b/>
                <w:bCs/>
                <w:sz w:val="22"/>
                <w:szCs w:val="22"/>
              </w:rPr>
            </w:pPr>
            <w:r>
              <w:rPr>
                <w:b/>
                <w:bCs/>
                <w:sz w:val="22"/>
                <w:szCs w:val="22"/>
              </w:rPr>
              <w:t>Poveiklės aprašymas</w:t>
            </w:r>
          </w:p>
        </w:tc>
        <w:tc>
          <w:tcPr>
            <w:tcW w:w="829" w:type="pct"/>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072B6E0" w14:textId="77777777" w:rsidR="0093404D" w:rsidRDefault="00000000">
            <w:pPr>
              <w:ind w:left="-57" w:right="-57"/>
              <w:jc w:val="center"/>
              <w:rPr>
                <w:b/>
                <w:sz w:val="22"/>
                <w:szCs w:val="22"/>
              </w:rPr>
            </w:pPr>
            <w:r>
              <w:rPr>
                <w:b/>
                <w:sz w:val="22"/>
                <w:szCs w:val="22"/>
              </w:rPr>
              <w:t>Poreikio pagrindimas</w:t>
            </w:r>
          </w:p>
        </w:tc>
      </w:tr>
      <w:tr w:rsidR="0093404D" w14:paraId="3D32C34B"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2EBC68C6" w14:textId="77777777" w:rsidR="0093404D" w:rsidRDefault="0093404D"/>
        </w:tc>
        <w:tc>
          <w:tcPr>
            <w:tcW w:w="189" w:type="pct"/>
            <w:vMerge/>
            <w:tcBorders>
              <w:left w:val="single" w:sz="4" w:space="0" w:color="auto"/>
              <w:right w:val="single" w:sz="4" w:space="0" w:color="auto"/>
            </w:tcBorders>
            <w:shd w:val="clear" w:color="auto" w:fill="F2F2F2" w:themeFill="background1" w:themeFillShade="F2"/>
            <w:vAlign w:val="center"/>
          </w:tcPr>
          <w:p w14:paraId="0D0C3D96" w14:textId="77777777" w:rsidR="0093404D" w:rsidRDefault="0093404D">
            <w:pPr>
              <w:spacing w:after="160"/>
              <w:ind w:left="-57" w:right="-57"/>
              <w:jc w:val="center"/>
              <w:rPr>
                <w:b/>
                <w:sz w:val="22"/>
                <w:szCs w:val="22"/>
              </w:rPr>
            </w:pPr>
          </w:p>
        </w:tc>
        <w:tc>
          <w:tcPr>
            <w:tcW w:w="784" w:type="pct"/>
            <w:gridSpan w:val="5"/>
            <w:vMerge/>
            <w:tcBorders>
              <w:left w:val="single" w:sz="4" w:space="0" w:color="auto"/>
              <w:right w:val="single" w:sz="4" w:space="0" w:color="auto"/>
            </w:tcBorders>
            <w:shd w:val="clear" w:color="auto" w:fill="F2F2F2" w:themeFill="background1" w:themeFillShade="F2"/>
            <w:vAlign w:val="center"/>
          </w:tcPr>
          <w:p w14:paraId="29A36C2D" w14:textId="77777777" w:rsidR="0093404D" w:rsidRDefault="0093404D">
            <w:pPr>
              <w:ind w:left="-57" w:right="-57"/>
              <w:jc w:val="center"/>
              <w:rPr>
                <w:b/>
                <w:bCs/>
                <w:sz w:val="22"/>
                <w:szCs w:val="22"/>
              </w:rPr>
            </w:pPr>
          </w:p>
        </w:tc>
        <w:tc>
          <w:tcPr>
            <w:tcW w:w="284" w:type="pct"/>
            <w:vMerge/>
            <w:tcBorders>
              <w:left w:val="single" w:sz="4" w:space="0" w:color="auto"/>
              <w:right w:val="single" w:sz="4" w:space="0" w:color="auto"/>
            </w:tcBorders>
            <w:shd w:val="clear" w:color="auto" w:fill="F2F2F2" w:themeFill="background1" w:themeFillShade="F2"/>
            <w:vAlign w:val="center"/>
          </w:tcPr>
          <w:p w14:paraId="7D79B52A" w14:textId="77777777" w:rsidR="0093404D" w:rsidRDefault="0093404D">
            <w:pPr>
              <w:ind w:left="-57" w:right="-57"/>
              <w:jc w:val="center"/>
              <w:rPr>
                <w:b/>
                <w:bCs/>
                <w:sz w:val="22"/>
                <w:szCs w:val="22"/>
              </w:rPr>
            </w:pPr>
          </w:p>
        </w:tc>
        <w:tc>
          <w:tcPr>
            <w:tcW w:w="344" w:type="pct"/>
            <w:gridSpan w:val="3"/>
            <w:vMerge/>
            <w:tcBorders>
              <w:left w:val="single" w:sz="4" w:space="0" w:color="auto"/>
              <w:bottom w:val="single" w:sz="4" w:space="0" w:color="auto"/>
              <w:right w:val="single" w:sz="4" w:space="0" w:color="auto"/>
            </w:tcBorders>
            <w:shd w:val="clear" w:color="auto" w:fill="F2F2F2" w:themeFill="background1" w:themeFillShade="F2"/>
            <w:vAlign w:val="center"/>
          </w:tcPr>
          <w:p w14:paraId="4127FCA7" w14:textId="77777777" w:rsidR="0093404D" w:rsidRDefault="0093404D">
            <w:pPr>
              <w:ind w:left="-57" w:right="-57"/>
              <w:jc w:val="center"/>
              <w:rPr>
                <w:b/>
                <w:sz w:val="22"/>
                <w:szCs w:val="22"/>
              </w:rPr>
            </w:pPr>
          </w:p>
        </w:tc>
        <w:tc>
          <w:tcPr>
            <w:tcW w:w="34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1457D4" w14:textId="77777777" w:rsidR="0093404D" w:rsidRDefault="00000000">
            <w:pPr>
              <w:ind w:left="-57" w:right="-57"/>
              <w:jc w:val="center"/>
              <w:rPr>
                <w:b/>
                <w:sz w:val="22"/>
                <w:szCs w:val="22"/>
              </w:rPr>
            </w:pPr>
            <w:r>
              <w:rPr>
                <w:b/>
                <w:sz w:val="22"/>
                <w:szCs w:val="22"/>
              </w:rPr>
              <w:t>Bendra suma, eurais</w:t>
            </w:r>
          </w:p>
        </w:tc>
        <w:tc>
          <w:tcPr>
            <w:tcW w:w="33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7A2C98" w14:textId="77777777" w:rsidR="0093404D" w:rsidRDefault="00000000">
            <w:pPr>
              <w:ind w:left="-57" w:right="-57"/>
              <w:jc w:val="center"/>
              <w:rPr>
                <w:b/>
                <w:sz w:val="22"/>
                <w:szCs w:val="22"/>
              </w:rPr>
            </w:pPr>
            <w:r>
              <w:rPr>
                <w:b/>
                <w:sz w:val="22"/>
                <w:szCs w:val="22"/>
              </w:rPr>
              <w:t>PVM finan-savimo požymis</w:t>
            </w:r>
          </w:p>
        </w:tc>
        <w:tc>
          <w:tcPr>
            <w:tcW w:w="339"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0D8F1E" w14:textId="77777777" w:rsidR="0093404D" w:rsidRDefault="00000000">
            <w:pPr>
              <w:ind w:left="-57" w:right="-57"/>
              <w:jc w:val="center"/>
              <w:rPr>
                <w:b/>
                <w:sz w:val="22"/>
                <w:szCs w:val="22"/>
              </w:rPr>
            </w:pPr>
            <w:r>
              <w:rPr>
                <w:b/>
                <w:sz w:val="22"/>
                <w:szCs w:val="22"/>
              </w:rPr>
              <w:t>PVM suma, eurais</w:t>
            </w:r>
          </w:p>
        </w:tc>
        <w:tc>
          <w:tcPr>
            <w:tcW w:w="349"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38722D" w14:textId="77777777" w:rsidR="0093404D" w:rsidRDefault="00000000">
            <w:pPr>
              <w:ind w:left="-57" w:right="-57"/>
              <w:jc w:val="center"/>
              <w:rPr>
                <w:b/>
                <w:sz w:val="22"/>
                <w:szCs w:val="22"/>
              </w:rPr>
            </w:pPr>
            <w:r>
              <w:rPr>
                <w:b/>
                <w:sz w:val="22"/>
                <w:szCs w:val="22"/>
              </w:rPr>
              <w:t>Lietuvos Respubli-kos PVM įstatymo  straipsnis</w:t>
            </w:r>
          </w:p>
        </w:tc>
        <w:tc>
          <w:tcPr>
            <w:tcW w:w="421" w:type="pct"/>
            <w:vMerge/>
            <w:tcBorders>
              <w:left w:val="single" w:sz="4" w:space="0" w:color="auto"/>
              <w:right w:val="single" w:sz="4" w:space="0" w:color="auto"/>
            </w:tcBorders>
            <w:shd w:val="clear" w:color="auto" w:fill="F2F2F2" w:themeFill="background1" w:themeFillShade="F2"/>
            <w:vAlign w:val="center"/>
          </w:tcPr>
          <w:p w14:paraId="5A8100FD" w14:textId="77777777" w:rsidR="0093404D" w:rsidRDefault="0093404D">
            <w:pPr>
              <w:ind w:left="-57" w:right="-57"/>
              <w:jc w:val="center"/>
              <w:rPr>
                <w:b/>
                <w:bCs/>
                <w:sz w:val="22"/>
                <w:szCs w:val="22"/>
              </w:rPr>
            </w:pPr>
          </w:p>
        </w:tc>
        <w:tc>
          <w:tcPr>
            <w:tcW w:w="545" w:type="pct"/>
            <w:vMerge/>
            <w:tcBorders>
              <w:left w:val="single" w:sz="4" w:space="0" w:color="auto"/>
              <w:right w:val="single" w:sz="4" w:space="0" w:color="auto"/>
            </w:tcBorders>
            <w:shd w:val="clear" w:color="auto" w:fill="F2F2F2" w:themeFill="background1" w:themeFillShade="F2"/>
            <w:vAlign w:val="center"/>
          </w:tcPr>
          <w:p w14:paraId="220FBF2E" w14:textId="77777777" w:rsidR="0093404D" w:rsidRDefault="0093404D">
            <w:pPr>
              <w:ind w:left="-57" w:right="-57"/>
              <w:jc w:val="center"/>
              <w:rPr>
                <w:b/>
                <w:bCs/>
                <w:sz w:val="22"/>
                <w:szCs w:val="22"/>
              </w:rPr>
            </w:pPr>
          </w:p>
        </w:tc>
        <w:tc>
          <w:tcPr>
            <w:tcW w:w="829" w:type="pct"/>
            <w:gridSpan w:val="4"/>
            <w:vMerge/>
            <w:tcBorders>
              <w:left w:val="single" w:sz="4" w:space="0" w:color="auto"/>
              <w:right w:val="single" w:sz="4" w:space="0" w:color="auto"/>
            </w:tcBorders>
            <w:shd w:val="clear" w:color="auto" w:fill="F2F2F2" w:themeFill="background1" w:themeFillShade="F2"/>
            <w:vAlign w:val="center"/>
          </w:tcPr>
          <w:p w14:paraId="5126164F" w14:textId="77777777" w:rsidR="0093404D" w:rsidRDefault="0093404D">
            <w:pPr>
              <w:ind w:left="-57" w:right="-57"/>
              <w:jc w:val="center"/>
              <w:rPr>
                <w:b/>
                <w:sz w:val="22"/>
                <w:szCs w:val="22"/>
              </w:rPr>
            </w:pPr>
          </w:p>
        </w:tc>
      </w:tr>
      <w:tr w:rsidR="0093404D" w14:paraId="748A2E27"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5F7AF1FB" w14:textId="77777777" w:rsidR="0093404D" w:rsidRDefault="0093404D"/>
        </w:tc>
        <w:tc>
          <w:tcPr>
            <w:tcW w:w="189" w:type="pct"/>
            <w:vMerge w:val="restart"/>
            <w:tcBorders>
              <w:left w:val="single" w:sz="4" w:space="0" w:color="auto"/>
              <w:right w:val="single" w:sz="4" w:space="0" w:color="auto"/>
            </w:tcBorders>
            <w:shd w:val="clear" w:color="auto" w:fill="auto"/>
          </w:tcPr>
          <w:p w14:paraId="0AA20CF1" w14:textId="77777777" w:rsidR="0093404D" w:rsidRDefault="00000000">
            <w:pPr>
              <w:spacing w:after="160"/>
              <w:ind w:left="-113" w:right="-113"/>
              <w:jc w:val="center"/>
              <w:rPr>
                <w:i/>
                <w:sz w:val="20"/>
                <w:szCs w:val="22"/>
              </w:rPr>
            </w:pPr>
            <w:r>
              <w:rPr>
                <w:i/>
                <w:sz w:val="20"/>
              </w:rPr>
              <w:t>Nu-meris</w:t>
            </w:r>
          </w:p>
          <w:p w14:paraId="05D73C77" w14:textId="77777777" w:rsidR="0093404D" w:rsidRDefault="00000000">
            <w:pPr>
              <w:ind w:left="-113" w:right="-113"/>
              <w:jc w:val="center"/>
              <w:rPr>
                <w:i/>
                <w:sz w:val="20"/>
              </w:rPr>
            </w:pPr>
            <w:r>
              <w:rPr>
                <w:i/>
                <w:sz w:val="20"/>
              </w:rPr>
              <w:t xml:space="preserve">nuro-domas </w:t>
            </w:r>
            <w:r>
              <w:rPr>
                <w:i/>
                <w:sz w:val="20"/>
              </w:rPr>
              <w:lastRenderedPageBreak/>
              <w:t>iš eilės,</w:t>
            </w:r>
          </w:p>
          <w:p w14:paraId="2D375C93" w14:textId="77777777" w:rsidR="0093404D" w:rsidRDefault="00000000">
            <w:pPr>
              <w:ind w:left="-113" w:right="-113"/>
              <w:jc w:val="center"/>
              <w:rPr>
                <w:i/>
                <w:sz w:val="20"/>
              </w:rPr>
            </w:pPr>
            <w:r>
              <w:rPr>
                <w:i/>
                <w:sz w:val="20"/>
              </w:rPr>
              <w:t>prade-dant veiklos Nr., pvz., 1.1, 1.2 ir kt.</w:t>
            </w:r>
          </w:p>
          <w:p w14:paraId="3FE747D9" w14:textId="77777777" w:rsidR="0093404D" w:rsidRDefault="0093404D">
            <w:pPr>
              <w:ind w:left="-113" w:right="-113"/>
              <w:jc w:val="center"/>
              <w:rPr>
                <w:i/>
                <w:sz w:val="20"/>
              </w:rPr>
            </w:pPr>
          </w:p>
          <w:p w14:paraId="26BC1E82" w14:textId="77777777" w:rsidR="0093404D" w:rsidRDefault="00000000">
            <w:pPr>
              <w:ind w:left="-113" w:right="-113"/>
              <w:jc w:val="center"/>
              <w:rPr>
                <w:i/>
                <w:sz w:val="20"/>
              </w:rPr>
            </w:pPr>
            <w:r>
              <w:rPr>
                <w:i/>
                <w:sz w:val="20"/>
              </w:rPr>
              <w:t>Gali-mas sim-bolių skai-čius – 10.</w:t>
            </w:r>
          </w:p>
          <w:p w14:paraId="19EB306E" w14:textId="77777777" w:rsidR="0093404D" w:rsidRDefault="0093404D">
            <w:pPr>
              <w:ind w:left="-113" w:right="-113"/>
              <w:jc w:val="center"/>
              <w:rPr>
                <w:i/>
                <w:sz w:val="20"/>
              </w:rPr>
            </w:pPr>
          </w:p>
          <w:p w14:paraId="6EAD9F36" w14:textId="77777777" w:rsidR="0093404D" w:rsidRDefault="00000000">
            <w:pPr>
              <w:ind w:left="-57" w:right="-57"/>
              <w:jc w:val="center"/>
              <w:rPr>
                <w:b/>
                <w:sz w:val="20"/>
              </w:rPr>
            </w:pPr>
            <w:r>
              <w:rPr>
                <w:i/>
                <w:sz w:val="20"/>
              </w:rPr>
              <w:t>Nu-ro-dyti pri-va-loma.</w:t>
            </w:r>
          </w:p>
        </w:tc>
        <w:tc>
          <w:tcPr>
            <w:tcW w:w="784" w:type="pct"/>
            <w:gridSpan w:val="5"/>
            <w:tcBorders>
              <w:left w:val="single" w:sz="4" w:space="0" w:color="auto"/>
              <w:right w:val="single" w:sz="4" w:space="0" w:color="auto"/>
            </w:tcBorders>
            <w:shd w:val="clear" w:color="auto" w:fill="auto"/>
          </w:tcPr>
          <w:p w14:paraId="15C1BDC0" w14:textId="77777777" w:rsidR="0093404D" w:rsidRDefault="00000000">
            <w:pPr>
              <w:ind w:left="-57" w:right="-57"/>
              <w:jc w:val="center"/>
              <w:rPr>
                <w:i/>
                <w:sz w:val="20"/>
              </w:rPr>
            </w:pPr>
            <w:r>
              <w:rPr>
                <w:i/>
                <w:sz w:val="20"/>
              </w:rPr>
              <w:lastRenderedPageBreak/>
              <w:t>Nurodomas poveiklės pavadinimas.</w:t>
            </w:r>
            <w:r>
              <w:rPr>
                <w:i/>
                <w:sz w:val="20"/>
                <w:lang w:eastAsia="en-GB"/>
              </w:rPr>
              <w:t xml:space="preserve"> Poveiklė – kiekybiškai išmatuojamas tiesioginis įvykdytos projekto veiklos rezultatas. </w:t>
            </w:r>
            <w:r>
              <w:rPr>
                <w:i/>
                <w:sz w:val="20"/>
                <w:lang w:eastAsia="en-GB"/>
              </w:rPr>
              <w:lastRenderedPageBreak/>
              <w:t>Poveikle nurodoma, kas bus pasiekta įvykdžius konkrečią projekto veiklą. Konkrečių projekto veiklų poveiklės gali nesutapti su projekto stebėsenos rodikliais.</w:t>
            </w:r>
            <w:r>
              <w:rPr>
                <w:i/>
                <w:sz w:val="20"/>
              </w:rPr>
              <w:t xml:space="preserve"> Vienai veiklai gali būti nurodoma keletas poveiklių, sukuriant naujas eilutes.</w:t>
            </w:r>
          </w:p>
          <w:p w14:paraId="44992E37" w14:textId="77777777" w:rsidR="0093404D" w:rsidRDefault="0093404D">
            <w:pPr>
              <w:ind w:left="-57" w:right="-57"/>
              <w:jc w:val="center"/>
              <w:rPr>
                <w:i/>
                <w:sz w:val="20"/>
              </w:rPr>
            </w:pPr>
          </w:p>
          <w:p w14:paraId="438EC80D" w14:textId="77777777" w:rsidR="0093404D" w:rsidRDefault="00000000">
            <w:pPr>
              <w:ind w:left="-57" w:right="-57"/>
              <w:jc w:val="center"/>
              <w:rPr>
                <w:i/>
                <w:sz w:val="20"/>
              </w:rPr>
            </w:pPr>
            <w:r>
              <w:rPr>
                <w:i/>
                <w:sz w:val="20"/>
              </w:rPr>
              <w:t>Galimas simbolių skaičius – 300.</w:t>
            </w:r>
          </w:p>
          <w:p w14:paraId="579D6CEB" w14:textId="77777777" w:rsidR="0093404D" w:rsidRDefault="00000000">
            <w:pPr>
              <w:ind w:left="-57" w:right="-57"/>
              <w:jc w:val="center"/>
              <w:rPr>
                <w:b/>
                <w:bCs/>
                <w:sz w:val="20"/>
              </w:rPr>
            </w:pPr>
            <w:r>
              <w:rPr>
                <w:i/>
                <w:sz w:val="20"/>
              </w:rPr>
              <w:t>Nurodyti privaloma.</w:t>
            </w:r>
          </w:p>
        </w:tc>
        <w:tc>
          <w:tcPr>
            <w:tcW w:w="284" w:type="pct"/>
            <w:tcBorders>
              <w:left w:val="single" w:sz="4" w:space="0" w:color="auto"/>
              <w:right w:val="single" w:sz="4" w:space="0" w:color="auto"/>
            </w:tcBorders>
            <w:shd w:val="clear" w:color="auto" w:fill="auto"/>
          </w:tcPr>
          <w:p w14:paraId="4D68572D" w14:textId="77777777" w:rsidR="0093404D" w:rsidRDefault="00000000">
            <w:pPr>
              <w:ind w:left="-57" w:right="-57"/>
              <w:jc w:val="center"/>
              <w:rPr>
                <w:i/>
                <w:sz w:val="20"/>
              </w:rPr>
            </w:pPr>
            <w:r>
              <w:rPr>
                <w:i/>
                <w:sz w:val="20"/>
              </w:rPr>
              <w:lastRenderedPageBreak/>
              <w:t xml:space="preserve">Nurodo-mas po-veiklės mata-vimo- </w:t>
            </w:r>
            <w:r>
              <w:rPr>
                <w:i/>
                <w:sz w:val="20"/>
              </w:rPr>
              <w:lastRenderedPageBreak/>
              <w:t>vienetas (nau-dojant visuo-tinai priimtus matavi-mo viene-tus, galima trum-pinti, pvz., vnt., kompl., asm., km. kv. m).</w:t>
            </w:r>
          </w:p>
          <w:p w14:paraId="36E53117" w14:textId="77777777" w:rsidR="0093404D" w:rsidRDefault="0093404D">
            <w:pPr>
              <w:ind w:left="-57" w:right="-57"/>
              <w:jc w:val="center"/>
              <w:rPr>
                <w:i/>
                <w:sz w:val="20"/>
              </w:rPr>
            </w:pPr>
          </w:p>
          <w:p w14:paraId="11990DBC" w14:textId="77777777" w:rsidR="0093404D" w:rsidRDefault="00000000">
            <w:pPr>
              <w:ind w:left="-57" w:right="-57"/>
              <w:jc w:val="center"/>
              <w:rPr>
                <w:i/>
                <w:sz w:val="20"/>
              </w:rPr>
            </w:pPr>
            <w:r>
              <w:rPr>
                <w:i/>
                <w:sz w:val="20"/>
              </w:rPr>
              <w:t>Galimas sim-bolių skaičius – 20.</w:t>
            </w:r>
          </w:p>
          <w:p w14:paraId="37B098A0" w14:textId="77777777" w:rsidR="0093404D" w:rsidRDefault="00000000">
            <w:pPr>
              <w:ind w:left="-57" w:right="-57"/>
              <w:jc w:val="center"/>
              <w:rPr>
                <w:b/>
                <w:bCs/>
                <w:sz w:val="20"/>
              </w:rPr>
            </w:pPr>
            <w:r>
              <w:rPr>
                <w:i/>
                <w:sz w:val="20"/>
              </w:rPr>
              <w:t>Nuro-dyti priva-loma.</w:t>
            </w:r>
          </w:p>
        </w:tc>
        <w:tc>
          <w:tcPr>
            <w:tcW w:w="344" w:type="pct"/>
            <w:gridSpan w:val="3"/>
            <w:tcBorders>
              <w:left w:val="single" w:sz="4" w:space="0" w:color="auto"/>
              <w:bottom w:val="single" w:sz="4" w:space="0" w:color="auto"/>
              <w:right w:val="single" w:sz="4" w:space="0" w:color="auto"/>
            </w:tcBorders>
            <w:shd w:val="clear" w:color="auto" w:fill="auto"/>
          </w:tcPr>
          <w:p w14:paraId="0CDBF5DD" w14:textId="77777777" w:rsidR="0093404D" w:rsidRDefault="00000000">
            <w:pPr>
              <w:ind w:left="-57" w:right="-57"/>
              <w:jc w:val="center"/>
              <w:rPr>
                <w:i/>
                <w:sz w:val="20"/>
              </w:rPr>
            </w:pPr>
            <w:r>
              <w:rPr>
                <w:i/>
                <w:sz w:val="20"/>
              </w:rPr>
              <w:lastRenderedPageBreak/>
              <w:t xml:space="preserve">Nurodoma siekiama poveiklės rezultato </w:t>
            </w:r>
            <w:r>
              <w:rPr>
                <w:i/>
                <w:sz w:val="20"/>
              </w:rPr>
              <w:lastRenderedPageBreak/>
              <w:t>reikšmė skaičiais.</w:t>
            </w:r>
          </w:p>
          <w:p w14:paraId="6D73DA8D" w14:textId="77777777" w:rsidR="0093404D" w:rsidRDefault="00000000">
            <w:pPr>
              <w:ind w:left="-57" w:right="-57"/>
              <w:jc w:val="center"/>
              <w:rPr>
                <w:i/>
                <w:sz w:val="20"/>
              </w:rPr>
            </w:pPr>
            <w:r>
              <w:rPr>
                <w:i/>
                <w:sz w:val="20"/>
              </w:rPr>
              <w:t>Galimas simbolių skaičius – 9 simboliai iki kablelio ir 2 simboliai po kablelio.</w:t>
            </w:r>
          </w:p>
          <w:p w14:paraId="10944711" w14:textId="77777777" w:rsidR="0093404D" w:rsidRDefault="00000000">
            <w:pPr>
              <w:ind w:left="-57" w:right="-57"/>
              <w:jc w:val="center"/>
              <w:rPr>
                <w:b/>
                <w:sz w:val="20"/>
              </w:rPr>
            </w:pPr>
            <w:r>
              <w:rPr>
                <w:i/>
                <w:sz w:val="20"/>
              </w:rPr>
              <w:t>Nurodyti privaloma</w:t>
            </w:r>
            <w:r>
              <w:rPr>
                <w:i/>
                <w:sz w:val="20"/>
                <w:lang w:val="en-GB"/>
              </w:rPr>
              <w:t>.</w:t>
            </w: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237703C3" w14:textId="77777777" w:rsidR="0093404D" w:rsidRDefault="00000000">
            <w:pPr>
              <w:ind w:left="-57" w:right="-57"/>
              <w:jc w:val="center"/>
              <w:rPr>
                <w:i/>
                <w:sz w:val="20"/>
              </w:rPr>
            </w:pPr>
            <w:r>
              <w:rPr>
                <w:i/>
                <w:sz w:val="20"/>
              </w:rPr>
              <w:lastRenderedPageBreak/>
              <w:t xml:space="preserve">Nurodoma bendra poveiklės tinkamų finansuoti </w:t>
            </w:r>
            <w:r>
              <w:rPr>
                <w:i/>
                <w:sz w:val="20"/>
              </w:rPr>
              <w:lastRenderedPageBreak/>
              <w:t>išlaidų suma, apskai-čiuojama susumuo-jant numatytas veiksmų ar išlaidų tipų tinkamų finansuoti išlaidų sumas (jei projekto poveiklė skaidoma į veiksmų ar išlaidų tipus).</w:t>
            </w:r>
          </w:p>
          <w:p w14:paraId="27D8063D" w14:textId="77777777" w:rsidR="0093404D" w:rsidRDefault="00000000">
            <w:pPr>
              <w:ind w:left="-57" w:right="-57"/>
              <w:jc w:val="center"/>
              <w:rPr>
                <w:i/>
                <w:sz w:val="20"/>
              </w:rPr>
            </w:pPr>
            <w:r>
              <w:rPr>
                <w:i/>
                <w:sz w:val="20"/>
              </w:rPr>
              <w:t>Galimas simbolių skaičius – 9 simboliai iki kablelio ir 2 simboliai po kablelio.</w:t>
            </w:r>
          </w:p>
          <w:p w14:paraId="2574270E" w14:textId="77777777" w:rsidR="0093404D" w:rsidRDefault="00000000">
            <w:pPr>
              <w:ind w:left="-57" w:right="-57"/>
              <w:jc w:val="center"/>
              <w:rPr>
                <w:b/>
                <w:sz w:val="20"/>
              </w:rPr>
            </w:pPr>
            <w:r>
              <w:rPr>
                <w:i/>
                <w:sz w:val="20"/>
              </w:rPr>
              <w:t>Nurodyti privaloma</w:t>
            </w:r>
            <w:r>
              <w:rPr>
                <w:i/>
                <w:sz w:val="20"/>
                <w:lang w:val="en-GB"/>
              </w:rPr>
              <w:t>.</w:t>
            </w:r>
          </w:p>
        </w:tc>
        <w:tc>
          <w:tcPr>
            <w:tcW w:w="339" w:type="pct"/>
            <w:gridSpan w:val="2"/>
            <w:tcBorders>
              <w:top w:val="single" w:sz="4" w:space="0" w:color="auto"/>
              <w:left w:val="single" w:sz="4" w:space="0" w:color="auto"/>
              <w:bottom w:val="single" w:sz="4" w:space="0" w:color="auto"/>
              <w:right w:val="single" w:sz="4" w:space="0" w:color="auto"/>
            </w:tcBorders>
            <w:shd w:val="clear" w:color="auto" w:fill="auto"/>
          </w:tcPr>
          <w:p w14:paraId="740B1634" w14:textId="77777777" w:rsidR="0093404D" w:rsidRDefault="00000000">
            <w:pPr>
              <w:ind w:left="-57" w:right="-57"/>
              <w:jc w:val="center"/>
              <w:textAlignment w:val="baseline"/>
              <w:rPr>
                <w:rFonts w:eastAsia="MS Gothic"/>
                <w:i/>
                <w:sz w:val="20"/>
                <w:lang w:eastAsia="lt-LT"/>
              </w:rPr>
            </w:pPr>
            <w:r>
              <w:rPr>
                <w:rFonts w:eastAsia="MS Gothic"/>
                <w:i/>
                <w:sz w:val="20"/>
                <w:lang w:eastAsia="lt-LT"/>
              </w:rPr>
              <w:lastRenderedPageBreak/>
              <w:t xml:space="preserve">Pažy-mima, ar prašoma finansuoti PVM iš </w:t>
            </w:r>
            <w:r>
              <w:rPr>
                <w:rFonts w:eastAsia="MS Gothic"/>
                <w:i/>
                <w:sz w:val="20"/>
                <w:lang w:eastAsia="lt-LT"/>
              </w:rPr>
              <w:lastRenderedPageBreak/>
              <w:t>projekto lėšų.</w:t>
            </w:r>
          </w:p>
          <w:p w14:paraId="685FCC17" w14:textId="77777777" w:rsidR="0093404D" w:rsidRDefault="0093404D">
            <w:pPr>
              <w:ind w:left="-57" w:right="-57"/>
              <w:jc w:val="center"/>
              <w:textAlignment w:val="baseline"/>
              <w:rPr>
                <w:rFonts w:eastAsia="MS Gothic"/>
                <w:sz w:val="20"/>
                <w:lang w:eastAsia="lt-LT"/>
              </w:rPr>
            </w:pPr>
          </w:p>
          <w:p w14:paraId="3E256A4B" w14:textId="77777777" w:rsidR="0093404D" w:rsidRDefault="00000000">
            <w:pPr>
              <w:ind w:left="-57" w:right="-57"/>
              <w:jc w:val="center"/>
              <w:textAlignment w:val="baseline"/>
              <w:rPr>
                <w:sz w:val="20"/>
                <w:u w:val="single"/>
                <w:lang w:eastAsia="lt-LT"/>
              </w:rPr>
            </w:pPr>
            <w:r>
              <w:rPr>
                <w:rFonts w:ascii="MS Gothic" w:eastAsia="MS Gothic" w:hAnsi="MS Gothic" w:cs="MS Gothic"/>
                <w:sz w:val="20"/>
                <w:u w:val="single"/>
                <w:lang w:eastAsia="lt-LT"/>
              </w:rPr>
              <w:t>☐</w:t>
            </w:r>
            <w:r>
              <w:rPr>
                <w:sz w:val="20"/>
                <w:u w:val="single"/>
                <w:lang w:eastAsia="lt-LT"/>
              </w:rPr>
              <w:t xml:space="preserve"> Prašoma finansuoti PVM</w:t>
            </w:r>
          </w:p>
          <w:p w14:paraId="3C6B9437" w14:textId="77777777" w:rsidR="0093404D" w:rsidRDefault="00000000">
            <w:pPr>
              <w:ind w:left="-57" w:right="-57"/>
              <w:jc w:val="center"/>
              <w:textAlignment w:val="baseline"/>
              <w:rPr>
                <w:sz w:val="20"/>
                <w:u w:val="single"/>
                <w:lang w:eastAsia="lt-LT"/>
              </w:rPr>
            </w:pPr>
            <w:r>
              <w:rPr>
                <w:rFonts w:ascii="MS Gothic" w:eastAsia="MS Gothic" w:hAnsi="MS Gothic" w:cs="MS Gothic"/>
                <w:sz w:val="20"/>
                <w:u w:val="single"/>
                <w:lang w:eastAsia="lt-LT"/>
              </w:rPr>
              <w:t>☐</w:t>
            </w:r>
            <w:r>
              <w:rPr>
                <w:sz w:val="20"/>
                <w:u w:val="single"/>
                <w:lang w:eastAsia="lt-LT"/>
              </w:rPr>
              <w:t xml:space="preserve"> Neprašoma finansuoti PVM</w:t>
            </w:r>
          </w:p>
          <w:p w14:paraId="0621DB13" w14:textId="77777777" w:rsidR="0093404D" w:rsidRDefault="0093404D">
            <w:pPr>
              <w:ind w:left="-57" w:right="-57"/>
              <w:jc w:val="center"/>
              <w:textAlignment w:val="baseline"/>
              <w:rPr>
                <w:rFonts w:eastAsia="MS Gothic"/>
                <w:sz w:val="20"/>
                <w:lang w:eastAsia="lt-LT"/>
              </w:rPr>
            </w:pPr>
          </w:p>
          <w:p w14:paraId="5BDE1A41" w14:textId="77777777" w:rsidR="0093404D" w:rsidRDefault="00000000">
            <w:pPr>
              <w:ind w:left="-57" w:right="-57"/>
              <w:jc w:val="center"/>
              <w:textAlignment w:val="baseline"/>
              <w:rPr>
                <w:sz w:val="20"/>
                <w:u w:val="single"/>
                <w:lang w:eastAsia="lt-LT"/>
              </w:rPr>
            </w:pPr>
            <w:r>
              <w:rPr>
                <w:rFonts w:ascii="MS Gothic" w:eastAsia="MS Gothic" w:hAnsi="MS Gothic" w:cs="MS Gothic"/>
                <w:sz w:val="20"/>
                <w:u w:val="single"/>
                <w:lang w:eastAsia="lt-LT"/>
              </w:rPr>
              <w:t>☐</w:t>
            </w:r>
            <w:r>
              <w:rPr>
                <w:sz w:val="20"/>
                <w:u w:val="single"/>
                <w:lang w:eastAsia="lt-LT"/>
              </w:rPr>
              <w:t>Miš-rusis PVM</w:t>
            </w:r>
          </w:p>
          <w:p w14:paraId="72A20BD9" w14:textId="77777777" w:rsidR="0093404D" w:rsidRDefault="00000000">
            <w:pPr>
              <w:ind w:left="-57" w:right="-57"/>
              <w:jc w:val="center"/>
              <w:rPr>
                <w:b/>
                <w:sz w:val="20"/>
              </w:rPr>
            </w:pPr>
            <w:r>
              <w:rPr>
                <w:i/>
                <w:iCs/>
                <w:sz w:val="20"/>
                <w:lang w:val="en-GB" w:eastAsia="lt-LT"/>
              </w:rPr>
              <w:t>Priva-</w:t>
            </w:r>
            <w:proofErr w:type="spellStart"/>
            <w:r>
              <w:rPr>
                <w:i/>
                <w:iCs/>
                <w:sz w:val="20"/>
                <w:lang w:val="en-GB" w:eastAsia="lt-LT"/>
              </w:rPr>
              <w:t>lomas</w:t>
            </w:r>
            <w:proofErr w:type="spellEnd"/>
            <w:r>
              <w:rPr>
                <w:i/>
                <w:iCs/>
                <w:sz w:val="20"/>
                <w:lang w:val="en-GB" w:eastAsia="lt-LT"/>
              </w:rPr>
              <w:t xml:space="preserve"> </w:t>
            </w:r>
            <w:proofErr w:type="spellStart"/>
            <w:r>
              <w:rPr>
                <w:i/>
                <w:iCs/>
                <w:sz w:val="20"/>
                <w:lang w:val="en-GB" w:eastAsia="lt-LT"/>
              </w:rPr>
              <w:t>pažymėti</w:t>
            </w:r>
            <w:proofErr w:type="spellEnd"/>
            <w:r>
              <w:rPr>
                <w:i/>
                <w:iCs/>
                <w:sz w:val="20"/>
                <w:lang w:val="en-GB" w:eastAsia="lt-LT"/>
              </w:rPr>
              <w:t xml:space="preserve"> </w:t>
            </w:r>
            <w:proofErr w:type="spellStart"/>
            <w:r>
              <w:rPr>
                <w:i/>
                <w:iCs/>
                <w:sz w:val="20"/>
                <w:lang w:val="en-GB" w:eastAsia="lt-LT"/>
              </w:rPr>
              <w:t>laukas</w:t>
            </w:r>
            <w:proofErr w:type="spellEnd"/>
            <w:r>
              <w:rPr>
                <w:i/>
                <w:iCs/>
                <w:sz w:val="20"/>
                <w:lang w:val="en-GB" w:eastAsia="lt-LT"/>
              </w:rPr>
              <w:t>.</w:t>
            </w:r>
          </w:p>
        </w:tc>
        <w:tc>
          <w:tcPr>
            <w:tcW w:w="339" w:type="pct"/>
            <w:gridSpan w:val="3"/>
            <w:tcBorders>
              <w:top w:val="single" w:sz="4" w:space="0" w:color="auto"/>
              <w:left w:val="single" w:sz="4" w:space="0" w:color="auto"/>
              <w:bottom w:val="single" w:sz="4" w:space="0" w:color="auto"/>
              <w:right w:val="single" w:sz="4" w:space="0" w:color="auto"/>
            </w:tcBorders>
            <w:shd w:val="clear" w:color="auto" w:fill="auto"/>
          </w:tcPr>
          <w:p w14:paraId="4DAD74AC" w14:textId="77777777" w:rsidR="0093404D" w:rsidRDefault="00000000">
            <w:pPr>
              <w:ind w:left="-57" w:right="-57"/>
              <w:jc w:val="center"/>
              <w:textAlignment w:val="baseline"/>
              <w:rPr>
                <w:i/>
                <w:iCs/>
                <w:sz w:val="20"/>
                <w:lang w:eastAsia="lt-LT"/>
              </w:rPr>
            </w:pPr>
            <w:r>
              <w:rPr>
                <w:i/>
                <w:iCs/>
                <w:sz w:val="20"/>
                <w:lang w:eastAsia="lt-LT"/>
              </w:rPr>
              <w:lastRenderedPageBreak/>
              <w:t xml:space="preserve">Jei pažymėtas požymis  „Prašoma finansuoti </w:t>
            </w:r>
            <w:r>
              <w:rPr>
                <w:i/>
                <w:iCs/>
                <w:sz w:val="20"/>
                <w:lang w:eastAsia="lt-LT"/>
              </w:rPr>
              <w:lastRenderedPageBreak/>
              <w:t xml:space="preserve">PVM“ arba „Mišrusis PVM“, privaloma nurodyti bendrą poveiklės PVM sumą, apskai-čiuojamą susu-muojant numatytas veiksmų ar išlaidų tipų PVM sumas </w:t>
            </w:r>
            <w:r>
              <w:rPr>
                <w:i/>
                <w:sz w:val="20"/>
              </w:rPr>
              <w:t>(jei projekto poveiklė skaidoma į veiksmų ar išlaidų tipus)</w:t>
            </w:r>
            <w:r>
              <w:rPr>
                <w:i/>
                <w:iCs/>
                <w:sz w:val="20"/>
                <w:lang w:eastAsia="lt-LT"/>
              </w:rPr>
              <w:t>.</w:t>
            </w:r>
          </w:p>
          <w:p w14:paraId="1261D99B" w14:textId="77777777" w:rsidR="0093404D" w:rsidRDefault="0093404D">
            <w:pPr>
              <w:ind w:left="-57" w:right="-57"/>
              <w:jc w:val="center"/>
              <w:rPr>
                <w:i/>
                <w:iCs/>
                <w:sz w:val="20"/>
                <w:lang w:eastAsia="lt-LT"/>
              </w:rPr>
            </w:pPr>
          </w:p>
          <w:p w14:paraId="4EE5D118" w14:textId="77777777" w:rsidR="0093404D" w:rsidRDefault="00000000">
            <w:pPr>
              <w:ind w:left="-57" w:right="-57"/>
              <w:jc w:val="center"/>
              <w:rPr>
                <w:b/>
                <w:sz w:val="20"/>
              </w:rPr>
            </w:pPr>
            <w:proofErr w:type="spellStart"/>
            <w:r>
              <w:rPr>
                <w:i/>
                <w:iCs/>
                <w:sz w:val="20"/>
                <w:lang w:val="en-GB" w:eastAsia="lt-LT"/>
              </w:rPr>
              <w:t>Galimas</w:t>
            </w:r>
            <w:proofErr w:type="spellEnd"/>
            <w:r>
              <w:rPr>
                <w:i/>
                <w:iCs/>
                <w:sz w:val="20"/>
                <w:lang w:val="en-GB" w:eastAsia="lt-LT"/>
              </w:rPr>
              <w:t xml:space="preserve"> </w:t>
            </w:r>
            <w:proofErr w:type="spellStart"/>
            <w:r>
              <w:rPr>
                <w:i/>
                <w:sz w:val="20"/>
                <w:lang w:val="en-GB"/>
              </w:rPr>
              <w:t>simbolių</w:t>
            </w:r>
            <w:proofErr w:type="spellEnd"/>
            <w:r>
              <w:rPr>
                <w:i/>
                <w:sz w:val="20"/>
                <w:lang w:val="en-GB"/>
              </w:rPr>
              <w:t xml:space="preserve"> </w:t>
            </w:r>
            <w:proofErr w:type="spellStart"/>
            <w:r>
              <w:rPr>
                <w:i/>
                <w:sz w:val="20"/>
                <w:lang w:val="en-GB"/>
              </w:rPr>
              <w:t>skaičius</w:t>
            </w:r>
            <w:proofErr w:type="spellEnd"/>
            <w:r>
              <w:rPr>
                <w:i/>
                <w:sz w:val="20"/>
                <w:lang w:val="en-GB"/>
              </w:rPr>
              <w:t xml:space="preserve"> – 9 </w:t>
            </w:r>
            <w:proofErr w:type="spellStart"/>
            <w:r>
              <w:rPr>
                <w:i/>
                <w:sz w:val="20"/>
                <w:lang w:val="en-GB"/>
              </w:rPr>
              <w:t>simbo-liai</w:t>
            </w:r>
            <w:proofErr w:type="spellEnd"/>
            <w:r>
              <w:rPr>
                <w:i/>
                <w:sz w:val="20"/>
                <w:lang w:val="en-GB"/>
              </w:rPr>
              <w:t xml:space="preserve"> </w:t>
            </w:r>
            <w:proofErr w:type="spellStart"/>
            <w:r>
              <w:rPr>
                <w:i/>
                <w:sz w:val="20"/>
                <w:lang w:val="en-GB"/>
              </w:rPr>
              <w:t>iki</w:t>
            </w:r>
            <w:proofErr w:type="spellEnd"/>
            <w:r>
              <w:rPr>
                <w:i/>
                <w:sz w:val="20"/>
                <w:lang w:val="en-GB"/>
              </w:rPr>
              <w:t xml:space="preserve"> </w:t>
            </w:r>
            <w:proofErr w:type="spellStart"/>
            <w:r>
              <w:rPr>
                <w:i/>
                <w:sz w:val="20"/>
                <w:lang w:val="en-GB"/>
              </w:rPr>
              <w:t>kablelio</w:t>
            </w:r>
            <w:proofErr w:type="spellEnd"/>
            <w:r>
              <w:rPr>
                <w:i/>
                <w:sz w:val="20"/>
                <w:lang w:val="en-GB"/>
              </w:rPr>
              <w:t xml:space="preserve"> </w:t>
            </w:r>
            <w:proofErr w:type="spellStart"/>
            <w:r>
              <w:rPr>
                <w:i/>
                <w:sz w:val="20"/>
                <w:lang w:val="en-GB"/>
              </w:rPr>
              <w:t>ir</w:t>
            </w:r>
            <w:proofErr w:type="spellEnd"/>
            <w:r>
              <w:rPr>
                <w:i/>
                <w:sz w:val="20"/>
                <w:lang w:val="en-GB"/>
              </w:rPr>
              <w:t xml:space="preserve"> 2 </w:t>
            </w:r>
            <w:proofErr w:type="spellStart"/>
            <w:r>
              <w:rPr>
                <w:i/>
                <w:sz w:val="20"/>
                <w:lang w:val="en-GB"/>
              </w:rPr>
              <w:t>simbo-liai</w:t>
            </w:r>
            <w:proofErr w:type="spellEnd"/>
            <w:r>
              <w:rPr>
                <w:i/>
                <w:sz w:val="20"/>
                <w:lang w:val="en-GB"/>
              </w:rPr>
              <w:t xml:space="preserve"> po </w:t>
            </w:r>
            <w:proofErr w:type="spellStart"/>
            <w:r>
              <w:rPr>
                <w:i/>
                <w:sz w:val="20"/>
                <w:lang w:val="en-GB"/>
              </w:rPr>
              <w:t>kablelio</w:t>
            </w:r>
            <w:proofErr w:type="spellEnd"/>
            <w:r>
              <w:rPr>
                <w:i/>
                <w:sz w:val="20"/>
                <w:lang w:val="en-GB"/>
              </w:rPr>
              <w:t>.</w:t>
            </w:r>
          </w:p>
        </w:tc>
        <w:tc>
          <w:tcPr>
            <w:tcW w:w="349" w:type="pct"/>
            <w:gridSpan w:val="3"/>
            <w:tcBorders>
              <w:top w:val="single" w:sz="4" w:space="0" w:color="auto"/>
              <w:left w:val="single" w:sz="4" w:space="0" w:color="auto"/>
              <w:bottom w:val="single" w:sz="4" w:space="0" w:color="auto"/>
              <w:right w:val="single" w:sz="4" w:space="0" w:color="auto"/>
            </w:tcBorders>
            <w:shd w:val="clear" w:color="auto" w:fill="auto"/>
          </w:tcPr>
          <w:p w14:paraId="619371FD" w14:textId="77777777" w:rsidR="0093404D" w:rsidRDefault="00000000">
            <w:pPr>
              <w:ind w:left="-57" w:right="-57"/>
              <w:jc w:val="center"/>
              <w:rPr>
                <w:i/>
                <w:iCs/>
                <w:sz w:val="20"/>
              </w:rPr>
            </w:pPr>
            <w:r>
              <w:rPr>
                <w:i/>
                <w:sz w:val="20"/>
              </w:rPr>
              <w:lastRenderedPageBreak/>
              <w:t xml:space="preserve">Jei pažymėtas požymis „Prašoma finansuoti </w:t>
            </w:r>
            <w:r>
              <w:rPr>
                <w:i/>
                <w:sz w:val="20"/>
              </w:rPr>
              <w:lastRenderedPageBreak/>
              <w:t>PVM“ arba „Mišrusis PVM“, i</w:t>
            </w:r>
            <w:r>
              <w:rPr>
                <w:i/>
                <w:iCs/>
                <w:sz w:val="20"/>
              </w:rPr>
              <w:t>š sąrašo pasirenka-mas vienas ar keli PVM įstatymo straipsniai, pagal kuriuos įgyvendi-nant projektą numatyti įsigyti darbai, prekės ar paslaugos priskiriami pareiškėjo arba partnerio PVM neapmo-</w:t>
            </w:r>
          </w:p>
          <w:p w14:paraId="7088E2CE" w14:textId="77777777" w:rsidR="0093404D" w:rsidRDefault="00000000">
            <w:pPr>
              <w:ind w:left="-57" w:right="-57"/>
              <w:jc w:val="center"/>
              <w:rPr>
                <w:b/>
                <w:sz w:val="20"/>
              </w:rPr>
            </w:pPr>
            <w:r>
              <w:rPr>
                <w:i/>
                <w:iCs/>
                <w:sz w:val="20"/>
              </w:rPr>
              <w:t xml:space="preserve">kestinamai veiklai. </w:t>
            </w:r>
          </w:p>
        </w:tc>
        <w:tc>
          <w:tcPr>
            <w:tcW w:w="421" w:type="pct"/>
            <w:tcBorders>
              <w:left w:val="single" w:sz="4" w:space="0" w:color="auto"/>
              <w:right w:val="single" w:sz="4" w:space="0" w:color="auto"/>
            </w:tcBorders>
            <w:shd w:val="clear" w:color="auto" w:fill="auto"/>
          </w:tcPr>
          <w:p w14:paraId="4E71E841" w14:textId="77777777" w:rsidR="0093404D" w:rsidRDefault="00000000">
            <w:pPr>
              <w:suppressAutoHyphens/>
              <w:ind w:left="-7" w:right="-57"/>
              <w:jc w:val="center"/>
              <w:rPr>
                <w:i/>
                <w:sz w:val="20"/>
              </w:rPr>
            </w:pPr>
            <w:r>
              <w:rPr>
                <w:i/>
                <w:sz w:val="20"/>
              </w:rPr>
              <w:lastRenderedPageBreak/>
              <w:t xml:space="preserve">Nurodomas procentinis santykis tarp prašomų </w:t>
            </w:r>
            <w:r>
              <w:rPr>
                <w:i/>
                <w:sz w:val="20"/>
              </w:rPr>
              <w:lastRenderedPageBreak/>
              <w:t>skirti lėšų ir nuosavų lėšų.</w:t>
            </w:r>
          </w:p>
          <w:p w14:paraId="02E7E35A" w14:textId="77777777" w:rsidR="0093404D" w:rsidRDefault="00000000">
            <w:pPr>
              <w:suppressAutoHyphens/>
              <w:ind w:left="-7" w:right="-57"/>
              <w:jc w:val="center"/>
              <w:rPr>
                <w:i/>
                <w:sz w:val="20"/>
              </w:rPr>
            </w:pPr>
            <w:r>
              <w:rPr>
                <w:i/>
                <w:sz w:val="20"/>
              </w:rPr>
              <w:t>Galimas simbolių skaičius – 3 simboliai iki kablelio ir 2 simboliai po kablelio.</w:t>
            </w:r>
          </w:p>
          <w:p w14:paraId="1509B017" w14:textId="77777777" w:rsidR="0093404D" w:rsidRDefault="00000000">
            <w:pPr>
              <w:ind w:left="-57" w:right="-57"/>
              <w:jc w:val="center"/>
              <w:rPr>
                <w:b/>
                <w:bCs/>
                <w:sz w:val="20"/>
              </w:rPr>
            </w:pPr>
            <w:r>
              <w:rPr>
                <w:i/>
                <w:sz w:val="20"/>
              </w:rPr>
              <w:t>Nurodyti privaloma.</w:t>
            </w:r>
          </w:p>
        </w:tc>
        <w:tc>
          <w:tcPr>
            <w:tcW w:w="545" w:type="pct"/>
            <w:tcBorders>
              <w:left w:val="single" w:sz="4" w:space="0" w:color="auto"/>
              <w:right w:val="single" w:sz="4" w:space="0" w:color="auto"/>
            </w:tcBorders>
            <w:shd w:val="clear" w:color="auto" w:fill="auto"/>
          </w:tcPr>
          <w:p w14:paraId="2FB52545" w14:textId="77777777" w:rsidR="0093404D" w:rsidRDefault="00000000">
            <w:pPr>
              <w:ind w:left="-7" w:right="-57"/>
              <w:jc w:val="center"/>
              <w:rPr>
                <w:i/>
                <w:sz w:val="20"/>
              </w:rPr>
            </w:pPr>
            <w:r>
              <w:rPr>
                <w:i/>
                <w:sz w:val="20"/>
              </w:rPr>
              <w:lastRenderedPageBreak/>
              <w:t>Pateikiamas poveiklės aprašymas.</w:t>
            </w:r>
          </w:p>
          <w:p w14:paraId="53639A69" w14:textId="77777777" w:rsidR="0093404D" w:rsidRDefault="0093404D">
            <w:pPr>
              <w:ind w:left="-7" w:right="-57"/>
              <w:jc w:val="center"/>
              <w:rPr>
                <w:i/>
                <w:sz w:val="20"/>
              </w:rPr>
            </w:pPr>
          </w:p>
          <w:p w14:paraId="2F279FE3" w14:textId="77777777" w:rsidR="0093404D" w:rsidRDefault="00000000">
            <w:pPr>
              <w:ind w:left="-7" w:right="-57"/>
              <w:jc w:val="center"/>
              <w:rPr>
                <w:i/>
                <w:sz w:val="20"/>
              </w:rPr>
            </w:pPr>
            <w:r>
              <w:rPr>
                <w:i/>
                <w:sz w:val="20"/>
              </w:rPr>
              <w:lastRenderedPageBreak/>
              <w:t>Galimas simbolių skaičius – 2 000.</w:t>
            </w:r>
          </w:p>
          <w:p w14:paraId="1E2D96F7" w14:textId="77777777" w:rsidR="0093404D" w:rsidRDefault="0093404D">
            <w:pPr>
              <w:ind w:left="-7" w:right="-57"/>
              <w:jc w:val="center"/>
              <w:rPr>
                <w:i/>
                <w:sz w:val="20"/>
              </w:rPr>
            </w:pPr>
          </w:p>
          <w:p w14:paraId="560550DB" w14:textId="77777777" w:rsidR="0093404D" w:rsidRDefault="00000000">
            <w:pPr>
              <w:ind w:left="-57" w:right="-57"/>
              <w:jc w:val="center"/>
              <w:rPr>
                <w:b/>
                <w:bCs/>
                <w:sz w:val="20"/>
              </w:rPr>
            </w:pPr>
            <w:r>
              <w:rPr>
                <w:i/>
                <w:sz w:val="20"/>
              </w:rPr>
              <w:t>Nurodyti privaloma</w:t>
            </w:r>
            <w:r>
              <w:rPr>
                <w:i/>
                <w:sz w:val="20"/>
                <w:lang w:val="en-GB"/>
              </w:rPr>
              <w:t>.</w:t>
            </w:r>
          </w:p>
        </w:tc>
        <w:tc>
          <w:tcPr>
            <w:tcW w:w="829" w:type="pct"/>
            <w:gridSpan w:val="4"/>
            <w:tcBorders>
              <w:left w:val="single" w:sz="4" w:space="0" w:color="auto"/>
              <w:right w:val="single" w:sz="4" w:space="0" w:color="auto"/>
            </w:tcBorders>
            <w:shd w:val="clear" w:color="auto" w:fill="auto"/>
          </w:tcPr>
          <w:p w14:paraId="24FBB435" w14:textId="77777777" w:rsidR="0093404D" w:rsidRDefault="00000000">
            <w:pPr>
              <w:widowControl w:val="0"/>
              <w:ind w:left="-57" w:right="-57"/>
              <w:jc w:val="center"/>
              <w:rPr>
                <w:i/>
                <w:sz w:val="20"/>
              </w:rPr>
            </w:pPr>
            <w:r>
              <w:rPr>
                <w:i/>
                <w:sz w:val="20"/>
              </w:rPr>
              <w:lastRenderedPageBreak/>
              <w:t xml:space="preserve">Poveiklė detalizuojama, nurodomas jos būtinumo pagrindimas, prisidėjimas prie numatytų problemų sprendimo, planuojamų </w:t>
            </w:r>
            <w:r>
              <w:rPr>
                <w:i/>
                <w:sz w:val="20"/>
              </w:rPr>
              <w:lastRenderedPageBreak/>
              <w:t>išlaidų poreikio apskaičiavimas ir pagrindimas.</w:t>
            </w:r>
          </w:p>
          <w:p w14:paraId="673D1624" w14:textId="77777777" w:rsidR="0093404D" w:rsidRDefault="00000000">
            <w:pPr>
              <w:ind w:left="-57" w:right="-57"/>
              <w:jc w:val="center"/>
              <w:rPr>
                <w:i/>
                <w:sz w:val="20"/>
              </w:rPr>
            </w:pPr>
            <w:r>
              <w:rPr>
                <w:i/>
                <w:sz w:val="20"/>
              </w:rPr>
              <w:t>Nurodyti privaloma, jeigu pagrindimas ir detalizavimas nurodomi prie veiksmų ar išlaidų tipų, šios dalies galima nepildyti.</w:t>
            </w:r>
          </w:p>
          <w:p w14:paraId="2D874875" w14:textId="77777777" w:rsidR="0093404D" w:rsidRDefault="00000000">
            <w:pPr>
              <w:ind w:left="-57" w:right="-57"/>
              <w:jc w:val="center"/>
              <w:rPr>
                <w:i/>
                <w:sz w:val="20"/>
              </w:rPr>
            </w:pPr>
            <w:r>
              <w:rPr>
                <w:i/>
                <w:iCs/>
                <w:sz w:val="20"/>
              </w:rPr>
              <w:t>Jei kartu su PĮP teikiamas projekto investicijų projektas, nurodoma investicijų projekto dalis, kurioje nurodyta informacija apie poveiklės poreikio pagrindimą.</w:t>
            </w:r>
          </w:p>
          <w:p w14:paraId="39F38121" w14:textId="77777777" w:rsidR="0093404D" w:rsidRDefault="00000000">
            <w:pPr>
              <w:spacing w:line="259" w:lineRule="auto"/>
              <w:jc w:val="center"/>
              <w:rPr>
                <w:i/>
                <w:iCs/>
                <w:sz w:val="20"/>
              </w:rPr>
            </w:pPr>
            <w:r>
              <w:rPr>
                <w:i/>
                <w:iCs/>
                <w:sz w:val="20"/>
              </w:rPr>
              <w:t>Nurodoma, kokiai pareiškėjo arba partnerio vykdomai arba planuojamai vykdyti veiklai ar veiksmui bus skirti įgyvendinant projektą numatomi įsigyti darbai, prekės ar paslaugos. Būtina nurodyti veiklas, už kurias bus gaunamos pajamos (pvz., patalpų nuoma, teikiamos apmokamos paslaugos, rinkliavos ir pan.).</w:t>
            </w:r>
          </w:p>
          <w:p w14:paraId="4DAD938C" w14:textId="77777777" w:rsidR="0093404D" w:rsidRDefault="0093404D">
            <w:pPr>
              <w:ind w:left="-57" w:right="-57"/>
              <w:jc w:val="center"/>
              <w:rPr>
                <w:i/>
                <w:iCs/>
                <w:sz w:val="20"/>
              </w:rPr>
            </w:pPr>
          </w:p>
          <w:p w14:paraId="1702436B" w14:textId="77777777" w:rsidR="0093404D" w:rsidRDefault="00000000">
            <w:pPr>
              <w:widowControl w:val="0"/>
              <w:ind w:left="-57" w:right="-57"/>
              <w:jc w:val="center"/>
              <w:rPr>
                <w:i/>
                <w:sz w:val="20"/>
              </w:rPr>
            </w:pPr>
            <w:r>
              <w:rPr>
                <w:i/>
                <w:sz w:val="20"/>
              </w:rPr>
              <w:t>Galimas simbolių skaičius – 10 000.</w:t>
            </w:r>
          </w:p>
          <w:p w14:paraId="4CE12661" w14:textId="77777777" w:rsidR="0093404D" w:rsidRDefault="0093404D">
            <w:pPr>
              <w:ind w:left="-57" w:right="-57"/>
              <w:jc w:val="center"/>
              <w:rPr>
                <w:b/>
                <w:sz w:val="20"/>
              </w:rPr>
            </w:pPr>
          </w:p>
        </w:tc>
      </w:tr>
      <w:tr w:rsidR="0093404D" w14:paraId="2985BB30"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741982FA" w14:textId="77777777" w:rsidR="0093404D" w:rsidRDefault="0093404D"/>
        </w:tc>
        <w:tc>
          <w:tcPr>
            <w:tcW w:w="189" w:type="pct"/>
            <w:vMerge/>
            <w:tcBorders>
              <w:left w:val="single" w:sz="4" w:space="0" w:color="auto"/>
              <w:right w:val="single" w:sz="4" w:space="0" w:color="auto"/>
            </w:tcBorders>
            <w:shd w:val="clear" w:color="auto" w:fill="auto"/>
          </w:tcPr>
          <w:p w14:paraId="11C2B7EB" w14:textId="77777777" w:rsidR="0093404D" w:rsidRDefault="0093404D">
            <w:pPr>
              <w:spacing w:after="160"/>
              <w:ind w:left="-113" w:right="-113"/>
              <w:jc w:val="center"/>
              <w:rPr>
                <w:i/>
                <w:sz w:val="20"/>
                <w:szCs w:val="22"/>
              </w:rPr>
            </w:pPr>
          </w:p>
        </w:tc>
        <w:tc>
          <w:tcPr>
            <w:tcW w:w="236" w:type="pct"/>
            <w:gridSpan w:val="3"/>
            <w:vMerge w:val="restart"/>
            <w:tcBorders>
              <w:left w:val="single" w:sz="4" w:space="0" w:color="auto"/>
              <w:right w:val="single" w:sz="4" w:space="0" w:color="auto"/>
            </w:tcBorders>
            <w:shd w:val="clear" w:color="auto" w:fill="F2F2F2" w:themeFill="background1" w:themeFillShade="F2"/>
            <w:vAlign w:val="center"/>
          </w:tcPr>
          <w:p w14:paraId="76167907" w14:textId="77777777" w:rsidR="0093404D" w:rsidRDefault="00000000">
            <w:pPr>
              <w:ind w:left="-57" w:right="-57"/>
              <w:jc w:val="center"/>
              <w:rPr>
                <w:i/>
                <w:sz w:val="22"/>
                <w:szCs w:val="22"/>
              </w:rPr>
            </w:pPr>
            <w:r>
              <w:rPr>
                <w:b/>
                <w:bCs/>
                <w:sz w:val="22"/>
                <w:szCs w:val="22"/>
                <w:lang w:val="en-GB"/>
              </w:rPr>
              <w:t>Nr.</w:t>
            </w:r>
          </w:p>
        </w:tc>
        <w:tc>
          <w:tcPr>
            <w:tcW w:w="548" w:type="pct"/>
            <w:gridSpan w:val="2"/>
            <w:vMerge w:val="restart"/>
            <w:tcBorders>
              <w:left w:val="single" w:sz="4" w:space="0" w:color="auto"/>
              <w:right w:val="single" w:sz="4" w:space="0" w:color="auto"/>
            </w:tcBorders>
            <w:shd w:val="clear" w:color="auto" w:fill="F2F2F2" w:themeFill="background1" w:themeFillShade="F2"/>
            <w:vAlign w:val="center"/>
          </w:tcPr>
          <w:p w14:paraId="572DE665" w14:textId="77777777" w:rsidR="0093404D" w:rsidRDefault="00000000">
            <w:pPr>
              <w:ind w:left="-57" w:right="-57"/>
              <w:jc w:val="center"/>
              <w:rPr>
                <w:b/>
                <w:bCs/>
                <w:sz w:val="22"/>
                <w:szCs w:val="22"/>
              </w:rPr>
            </w:pPr>
            <w:r>
              <w:rPr>
                <w:b/>
                <w:bCs/>
                <w:sz w:val="22"/>
                <w:szCs w:val="22"/>
              </w:rPr>
              <w:t>Veiksmo / išlaidų tipo</w:t>
            </w:r>
          </w:p>
          <w:p w14:paraId="16EC9D6A" w14:textId="77777777" w:rsidR="0093404D" w:rsidRDefault="00000000">
            <w:pPr>
              <w:ind w:left="-57" w:right="-57"/>
              <w:jc w:val="center"/>
              <w:rPr>
                <w:i/>
                <w:sz w:val="22"/>
                <w:szCs w:val="22"/>
              </w:rPr>
            </w:pPr>
            <w:r>
              <w:rPr>
                <w:b/>
                <w:bCs/>
                <w:sz w:val="22"/>
                <w:szCs w:val="22"/>
              </w:rPr>
              <w:t>pavadinimas</w:t>
            </w:r>
          </w:p>
        </w:tc>
        <w:tc>
          <w:tcPr>
            <w:tcW w:w="284" w:type="pct"/>
            <w:vMerge w:val="restart"/>
            <w:tcBorders>
              <w:left w:val="single" w:sz="4" w:space="0" w:color="auto"/>
              <w:right w:val="single" w:sz="4" w:space="0" w:color="auto"/>
            </w:tcBorders>
            <w:shd w:val="clear" w:color="auto" w:fill="F2F2F2" w:themeFill="background1" w:themeFillShade="F2"/>
            <w:vAlign w:val="center"/>
          </w:tcPr>
          <w:p w14:paraId="0E5FB47E" w14:textId="77777777" w:rsidR="0093404D" w:rsidRDefault="00000000">
            <w:pPr>
              <w:ind w:left="-57" w:right="-57"/>
              <w:jc w:val="center"/>
              <w:rPr>
                <w:i/>
                <w:sz w:val="22"/>
                <w:szCs w:val="22"/>
              </w:rPr>
            </w:pPr>
            <w:r>
              <w:rPr>
                <w:b/>
                <w:bCs/>
                <w:sz w:val="22"/>
                <w:szCs w:val="22"/>
              </w:rPr>
              <w:t>Ma-tavimo viene-tas</w:t>
            </w:r>
          </w:p>
        </w:tc>
        <w:tc>
          <w:tcPr>
            <w:tcW w:w="344" w:type="pct"/>
            <w:gridSpan w:val="3"/>
            <w:vMerge w:val="restart"/>
            <w:tcBorders>
              <w:left w:val="single" w:sz="4" w:space="0" w:color="auto"/>
              <w:right w:val="single" w:sz="4" w:space="0" w:color="auto"/>
            </w:tcBorders>
            <w:shd w:val="clear" w:color="auto" w:fill="F2F2F2" w:themeFill="background1" w:themeFillShade="F2"/>
            <w:vAlign w:val="center"/>
          </w:tcPr>
          <w:p w14:paraId="089BF61B" w14:textId="77777777" w:rsidR="0093404D" w:rsidRDefault="00000000">
            <w:pPr>
              <w:ind w:left="-57" w:right="-57"/>
              <w:jc w:val="center"/>
              <w:rPr>
                <w:i/>
                <w:sz w:val="22"/>
                <w:szCs w:val="22"/>
              </w:rPr>
            </w:pPr>
            <w:proofErr w:type="spellStart"/>
            <w:r>
              <w:rPr>
                <w:b/>
                <w:bCs/>
                <w:sz w:val="22"/>
                <w:szCs w:val="22"/>
                <w:lang w:val="en-GB"/>
              </w:rPr>
              <w:t>Siektina</w:t>
            </w:r>
            <w:proofErr w:type="spellEnd"/>
            <w:r>
              <w:rPr>
                <w:b/>
                <w:bCs/>
                <w:sz w:val="22"/>
                <w:szCs w:val="22"/>
                <w:lang w:val="en-GB"/>
              </w:rPr>
              <w:t xml:space="preserve"> </w:t>
            </w:r>
            <w:proofErr w:type="spellStart"/>
            <w:r>
              <w:rPr>
                <w:b/>
                <w:bCs/>
                <w:sz w:val="22"/>
                <w:szCs w:val="22"/>
                <w:lang w:val="en-GB"/>
              </w:rPr>
              <w:t>reikšmė</w:t>
            </w:r>
            <w:proofErr w:type="spellEnd"/>
          </w:p>
        </w:tc>
        <w:tc>
          <w:tcPr>
            <w:tcW w:w="686" w:type="pct"/>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23D235A" w14:textId="77777777" w:rsidR="0093404D" w:rsidRDefault="00000000">
            <w:pPr>
              <w:ind w:left="-57" w:right="-57"/>
              <w:jc w:val="center"/>
              <w:rPr>
                <w:i/>
                <w:sz w:val="22"/>
                <w:szCs w:val="22"/>
              </w:rPr>
            </w:pPr>
            <w:r>
              <w:rPr>
                <w:b/>
                <w:bCs/>
                <w:sz w:val="22"/>
                <w:szCs w:val="22"/>
              </w:rPr>
              <w:t>Vieneto kaina, eurais</w:t>
            </w:r>
          </w:p>
        </w:tc>
        <w:tc>
          <w:tcPr>
            <w:tcW w:w="1104" w:type="pct"/>
            <w:gridSpan w:val="6"/>
            <w:tcBorders>
              <w:top w:val="single" w:sz="4" w:space="0" w:color="auto"/>
              <w:left w:val="single" w:sz="4" w:space="0" w:color="auto"/>
              <w:right w:val="single" w:sz="4" w:space="0" w:color="auto"/>
            </w:tcBorders>
            <w:shd w:val="clear" w:color="auto" w:fill="F2F2F2" w:themeFill="background1" w:themeFillShade="F2"/>
            <w:vAlign w:val="center"/>
          </w:tcPr>
          <w:p w14:paraId="5E8220B7" w14:textId="77777777" w:rsidR="0093404D" w:rsidRDefault="00000000">
            <w:pPr>
              <w:suppressAutoHyphens/>
              <w:ind w:left="-7" w:right="-57"/>
              <w:jc w:val="center"/>
              <w:rPr>
                <w:i/>
                <w:sz w:val="22"/>
                <w:szCs w:val="22"/>
              </w:rPr>
            </w:pPr>
            <w:r>
              <w:rPr>
                <w:b/>
                <w:sz w:val="22"/>
                <w:szCs w:val="22"/>
              </w:rPr>
              <w:t>Tinkamų finansuoti išlaidų suma, eurais</w:t>
            </w:r>
          </w:p>
        </w:tc>
        <w:tc>
          <w:tcPr>
            <w:tcW w:w="545" w:type="pct"/>
            <w:vMerge w:val="restart"/>
            <w:tcBorders>
              <w:left w:val="single" w:sz="4" w:space="0" w:color="auto"/>
              <w:right w:val="single" w:sz="4" w:space="0" w:color="auto"/>
            </w:tcBorders>
            <w:shd w:val="clear" w:color="auto" w:fill="F2F2F2" w:themeFill="background1" w:themeFillShade="F2"/>
            <w:vAlign w:val="center"/>
          </w:tcPr>
          <w:p w14:paraId="412DF156" w14:textId="77777777" w:rsidR="0093404D" w:rsidRDefault="00000000">
            <w:pPr>
              <w:ind w:left="-7" w:right="-57"/>
              <w:jc w:val="center"/>
              <w:rPr>
                <w:i/>
                <w:sz w:val="22"/>
                <w:szCs w:val="22"/>
              </w:rPr>
            </w:pPr>
            <w:r>
              <w:rPr>
                <w:b/>
                <w:sz w:val="22"/>
                <w:szCs w:val="22"/>
              </w:rPr>
              <w:t>Poreikio ir išlaidų pagrindimas</w:t>
            </w:r>
          </w:p>
        </w:tc>
        <w:tc>
          <w:tcPr>
            <w:tcW w:w="829" w:type="pct"/>
            <w:gridSpan w:val="4"/>
            <w:vMerge w:val="restart"/>
            <w:tcBorders>
              <w:left w:val="single" w:sz="4" w:space="0" w:color="auto"/>
              <w:right w:val="single" w:sz="4" w:space="0" w:color="auto"/>
            </w:tcBorders>
            <w:shd w:val="clear" w:color="auto" w:fill="F2F2F2" w:themeFill="background1" w:themeFillShade="F2"/>
            <w:vAlign w:val="center"/>
          </w:tcPr>
          <w:p w14:paraId="1A903674" w14:textId="77777777" w:rsidR="0093404D" w:rsidRDefault="00000000">
            <w:pPr>
              <w:widowControl w:val="0"/>
              <w:ind w:left="-57" w:right="-57"/>
              <w:jc w:val="center"/>
              <w:rPr>
                <w:i/>
                <w:sz w:val="22"/>
                <w:szCs w:val="22"/>
              </w:rPr>
            </w:pPr>
            <w:r>
              <w:rPr>
                <w:b/>
                <w:bCs/>
                <w:sz w:val="22"/>
                <w:szCs w:val="22"/>
              </w:rPr>
              <w:t>Požymiai</w:t>
            </w:r>
          </w:p>
        </w:tc>
      </w:tr>
      <w:tr w:rsidR="0093404D" w14:paraId="53980806"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0A6AD903" w14:textId="77777777" w:rsidR="0093404D" w:rsidRDefault="0093404D"/>
        </w:tc>
        <w:tc>
          <w:tcPr>
            <w:tcW w:w="189" w:type="pct"/>
            <w:vMerge/>
            <w:tcBorders>
              <w:left w:val="single" w:sz="4" w:space="0" w:color="auto"/>
              <w:right w:val="single" w:sz="4" w:space="0" w:color="auto"/>
            </w:tcBorders>
            <w:shd w:val="clear" w:color="auto" w:fill="auto"/>
          </w:tcPr>
          <w:p w14:paraId="401400E3" w14:textId="77777777" w:rsidR="0093404D" w:rsidRDefault="0093404D">
            <w:pPr>
              <w:spacing w:after="160"/>
              <w:ind w:left="-113" w:right="-113"/>
              <w:jc w:val="center"/>
              <w:rPr>
                <w:i/>
                <w:sz w:val="20"/>
                <w:szCs w:val="22"/>
              </w:rPr>
            </w:pPr>
          </w:p>
        </w:tc>
        <w:tc>
          <w:tcPr>
            <w:tcW w:w="236" w:type="pct"/>
            <w:gridSpan w:val="3"/>
            <w:vMerge/>
            <w:tcBorders>
              <w:left w:val="single" w:sz="4" w:space="0" w:color="auto"/>
              <w:right w:val="single" w:sz="4" w:space="0" w:color="auto"/>
            </w:tcBorders>
            <w:shd w:val="clear" w:color="auto" w:fill="auto"/>
            <w:vAlign w:val="center"/>
          </w:tcPr>
          <w:p w14:paraId="5A72D22A" w14:textId="77777777" w:rsidR="0093404D" w:rsidRDefault="0093404D">
            <w:pPr>
              <w:ind w:left="-57" w:right="-57"/>
              <w:jc w:val="center"/>
              <w:rPr>
                <w:b/>
                <w:bCs/>
                <w:sz w:val="22"/>
                <w:szCs w:val="22"/>
                <w:lang w:val="en-GB"/>
              </w:rPr>
            </w:pPr>
          </w:p>
        </w:tc>
        <w:tc>
          <w:tcPr>
            <w:tcW w:w="548" w:type="pct"/>
            <w:gridSpan w:val="2"/>
            <w:vMerge/>
            <w:tcBorders>
              <w:left w:val="single" w:sz="4" w:space="0" w:color="auto"/>
              <w:right w:val="single" w:sz="4" w:space="0" w:color="auto"/>
            </w:tcBorders>
            <w:shd w:val="clear" w:color="auto" w:fill="auto"/>
            <w:vAlign w:val="center"/>
          </w:tcPr>
          <w:p w14:paraId="01F57CF6" w14:textId="77777777" w:rsidR="0093404D" w:rsidRDefault="0093404D">
            <w:pPr>
              <w:ind w:left="-57" w:right="-57"/>
              <w:jc w:val="center"/>
              <w:rPr>
                <w:b/>
                <w:bCs/>
                <w:sz w:val="22"/>
                <w:szCs w:val="22"/>
              </w:rPr>
            </w:pPr>
          </w:p>
        </w:tc>
        <w:tc>
          <w:tcPr>
            <w:tcW w:w="284" w:type="pct"/>
            <w:vMerge/>
            <w:tcBorders>
              <w:left w:val="single" w:sz="4" w:space="0" w:color="auto"/>
              <w:right w:val="single" w:sz="4" w:space="0" w:color="auto"/>
            </w:tcBorders>
            <w:shd w:val="clear" w:color="auto" w:fill="auto"/>
            <w:vAlign w:val="center"/>
          </w:tcPr>
          <w:p w14:paraId="41C7ABD4" w14:textId="77777777" w:rsidR="0093404D" w:rsidRDefault="0093404D">
            <w:pPr>
              <w:ind w:left="-57" w:right="-57"/>
              <w:jc w:val="center"/>
              <w:rPr>
                <w:b/>
                <w:bCs/>
                <w:sz w:val="22"/>
                <w:szCs w:val="22"/>
              </w:rPr>
            </w:pPr>
          </w:p>
        </w:tc>
        <w:tc>
          <w:tcPr>
            <w:tcW w:w="344" w:type="pct"/>
            <w:gridSpan w:val="3"/>
            <w:vMerge/>
            <w:tcBorders>
              <w:left w:val="single" w:sz="4" w:space="0" w:color="auto"/>
              <w:bottom w:val="single" w:sz="4" w:space="0" w:color="auto"/>
              <w:right w:val="single" w:sz="4" w:space="0" w:color="auto"/>
            </w:tcBorders>
            <w:shd w:val="clear" w:color="auto" w:fill="auto"/>
            <w:vAlign w:val="center"/>
          </w:tcPr>
          <w:p w14:paraId="2417C248" w14:textId="77777777" w:rsidR="0093404D" w:rsidRDefault="0093404D">
            <w:pPr>
              <w:ind w:left="-57" w:right="-57"/>
              <w:jc w:val="center"/>
              <w:rPr>
                <w:b/>
                <w:bCs/>
                <w:lang w:val="en-GB"/>
              </w:rPr>
            </w:pPr>
          </w:p>
        </w:tc>
        <w:tc>
          <w:tcPr>
            <w:tcW w:w="686" w:type="pct"/>
            <w:gridSpan w:val="4"/>
            <w:vMerge/>
            <w:tcBorders>
              <w:left w:val="single" w:sz="4" w:space="0" w:color="auto"/>
              <w:bottom w:val="single" w:sz="4" w:space="0" w:color="auto"/>
              <w:right w:val="single" w:sz="4" w:space="0" w:color="auto"/>
            </w:tcBorders>
            <w:shd w:val="clear" w:color="auto" w:fill="auto"/>
            <w:vAlign w:val="center"/>
          </w:tcPr>
          <w:p w14:paraId="3E84FB9B" w14:textId="77777777" w:rsidR="0093404D" w:rsidRDefault="0093404D">
            <w:pPr>
              <w:ind w:left="-57" w:right="-57"/>
              <w:jc w:val="center"/>
              <w:rPr>
                <w:b/>
                <w:bCs/>
                <w:sz w:val="22"/>
                <w:szCs w:val="22"/>
              </w:rPr>
            </w:pPr>
          </w:p>
        </w:tc>
        <w:tc>
          <w:tcPr>
            <w:tcW w:w="633" w:type="pct"/>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0EB52CAC" w14:textId="77777777" w:rsidR="0093404D" w:rsidRDefault="00000000">
            <w:pPr>
              <w:ind w:left="-57" w:right="-57"/>
              <w:jc w:val="center"/>
              <w:rPr>
                <w:b/>
                <w:bCs/>
                <w:sz w:val="22"/>
                <w:szCs w:val="22"/>
              </w:rPr>
            </w:pPr>
            <w:r>
              <w:rPr>
                <w:b/>
                <w:sz w:val="22"/>
                <w:szCs w:val="22"/>
              </w:rPr>
              <w:t>Planuojama išlaidų suma, eurais</w:t>
            </w:r>
          </w:p>
        </w:tc>
        <w:tc>
          <w:tcPr>
            <w:tcW w:w="471" w:type="pct"/>
            <w:gridSpan w:val="2"/>
            <w:tcBorders>
              <w:left w:val="single" w:sz="4" w:space="0" w:color="auto"/>
              <w:right w:val="single" w:sz="4" w:space="0" w:color="auto"/>
            </w:tcBorders>
            <w:shd w:val="clear" w:color="auto" w:fill="F2F2F2" w:themeFill="background1" w:themeFillShade="F2"/>
            <w:vAlign w:val="center"/>
          </w:tcPr>
          <w:p w14:paraId="577F8146" w14:textId="77777777" w:rsidR="0093404D" w:rsidRDefault="00000000">
            <w:pPr>
              <w:suppressAutoHyphens/>
              <w:ind w:left="-7" w:right="-57"/>
              <w:jc w:val="center"/>
              <w:rPr>
                <w:b/>
                <w:sz w:val="22"/>
                <w:szCs w:val="22"/>
              </w:rPr>
            </w:pPr>
            <w:r>
              <w:rPr>
                <w:b/>
                <w:sz w:val="22"/>
                <w:szCs w:val="22"/>
              </w:rPr>
              <w:t>Iš jos PVM, eurais</w:t>
            </w:r>
          </w:p>
        </w:tc>
        <w:tc>
          <w:tcPr>
            <w:tcW w:w="545" w:type="pct"/>
            <w:vMerge/>
            <w:tcBorders>
              <w:left w:val="single" w:sz="4" w:space="0" w:color="auto"/>
              <w:right w:val="single" w:sz="4" w:space="0" w:color="auto"/>
            </w:tcBorders>
            <w:shd w:val="clear" w:color="auto" w:fill="auto"/>
            <w:vAlign w:val="center"/>
          </w:tcPr>
          <w:p w14:paraId="518F3C83" w14:textId="77777777" w:rsidR="0093404D" w:rsidRDefault="0093404D">
            <w:pPr>
              <w:ind w:left="-7" w:right="-57"/>
              <w:jc w:val="center"/>
              <w:rPr>
                <w:b/>
                <w:sz w:val="22"/>
                <w:szCs w:val="22"/>
              </w:rPr>
            </w:pPr>
          </w:p>
        </w:tc>
        <w:tc>
          <w:tcPr>
            <w:tcW w:w="829" w:type="pct"/>
            <w:gridSpan w:val="4"/>
            <w:vMerge/>
            <w:tcBorders>
              <w:left w:val="single" w:sz="4" w:space="0" w:color="auto"/>
              <w:right w:val="single" w:sz="4" w:space="0" w:color="auto"/>
            </w:tcBorders>
            <w:shd w:val="clear" w:color="auto" w:fill="auto"/>
            <w:vAlign w:val="center"/>
          </w:tcPr>
          <w:p w14:paraId="7F113E82" w14:textId="77777777" w:rsidR="0093404D" w:rsidRDefault="0093404D">
            <w:pPr>
              <w:widowControl w:val="0"/>
              <w:ind w:left="-57" w:right="-57"/>
              <w:jc w:val="center"/>
              <w:rPr>
                <w:b/>
                <w:bCs/>
                <w:sz w:val="22"/>
                <w:szCs w:val="22"/>
              </w:rPr>
            </w:pPr>
          </w:p>
        </w:tc>
      </w:tr>
      <w:tr w:rsidR="0093404D" w14:paraId="10E32BEF"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0A789F55" w14:textId="77777777" w:rsidR="0093404D" w:rsidRDefault="0093404D"/>
        </w:tc>
        <w:tc>
          <w:tcPr>
            <w:tcW w:w="189" w:type="pct"/>
            <w:vMerge/>
            <w:tcBorders>
              <w:left w:val="single" w:sz="4" w:space="0" w:color="auto"/>
              <w:right w:val="single" w:sz="4" w:space="0" w:color="auto"/>
            </w:tcBorders>
            <w:shd w:val="clear" w:color="auto" w:fill="auto"/>
          </w:tcPr>
          <w:p w14:paraId="5085287D" w14:textId="77777777" w:rsidR="0093404D" w:rsidRDefault="0093404D">
            <w:pPr>
              <w:spacing w:after="160"/>
              <w:ind w:left="-113" w:right="-113"/>
              <w:jc w:val="center"/>
              <w:rPr>
                <w:i/>
                <w:sz w:val="20"/>
                <w:szCs w:val="22"/>
              </w:rPr>
            </w:pPr>
          </w:p>
        </w:tc>
        <w:tc>
          <w:tcPr>
            <w:tcW w:w="236" w:type="pct"/>
            <w:gridSpan w:val="3"/>
            <w:tcBorders>
              <w:left w:val="single" w:sz="4" w:space="0" w:color="auto"/>
              <w:right w:val="single" w:sz="4" w:space="0" w:color="auto"/>
            </w:tcBorders>
            <w:shd w:val="clear" w:color="auto" w:fill="auto"/>
          </w:tcPr>
          <w:p w14:paraId="1F6F2E7C" w14:textId="77777777" w:rsidR="0093404D" w:rsidRDefault="00000000">
            <w:pPr>
              <w:ind w:left="-57" w:right="-57"/>
              <w:jc w:val="center"/>
              <w:rPr>
                <w:i/>
                <w:sz w:val="20"/>
              </w:rPr>
            </w:pPr>
            <w:r>
              <w:rPr>
                <w:i/>
                <w:sz w:val="20"/>
              </w:rPr>
              <w:t>Nume-ris</w:t>
            </w:r>
          </w:p>
          <w:p w14:paraId="0757142E" w14:textId="77777777" w:rsidR="0093404D" w:rsidRDefault="00000000">
            <w:pPr>
              <w:ind w:left="-57" w:right="-57"/>
              <w:jc w:val="center"/>
              <w:rPr>
                <w:i/>
                <w:sz w:val="20"/>
              </w:rPr>
            </w:pPr>
            <w:r>
              <w:rPr>
                <w:i/>
                <w:sz w:val="20"/>
              </w:rPr>
              <w:t>nuro-domas iš ei-lės, prade-dant po-veik-lės Nr., pvz., 1.1.1, 1.1.2 ir kt.</w:t>
            </w:r>
          </w:p>
          <w:p w14:paraId="32ADE6FA" w14:textId="77777777" w:rsidR="0093404D" w:rsidRDefault="0093404D">
            <w:pPr>
              <w:ind w:left="-57" w:right="-57"/>
              <w:jc w:val="center"/>
              <w:rPr>
                <w:i/>
                <w:sz w:val="20"/>
              </w:rPr>
            </w:pPr>
          </w:p>
          <w:p w14:paraId="5482DC7C" w14:textId="77777777" w:rsidR="0093404D" w:rsidRDefault="00000000">
            <w:pPr>
              <w:ind w:left="-57" w:right="-57"/>
              <w:jc w:val="center"/>
              <w:rPr>
                <w:i/>
                <w:sz w:val="20"/>
              </w:rPr>
            </w:pPr>
            <w:r>
              <w:rPr>
                <w:i/>
                <w:sz w:val="20"/>
              </w:rPr>
              <w:t>Gali-mas sim-bolių skai-čius – 10.</w:t>
            </w:r>
          </w:p>
          <w:p w14:paraId="3B516ED1" w14:textId="77777777" w:rsidR="0093404D" w:rsidRDefault="0093404D">
            <w:pPr>
              <w:ind w:left="-57" w:right="-57"/>
              <w:jc w:val="center"/>
              <w:rPr>
                <w:i/>
                <w:sz w:val="20"/>
              </w:rPr>
            </w:pPr>
          </w:p>
          <w:p w14:paraId="3E1525BD" w14:textId="77777777" w:rsidR="0093404D" w:rsidRDefault="00000000">
            <w:pPr>
              <w:ind w:left="-57" w:right="-57"/>
              <w:jc w:val="center"/>
              <w:rPr>
                <w:b/>
                <w:bCs/>
                <w:sz w:val="20"/>
                <w:lang w:val="en-GB"/>
              </w:rPr>
            </w:pPr>
            <w:r>
              <w:rPr>
                <w:i/>
                <w:sz w:val="20"/>
              </w:rPr>
              <w:t>Nuro-dyti priva-loma.</w:t>
            </w:r>
          </w:p>
        </w:tc>
        <w:tc>
          <w:tcPr>
            <w:tcW w:w="548" w:type="pct"/>
            <w:gridSpan w:val="2"/>
            <w:tcBorders>
              <w:left w:val="single" w:sz="4" w:space="0" w:color="auto"/>
              <w:right w:val="single" w:sz="4" w:space="0" w:color="auto"/>
            </w:tcBorders>
            <w:shd w:val="clear" w:color="auto" w:fill="auto"/>
          </w:tcPr>
          <w:p w14:paraId="4C558705" w14:textId="77777777" w:rsidR="0093404D" w:rsidRDefault="00000000">
            <w:pPr>
              <w:ind w:right="-57"/>
              <w:jc w:val="center"/>
              <w:rPr>
                <w:i/>
                <w:iCs/>
                <w:sz w:val="20"/>
              </w:rPr>
            </w:pPr>
            <w:r>
              <w:rPr>
                <w:i/>
                <w:iCs/>
                <w:sz w:val="20"/>
              </w:rPr>
              <w:t>Nurodomas veiksmo ar išlaidų tipo pavadinimas. Nurodant veiksmus ar išlaidų tipus detalizuojama, kokių veiksmų bus imtasi arba kokiomis patiriamomis išlaidomis bus prisidedama siekiant projekto poveiklės siektinų reikšmių.</w:t>
            </w:r>
          </w:p>
          <w:p w14:paraId="0829AFF9" w14:textId="77777777" w:rsidR="0093404D" w:rsidRDefault="00000000">
            <w:pPr>
              <w:ind w:right="-57"/>
              <w:jc w:val="center"/>
              <w:rPr>
                <w:i/>
                <w:sz w:val="20"/>
              </w:rPr>
            </w:pPr>
            <w:r>
              <w:rPr>
                <w:i/>
                <w:sz w:val="20"/>
              </w:rPr>
              <w:t>Vienai poveiklei gali būti nurodomi keli veiksmai ar išlaidų tipai, pridedant naujas eilutes.</w:t>
            </w:r>
          </w:p>
          <w:p w14:paraId="42509F2D" w14:textId="77777777" w:rsidR="0093404D" w:rsidRDefault="00000000">
            <w:pPr>
              <w:ind w:right="-57"/>
              <w:jc w:val="center"/>
              <w:rPr>
                <w:i/>
                <w:sz w:val="20"/>
              </w:rPr>
            </w:pPr>
            <w:r>
              <w:rPr>
                <w:i/>
                <w:sz w:val="20"/>
              </w:rPr>
              <w:t>Galimas simbolių skaičius – 300.</w:t>
            </w:r>
          </w:p>
          <w:p w14:paraId="29F75246" w14:textId="77777777" w:rsidR="0093404D" w:rsidRDefault="00000000">
            <w:pPr>
              <w:ind w:left="-57" w:right="-57"/>
              <w:jc w:val="center"/>
              <w:rPr>
                <w:b/>
                <w:bCs/>
                <w:sz w:val="20"/>
              </w:rPr>
            </w:pPr>
            <w:r>
              <w:rPr>
                <w:i/>
                <w:sz w:val="20"/>
              </w:rPr>
              <w:t>Nurodyti neprivaloma, jei kartu su PĮP teikiamas projekto investicijų projektas.</w:t>
            </w:r>
          </w:p>
        </w:tc>
        <w:tc>
          <w:tcPr>
            <w:tcW w:w="284" w:type="pct"/>
            <w:tcBorders>
              <w:left w:val="single" w:sz="4" w:space="0" w:color="auto"/>
              <w:right w:val="single" w:sz="4" w:space="0" w:color="auto"/>
            </w:tcBorders>
            <w:shd w:val="clear" w:color="auto" w:fill="auto"/>
          </w:tcPr>
          <w:p w14:paraId="101C0181" w14:textId="77777777" w:rsidR="0093404D" w:rsidRDefault="00000000">
            <w:pPr>
              <w:ind w:left="-57" w:right="-57"/>
              <w:jc w:val="center"/>
              <w:rPr>
                <w:i/>
                <w:sz w:val="20"/>
              </w:rPr>
            </w:pPr>
            <w:r>
              <w:rPr>
                <w:i/>
                <w:sz w:val="20"/>
              </w:rPr>
              <w:t>Nurodo-mas veiksmo ar išlaidų tipo mata-vimo- vienetas (nau-dojant visuo-tinai priimtus mata-vimo vie-netus, galima trum-pinti, pvz., vnt., kompl., asm., km, kv. m).</w:t>
            </w:r>
          </w:p>
          <w:p w14:paraId="1D725C93" w14:textId="77777777" w:rsidR="0093404D" w:rsidRDefault="00000000">
            <w:pPr>
              <w:ind w:left="-57" w:right="-57"/>
              <w:jc w:val="center"/>
              <w:rPr>
                <w:i/>
                <w:sz w:val="20"/>
              </w:rPr>
            </w:pPr>
            <w:r>
              <w:rPr>
                <w:i/>
                <w:sz w:val="20"/>
              </w:rPr>
              <w:t>Galimas sim-bolių skaičius – 20.</w:t>
            </w:r>
          </w:p>
          <w:p w14:paraId="47563B69" w14:textId="77777777" w:rsidR="0093404D" w:rsidRDefault="00000000">
            <w:pPr>
              <w:ind w:left="-57" w:right="-57"/>
              <w:jc w:val="center"/>
              <w:rPr>
                <w:b/>
                <w:bCs/>
                <w:sz w:val="20"/>
              </w:rPr>
            </w:pPr>
            <w:r>
              <w:rPr>
                <w:i/>
                <w:sz w:val="20"/>
              </w:rPr>
              <w:t>Nuro-dyti priva-loma.</w:t>
            </w:r>
          </w:p>
        </w:tc>
        <w:tc>
          <w:tcPr>
            <w:tcW w:w="344" w:type="pct"/>
            <w:gridSpan w:val="3"/>
            <w:tcBorders>
              <w:left w:val="single" w:sz="4" w:space="0" w:color="auto"/>
              <w:bottom w:val="single" w:sz="4" w:space="0" w:color="auto"/>
              <w:right w:val="single" w:sz="4" w:space="0" w:color="auto"/>
            </w:tcBorders>
            <w:shd w:val="clear" w:color="auto" w:fill="auto"/>
          </w:tcPr>
          <w:p w14:paraId="5231F3F9" w14:textId="77777777" w:rsidR="0093404D" w:rsidRDefault="00000000">
            <w:pPr>
              <w:ind w:left="-57" w:right="-57"/>
              <w:jc w:val="center"/>
              <w:rPr>
                <w:i/>
                <w:sz w:val="20"/>
              </w:rPr>
            </w:pPr>
            <w:r>
              <w:rPr>
                <w:i/>
                <w:sz w:val="20"/>
              </w:rPr>
              <w:t>Nurodoma siekiama veiksmo ar išlaidų tipo rezultato reikšmė skaičiais.</w:t>
            </w:r>
          </w:p>
          <w:p w14:paraId="61698693" w14:textId="77777777" w:rsidR="0093404D" w:rsidRDefault="0093404D">
            <w:pPr>
              <w:ind w:right="-57"/>
              <w:jc w:val="center"/>
              <w:rPr>
                <w:i/>
                <w:sz w:val="20"/>
              </w:rPr>
            </w:pPr>
          </w:p>
          <w:p w14:paraId="285C9D8E" w14:textId="77777777" w:rsidR="0093404D" w:rsidRDefault="00000000">
            <w:pPr>
              <w:ind w:left="-57" w:right="-57"/>
              <w:jc w:val="center"/>
              <w:rPr>
                <w:i/>
                <w:sz w:val="20"/>
              </w:rPr>
            </w:pPr>
            <w:r>
              <w:rPr>
                <w:i/>
                <w:sz w:val="20"/>
              </w:rPr>
              <w:t>Galimas simbolių skaičius – 9 simboliai iki kablelio ir 2 simboliai po kablelio.</w:t>
            </w:r>
          </w:p>
          <w:p w14:paraId="0415167F" w14:textId="77777777" w:rsidR="0093404D" w:rsidRDefault="00000000">
            <w:pPr>
              <w:ind w:left="-57" w:right="-57"/>
              <w:jc w:val="center"/>
              <w:rPr>
                <w:b/>
                <w:bCs/>
                <w:sz w:val="20"/>
                <w:lang w:val="en-GB"/>
              </w:rPr>
            </w:pPr>
            <w:r>
              <w:rPr>
                <w:i/>
                <w:sz w:val="20"/>
              </w:rPr>
              <w:t>Nurodyti privaloma.</w:t>
            </w:r>
          </w:p>
        </w:tc>
        <w:tc>
          <w:tcPr>
            <w:tcW w:w="686" w:type="pct"/>
            <w:gridSpan w:val="4"/>
            <w:tcBorders>
              <w:left w:val="single" w:sz="4" w:space="0" w:color="auto"/>
              <w:bottom w:val="single" w:sz="4" w:space="0" w:color="auto"/>
              <w:right w:val="single" w:sz="4" w:space="0" w:color="auto"/>
            </w:tcBorders>
            <w:shd w:val="clear" w:color="auto" w:fill="auto"/>
          </w:tcPr>
          <w:p w14:paraId="380CCBAC" w14:textId="77777777" w:rsidR="0093404D" w:rsidRDefault="00000000">
            <w:pPr>
              <w:ind w:left="-57" w:right="-57"/>
              <w:jc w:val="center"/>
              <w:rPr>
                <w:i/>
                <w:sz w:val="20"/>
              </w:rPr>
            </w:pPr>
            <w:r>
              <w:rPr>
                <w:i/>
                <w:sz w:val="20"/>
              </w:rPr>
              <w:t>Nurodoma vieneto kaina, kurią padauginus iš siektinos reikšmės būtų apskaičiuojama planuojama išlaidų suma.</w:t>
            </w:r>
          </w:p>
          <w:p w14:paraId="5DEE4E8A" w14:textId="77777777" w:rsidR="0093404D" w:rsidRDefault="00000000">
            <w:pPr>
              <w:ind w:left="-57" w:right="-57"/>
              <w:jc w:val="center"/>
              <w:rPr>
                <w:i/>
                <w:sz w:val="20"/>
              </w:rPr>
            </w:pPr>
            <w:r>
              <w:rPr>
                <w:i/>
                <w:sz w:val="20"/>
              </w:rPr>
              <w:t>Pildoma, kai planuojamai išlaidų sumai apskaičiuoti naudojama vieneto kaina.</w:t>
            </w:r>
          </w:p>
          <w:p w14:paraId="1A47E1CC" w14:textId="77777777" w:rsidR="0093404D" w:rsidRDefault="00000000">
            <w:pPr>
              <w:ind w:left="-57" w:right="-57"/>
              <w:jc w:val="center"/>
              <w:rPr>
                <w:i/>
                <w:sz w:val="20"/>
              </w:rPr>
            </w:pPr>
            <w:r>
              <w:rPr>
                <w:i/>
                <w:sz w:val="20"/>
              </w:rPr>
              <w:t>Jei taikomi fiksuotieji projekto išlaidų vieneto įkainiai, fiksuotosios projekto išlaidų normos (toliau – fiksuotoji norma) arba fiksuotosios projekto išlaidų sumos (toliau – fiksuotoji suma), nurodomas konkretus veiksmui ar išlaidų tipui taikomas fiksuotasis dydis.</w:t>
            </w:r>
          </w:p>
          <w:p w14:paraId="52AE0488" w14:textId="77777777" w:rsidR="0093404D" w:rsidRDefault="00000000">
            <w:pPr>
              <w:ind w:left="-57" w:right="-57"/>
              <w:jc w:val="center"/>
              <w:rPr>
                <w:i/>
                <w:sz w:val="20"/>
              </w:rPr>
            </w:pPr>
            <w:r>
              <w:rPr>
                <w:i/>
                <w:sz w:val="20"/>
              </w:rPr>
              <w:t>Galimas simbolių skaičius – 9 simboliai iki kablelio ir 2 simboliai po kablelio.</w:t>
            </w:r>
          </w:p>
          <w:p w14:paraId="78F0C2CC" w14:textId="77777777" w:rsidR="0093404D" w:rsidRDefault="00000000">
            <w:pPr>
              <w:ind w:left="-57" w:right="-57"/>
              <w:jc w:val="center"/>
              <w:rPr>
                <w:i/>
                <w:sz w:val="20"/>
              </w:rPr>
            </w:pPr>
            <w:r>
              <w:rPr>
                <w:i/>
                <w:sz w:val="20"/>
              </w:rPr>
              <w:t>Nurodyti neprivaloma.</w:t>
            </w:r>
          </w:p>
        </w:tc>
        <w:tc>
          <w:tcPr>
            <w:tcW w:w="633" w:type="pct"/>
            <w:gridSpan w:val="4"/>
            <w:tcBorders>
              <w:left w:val="single" w:sz="4" w:space="0" w:color="auto"/>
              <w:bottom w:val="single" w:sz="4" w:space="0" w:color="auto"/>
              <w:right w:val="single" w:sz="4" w:space="0" w:color="auto"/>
            </w:tcBorders>
            <w:shd w:val="clear" w:color="auto" w:fill="auto"/>
          </w:tcPr>
          <w:p w14:paraId="476E13CE" w14:textId="77777777" w:rsidR="0093404D" w:rsidRDefault="00000000">
            <w:pPr>
              <w:ind w:left="-57" w:right="-57"/>
              <w:jc w:val="center"/>
              <w:rPr>
                <w:i/>
                <w:sz w:val="20"/>
              </w:rPr>
            </w:pPr>
            <w:r>
              <w:rPr>
                <w:i/>
                <w:sz w:val="20"/>
              </w:rPr>
              <w:t>Nurodoma planuojama išlaidų suma, siektiną reikšmę padauginus iš vieneto kainos arba įrašant konkrečią planuojamų išlaidų sumą.</w:t>
            </w:r>
          </w:p>
          <w:p w14:paraId="64FA9DE0" w14:textId="77777777" w:rsidR="0093404D" w:rsidRDefault="00000000">
            <w:pPr>
              <w:ind w:left="-57" w:right="-57"/>
              <w:jc w:val="center"/>
              <w:rPr>
                <w:i/>
                <w:sz w:val="20"/>
              </w:rPr>
            </w:pPr>
            <w:r>
              <w:rPr>
                <w:i/>
                <w:sz w:val="20"/>
              </w:rPr>
              <w:t>Galimas simbolių skaičius – 9 simboliai iki kablelio ir 2 simboliai po kablelio.</w:t>
            </w:r>
          </w:p>
          <w:p w14:paraId="7D87849F" w14:textId="77777777" w:rsidR="0093404D" w:rsidRDefault="00000000">
            <w:pPr>
              <w:ind w:left="-57" w:right="-57"/>
              <w:jc w:val="center"/>
              <w:rPr>
                <w:b/>
                <w:bCs/>
                <w:sz w:val="20"/>
              </w:rPr>
            </w:pPr>
            <w:r>
              <w:rPr>
                <w:i/>
                <w:sz w:val="20"/>
              </w:rPr>
              <w:t>Nurodyti privaloma.</w:t>
            </w:r>
          </w:p>
        </w:tc>
        <w:tc>
          <w:tcPr>
            <w:tcW w:w="471" w:type="pct"/>
            <w:gridSpan w:val="2"/>
            <w:tcBorders>
              <w:left w:val="single" w:sz="4" w:space="0" w:color="auto"/>
              <w:right w:val="single" w:sz="4" w:space="0" w:color="auto"/>
            </w:tcBorders>
            <w:shd w:val="clear" w:color="auto" w:fill="auto"/>
          </w:tcPr>
          <w:p w14:paraId="52F7B754" w14:textId="77777777" w:rsidR="0093404D" w:rsidRDefault="00000000">
            <w:pPr>
              <w:ind w:left="-57" w:right="-62"/>
              <w:jc w:val="center"/>
              <w:rPr>
                <w:i/>
                <w:sz w:val="20"/>
              </w:rPr>
            </w:pPr>
            <w:r>
              <w:rPr>
                <w:i/>
                <w:sz w:val="20"/>
              </w:rPr>
              <w:t>Nurodoma planuojama PVM suma, jeigu ją prašoma finansuoti iš projekto lėšų. Galimas simbolių skaičius – 9 simboliai iki kablelio ir 2 simboliai po kablelio.</w:t>
            </w:r>
          </w:p>
          <w:p w14:paraId="0440FD31" w14:textId="77777777" w:rsidR="0093404D" w:rsidRDefault="00000000">
            <w:pPr>
              <w:suppressAutoHyphens/>
              <w:ind w:left="-7" w:right="-57"/>
              <w:jc w:val="center"/>
              <w:rPr>
                <w:b/>
                <w:sz w:val="20"/>
              </w:rPr>
            </w:pPr>
            <w:r>
              <w:rPr>
                <w:i/>
                <w:sz w:val="20"/>
              </w:rPr>
              <w:t>Nurodyti neprivaloma.</w:t>
            </w:r>
          </w:p>
        </w:tc>
        <w:tc>
          <w:tcPr>
            <w:tcW w:w="545" w:type="pct"/>
            <w:tcBorders>
              <w:left w:val="single" w:sz="4" w:space="0" w:color="auto"/>
              <w:right w:val="single" w:sz="4" w:space="0" w:color="auto"/>
            </w:tcBorders>
            <w:shd w:val="clear" w:color="auto" w:fill="auto"/>
          </w:tcPr>
          <w:p w14:paraId="4C3DF4F3" w14:textId="77777777" w:rsidR="0093404D" w:rsidRDefault="00000000">
            <w:pPr>
              <w:ind w:left="-57" w:right="-57"/>
              <w:jc w:val="center"/>
              <w:rPr>
                <w:i/>
                <w:iCs/>
                <w:sz w:val="20"/>
              </w:rPr>
            </w:pPr>
            <w:r>
              <w:rPr>
                <w:i/>
                <w:iCs/>
                <w:sz w:val="20"/>
              </w:rPr>
              <w:t>Pateikiamas veiksmo ar išlaidų tipo detalizavi-mas, būtinumo pagrindimas, prisidėjimas prie numatytų problemų sprendimo, planuojamų išlaidų poreikio apskaičiavimas ir pagrindimas.</w:t>
            </w:r>
          </w:p>
          <w:p w14:paraId="7FEAF84C" w14:textId="77777777" w:rsidR="0093404D" w:rsidRDefault="0093404D">
            <w:pPr>
              <w:ind w:left="-57" w:right="-57"/>
              <w:jc w:val="center"/>
              <w:rPr>
                <w:i/>
                <w:sz w:val="20"/>
              </w:rPr>
            </w:pPr>
          </w:p>
          <w:p w14:paraId="74447CA2" w14:textId="77777777" w:rsidR="0093404D" w:rsidRDefault="00000000">
            <w:pPr>
              <w:ind w:left="-57" w:right="-57"/>
              <w:jc w:val="center"/>
              <w:rPr>
                <w:i/>
                <w:sz w:val="20"/>
              </w:rPr>
            </w:pPr>
            <w:r>
              <w:rPr>
                <w:i/>
                <w:sz w:val="20"/>
              </w:rPr>
              <w:t>Galimas simbolių skaičius – 5 000.</w:t>
            </w:r>
          </w:p>
          <w:p w14:paraId="026E4AF7" w14:textId="77777777" w:rsidR="0093404D" w:rsidRDefault="00000000">
            <w:pPr>
              <w:ind w:left="-7" w:right="-57"/>
              <w:jc w:val="center"/>
              <w:rPr>
                <w:b/>
                <w:sz w:val="20"/>
              </w:rPr>
            </w:pPr>
            <w:r>
              <w:rPr>
                <w:i/>
                <w:sz w:val="20"/>
              </w:rPr>
              <w:t>Nurodyti privaloma.</w:t>
            </w:r>
          </w:p>
        </w:tc>
        <w:tc>
          <w:tcPr>
            <w:tcW w:w="829" w:type="pct"/>
            <w:gridSpan w:val="4"/>
            <w:tcBorders>
              <w:left w:val="single" w:sz="4" w:space="0" w:color="auto"/>
              <w:right w:val="single" w:sz="4" w:space="0" w:color="auto"/>
            </w:tcBorders>
            <w:shd w:val="clear" w:color="auto" w:fill="auto"/>
          </w:tcPr>
          <w:p w14:paraId="5C3E9FCC" w14:textId="77777777" w:rsidR="0093404D" w:rsidRDefault="00000000">
            <w:pPr>
              <w:ind w:left="-57" w:right="-57"/>
              <w:jc w:val="center"/>
              <w:rPr>
                <w:i/>
                <w:sz w:val="20"/>
              </w:rPr>
            </w:pPr>
            <w:r>
              <w:rPr>
                <w:i/>
                <w:sz w:val="20"/>
              </w:rPr>
              <w:t>Pažymima, jei numatomos išlaidos, atitinkančios bent vieną iš požymių:</w:t>
            </w:r>
          </w:p>
          <w:p w14:paraId="69854C8C" w14:textId="77777777" w:rsidR="0093404D" w:rsidRDefault="00000000">
            <w:pPr>
              <w:ind w:left="-57" w:right="-57"/>
              <w:jc w:val="center"/>
              <w:rPr>
                <w:i/>
                <w:sz w:val="20"/>
              </w:rPr>
            </w:pPr>
            <w:r>
              <w:rPr>
                <w:i/>
                <w:sz w:val="20"/>
              </w:rPr>
              <w:t>žemės pirkimo išlaidos;</w:t>
            </w:r>
          </w:p>
          <w:p w14:paraId="39D675DF" w14:textId="77777777" w:rsidR="0093404D" w:rsidRDefault="00000000">
            <w:pPr>
              <w:ind w:left="-57" w:right="-57"/>
              <w:jc w:val="center"/>
              <w:rPr>
                <w:i/>
                <w:sz w:val="20"/>
              </w:rPr>
            </w:pPr>
            <w:r>
              <w:rPr>
                <w:i/>
                <w:sz w:val="20"/>
              </w:rPr>
              <w:t>nepiniginis įnašas;</w:t>
            </w:r>
          </w:p>
          <w:p w14:paraId="7374ABC6" w14:textId="77777777" w:rsidR="0093404D" w:rsidRDefault="00000000">
            <w:pPr>
              <w:ind w:left="-57" w:right="-57"/>
              <w:jc w:val="center"/>
              <w:rPr>
                <w:i/>
                <w:sz w:val="20"/>
              </w:rPr>
            </w:pPr>
            <w:r>
              <w:rPr>
                <w:i/>
                <w:sz w:val="20"/>
              </w:rPr>
              <w:t>kryžminis finansavimas;</w:t>
            </w:r>
          </w:p>
          <w:p w14:paraId="5DEEBADF" w14:textId="77777777" w:rsidR="0093404D" w:rsidRDefault="00000000">
            <w:pPr>
              <w:ind w:left="-57" w:right="-57"/>
              <w:jc w:val="center"/>
              <w:rPr>
                <w:i/>
                <w:iCs/>
                <w:sz w:val="20"/>
              </w:rPr>
            </w:pPr>
            <w:r>
              <w:rPr>
                <w:i/>
                <w:iCs/>
                <w:sz w:val="20"/>
              </w:rPr>
              <w:t>projektą vykdančio personalo išlaidos</w:t>
            </w:r>
          </w:p>
          <w:p w14:paraId="2A83E53D" w14:textId="77777777" w:rsidR="0093404D" w:rsidRDefault="00000000">
            <w:pPr>
              <w:ind w:left="-57" w:right="-57"/>
              <w:jc w:val="center"/>
              <w:rPr>
                <w:i/>
                <w:iCs/>
                <w:sz w:val="20"/>
              </w:rPr>
            </w:pPr>
            <w:r>
              <w:rPr>
                <w:i/>
                <w:iCs/>
                <w:sz w:val="20"/>
              </w:rPr>
              <w:t>(pažymima, tik jei nustatoma 15 ar 40 procentų fiksuotoji projekto išlaidų norma);</w:t>
            </w:r>
          </w:p>
          <w:p w14:paraId="20FE220A" w14:textId="77777777" w:rsidR="0093404D" w:rsidRDefault="00000000">
            <w:pPr>
              <w:ind w:left="-57" w:right="-57"/>
              <w:jc w:val="center"/>
              <w:rPr>
                <w:i/>
                <w:iCs/>
                <w:sz w:val="20"/>
              </w:rPr>
            </w:pPr>
            <w:r>
              <w:rPr>
                <w:i/>
                <w:iCs/>
                <w:sz w:val="20"/>
              </w:rPr>
              <w:t>projektą vykdančio personalo išlaidos (apmokamos iš nuosavo įnašo);</w:t>
            </w:r>
          </w:p>
          <w:p w14:paraId="506C9B0B" w14:textId="77777777" w:rsidR="0093404D" w:rsidRDefault="00000000">
            <w:pPr>
              <w:ind w:left="-57" w:right="-57"/>
              <w:jc w:val="center"/>
              <w:rPr>
                <w:i/>
                <w:sz w:val="20"/>
              </w:rPr>
            </w:pPr>
            <w:r>
              <w:rPr>
                <w:i/>
                <w:sz w:val="20"/>
              </w:rPr>
              <w:t>dalyvių darbo užmokesčio (toliau – DU) išlaidos (finansuojamos);</w:t>
            </w:r>
          </w:p>
          <w:p w14:paraId="7184E4C9" w14:textId="77777777" w:rsidR="0093404D" w:rsidRDefault="00000000">
            <w:pPr>
              <w:ind w:left="-57" w:right="-57"/>
              <w:jc w:val="center"/>
              <w:rPr>
                <w:i/>
                <w:sz w:val="20"/>
              </w:rPr>
            </w:pPr>
            <w:r>
              <w:rPr>
                <w:i/>
                <w:sz w:val="20"/>
              </w:rPr>
              <w:t>dalyvių DU išlaidos (apmokamos iš nuosavo įnašo);</w:t>
            </w:r>
          </w:p>
          <w:p w14:paraId="1249F386" w14:textId="77777777" w:rsidR="0093404D" w:rsidRDefault="00000000">
            <w:pPr>
              <w:ind w:left="-57" w:right="-57"/>
              <w:jc w:val="center"/>
              <w:rPr>
                <w:i/>
                <w:iCs/>
                <w:sz w:val="20"/>
              </w:rPr>
            </w:pPr>
            <w:r>
              <w:rPr>
                <w:i/>
                <w:iCs/>
                <w:sz w:val="20"/>
              </w:rPr>
              <w:t>nusidėvėjimo sąnaudos (apmokamos iš nuosavo įnašo);</w:t>
            </w:r>
          </w:p>
          <w:p w14:paraId="3A1022F0" w14:textId="77777777" w:rsidR="0093404D" w:rsidRDefault="00000000">
            <w:pPr>
              <w:ind w:left="-57" w:right="-57"/>
              <w:jc w:val="center"/>
              <w:rPr>
                <w:i/>
                <w:iCs/>
                <w:sz w:val="20"/>
              </w:rPr>
            </w:pPr>
            <w:r>
              <w:rPr>
                <w:i/>
                <w:iCs/>
                <w:sz w:val="20"/>
              </w:rPr>
              <w:t>valstybės pagalba;</w:t>
            </w:r>
          </w:p>
          <w:p w14:paraId="18192110" w14:textId="77777777" w:rsidR="0093404D" w:rsidRDefault="00000000">
            <w:pPr>
              <w:ind w:left="-57" w:right="-57"/>
              <w:jc w:val="center"/>
              <w:rPr>
                <w:i/>
                <w:iCs/>
                <w:sz w:val="20"/>
              </w:rPr>
            </w:pPr>
            <w:r>
              <w:rPr>
                <w:i/>
                <w:iCs/>
                <w:sz w:val="20"/>
              </w:rPr>
              <w:t>„de minimis“ pagalba.</w:t>
            </w:r>
          </w:p>
          <w:p w14:paraId="17162E6B" w14:textId="77777777" w:rsidR="0093404D" w:rsidRDefault="00000000">
            <w:pPr>
              <w:ind w:left="-57" w:right="-57"/>
              <w:jc w:val="center"/>
              <w:rPr>
                <w:i/>
                <w:iCs/>
                <w:sz w:val="20"/>
              </w:rPr>
            </w:pPr>
            <w:r>
              <w:rPr>
                <w:i/>
                <w:iCs/>
                <w:sz w:val="20"/>
              </w:rPr>
              <w:t>Nuosavas įnašas negali būti mažesnis nei pažymėtų nusidėvėjimo sąnaudų (apmokamų iš nuosavo įnašo), dalyvių DU išlaidų (apmokamų iš nuosavo įnašo), projektą vykdančio personalo išlaidų (apmokamų iš nuosavo įnašo)</w:t>
            </w:r>
          </w:p>
          <w:p w14:paraId="48FF7CE9" w14:textId="77777777" w:rsidR="0093404D" w:rsidRDefault="00000000">
            <w:pPr>
              <w:ind w:left="-57" w:right="-57"/>
              <w:jc w:val="center"/>
              <w:rPr>
                <w:i/>
                <w:iCs/>
                <w:sz w:val="20"/>
              </w:rPr>
            </w:pPr>
            <w:r>
              <w:rPr>
                <w:i/>
                <w:iCs/>
                <w:sz w:val="20"/>
              </w:rPr>
              <w:t>ir nepiniginio įnašo suma.</w:t>
            </w:r>
          </w:p>
          <w:p w14:paraId="0C67DFC6" w14:textId="77777777" w:rsidR="0093404D" w:rsidRDefault="00000000">
            <w:pPr>
              <w:tabs>
                <w:tab w:val="left" w:pos="1277"/>
              </w:tabs>
              <w:ind w:left="-57" w:right="-57"/>
              <w:jc w:val="center"/>
              <w:rPr>
                <w:i/>
                <w:sz w:val="20"/>
              </w:rPr>
            </w:pPr>
            <w:r>
              <w:rPr>
                <w:i/>
                <w:sz w:val="20"/>
              </w:rPr>
              <w:t>Galimas simbolių skaičius – 100.</w:t>
            </w:r>
          </w:p>
          <w:p w14:paraId="08005C57" w14:textId="77777777" w:rsidR="0093404D" w:rsidRDefault="00000000">
            <w:pPr>
              <w:ind w:left="-57" w:right="-57"/>
              <w:jc w:val="center"/>
              <w:rPr>
                <w:i/>
                <w:sz w:val="20"/>
              </w:rPr>
            </w:pPr>
            <w:r>
              <w:rPr>
                <w:i/>
                <w:sz w:val="20"/>
              </w:rPr>
              <w:t>Nurodyti neprivaloma.</w:t>
            </w:r>
          </w:p>
        </w:tc>
      </w:tr>
      <w:tr w:rsidR="0093404D" w14:paraId="1D865962"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76191762" w14:textId="77777777" w:rsidR="0093404D" w:rsidRDefault="0093404D"/>
        </w:tc>
        <w:tc>
          <w:tcPr>
            <w:tcW w:w="189" w:type="pct"/>
            <w:vMerge/>
            <w:tcBorders>
              <w:left w:val="single" w:sz="4" w:space="0" w:color="auto"/>
              <w:right w:val="single" w:sz="4" w:space="0" w:color="auto"/>
            </w:tcBorders>
            <w:shd w:val="clear" w:color="auto" w:fill="auto"/>
          </w:tcPr>
          <w:p w14:paraId="3BA30735" w14:textId="77777777" w:rsidR="0093404D" w:rsidRDefault="0093404D">
            <w:pPr>
              <w:spacing w:after="160"/>
              <w:ind w:left="-113" w:right="-113"/>
              <w:jc w:val="center"/>
              <w:rPr>
                <w:i/>
                <w:sz w:val="20"/>
                <w:szCs w:val="22"/>
              </w:rPr>
            </w:pPr>
          </w:p>
        </w:tc>
        <w:tc>
          <w:tcPr>
            <w:tcW w:w="236" w:type="pct"/>
            <w:gridSpan w:val="3"/>
            <w:tcBorders>
              <w:left w:val="single" w:sz="4" w:space="0" w:color="auto"/>
              <w:right w:val="single" w:sz="4" w:space="0" w:color="auto"/>
            </w:tcBorders>
            <w:shd w:val="clear" w:color="auto" w:fill="auto"/>
          </w:tcPr>
          <w:p w14:paraId="785858CA" w14:textId="77777777" w:rsidR="0093404D" w:rsidRDefault="00000000">
            <w:pPr>
              <w:ind w:left="-57" w:right="-57"/>
              <w:jc w:val="center"/>
              <w:rPr>
                <w:i/>
                <w:sz w:val="20"/>
              </w:rPr>
            </w:pPr>
            <w:r>
              <w:rPr>
                <w:i/>
                <w:sz w:val="20"/>
              </w:rPr>
              <w:t>...</w:t>
            </w:r>
          </w:p>
        </w:tc>
        <w:tc>
          <w:tcPr>
            <w:tcW w:w="548" w:type="pct"/>
            <w:gridSpan w:val="2"/>
            <w:tcBorders>
              <w:left w:val="single" w:sz="4" w:space="0" w:color="auto"/>
              <w:right w:val="single" w:sz="4" w:space="0" w:color="auto"/>
            </w:tcBorders>
            <w:shd w:val="clear" w:color="auto" w:fill="auto"/>
          </w:tcPr>
          <w:p w14:paraId="705323BB" w14:textId="77777777" w:rsidR="0093404D" w:rsidRDefault="00000000">
            <w:pPr>
              <w:ind w:right="-57"/>
              <w:jc w:val="center"/>
              <w:rPr>
                <w:i/>
                <w:iCs/>
                <w:sz w:val="20"/>
              </w:rPr>
            </w:pPr>
            <w:r>
              <w:rPr>
                <w:i/>
                <w:iCs/>
                <w:sz w:val="20"/>
              </w:rPr>
              <w:t>...</w:t>
            </w:r>
          </w:p>
        </w:tc>
        <w:tc>
          <w:tcPr>
            <w:tcW w:w="284" w:type="pct"/>
            <w:tcBorders>
              <w:left w:val="single" w:sz="4" w:space="0" w:color="auto"/>
              <w:right w:val="single" w:sz="4" w:space="0" w:color="auto"/>
            </w:tcBorders>
            <w:shd w:val="clear" w:color="auto" w:fill="auto"/>
          </w:tcPr>
          <w:p w14:paraId="408EC1EE" w14:textId="77777777" w:rsidR="0093404D" w:rsidRDefault="00000000">
            <w:pPr>
              <w:ind w:left="-57" w:right="-57"/>
              <w:jc w:val="center"/>
              <w:rPr>
                <w:i/>
                <w:sz w:val="20"/>
              </w:rPr>
            </w:pPr>
            <w:r>
              <w:rPr>
                <w:i/>
                <w:sz w:val="20"/>
              </w:rPr>
              <w:t>...</w:t>
            </w:r>
          </w:p>
        </w:tc>
        <w:tc>
          <w:tcPr>
            <w:tcW w:w="344" w:type="pct"/>
            <w:gridSpan w:val="3"/>
            <w:tcBorders>
              <w:left w:val="single" w:sz="4" w:space="0" w:color="auto"/>
              <w:bottom w:val="single" w:sz="4" w:space="0" w:color="auto"/>
              <w:right w:val="single" w:sz="4" w:space="0" w:color="auto"/>
            </w:tcBorders>
            <w:shd w:val="clear" w:color="auto" w:fill="auto"/>
          </w:tcPr>
          <w:p w14:paraId="3FB2B12F" w14:textId="77777777" w:rsidR="0093404D" w:rsidRDefault="00000000">
            <w:pPr>
              <w:ind w:left="-57" w:right="-57"/>
              <w:jc w:val="center"/>
              <w:rPr>
                <w:i/>
                <w:sz w:val="20"/>
              </w:rPr>
            </w:pPr>
            <w:r>
              <w:rPr>
                <w:i/>
                <w:sz w:val="20"/>
              </w:rPr>
              <w:t>...</w:t>
            </w:r>
          </w:p>
        </w:tc>
        <w:tc>
          <w:tcPr>
            <w:tcW w:w="686" w:type="pct"/>
            <w:gridSpan w:val="4"/>
            <w:tcBorders>
              <w:left w:val="single" w:sz="4" w:space="0" w:color="auto"/>
              <w:bottom w:val="single" w:sz="4" w:space="0" w:color="auto"/>
              <w:right w:val="single" w:sz="4" w:space="0" w:color="auto"/>
            </w:tcBorders>
            <w:shd w:val="clear" w:color="auto" w:fill="auto"/>
          </w:tcPr>
          <w:p w14:paraId="45443D3A" w14:textId="77777777" w:rsidR="0093404D" w:rsidRDefault="00000000">
            <w:pPr>
              <w:ind w:left="-57" w:right="-57"/>
              <w:jc w:val="center"/>
              <w:rPr>
                <w:i/>
                <w:sz w:val="20"/>
              </w:rPr>
            </w:pPr>
            <w:r>
              <w:rPr>
                <w:i/>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65EDBC26" w14:textId="77777777" w:rsidR="0093404D" w:rsidRDefault="00000000">
            <w:pPr>
              <w:ind w:left="-57" w:right="-57"/>
              <w:jc w:val="center"/>
              <w:rPr>
                <w:i/>
                <w:sz w:val="20"/>
              </w:rPr>
            </w:pPr>
            <w:r>
              <w:rPr>
                <w:i/>
                <w:sz w:val="20"/>
              </w:rPr>
              <w:t>...</w:t>
            </w:r>
          </w:p>
        </w:tc>
        <w:tc>
          <w:tcPr>
            <w:tcW w:w="471" w:type="pct"/>
            <w:gridSpan w:val="2"/>
            <w:tcBorders>
              <w:left w:val="single" w:sz="4" w:space="0" w:color="auto"/>
              <w:right w:val="single" w:sz="4" w:space="0" w:color="auto"/>
            </w:tcBorders>
            <w:shd w:val="clear" w:color="auto" w:fill="auto"/>
          </w:tcPr>
          <w:p w14:paraId="6C57F517" w14:textId="77777777" w:rsidR="0093404D" w:rsidRDefault="00000000">
            <w:pPr>
              <w:ind w:left="-57" w:right="-62"/>
              <w:jc w:val="center"/>
              <w:rPr>
                <w:i/>
                <w:sz w:val="20"/>
              </w:rPr>
            </w:pPr>
            <w:r>
              <w:rPr>
                <w:i/>
                <w:sz w:val="20"/>
              </w:rPr>
              <w:t>...</w:t>
            </w:r>
          </w:p>
        </w:tc>
        <w:tc>
          <w:tcPr>
            <w:tcW w:w="545" w:type="pct"/>
            <w:tcBorders>
              <w:left w:val="single" w:sz="4" w:space="0" w:color="auto"/>
              <w:right w:val="single" w:sz="4" w:space="0" w:color="auto"/>
            </w:tcBorders>
            <w:shd w:val="clear" w:color="auto" w:fill="auto"/>
          </w:tcPr>
          <w:p w14:paraId="056253CB" w14:textId="77777777" w:rsidR="0093404D" w:rsidRDefault="00000000">
            <w:pPr>
              <w:ind w:left="-57" w:right="-57"/>
              <w:jc w:val="center"/>
              <w:rPr>
                <w:i/>
                <w:iCs/>
                <w:sz w:val="20"/>
              </w:rPr>
            </w:pPr>
            <w:r>
              <w:rPr>
                <w:i/>
                <w:iCs/>
                <w:sz w:val="20"/>
              </w:rPr>
              <w:t>...</w:t>
            </w:r>
          </w:p>
        </w:tc>
        <w:tc>
          <w:tcPr>
            <w:tcW w:w="829" w:type="pct"/>
            <w:gridSpan w:val="4"/>
            <w:tcBorders>
              <w:left w:val="single" w:sz="4" w:space="0" w:color="auto"/>
              <w:right w:val="single" w:sz="4" w:space="0" w:color="auto"/>
            </w:tcBorders>
            <w:shd w:val="clear" w:color="auto" w:fill="auto"/>
          </w:tcPr>
          <w:p w14:paraId="28353D88" w14:textId="77777777" w:rsidR="0093404D" w:rsidRDefault="00000000">
            <w:pPr>
              <w:ind w:left="-57" w:right="-57"/>
              <w:jc w:val="center"/>
              <w:rPr>
                <w:i/>
                <w:sz w:val="20"/>
              </w:rPr>
            </w:pPr>
            <w:r>
              <w:rPr>
                <w:i/>
                <w:sz w:val="20"/>
              </w:rPr>
              <w:t>...</w:t>
            </w:r>
          </w:p>
        </w:tc>
      </w:tr>
      <w:tr w:rsidR="0093404D" w14:paraId="6CC9D99E"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461FC950" w14:textId="77777777" w:rsidR="0093404D" w:rsidRDefault="0093404D"/>
        </w:tc>
        <w:tc>
          <w:tcPr>
            <w:tcW w:w="189" w:type="pct"/>
            <w:vMerge/>
            <w:tcBorders>
              <w:left w:val="single" w:sz="4" w:space="0" w:color="auto"/>
              <w:right w:val="single" w:sz="4" w:space="0" w:color="auto"/>
            </w:tcBorders>
            <w:shd w:val="clear" w:color="auto" w:fill="auto"/>
          </w:tcPr>
          <w:p w14:paraId="4C7ACB31" w14:textId="77777777" w:rsidR="0093404D" w:rsidRDefault="0093404D">
            <w:pPr>
              <w:spacing w:after="160"/>
              <w:ind w:left="-113" w:right="-113"/>
              <w:jc w:val="center"/>
              <w:rPr>
                <w:i/>
                <w:sz w:val="20"/>
                <w:szCs w:val="22"/>
              </w:rPr>
            </w:pPr>
          </w:p>
        </w:tc>
        <w:tc>
          <w:tcPr>
            <w:tcW w:w="236" w:type="pct"/>
            <w:gridSpan w:val="3"/>
            <w:tcBorders>
              <w:left w:val="single" w:sz="4" w:space="0" w:color="auto"/>
              <w:right w:val="single" w:sz="4" w:space="0" w:color="auto"/>
            </w:tcBorders>
            <w:shd w:val="clear" w:color="auto" w:fill="auto"/>
          </w:tcPr>
          <w:p w14:paraId="1DD1FB6F" w14:textId="77777777" w:rsidR="0093404D" w:rsidRDefault="00000000">
            <w:pPr>
              <w:ind w:left="-57" w:right="-57"/>
              <w:jc w:val="center"/>
              <w:rPr>
                <w:i/>
                <w:sz w:val="20"/>
              </w:rPr>
            </w:pPr>
            <w:r>
              <w:rPr>
                <w:i/>
                <w:sz w:val="20"/>
              </w:rPr>
              <w:t>...</w:t>
            </w:r>
          </w:p>
        </w:tc>
        <w:tc>
          <w:tcPr>
            <w:tcW w:w="548" w:type="pct"/>
            <w:gridSpan w:val="2"/>
            <w:tcBorders>
              <w:left w:val="single" w:sz="4" w:space="0" w:color="auto"/>
              <w:right w:val="single" w:sz="4" w:space="0" w:color="auto"/>
            </w:tcBorders>
            <w:shd w:val="clear" w:color="auto" w:fill="auto"/>
          </w:tcPr>
          <w:p w14:paraId="1BA782A1" w14:textId="77777777" w:rsidR="0093404D" w:rsidRDefault="00000000">
            <w:pPr>
              <w:ind w:right="-57"/>
              <w:jc w:val="center"/>
              <w:rPr>
                <w:i/>
                <w:iCs/>
                <w:sz w:val="20"/>
              </w:rPr>
            </w:pPr>
            <w:r>
              <w:rPr>
                <w:i/>
                <w:iCs/>
                <w:sz w:val="20"/>
              </w:rPr>
              <w:t>...</w:t>
            </w:r>
          </w:p>
        </w:tc>
        <w:tc>
          <w:tcPr>
            <w:tcW w:w="284" w:type="pct"/>
            <w:tcBorders>
              <w:left w:val="single" w:sz="4" w:space="0" w:color="auto"/>
              <w:right w:val="single" w:sz="4" w:space="0" w:color="auto"/>
            </w:tcBorders>
            <w:shd w:val="clear" w:color="auto" w:fill="auto"/>
          </w:tcPr>
          <w:p w14:paraId="044B21E6" w14:textId="77777777" w:rsidR="0093404D" w:rsidRDefault="00000000">
            <w:pPr>
              <w:ind w:left="-57" w:right="-57"/>
              <w:jc w:val="center"/>
              <w:rPr>
                <w:i/>
                <w:sz w:val="20"/>
              </w:rPr>
            </w:pPr>
            <w:r>
              <w:rPr>
                <w:i/>
                <w:sz w:val="20"/>
              </w:rPr>
              <w:t>...</w:t>
            </w:r>
          </w:p>
        </w:tc>
        <w:tc>
          <w:tcPr>
            <w:tcW w:w="344" w:type="pct"/>
            <w:gridSpan w:val="3"/>
            <w:tcBorders>
              <w:left w:val="single" w:sz="4" w:space="0" w:color="auto"/>
              <w:bottom w:val="single" w:sz="4" w:space="0" w:color="auto"/>
              <w:right w:val="single" w:sz="4" w:space="0" w:color="auto"/>
            </w:tcBorders>
            <w:shd w:val="clear" w:color="auto" w:fill="auto"/>
          </w:tcPr>
          <w:p w14:paraId="51602C00" w14:textId="77777777" w:rsidR="0093404D" w:rsidRDefault="00000000">
            <w:pPr>
              <w:ind w:left="-57" w:right="-57"/>
              <w:jc w:val="center"/>
              <w:rPr>
                <w:i/>
                <w:sz w:val="20"/>
              </w:rPr>
            </w:pPr>
            <w:r>
              <w:rPr>
                <w:i/>
                <w:sz w:val="20"/>
              </w:rPr>
              <w:t>...</w:t>
            </w:r>
          </w:p>
        </w:tc>
        <w:tc>
          <w:tcPr>
            <w:tcW w:w="686" w:type="pct"/>
            <w:gridSpan w:val="4"/>
            <w:tcBorders>
              <w:left w:val="single" w:sz="4" w:space="0" w:color="auto"/>
              <w:bottom w:val="single" w:sz="4" w:space="0" w:color="auto"/>
              <w:right w:val="single" w:sz="4" w:space="0" w:color="auto"/>
            </w:tcBorders>
            <w:shd w:val="clear" w:color="auto" w:fill="auto"/>
          </w:tcPr>
          <w:p w14:paraId="7184E5B9" w14:textId="77777777" w:rsidR="0093404D" w:rsidRDefault="00000000">
            <w:pPr>
              <w:ind w:left="-57" w:right="-57"/>
              <w:jc w:val="center"/>
              <w:rPr>
                <w:i/>
                <w:sz w:val="20"/>
              </w:rPr>
            </w:pPr>
            <w:r>
              <w:rPr>
                <w:i/>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126DCF5D" w14:textId="77777777" w:rsidR="0093404D" w:rsidRDefault="00000000">
            <w:pPr>
              <w:ind w:left="-57" w:right="-57"/>
              <w:jc w:val="center"/>
              <w:rPr>
                <w:i/>
                <w:sz w:val="20"/>
              </w:rPr>
            </w:pPr>
            <w:r>
              <w:rPr>
                <w:i/>
                <w:sz w:val="20"/>
              </w:rPr>
              <w:t>...</w:t>
            </w:r>
          </w:p>
        </w:tc>
        <w:tc>
          <w:tcPr>
            <w:tcW w:w="471" w:type="pct"/>
            <w:gridSpan w:val="2"/>
            <w:tcBorders>
              <w:left w:val="single" w:sz="4" w:space="0" w:color="auto"/>
              <w:right w:val="single" w:sz="4" w:space="0" w:color="auto"/>
            </w:tcBorders>
            <w:shd w:val="clear" w:color="auto" w:fill="auto"/>
          </w:tcPr>
          <w:p w14:paraId="19B8DEA8" w14:textId="77777777" w:rsidR="0093404D" w:rsidRDefault="00000000">
            <w:pPr>
              <w:ind w:left="-57" w:right="-62"/>
              <w:jc w:val="center"/>
              <w:rPr>
                <w:i/>
                <w:sz w:val="20"/>
              </w:rPr>
            </w:pPr>
            <w:r>
              <w:rPr>
                <w:i/>
                <w:sz w:val="20"/>
              </w:rPr>
              <w:t>...</w:t>
            </w:r>
          </w:p>
        </w:tc>
        <w:tc>
          <w:tcPr>
            <w:tcW w:w="545" w:type="pct"/>
            <w:tcBorders>
              <w:left w:val="single" w:sz="4" w:space="0" w:color="auto"/>
              <w:right w:val="single" w:sz="4" w:space="0" w:color="auto"/>
            </w:tcBorders>
            <w:shd w:val="clear" w:color="auto" w:fill="auto"/>
          </w:tcPr>
          <w:p w14:paraId="64428B86" w14:textId="77777777" w:rsidR="0093404D" w:rsidRDefault="00000000">
            <w:pPr>
              <w:ind w:left="-57" w:right="-57"/>
              <w:jc w:val="center"/>
              <w:rPr>
                <w:i/>
                <w:iCs/>
                <w:sz w:val="20"/>
              </w:rPr>
            </w:pPr>
            <w:r>
              <w:rPr>
                <w:i/>
                <w:iCs/>
                <w:sz w:val="20"/>
              </w:rPr>
              <w:t>...</w:t>
            </w:r>
          </w:p>
        </w:tc>
        <w:tc>
          <w:tcPr>
            <w:tcW w:w="829" w:type="pct"/>
            <w:gridSpan w:val="4"/>
            <w:tcBorders>
              <w:left w:val="single" w:sz="4" w:space="0" w:color="auto"/>
              <w:right w:val="single" w:sz="4" w:space="0" w:color="auto"/>
            </w:tcBorders>
            <w:shd w:val="clear" w:color="auto" w:fill="auto"/>
          </w:tcPr>
          <w:p w14:paraId="67EF923B" w14:textId="77777777" w:rsidR="0093404D" w:rsidRDefault="00000000">
            <w:pPr>
              <w:ind w:left="-57" w:right="-57"/>
              <w:jc w:val="center"/>
              <w:rPr>
                <w:i/>
                <w:sz w:val="20"/>
              </w:rPr>
            </w:pPr>
            <w:r>
              <w:rPr>
                <w:i/>
                <w:sz w:val="20"/>
              </w:rPr>
              <w:t>...</w:t>
            </w:r>
          </w:p>
        </w:tc>
      </w:tr>
      <w:tr w:rsidR="0093404D" w14:paraId="003A1235" w14:textId="77777777">
        <w:tblPrEx>
          <w:tblLook w:val="01E0" w:firstRow="1" w:lastRow="1" w:firstColumn="1" w:lastColumn="1" w:noHBand="0" w:noVBand="0"/>
        </w:tblPrEx>
        <w:trPr>
          <w:trHeight w:val="203"/>
        </w:trPr>
        <w:tc>
          <w:tcPr>
            <w:tcW w:w="235" w:type="pct"/>
            <w:vMerge w:val="restart"/>
            <w:tcBorders>
              <w:left w:val="single" w:sz="4" w:space="0" w:color="auto"/>
              <w:right w:val="single" w:sz="4" w:space="0" w:color="auto"/>
            </w:tcBorders>
            <w:shd w:val="clear" w:color="auto" w:fill="D9D9D9" w:themeFill="background1" w:themeFillShade="D9"/>
            <w:vAlign w:val="center"/>
          </w:tcPr>
          <w:p w14:paraId="16AE69BA" w14:textId="77777777" w:rsidR="0093404D" w:rsidRDefault="00000000">
            <w:pPr>
              <w:spacing w:line="259" w:lineRule="auto"/>
              <w:jc w:val="center"/>
              <w:rPr>
                <w:sz w:val="22"/>
                <w:szCs w:val="22"/>
              </w:rPr>
            </w:pPr>
            <w:r>
              <w:rPr>
                <w:b/>
                <w:bCs/>
                <w:sz w:val="22"/>
                <w:szCs w:val="22"/>
              </w:rPr>
              <w:t>Nr.</w:t>
            </w:r>
          </w:p>
        </w:tc>
        <w:tc>
          <w:tcPr>
            <w:tcW w:w="973" w:type="pct"/>
            <w:gridSpan w:val="6"/>
            <w:vMerge w:val="restart"/>
            <w:tcBorders>
              <w:left w:val="single" w:sz="4" w:space="0" w:color="auto"/>
              <w:right w:val="single" w:sz="4" w:space="0" w:color="auto"/>
            </w:tcBorders>
            <w:shd w:val="clear" w:color="auto" w:fill="D9D9D9" w:themeFill="background1" w:themeFillShade="D9"/>
            <w:vAlign w:val="center"/>
          </w:tcPr>
          <w:p w14:paraId="3C1ACAA1" w14:textId="77777777" w:rsidR="0093404D" w:rsidRDefault="00000000">
            <w:pPr>
              <w:ind w:right="-57"/>
              <w:jc w:val="center"/>
              <w:rPr>
                <w:i/>
                <w:iCs/>
                <w:sz w:val="22"/>
                <w:szCs w:val="22"/>
              </w:rPr>
            </w:pPr>
            <w:r>
              <w:rPr>
                <w:b/>
                <w:bCs/>
                <w:sz w:val="22"/>
                <w:szCs w:val="22"/>
              </w:rPr>
              <w:t>Projekto veikla</w:t>
            </w:r>
          </w:p>
        </w:tc>
        <w:tc>
          <w:tcPr>
            <w:tcW w:w="628" w:type="pct"/>
            <w:gridSpan w:val="4"/>
            <w:vMerge w:val="restart"/>
            <w:tcBorders>
              <w:left w:val="single" w:sz="4" w:space="0" w:color="auto"/>
              <w:right w:val="single" w:sz="4" w:space="0" w:color="auto"/>
            </w:tcBorders>
            <w:shd w:val="clear" w:color="auto" w:fill="D9D9D9" w:themeFill="background1" w:themeFillShade="D9"/>
            <w:vAlign w:val="center"/>
          </w:tcPr>
          <w:p w14:paraId="6ADC55F5" w14:textId="77777777" w:rsidR="0093404D" w:rsidRDefault="00000000">
            <w:pPr>
              <w:ind w:left="-57" w:right="-57"/>
              <w:jc w:val="center"/>
              <w:rPr>
                <w:b/>
                <w:sz w:val="22"/>
                <w:szCs w:val="22"/>
                <w:lang w:val="en-GB"/>
              </w:rPr>
            </w:pPr>
            <w:proofErr w:type="spellStart"/>
            <w:r>
              <w:rPr>
                <w:b/>
                <w:sz w:val="22"/>
                <w:szCs w:val="22"/>
                <w:lang w:val="en-GB"/>
              </w:rPr>
              <w:t>Pažangos</w:t>
            </w:r>
            <w:proofErr w:type="spellEnd"/>
            <w:r>
              <w:rPr>
                <w:b/>
                <w:sz w:val="22"/>
                <w:szCs w:val="22"/>
                <w:lang w:val="en-GB"/>
              </w:rPr>
              <w:t xml:space="preserve"> </w:t>
            </w:r>
            <w:proofErr w:type="spellStart"/>
            <w:r>
              <w:rPr>
                <w:b/>
                <w:sz w:val="22"/>
                <w:szCs w:val="22"/>
                <w:lang w:val="en-GB"/>
              </w:rPr>
              <w:t>priemonės</w:t>
            </w:r>
            <w:proofErr w:type="spellEnd"/>
            <w:r>
              <w:rPr>
                <w:b/>
                <w:sz w:val="22"/>
                <w:szCs w:val="22"/>
                <w:lang w:val="en-GB"/>
              </w:rPr>
              <w:t xml:space="preserve"> </w:t>
            </w:r>
          </w:p>
          <w:p w14:paraId="21DA7F2F" w14:textId="77777777" w:rsidR="0093404D" w:rsidRDefault="00000000">
            <w:pPr>
              <w:ind w:left="-57" w:right="-57"/>
              <w:jc w:val="center"/>
              <w:rPr>
                <w:b/>
                <w:sz w:val="22"/>
                <w:szCs w:val="22"/>
                <w:lang w:val="en-GB"/>
              </w:rPr>
            </w:pPr>
            <w:proofErr w:type="spellStart"/>
            <w:r>
              <w:rPr>
                <w:b/>
                <w:sz w:val="22"/>
                <w:szCs w:val="22"/>
                <w:lang w:val="en-GB"/>
              </w:rPr>
              <w:t>veiklos</w:t>
            </w:r>
            <w:proofErr w:type="spellEnd"/>
            <w:r>
              <w:rPr>
                <w:b/>
                <w:sz w:val="22"/>
                <w:szCs w:val="22"/>
                <w:lang w:val="en-GB"/>
              </w:rPr>
              <w:t xml:space="preserve"> </w:t>
            </w:r>
          </w:p>
          <w:p w14:paraId="564DE632" w14:textId="77777777" w:rsidR="0093404D" w:rsidRDefault="00000000">
            <w:pPr>
              <w:ind w:left="-57" w:right="-57"/>
              <w:jc w:val="center"/>
              <w:rPr>
                <w:b/>
                <w:sz w:val="22"/>
                <w:szCs w:val="22"/>
                <w:lang w:val="en-GB"/>
              </w:rPr>
            </w:pPr>
            <w:r>
              <w:rPr>
                <w:b/>
                <w:sz w:val="22"/>
                <w:szCs w:val="22"/>
                <w:lang w:val="en-GB"/>
              </w:rPr>
              <w:t>(</w:t>
            </w:r>
            <w:proofErr w:type="spellStart"/>
            <w:r>
              <w:rPr>
                <w:b/>
                <w:sz w:val="22"/>
                <w:szCs w:val="22"/>
                <w:lang w:val="en-GB"/>
              </w:rPr>
              <w:t>poveiklės</w:t>
            </w:r>
            <w:proofErr w:type="spellEnd"/>
            <w:r>
              <w:rPr>
                <w:b/>
                <w:sz w:val="22"/>
                <w:szCs w:val="22"/>
                <w:lang w:val="en-GB"/>
              </w:rPr>
              <w:t xml:space="preserve">) </w:t>
            </w:r>
          </w:p>
          <w:p w14:paraId="0584E7E1" w14:textId="77777777" w:rsidR="0093404D" w:rsidRDefault="00000000">
            <w:pPr>
              <w:ind w:left="-57" w:right="-57"/>
              <w:jc w:val="center"/>
              <w:rPr>
                <w:i/>
                <w:sz w:val="22"/>
                <w:szCs w:val="22"/>
              </w:rPr>
            </w:pPr>
            <w:proofErr w:type="spellStart"/>
            <w:r>
              <w:rPr>
                <w:b/>
                <w:sz w:val="22"/>
                <w:szCs w:val="22"/>
                <w:lang w:val="en-GB"/>
              </w:rPr>
              <w:t>numeris</w:t>
            </w:r>
            <w:proofErr w:type="spellEnd"/>
            <w:r>
              <w:rPr>
                <w:b/>
                <w:sz w:val="22"/>
                <w:szCs w:val="22"/>
              </w:rPr>
              <w:t xml:space="preserve"> </w:t>
            </w:r>
          </w:p>
        </w:tc>
        <w:tc>
          <w:tcPr>
            <w:tcW w:w="1318" w:type="pct"/>
            <w:gridSpan w:val="8"/>
            <w:tcBorders>
              <w:left w:val="single" w:sz="4" w:space="0" w:color="auto"/>
              <w:bottom w:val="single" w:sz="4" w:space="0" w:color="auto"/>
              <w:right w:val="single" w:sz="4" w:space="0" w:color="auto"/>
            </w:tcBorders>
            <w:shd w:val="clear" w:color="auto" w:fill="D9D9D9" w:themeFill="background1" w:themeFillShade="D9"/>
            <w:vAlign w:val="center"/>
          </w:tcPr>
          <w:p w14:paraId="56C062CD" w14:textId="77777777" w:rsidR="0093404D" w:rsidRDefault="00000000">
            <w:pPr>
              <w:ind w:left="-57" w:right="-57"/>
              <w:jc w:val="center"/>
              <w:rPr>
                <w:i/>
                <w:sz w:val="22"/>
                <w:szCs w:val="22"/>
              </w:rPr>
            </w:pPr>
            <w:r>
              <w:rPr>
                <w:b/>
                <w:sz w:val="22"/>
                <w:szCs w:val="22"/>
              </w:rPr>
              <w:t>Tinkamų finansuoti išlaidų suma, eurais</w:t>
            </w:r>
          </w:p>
        </w:tc>
        <w:tc>
          <w:tcPr>
            <w:tcW w:w="471" w:type="pct"/>
            <w:gridSpan w:val="2"/>
            <w:vMerge w:val="restart"/>
            <w:tcBorders>
              <w:left w:val="single" w:sz="4" w:space="0" w:color="auto"/>
              <w:right w:val="single" w:sz="4" w:space="0" w:color="auto"/>
            </w:tcBorders>
            <w:shd w:val="clear" w:color="auto" w:fill="D9D9D9" w:themeFill="background1" w:themeFillShade="D9"/>
            <w:vAlign w:val="center"/>
          </w:tcPr>
          <w:p w14:paraId="2D9B37ED" w14:textId="77777777" w:rsidR="0093404D" w:rsidRDefault="00000000">
            <w:pPr>
              <w:ind w:left="-57" w:right="-62"/>
              <w:jc w:val="center"/>
              <w:rPr>
                <w:i/>
                <w:sz w:val="22"/>
                <w:szCs w:val="22"/>
              </w:rPr>
            </w:pPr>
            <w:proofErr w:type="spellStart"/>
            <w:r>
              <w:rPr>
                <w:b/>
                <w:bCs/>
                <w:sz w:val="22"/>
                <w:szCs w:val="22"/>
                <w:lang w:val="en-GB"/>
              </w:rPr>
              <w:t>Pradėta</w:t>
            </w:r>
            <w:proofErr w:type="spellEnd"/>
            <w:r>
              <w:rPr>
                <w:b/>
                <w:sz w:val="22"/>
                <w:szCs w:val="22"/>
                <w:lang w:val="en-GB"/>
              </w:rPr>
              <w:t xml:space="preserve"> </w:t>
            </w:r>
            <w:proofErr w:type="spellStart"/>
            <w:r>
              <w:rPr>
                <w:b/>
                <w:sz w:val="22"/>
                <w:szCs w:val="22"/>
                <w:lang w:val="en-GB"/>
              </w:rPr>
              <w:t>iki</w:t>
            </w:r>
            <w:proofErr w:type="spellEnd"/>
            <w:r>
              <w:rPr>
                <w:b/>
                <w:sz w:val="22"/>
                <w:szCs w:val="22"/>
                <w:lang w:val="en-GB"/>
              </w:rPr>
              <w:t xml:space="preserve"> </w:t>
            </w:r>
            <w:proofErr w:type="spellStart"/>
            <w:r>
              <w:rPr>
                <w:b/>
                <w:sz w:val="22"/>
                <w:szCs w:val="22"/>
                <w:lang w:val="en-GB"/>
              </w:rPr>
              <w:t>projekto</w:t>
            </w:r>
            <w:proofErr w:type="spellEnd"/>
            <w:r>
              <w:rPr>
                <w:b/>
                <w:sz w:val="22"/>
                <w:szCs w:val="22"/>
                <w:lang w:val="en-GB"/>
              </w:rPr>
              <w:t xml:space="preserve"> </w:t>
            </w:r>
            <w:proofErr w:type="spellStart"/>
            <w:r>
              <w:rPr>
                <w:b/>
                <w:sz w:val="22"/>
                <w:szCs w:val="22"/>
                <w:lang w:val="en-GB"/>
              </w:rPr>
              <w:t>sutarties</w:t>
            </w:r>
            <w:proofErr w:type="spellEnd"/>
            <w:r>
              <w:rPr>
                <w:b/>
                <w:sz w:val="22"/>
                <w:szCs w:val="22"/>
                <w:lang w:val="en-GB"/>
              </w:rPr>
              <w:t xml:space="preserve"> </w:t>
            </w:r>
            <w:proofErr w:type="spellStart"/>
            <w:r>
              <w:rPr>
                <w:b/>
                <w:sz w:val="22"/>
                <w:szCs w:val="22"/>
                <w:lang w:val="en-GB"/>
              </w:rPr>
              <w:t>pasirašymo</w:t>
            </w:r>
            <w:proofErr w:type="spellEnd"/>
          </w:p>
        </w:tc>
        <w:tc>
          <w:tcPr>
            <w:tcW w:w="545" w:type="pct"/>
            <w:vMerge w:val="restart"/>
            <w:tcBorders>
              <w:left w:val="single" w:sz="4" w:space="0" w:color="auto"/>
              <w:right w:val="single" w:sz="4" w:space="0" w:color="auto"/>
            </w:tcBorders>
            <w:shd w:val="clear" w:color="auto" w:fill="D9D9D9" w:themeFill="background1" w:themeFillShade="D9"/>
            <w:vAlign w:val="center"/>
          </w:tcPr>
          <w:p w14:paraId="36BD56B1" w14:textId="77777777" w:rsidR="0093404D" w:rsidRDefault="00000000">
            <w:pPr>
              <w:ind w:left="-57" w:right="-57"/>
              <w:jc w:val="center"/>
              <w:rPr>
                <w:i/>
                <w:iCs/>
                <w:sz w:val="22"/>
                <w:szCs w:val="22"/>
              </w:rPr>
            </w:pPr>
            <w:r>
              <w:rPr>
                <w:b/>
                <w:sz w:val="22"/>
                <w:szCs w:val="22"/>
              </w:rPr>
              <w:t xml:space="preserve">Projekto sutarties </w:t>
            </w:r>
            <w:r>
              <w:rPr>
                <w:b/>
                <w:bCs/>
                <w:sz w:val="22"/>
                <w:szCs w:val="22"/>
              </w:rPr>
              <w:t>mėnuo</w:t>
            </w:r>
            <w:r>
              <w:rPr>
                <w:b/>
                <w:sz w:val="22"/>
                <w:szCs w:val="22"/>
              </w:rPr>
              <w:t>, kai pradedama vykdyti veikla</w:t>
            </w:r>
          </w:p>
        </w:tc>
        <w:tc>
          <w:tcPr>
            <w:tcW w:w="418" w:type="pct"/>
            <w:vMerge w:val="restart"/>
            <w:tcBorders>
              <w:left w:val="single" w:sz="4" w:space="0" w:color="auto"/>
              <w:right w:val="single" w:sz="4" w:space="0" w:color="auto"/>
            </w:tcBorders>
            <w:shd w:val="clear" w:color="auto" w:fill="D9D9D9" w:themeFill="background1" w:themeFillShade="D9"/>
            <w:vAlign w:val="center"/>
          </w:tcPr>
          <w:p w14:paraId="18B384BE" w14:textId="77777777" w:rsidR="0093404D" w:rsidRDefault="00000000">
            <w:pPr>
              <w:ind w:left="-57" w:right="-57"/>
              <w:jc w:val="center"/>
              <w:rPr>
                <w:i/>
                <w:sz w:val="22"/>
                <w:szCs w:val="22"/>
              </w:rPr>
            </w:pPr>
            <w:r>
              <w:rPr>
                <w:b/>
                <w:sz w:val="22"/>
                <w:szCs w:val="22"/>
              </w:rPr>
              <w:t xml:space="preserve">Projekto sutarties </w:t>
            </w:r>
            <w:r>
              <w:rPr>
                <w:b/>
                <w:bCs/>
                <w:sz w:val="22"/>
                <w:szCs w:val="22"/>
              </w:rPr>
              <w:t>mėnuo</w:t>
            </w:r>
            <w:r>
              <w:rPr>
                <w:b/>
                <w:sz w:val="22"/>
                <w:szCs w:val="22"/>
              </w:rPr>
              <w:t>, kai baigiama vykdyti veikla</w:t>
            </w:r>
          </w:p>
        </w:tc>
        <w:tc>
          <w:tcPr>
            <w:tcW w:w="411" w:type="pct"/>
            <w:gridSpan w:val="3"/>
            <w:vMerge w:val="restart"/>
            <w:tcBorders>
              <w:left w:val="single" w:sz="4" w:space="0" w:color="auto"/>
              <w:right w:val="single" w:sz="4" w:space="0" w:color="auto"/>
            </w:tcBorders>
            <w:shd w:val="clear" w:color="auto" w:fill="D9D9D9" w:themeFill="background1" w:themeFillShade="D9"/>
            <w:vAlign w:val="center"/>
          </w:tcPr>
          <w:p w14:paraId="39F82898" w14:textId="77777777" w:rsidR="0093404D" w:rsidRDefault="00000000">
            <w:pPr>
              <w:ind w:left="-57" w:right="-57"/>
              <w:jc w:val="center"/>
              <w:rPr>
                <w:i/>
                <w:sz w:val="22"/>
                <w:szCs w:val="22"/>
              </w:rPr>
            </w:pPr>
            <w:r>
              <w:rPr>
                <w:b/>
                <w:sz w:val="22"/>
                <w:szCs w:val="22"/>
              </w:rPr>
              <w:t>Regionas / TPF</w:t>
            </w:r>
          </w:p>
        </w:tc>
      </w:tr>
      <w:tr w:rsidR="0093404D" w14:paraId="479B7F99"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4ED93D91" w14:textId="77777777" w:rsidR="0093404D" w:rsidRDefault="0093404D">
            <w:pPr>
              <w:spacing w:line="259" w:lineRule="auto"/>
              <w:rPr>
                <w:b/>
                <w:bCs/>
                <w:sz w:val="22"/>
                <w:szCs w:val="22"/>
              </w:rPr>
            </w:pPr>
          </w:p>
        </w:tc>
        <w:tc>
          <w:tcPr>
            <w:tcW w:w="973" w:type="pct"/>
            <w:gridSpan w:val="6"/>
            <w:vMerge/>
            <w:tcBorders>
              <w:left w:val="single" w:sz="4" w:space="0" w:color="auto"/>
              <w:right w:val="single" w:sz="4" w:space="0" w:color="auto"/>
            </w:tcBorders>
            <w:shd w:val="clear" w:color="auto" w:fill="auto"/>
          </w:tcPr>
          <w:p w14:paraId="7F1BB3FF" w14:textId="77777777" w:rsidR="0093404D" w:rsidRDefault="0093404D">
            <w:pPr>
              <w:ind w:right="-57"/>
              <w:jc w:val="center"/>
              <w:rPr>
                <w:b/>
                <w:bCs/>
                <w:sz w:val="22"/>
                <w:szCs w:val="22"/>
              </w:rPr>
            </w:pPr>
          </w:p>
        </w:tc>
        <w:tc>
          <w:tcPr>
            <w:tcW w:w="628" w:type="pct"/>
            <w:gridSpan w:val="4"/>
            <w:vMerge/>
            <w:tcBorders>
              <w:left w:val="single" w:sz="4" w:space="0" w:color="auto"/>
              <w:right w:val="single" w:sz="4" w:space="0" w:color="auto"/>
            </w:tcBorders>
            <w:shd w:val="clear" w:color="auto" w:fill="auto"/>
          </w:tcPr>
          <w:p w14:paraId="64D5416F" w14:textId="77777777" w:rsidR="0093404D" w:rsidRDefault="0093404D">
            <w:pPr>
              <w:ind w:left="-57" w:right="-57"/>
              <w:jc w:val="center"/>
              <w:rPr>
                <w:b/>
                <w:lang w:val="en-GB"/>
              </w:rPr>
            </w:pPr>
          </w:p>
        </w:tc>
        <w:tc>
          <w:tcPr>
            <w:tcW w:w="686"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643C2CA5" w14:textId="77777777" w:rsidR="0093404D" w:rsidRDefault="00000000">
            <w:pPr>
              <w:ind w:left="-57" w:right="-57"/>
              <w:jc w:val="center"/>
              <w:rPr>
                <w:i/>
                <w:sz w:val="22"/>
                <w:szCs w:val="22"/>
              </w:rPr>
            </w:pPr>
            <w:r>
              <w:rPr>
                <w:b/>
                <w:sz w:val="22"/>
                <w:szCs w:val="22"/>
              </w:rPr>
              <w:t>Bendra suma, eurais</w:t>
            </w:r>
          </w:p>
        </w:tc>
        <w:tc>
          <w:tcPr>
            <w:tcW w:w="633"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7389904D" w14:textId="77777777" w:rsidR="0093404D" w:rsidRDefault="00000000">
            <w:pPr>
              <w:ind w:left="-42" w:right="-57"/>
              <w:jc w:val="center"/>
              <w:rPr>
                <w:i/>
                <w:sz w:val="22"/>
                <w:szCs w:val="22"/>
              </w:rPr>
            </w:pPr>
            <w:r>
              <w:rPr>
                <w:b/>
                <w:bCs/>
                <w:sz w:val="22"/>
                <w:szCs w:val="22"/>
              </w:rPr>
              <w:t xml:space="preserve">Iš jos </w:t>
            </w:r>
            <w:r>
              <w:rPr>
                <w:b/>
                <w:bCs/>
                <w:sz w:val="22"/>
                <w:szCs w:val="22"/>
                <w:lang w:val="en-GB"/>
              </w:rPr>
              <w:t xml:space="preserve">PVM, </w:t>
            </w:r>
            <w:proofErr w:type="spellStart"/>
            <w:r>
              <w:rPr>
                <w:b/>
                <w:bCs/>
                <w:sz w:val="22"/>
                <w:szCs w:val="22"/>
                <w:lang w:val="en-GB"/>
              </w:rPr>
              <w:t>eurais</w:t>
            </w:r>
            <w:proofErr w:type="spellEnd"/>
          </w:p>
        </w:tc>
        <w:tc>
          <w:tcPr>
            <w:tcW w:w="471" w:type="pct"/>
            <w:gridSpan w:val="2"/>
            <w:vMerge/>
            <w:tcBorders>
              <w:left w:val="single" w:sz="4" w:space="0" w:color="auto"/>
              <w:right w:val="single" w:sz="4" w:space="0" w:color="auto"/>
            </w:tcBorders>
            <w:shd w:val="clear" w:color="auto" w:fill="auto"/>
            <w:vAlign w:val="center"/>
          </w:tcPr>
          <w:p w14:paraId="7F71DC6B" w14:textId="77777777" w:rsidR="0093404D" w:rsidRDefault="0093404D">
            <w:pPr>
              <w:ind w:left="-57" w:right="-62"/>
              <w:jc w:val="center"/>
              <w:rPr>
                <w:b/>
                <w:bCs/>
                <w:lang w:val="en-GB"/>
              </w:rPr>
            </w:pPr>
          </w:p>
        </w:tc>
        <w:tc>
          <w:tcPr>
            <w:tcW w:w="545" w:type="pct"/>
            <w:vMerge/>
            <w:tcBorders>
              <w:left w:val="single" w:sz="4" w:space="0" w:color="auto"/>
              <w:right w:val="single" w:sz="4" w:space="0" w:color="auto"/>
            </w:tcBorders>
            <w:shd w:val="clear" w:color="auto" w:fill="auto"/>
            <w:vAlign w:val="center"/>
          </w:tcPr>
          <w:p w14:paraId="4E21FE37" w14:textId="77777777" w:rsidR="0093404D" w:rsidRDefault="0093404D">
            <w:pPr>
              <w:ind w:left="-57" w:right="-57"/>
              <w:jc w:val="center"/>
              <w:rPr>
                <w:b/>
                <w:sz w:val="22"/>
                <w:szCs w:val="22"/>
              </w:rPr>
            </w:pPr>
          </w:p>
        </w:tc>
        <w:tc>
          <w:tcPr>
            <w:tcW w:w="418" w:type="pct"/>
            <w:vMerge/>
            <w:tcBorders>
              <w:left w:val="single" w:sz="4" w:space="0" w:color="auto"/>
              <w:right w:val="single" w:sz="4" w:space="0" w:color="auto"/>
            </w:tcBorders>
            <w:shd w:val="clear" w:color="auto" w:fill="auto"/>
            <w:vAlign w:val="center"/>
          </w:tcPr>
          <w:p w14:paraId="09225BE0" w14:textId="77777777" w:rsidR="0093404D" w:rsidRDefault="0093404D">
            <w:pPr>
              <w:ind w:left="-57" w:right="-57"/>
              <w:jc w:val="center"/>
              <w:rPr>
                <w:b/>
                <w:sz w:val="22"/>
                <w:szCs w:val="22"/>
              </w:rPr>
            </w:pPr>
          </w:p>
        </w:tc>
        <w:tc>
          <w:tcPr>
            <w:tcW w:w="411" w:type="pct"/>
            <w:gridSpan w:val="3"/>
            <w:vMerge/>
            <w:tcBorders>
              <w:left w:val="single" w:sz="4" w:space="0" w:color="auto"/>
              <w:right w:val="single" w:sz="4" w:space="0" w:color="auto"/>
            </w:tcBorders>
            <w:shd w:val="clear" w:color="auto" w:fill="auto"/>
            <w:vAlign w:val="center"/>
          </w:tcPr>
          <w:p w14:paraId="062B5654" w14:textId="77777777" w:rsidR="0093404D" w:rsidRDefault="0093404D">
            <w:pPr>
              <w:ind w:left="-57" w:right="-57"/>
              <w:jc w:val="center"/>
              <w:rPr>
                <w:b/>
                <w:sz w:val="22"/>
                <w:szCs w:val="22"/>
              </w:rPr>
            </w:pPr>
          </w:p>
        </w:tc>
      </w:tr>
      <w:tr w:rsidR="0093404D" w14:paraId="07DD3B55" w14:textId="77777777">
        <w:tblPrEx>
          <w:tblLook w:val="01E0" w:firstRow="1" w:lastRow="1" w:firstColumn="1" w:lastColumn="1" w:noHBand="0" w:noVBand="0"/>
        </w:tblPrEx>
        <w:trPr>
          <w:trHeight w:val="203"/>
        </w:trPr>
        <w:tc>
          <w:tcPr>
            <w:tcW w:w="235" w:type="pct"/>
            <w:vMerge w:val="restart"/>
            <w:tcBorders>
              <w:left w:val="single" w:sz="4" w:space="0" w:color="auto"/>
              <w:right w:val="single" w:sz="4" w:space="0" w:color="auto"/>
            </w:tcBorders>
            <w:vAlign w:val="center"/>
          </w:tcPr>
          <w:p w14:paraId="337AFB6E" w14:textId="77777777" w:rsidR="0093404D" w:rsidRDefault="0093404D">
            <w:pPr>
              <w:spacing w:line="259" w:lineRule="auto"/>
              <w:rPr>
                <w:b/>
                <w:bCs/>
                <w:sz w:val="22"/>
                <w:szCs w:val="22"/>
              </w:rPr>
            </w:pPr>
          </w:p>
        </w:tc>
        <w:tc>
          <w:tcPr>
            <w:tcW w:w="973" w:type="pct"/>
            <w:gridSpan w:val="6"/>
            <w:tcBorders>
              <w:left w:val="single" w:sz="4" w:space="0" w:color="auto"/>
              <w:right w:val="single" w:sz="4" w:space="0" w:color="auto"/>
            </w:tcBorders>
            <w:shd w:val="clear" w:color="auto" w:fill="auto"/>
          </w:tcPr>
          <w:p w14:paraId="100C858D" w14:textId="77777777" w:rsidR="0093404D" w:rsidRDefault="00000000">
            <w:pPr>
              <w:ind w:right="-57"/>
              <w:jc w:val="center"/>
              <w:rPr>
                <w:bCs/>
                <w:sz w:val="20"/>
              </w:rPr>
            </w:pPr>
            <w:r>
              <w:rPr>
                <w:bCs/>
                <w:sz w:val="20"/>
              </w:rPr>
              <w:t>...</w:t>
            </w:r>
          </w:p>
        </w:tc>
        <w:tc>
          <w:tcPr>
            <w:tcW w:w="628" w:type="pct"/>
            <w:gridSpan w:val="4"/>
            <w:tcBorders>
              <w:left w:val="single" w:sz="4" w:space="0" w:color="auto"/>
              <w:right w:val="single" w:sz="4" w:space="0" w:color="auto"/>
            </w:tcBorders>
            <w:shd w:val="clear" w:color="auto" w:fill="auto"/>
          </w:tcPr>
          <w:p w14:paraId="4B6C3CDA" w14:textId="77777777" w:rsidR="0093404D" w:rsidRDefault="00000000">
            <w:pPr>
              <w:ind w:left="-57" w:right="-57"/>
              <w:jc w:val="center"/>
              <w:rPr>
                <w:sz w:val="20"/>
                <w:lang w:val="en-GB"/>
              </w:rPr>
            </w:pPr>
            <w:r>
              <w:rPr>
                <w:sz w:val="20"/>
                <w:lang w:val="en-GB"/>
              </w:rPr>
              <w:t>…</w:t>
            </w:r>
          </w:p>
        </w:tc>
        <w:tc>
          <w:tcPr>
            <w:tcW w:w="686" w:type="pct"/>
            <w:gridSpan w:val="4"/>
            <w:tcBorders>
              <w:left w:val="single" w:sz="4" w:space="0" w:color="auto"/>
              <w:bottom w:val="single" w:sz="4" w:space="0" w:color="auto"/>
              <w:right w:val="single" w:sz="4" w:space="0" w:color="auto"/>
            </w:tcBorders>
            <w:shd w:val="clear" w:color="auto" w:fill="auto"/>
          </w:tcPr>
          <w:p w14:paraId="12674DBE" w14:textId="77777777" w:rsidR="0093404D" w:rsidRDefault="00000000">
            <w:pPr>
              <w:ind w:left="-57" w:right="-57"/>
              <w:jc w:val="center"/>
              <w:rPr>
                <w:sz w:val="20"/>
              </w:rPr>
            </w:pPr>
            <w:r>
              <w:rPr>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201E1DA2" w14:textId="77777777" w:rsidR="0093404D" w:rsidRDefault="00000000">
            <w:pPr>
              <w:ind w:left="-57" w:right="-57"/>
              <w:jc w:val="center"/>
              <w:rPr>
                <w:bCs/>
                <w:sz w:val="20"/>
              </w:rPr>
            </w:pPr>
            <w:r>
              <w:rPr>
                <w:bCs/>
                <w:sz w:val="20"/>
              </w:rPr>
              <w:t>...</w:t>
            </w:r>
          </w:p>
        </w:tc>
        <w:tc>
          <w:tcPr>
            <w:tcW w:w="471" w:type="pct"/>
            <w:gridSpan w:val="2"/>
            <w:tcBorders>
              <w:left w:val="single" w:sz="4" w:space="0" w:color="auto"/>
              <w:right w:val="single" w:sz="4" w:space="0" w:color="auto"/>
            </w:tcBorders>
            <w:shd w:val="clear" w:color="auto" w:fill="auto"/>
          </w:tcPr>
          <w:p w14:paraId="3E639EC0" w14:textId="77777777" w:rsidR="0093404D" w:rsidRDefault="00000000">
            <w:pPr>
              <w:ind w:left="-57" w:right="-62"/>
              <w:jc w:val="center"/>
              <w:rPr>
                <w:bCs/>
                <w:sz w:val="20"/>
                <w:lang w:val="en-GB"/>
              </w:rPr>
            </w:pPr>
            <w:r>
              <w:rPr>
                <w:bCs/>
                <w:sz w:val="20"/>
                <w:lang w:val="en-GB"/>
              </w:rPr>
              <w:t>…</w:t>
            </w:r>
          </w:p>
        </w:tc>
        <w:tc>
          <w:tcPr>
            <w:tcW w:w="545" w:type="pct"/>
            <w:tcBorders>
              <w:left w:val="single" w:sz="4" w:space="0" w:color="auto"/>
              <w:right w:val="single" w:sz="4" w:space="0" w:color="auto"/>
            </w:tcBorders>
            <w:shd w:val="clear" w:color="auto" w:fill="auto"/>
          </w:tcPr>
          <w:p w14:paraId="0ECE0FDC" w14:textId="77777777" w:rsidR="0093404D" w:rsidRDefault="00000000">
            <w:pPr>
              <w:ind w:left="-57" w:right="-57"/>
              <w:jc w:val="center"/>
              <w:rPr>
                <w:sz w:val="20"/>
              </w:rPr>
            </w:pPr>
            <w:r>
              <w:rPr>
                <w:sz w:val="20"/>
              </w:rPr>
              <w:t>...</w:t>
            </w:r>
          </w:p>
        </w:tc>
        <w:tc>
          <w:tcPr>
            <w:tcW w:w="418" w:type="pct"/>
            <w:tcBorders>
              <w:left w:val="single" w:sz="4" w:space="0" w:color="auto"/>
              <w:right w:val="single" w:sz="4" w:space="0" w:color="auto"/>
            </w:tcBorders>
            <w:shd w:val="clear" w:color="auto" w:fill="auto"/>
          </w:tcPr>
          <w:p w14:paraId="124311D0" w14:textId="77777777" w:rsidR="0093404D" w:rsidRDefault="00000000">
            <w:pPr>
              <w:ind w:left="-57" w:right="-57"/>
              <w:jc w:val="center"/>
              <w:rPr>
                <w:sz w:val="20"/>
              </w:rPr>
            </w:pPr>
            <w:r>
              <w:rPr>
                <w:sz w:val="20"/>
              </w:rPr>
              <w:t>...</w:t>
            </w:r>
          </w:p>
        </w:tc>
        <w:tc>
          <w:tcPr>
            <w:tcW w:w="411" w:type="pct"/>
            <w:gridSpan w:val="3"/>
            <w:tcBorders>
              <w:left w:val="single" w:sz="4" w:space="0" w:color="auto"/>
              <w:right w:val="single" w:sz="4" w:space="0" w:color="auto"/>
            </w:tcBorders>
            <w:shd w:val="clear" w:color="auto" w:fill="auto"/>
          </w:tcPr>
          <w:p w14:paraId="320F1674" w14:textId="77777777" w:rsidR="0093404D" w:rsidRDefault="00000000">
            <w:pPr>
              <w:ind w:left="-57" w:right="-57"/>
              <w:jc w:val="center"/>
              <w:rPr>
                <w:sz w:val="20"/>
              </w:rPr>
            </w:pPr>
            <w:r>
              <w:rPr>
                <w:sz w:val="20"/>
              </w:rPr>
              <w:t>...</w:t>
            </w:r>
          </w:p>
        </w:tc>
      </w:tr>
      <w:tr w:rsidR="0093404D" w14:paraId="0C9A69AE"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4D39E187" w14:textId="77777777" w:rsidR="0093404D" w:rsidRDefault="0093404D">
            <w:pPr>
              <w:spacing w:line="259" w:lineRule="auto"/>
              <w:rPr>
                <w:b/>
                <w:bCs/>
                <w:sz w:val="22"/>
                <w:szCs w:val="22"/>
              </w:rPr>
            </w:pPr>
          </w:p>
        </w:tc>
        <w:tc>
          <w:tcPr>
            <w:tcW w:w="189" w:type="pct"/>
            <w:vMerge w:val="restart"/>
            <w:tcBorders>
              <w:left w:val="single" w:sz="4" w:space="0" w:color="auto"/>
              <w:right w:val="single" w:sz="4" w:space="0" w:color="auto"/>
            </w:tcBorders>
            <w:shd w:val="clear" w:color="auto" w:fill="F2F2F2" w:themeFill="background1" w:themeFillShade="F2"/>
            <w:vAlign w:val="center"/>
          </w:tcPr>
          <w:p w14:paraId="408DD3FB" w14:textId="77777777" w:rsidR="0093404D" w:rsidRDefault="00000000">
            <w:pPr>
              <w:ind w:right="-57"/>
              <w:jc w:val="center"/>
              <w:rPr>
                <w:bCs/>
                <w:sz w:val="22"/>
                <w:szCs w:val="22"/>
              </w:rPr>
            </w:pPr>
            <w:r>
              <w:rPr>
                <w:b/>
                <w:sz w:val="22"/>
                <w:szCs w:val="22"/>
              </w:rPr>
              <w:t>Nr.</w:t>
            </w:r>
          </w:p>
        </w:tc>
        <w:tc>
          <w:tcPr>
            <w:tcW w:w="784" w:type="pct"/>
            <w:gridSpan w:val="5"/>
            <w:vMerge w:val="restart"/>
            <w:tcBorders>
              <w:left w:val="single" w:sz="4" w:space="0" w:color="auto"/>
              <w:right w:val="single" w:sz="4" w:space="0" w:color="auto"/>
            </w:tcBorders>
            <w:shd w:val="clear" w:color="auto" w:fill="F2F2F2" w:themeFill="background1" w:themeFillShade="F2"/>
            <w:vAlign w:val="center"/>
          </w:tcPr>
          <w:p w14:paraId="1C0A1928" w14:textId="77777777" w:rsidR="0093404D" w:rsidRDefault="00000000">
            <w:pPr>
              <w:ind w:right="-57"/>
              <w:jc w:val="center"/>
              <w:rPr>
                <w:bCs/>
                <w:sz w:val="22"/>
                <w:szCs w:val="22"/>
              </w:rPr>
            </w:pPr>
            <w:r>
              <w:rPr>
                <w:b/>
                <w:bCs/>
                <w:sz w:val="22"/>
                <w:szCs w:val="22"/>
              </w:rPr>
              <w:t>Poveiklės pavadinimas</w:t>
            </w:r>
          </w:p>
        </w:tc>
        <w:tc>
          <w:tcPr>
            <w:tcW w:w="315" w:type="pct"/>
            <w:gridSpan w:val="2"/>
            <w:vMerge w:val="restart"/>
            <w:tcBorders>
              <w:left w:val="single" w:sz="4" w:space="0" w:color="auto"/>
              <w:right w:val="single" w:sz="4" w:space="0" w:color="auto"/>
            </w:tcBorders>
            <w:shd w:val="clear" w:color="auto" w:fill="F2F2F2" w:themeFill="background1" w:themeFillShade="F2"/>
            <w:vAlign w:val="center"/>
          </w:tcPr>
          <w:p w14:paraId="4A73C642" w14:textId="77777777" w:rsidR="0093404D" w:rsidRDefault="00000000">
            <w:pPr>
              <w:ind w:left="-57" w:right="-57"/>
              <w:jc w:val="center"/>
              <w:rPr>
                <w:sz w:val="22"/>
                <w:szCs w:val="22"/>
                <w:lang w:val="en-GB"/>
              </w:rPr>
            </w:pPr>
            <w:r>
              <w:rPr>
                <w:b/>
                <w:bCs/>
                <w:sz w:val="22"/>
                <w:szCs w:val="22"/>
              </w:rPr>
              <w:t>Mata-vimo vienetas</w:t>
            </w:r>
          </w:p>
        </w:tc>
        <w:tc>
          <w:tcPr>
            <w:tcW w:w="314" w:type="pct"/>
            <w:gridSpan w:val="2"/>
            <w:vMerge w:val="restart"/>
            <w:tcBorders>
              <w:left w:val="single" w:sz="4" w:space="0" w:color="auto"/>
              <w:right w:val="single" w:sz="4" w:space="0" w:color="auto"/>
            </w:tcBorders>
            <w:shd w:val="clear" w:color="auto" w:fill="F2F2F2" w:themeFill="background1" w:themeFillShade="F2"/>
            <w:vAlign w:val="center"/>
          </w:tcPr>
          <w:p w14:paraId="5689AAB1" w14:textId="77777777" w:rsidR="0093404D" w:rsidRDefault="00000000">
            <w:pPr>
              <w:ind w:left="-57" w:right="-57"/>
              <w:jc w:val="center"/>
              <w:rPr>
                <w:sz w:val="22"/>
                <w:szCs w:val="22"/>
                <w:lang w:val="en-GB"/>
              </w:rPr>
            </w:pPr>
            <w:r>
              <w:rPr>
                <w:b/>
                <w:bCs/>
                <w:sz w:val="22"/>
                <w:szCs w:val="22"/>
              </w:rPr>
              <w:t>Siektina reikšmė</w:t>
            </w:r>
          </w:p>
        </w:tc>
        <w:tc>
          <w:tcPr>
            <w:tcW w:w="1318" w:type="pct"/>
            <w:gridSpan w:val="8"/>
            <w:tcBorders>
              <w:left w:val="single" w:sz="4" w:space="0" w:color="auto"/>
              <w:bottom w:val="single" w:sz="4" w:space="0" w:color="auto"/>
              <w:right w:val="single" w:sz="4" w:space="0" w:color="auto"/>
            </w:tcBorders>
            <w:shd w:val="clear" w:color="auto" w:fill="F2F2F2" w:themeFill="background1" w:themeFillShade="F2"/>
            <w:vAlign w:val="center"/>
          </w:tcPr>
          <w:p w14:paraId="7A662489" w14:textId="77777777" w:rsidR="0093404D" w:rsidRDefault="00000000">
            <w:pPr>
              <w:ind w:left="-57" w:right="-57"/>
              <w:jc w:val="center"/>
              <w:rPr>
                <w:bCs/>
                <w:sz w:val="22"/>
                <w:szCs w:val="22"/>
              </w:rPr>
            </w:pPr>
            <w:r>
              <w:rPr>
                <w:b/>
                <w:sz w:val="22"/>
                <w:szCs w:val="22"/>
              </w:rPr>
              <w:t>Tinkamų finansuoti išlaidų suma, eurais</w:t>
            </w:r>
          </w:p>
        </w:tc>
        <w:tc>
          <w:tcPr>
            <w:tcW w:w="471" w:type="pct"/>
            <w:gridSpan w:val="2"/>
            <w:vMerge w:val="restart"/>
            <w:tcBorders>
              <w:left w:val="single" w:sz="4" w:space="0" w:color="auto"/>
              <w:right w:val="single" w:sz="4" w:space="0" w:color="auto"/>
            </w:tcBorders>
            <w:shd w:val="clear" w:color="auto" w:fill="F2F2F2" w:themeFill="background1" w:themeFillShade="F2"/>
            <w:vAlign w:val="center"/>
          </w:tcPr>
          <w:p w14:paraId="3B948C9D" w14:textId="77777777" w:rsidR="0093404D" w:rsidRDefault="00000000">
            <w:pPr>
              <w:ind w:left="-57" w:right="-62"/>
              <w:jc w:val="center"/>
              <w:rPr>
                <w:bCs/>
                <w:sz w:val="22"/>
                <w:szCs w:val="22"/>
                <w:lang w:val="en-GB"/>
              </w:rPr>
            </w:pPr>
            <w:proofErr w:type="spellStart"/>
            <w:r>
              <w:rPr>
                <w:b/>
                <w:sz w:val="22"/>
                <w:szCs w:val="22"/>
                <w:lang w:val="en-GB"/>
              </w:rPr>
              <w:t>Finansuoja-moji</w:t>
            </w:r>
            <w:proofErr w:type="spellEnd"/>
            <w:r>
              <w:rPr>
                <w:b/>
                <w:sz w:val="22"/>
                <w:szCs w:val="22"/>
                <w:lang w:val="en-GB"/>
              </w:rPr>
              <w:t xml:space="preserve"> </w:t>
            </w:r>
            <w:proofErr w:type="spellStart"/>
            <w:r>
              <w:rPr>
                <w:b/>
                <w:sz w:val="22"/>
                <w:szCs w:val="22"/>
                <w:lang w:val="en-GB"/>
              </w:rPr>
              <w:t>dalis</w:t>
            </w:r>
            <w:proofErr w:type="spellEnd"/>
            <w:r>
              <w:rPr>
                <w:b/>
                <w:sz w:val="22"/>
                <w:szCs w:val="22"/>
                <w:lang w:val="en-GB"/>
              </w:rPr>
              <w:t>, proc.</w:t>
            </w:r>
          </w:p>
        </w:tc>
        <w:tc>
          <w:tcPr>
            <w:tcW w:w="545" w:type="pct"/>
            <w:vMerge w:val="restart"/>
            <w:tcBorders>
              <w:left w:val="single" w:sz="4" w:space="0" w:color="auto"/>
              <w:right w:val="single" w:sz="4" w:space="0" w:color="auto"/>
            </w:tcBorders>
            <w:shd w:val="clear" w:color="auto" w:fill="F2F2F2" w:themeFill="background1" w:themeFillShade="F2"/>
            <w:vAlign w:val="center"/>
          </w:tcPr>
          <w:p w14:paraId="4CE32BCA" w14:textId="77777777" w:rsidR="0093404D" w:rsidRDefault="00000000">
            <w:pPr>
              <w:ind w:left="-57" w:right="-57"/>
              <w:jc w:val="center"/>
              <w:rPr>
                <w:sz w:val="22"/>
                <w:szCs w:val="22"/>
              </w:rPr>
            </w:pPr>
            <w:proofErr w:type="spellStart"/>
            <w:r>
              <w:rPr>
                <w:b/>
                <w:bCs/>
                <w:sz w:val="22"/>
                <w:szCs w:val="22"/>
                <w:lang w:val="en-GB"/>
              </w:rPr>
              <w:t>Poveiklės</w:t>
            </w:r>
            <w:proofErr w:type="spellEnd"/>
            <w:r>
              <w:rPr>
                <w:b/>
                <w:bCs/>
                <w:sz w:val="22"/>
                <w:szCs w:val="22"/>
                <w:lang w:val="en-GB"/>
              </w:rPr>
              <w:t xml:space="preserve"> </w:t>
            </w:r>
            <w:proofErr w:type="spellStart"/>
            <w:r>
              <w:rPr>
                <w:b/>
                <w:bCs/>
                <w:sz w:val="22"/>
                <w:szCs w:val="22"/>
                <w:lang w:val="en-GB"/>
              </w:rPr>
              <w:t>aprašymas</w:t>
            </w:r>
            <w:proofErr w:type="spellEnd"/>
          </w:p>
        </w:tc>
        <w:tc>
          <w:tcPr>
            <w:tcW w:w="829" w:type="pct"/>
            <w:gridSpan w:val="4"/>
            <w:vMerge w:val="restart"/>
            <w:tcBorders>
              <w:left w:val="single" w:sz="4" w:space="0" w:color="auto"/>
              <w:right w:val="single" w:sz="4" w:space="0" w:color="auto"/>
            </w:tcBorders>
            <w:shd w:val="clear" w:color="auto" w:fill="F2F2F2" w:themeFill="background1" w:themeFillShade="F2"/>
            <w:vAlign w:val="center"/>
          </w:tcPr>
          <w:p w14:paraId="4213CC89" w14:textId="77777777" w:rsidR="0093404D" w:rsidRDefault="00000000">
            <w:pPr>
              <w:ind w:left="-57" w:right="-57"/>
              <w:jc w:val="center"/>
              <w:rPr>
                <w:sz w:val="22"/>
                <w:szCs w:val="22"/>
              </w:rPr>
            </w:pPr>
            <w:proofErr w:type="spellStart"/>
            <w:r>
              <w:rPr>
                <w:b/>
                <w:sz w:val="22"/>
                <w:szCs w:val="22"/>
                <w:lang w:val="en-GB"/>
              </w:rPr>
              <w:t>Poreikio</w:t>
            </w:r>
            <w:proofErr w:type="spellEnd"/>
            <w:r>
              <w:rPr>
                <w:b/>
                <w:sz w:val="22"/>
                <w:szCs w:val="22"/>
                <w:lang w:val="en-GB"/>
              </w:rPr>
              <w:t xml:space="preserve"> </w:t>
            </w:r>
            <w:proofErr w:type="spellStart"/>
            <w:r>
              <w:rPr>
                <w:b/>
                <w:sz w:val="22"/>
                <w:szCs w:val="22"/>
                <w:lang w:val="en-GB"/>
              </w:rPr>
              <w:t>pagrindimas</w:t>
            </w:r>
            <w:proofErr w:type="spellEnd"/>
          </w:p>
        </w:tc>
      </w:tr>
      <w:tr w:rsidR="0093404D" w14:paraId="2E67AF56"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1AD4FDBF"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78175170" w14:textId="77777777" w:rsidR="0093404D" w:rsidRDefault="0093404D">
            <w:pPr>
              <w:ind w:right="-57"/>
              <w:jc w:val="center"/>
              <w:rPr>
                <w:b/>
                <w:sz w:val="22"/>
                <w:szCs w:val="22"/>
              </w:rPr>
            </w:pPr>
          </w:p>
        </w:tc>
        <w:tc>
          <w:tcPr>
            <w:tcW w:w="784" w:type="pct"/>
            <w:gridSpan w:val="5"/>
            <w:vMerge/>
            <w:tcBorders>
              <w:left w:val="single" w:sz="4" w:space="0" w:color="auto"/>
              <w:right w:val="single" w:sz="4" w:space="0" w:color="auto"/>
            </w:tcBorders>
            <w:shd w:val="clear" w:color="auto" w:fill="auto"/>
            <w:vAlign w:val="center"/>
          </w:tcPr>
          <w:p w14:paraId="319C39B6" w14:textId="77777777" w:rsidR="0093404D" w:rsidRDefault="0093404D">
            <w:pPr>
              <w:ind w:right="-57"/>
              <w:jc w:val="center"/>
              <w:rPr>
                <w:b/>
                <w:bCs/>
                <w:sz w:val="22"/>
                <w:szCs w:val="22"/>
              </w:rPr>
            </w:pPr>
          </w:p>
        </w:tc>
        <w:tc>
          <w:tcPr>
            <w:tcW w:w="315" w:type="pct"/>
            <w:gridSpan w:val="2"/>
            <w:vMerge/>
            <w:tcBorders>
              <w:left w:val="single" w:sz="4" w:space="0" w:color="auto"/>
              <w:right w:val="single" w:sz="4" w:space="0" w:color="auto"/>
            </w:tcBorders>
            <w:shd w:val="clear" w:color="auto" w:fill="auto"/>
            <w:vAlign w:val="center"/>
          </w:tcPr>
          <w:p w14:paraId="515ED70E" w14:textId="77777777" w:rsidR="0093404D" w:rsidRDefault="0093404D">
            <w:pPr>
              <w:ind w:left="-57" w:right="-57"/>
              <w:jc w:val="center"/>
              <w:rPr>
                <w:b/>
                <w:bCs/>
                <w:sz w:val="22"/>
                <w:szCs w:val="22"/>
              </w:rPr>
            </w:pPr>
          </w:p>
        </w:tc>
        <w:tc>
          <w:tcPr>
            <w:tcW w:w="314" w:type="pct"/>
            <w:gridSpan w:val="2"/>
            <w:vMerge/>
            <w:tcBorders>
              <w:left w:val="single" w:sz="4" w:space="0" w:color="auto"/>
              <w:right w:val="single" w:sz="4" w:space="0" w:color="auto"/>
            </w:tcBorders>
            <w:shd w:val="clear" w:color="auto" w:fill="auto"/>
            <w:vAlign w:val="center"/>
          </w:tcPr>
          <w:p w14:paraId="3E6D090E" w14:textId="77777777" w:rsidR="0093404D" w:rsidRDefault="0093404D">
            <w:pPr>
              <w:ind w:left="-57" w:right="-57"/>
              <w:jc w:val="center"/>
              <w:rPr>
                <w:b/>
                <w:bCs/>
                <w:sz w:val="22"/>
                <w:szCs w:val="22"/>
              </w:rPr>
            </w:pPr>
          </w:p>
        </w:tc>
        <w:tc>
          <w:tcPr>
            <w:tcW w:w="343" w:type="pct"/>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7801372C" w14:textId="77777777" w:rsidR="0093404D" w:rsidRDefault="00000000">
            <w:pPr>
              <w:ind w:left="-57" w:right="-57"/>
              <w:jc w:val="center"/>
              <w:rPr>
                <w:sz w:val="22"/>
                <w:szCs w:val="22"/>
              </w:rPr>
            </w:pPr>
            <w:r>
              <w:rPr>
                <w:b/>
                <w:sz w:val="22"/>
                <w:szCs w:val="22"/>
              </w:rPr>
              <w:t>Bendra suma, eurais</w:t>
            </w:r>
          </w:p>
        </w:tc>
        <w:tc>
          <w:tcPr>
            <w:tcW w:w="342" w:type="pct"/>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1AE9210" w14:textId="77777777" w:rsidR="0093404D" w:rsidRDefault="00000000">
            <w:pPr>
              <w:ind w:left="-57" w:right="-57"/>
              <w:jc w:val="center"/>
              <w:rPr>
                <w:sz w:val="22"/>
                <w:szCs w:val="22"/>
              </w:rPr>
            </w:pPr>
            <w:r>
              <w:rPr>
                <w:b/>
                <w:sz w:val="22"/>
                <w:szCs w:val="22"/>
              </w:rPr>
              <w:t>PVM finan-savimo požymis</w:t>
            </w:r>
          </w:p>
        </w:tc>
        <w:tc>
          <w:tcPr>
            <w:tcW w:w="341" w:type="pct"/>
            <w:gridSpan w:val="3"/>
            <w:tcBorders>
              <w:left w:val="single" w:sz="4" w:space="0" w:color="auto"/>
              <w:bottom w:val="single" w:sz="4" w:space="0" w:color="auto"/>
              <w:right w:val="single" w:sz="4" w:space="0" w:color="auto"/>
            </w:tcBorders>
            <w:shd w:val="clear" w:color="auto" w:fill="F2F2F2" w:themeFill="background1" w:themeFillShade="F2"/>
            <w:vAlign w:val="center"/>
          </w:tcPr>
          <w:p w14:paraId="01264C0E" w14:textId="77777777" w:rsidR="0093404D" w:rsidRDefault="00000000">
            <w:pPr>
              <w:ind w:left="-57" w:right="-57"/>
              <w:jc w:val="center"/>
              <w:rPr>
                <w:bCs/>
                <w:sz w:val="22"/>
                <w:szCs w:val="22"/>
              </w:rPr>
            </w:pPr>
            <w:r>
              <w:rPr>
                <w:b/>
                <w:sz w:val="22"/>
                <w:szCs w:val="22"/>
              </w:rPr>
              <w:t>PVM suma, eurais</w:t>
            </w:r>
          </w:p>
        </w:tc>
        <w:tc>
          <w:tcPr>
            <w:tcW w:w="292" w:type="pct"/>
            <w:tcBorders>
              <w:left w:val="single" w:sz="4" w:space="0" w:color="auto"/>
              <w:bottom w:val="single" w:sz="4" w:space="0" w:color="auto"/>
              <w:right w:val="single" w:sz="4" w:space="0" w:color="auto"/>
            </w:tcBorders>
            <w:shd w:val="clear" w:color="auto" w:fill="F2F2F2" w:themeFill="background1" w:themeFillShade="F2"/>
            <w:vAlign w:val="center"/>
          </w:tcPr>
          <w:p w14:paraId="35405934" w14:textId="77777777" w:rsidR="0093404D" w:rsidRDefault="00000000">
            <w:pPr>
              <w:ind w:left="-57" w:right="-57"/>
              <w:jc w:val="center"/>
              <w:rPr>
                <w:bCs/>
                <w:sz w:val="22"/>
                <w:szCs w:val="22"/>
              </w:rPr>
            </w:pPr>
            <w:r>
              <w:rPr>
                <w:b/>
                <w:sz w:val="22"/>
                <w:szCs w:val="22"/>
              </w:rPr>
              <w:t>PVM įstaty-mo straips-nis</w:t>
            </w:r>
          </w:p>
        </w:tc>
        <w:tc>
          <w:tcPr>
            <w:tcW w:w="471" w:type="pct"/>
            <w:gridSpan w:val="2"/>
            <w:vMerge/>
            <w:tcBorders>
              <w:left w:val="single" w:sz="4" w:space="0" w:color="auto"/>
              <w:right w:val="single" w:sz="4" w:space="0" w:color="auto"/>
            </w:tcBorders>
            <w:shd w:val="clear" w:color="auto" w:fill="auto"/>
            <w:vAlign w:val="center"/>
          </w:tcPr>
          <w:p w14:paraId="00AAE880" w14:textId="77777777" w:rsidR="0093404D" w:rsidRDefault="0093404D">
            <w:pPr>
              <w:ind w:left="-57" w:right="-62"/>
              <w:jc w:val="center"/>
              <w:rPr>
                <w:b/>
                <w:lang w:val="en-GB"/>
              </w:rPr>
            </w:pPr>
          </w:p>
        </w:tc>
        <w:tc>
          <w:tcPr>
            <w:tcW w:w="545" w:type="pct"/>
            <w:vMerge/>
            <w:tcBorders>
              <w:left w:val="single" w:sz="4" w:space="0" w:color="auto"/>
              <w:right w:val="single" w:sz="4" w:space="0" w:color="auto"/>
            </w:tcBorders>
            <w:shd w:val="clear" w:color="auto" w:fill="auto"/>
            <w:vAlign w:val="center"/>
          </w:tcPr>
          <w:p w14:paraId="37A635DA" w14:textId="77777777" w:rsidR="0093404D" w:rsidRDefault="0093404D">
            <w:pPr>
              <w:ind w:left="-57" w:right="-57"/>
              <w:jc w:val="center"/>
              <w:rPr>
                <w:b/>
                <w:bCs/>
                <w:lang w:val="en-GB"/>
              </w:rPr>
            </w:pPr>
          </w:p>
        </w:tc>
        <w:tc>
          <w:tcPr>
            <w:tcW w:w="829" w:type="pct"/>
            <w:gridSpan w:val="4"/>
            <w:vMerge/>
            <w:tcBorders>
              <w:left w:val="single" w:sz="4" w:space="0" w:color="auto"/>
              <w:right w:val="single" w:sz="4" w:space="0" w:color="auto"/>
            </w:tcBorders>
            <w:shd w:val="clear" w:color="auto" w:fill="auto"/>
            <w:vAlign w:val="center"/>
          </w:tcPr>
          <w:p w14:paraId="7E6CC8FE" w14:textId="77777777" w:rsidR="0093404D" w:rsidRDefault="0093404D">
            <w:pPr>
              <w:ind w:left="-57" w:right="-57"/>
              <w:jc w:val="center"/>
              <w:rPr>
                <w:b/>
                <w:lang w:val="en-GB"/>
              </w:rPr>
            </w:pPr>
          </w:p>
        </w:tc>
      </w:tr>
      <w:tr w:rsidR="0093404D" w14:paraId="50C09E81"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5ABE41D8" w14:textId="77777777" w:rsidR="0093404D" w:rsidRDefault="0093404D">
            <w:pPr>
              <w:spacing w:line="259" w:lineRule="auto"/>
              <w:rPr>
                <w:b/>
                <w:bCs/>
                <w:sz w:val="22"/>
                <w:szCs w:val="22"/>
              </w:rPr>
            </w:pPr>
          </w:p>
        </w:tc>
        <w:tc>
          <w:tcPr>
            <w:tcW w:w="189" w:type="pct"/>
            <w:vMerge w:val="restart"/>
            <w:tcBorders>
              <w:left w:val="single" w:sz="4" w:space="0" w:color="auto"/>
              <w:right w:val="single" w:sz="4" w:space="0" w:color="auto"/>
            </w:tcBorders>
            <w:shd w:val="clear" w:color="auto" w:fill="auto"/>
            <w:vAlign w:val="center"/>
          </w:tcPr>
          <w:p w14:paraId="4FF0DFDF" w14:textId="77777777" w:rsidR="0093404D" w:rsidRDefault="0093404D">
            <w:pPr>
              <w:ind w:right="-57"/>
              <w:jc w:val="center"/>
              <w:rPr>
                <w:b/>
                <w:sz w:val="22"/>
                <w:szCs w:val="22"/>
              </w:rPr>
            </w:pPr>
          </w:p>
        </w:tc>
        <w:tc>
          <w:tcPr>
            <w:tcW w:w="784" w:type="pct"/>
            <w:gridSpan w:val="5"/>
            <w:tcBorders>
              <w:left w:val="single" w:sz="4" w:space="0" w:color="auto"/>
              <w:right w:val="single" w:sz="4" w:space="0" w:color="auto"/>
            </w:tcBorders>
            <w:shd w:val="clear" w:color="auto" w:fill="auto"/>
          </w:tcPr>
          <w:p w14:paraId="66C95722" w14:textId="77777777" w:rsidR="0093404D" w:rsidRDefault="00000000">
            <w:pPr>
              <w:ind w:right="-57"/>
              <w:jc w:val="center"/>
              <w:rPr>
                <w:bCs/>
                <w:i/>
                <w:sz w:val="20"/>
              </w:rPr>
            </w:pPr>
            <w:r>
              <w:rPr>
                <w:bCs/>
                <w:i/>
                <w:sz w:val="20"/>
              </w:rPr>
              <w:t>...</w:t>
            </w:r>
          </w:p>
        </w:tc>
        <w:tc>
          <w:tcPr>
            <w:tcW w:w="315" w:type="pct"/>
            <w:gridSpan w:val="2"/>
            <w:tcBorders>
              <w:left w:val="single" w:sz="4" w:space="0" w:color="auto"/>
              <w:right w:val="single" w:sz="4" w:space="0" w:color="auto"/>
            </w:tcBorders>
            <w:shd w:val="clear" w:color="auto" w:fill="auto"/>
          </w:tcPr>
          <w:p w14:paraId="5520AD7C" w14:textId="77777777" w:rsidR="0093404D" w:rsidRDefault="00000000">
            <w:pPr>
              <w:ind w:left="-57" w:right="-57"/>
              <w:jc w:val="center"/>
              <w:rPr>
                <w:bCs/>
                <w:i/>
                <w:sz w:val="20"/>
              </w:rPr>
            </w:pPr>
            <w:r>
              <w:rPr>
                <w:bCs/>
                <w:i/>
                <w:sz w:val="20"/>
              </w:rPr>
              <w:t>...</w:t>
            </w:r>
          </w:p>
        </w:tc>
        <w:tc>
          <w:tcPr>
            <w:tcW w:w="314" w:type="pct"/>
            <w:gridSpan w:val="2"/>
            <w:tcBorders>
              <w:left w:val="single" w:sz="4" w:space="0" w:color="auto"/>
              <w:right w:val="single" w:sz="4" w:space="0" w:color="auto"/>
            </w:tcBorders>
            <w:shd w:val="clear" w:color="auto" w:fill="auto"/>
          </w:tcPr>
          <w:p w14:paraId="61AC4ABB" w14:textId="77777777" w:rsidR="0093404D" w:rsidRDefault="00000000">
            <w:pPr>
              <w:ind w:left="-57" w:right="-57"/>
              <w:jc w:val="center"/>
              <w:rPr>
                <w:bCs/>
                <w:i/>
                <w:sz w:val="20"/>
              </w:rPr>
            </w:pPr>
            <w:r>
              <w:rPr>
                <w:bCs/>
                <w:i/>
                <w:sz w:val="20"/>
              </w:rPr>
              <w:t>...</w:t>
            </w:r>
          </w:p>
        </w:tc>
        <w:tc>
          <w:tcPr>
            <w:tcW w:w="343" w:type="pct"/>
            <w:gridSpan w:val="2"/>
            <w:tcBorders>
              <w:left w:val="single" w:sz="4" w:space="0" w:color="auto"/>
              <w:bottom w:val="single" w:sz="4" w:space="0" w:color="auto"/>
              <w:right w:val="single" w:sz="4" w:space="0" w:color="auto"/>
            </w:tcBorders>
            <w:shd w:val="clear" w:color="auto" w:fill="auto"/>
          </w:tcPr>
          <w:p w14:paraId="29BBDC39" w14:textId="77777777" w:rsidR="0093404D" w:rsidRDefault="00000000">
            <w:pPr>
              <w:ind w:left="-57" w:right="-57"/>
              <w:jc w:val="center"/>
              <w:rPr>
                <w:i/>
                <w:sz w:val="20"/>
              </w:rPr>
            </w:pPr>
            <w:r>
              <w:rPr>
                <w:i/>
                <w:sz w:val="20"/>
              </w:rPr>
              <w:t>...</w:t>
            </w:r>
          </w:p>
        </w:tc>
        <w:tc>
          <w:tcPr>
            <w:tcW w:w="342" w:type="pct"/>
            <w:gridSpan w:val="2"/>
            <w:tcBorders>
              <w:left w:val="single" w:sz="4" w:space="0" w:color="auto"/>
              <w:bottom w:val="single" w:sz="4" w:space="0" w:color="auto"/>
              <w:right w:val="single" w:sz="4" w:space="0" w:color="auto"/>
            </w:tcBorders>
            <w:shd w:val="clear" w:color="auto" w:fill="auto"/>
          </w:tcPr>
          <w:p w14:paraId="26FC4CF4" w14:textId="77777777" w:rsidR="0093404D" w:rsidRDefault="00000000">
            <w:pPr>
              <w:ind w:left="-57" w:right="-57"/>
              <w:jc w:val="center"/>
              <w:rPr>
                <w:i/>
                <w:sz w:val="20"/>
              </w:rPr>
            </w:pPr>
            <w:r>
              <w:rPr>
                <w:i/>
                <w:sz w:val="20"/>
              </w:rPr>
              <w:t>...</w:t>
            </w:r>
          </w:p>
        </w:tc>
        <w:tc>
          <w:tcPr>
            <w:tcW w:w="341" w:type="pct"/>
            <w:gridSpan w:val="3"/>
            <w:tcBorders>
              <w:left w:val="single" w:sz="4" w:space="0" w:color="auto"/>
              <w:bottom w:val="single" w:sz="4" w:space="0" w:color="auto"/>
              <w:right w:val="single" w:sz="4" w:space="0" w:color="auto"/>
            </w:tcBorders>
            <w:shd w:val="clear" w:color="auto" w:fill="auto"/>
          </w:tcPr>
          <w:p w14:paraId="3820E2BD" w14:textId="77777777" w:rsidR="0093404D" w:rsidRDefault="00000000">
            <w:pPr>
              <w:ind w:left="-57" w:right="-57"/>
              <w:jc w:val="center"/>
              <w:rPr>
                <w:i/>
                <w:sz w:val="20"/>
              </w:rPr>
            </w:pPr>
            <w:r>
              <w:rPr>
                <w:i/>
                <w:sz w:val="20"/>
              </w:rPr>
              <w:t>...</w:t>
            </w:r>
          </w:p>
        </w:tc>
        <w:tc>
          <w:tcPr>
            <w:tcW w:w="292" w:type="pct"/>
            <w:tcBorders>
              <w:left w:val="single" w:sz="4" w:space="0" w:color="auto"/>
              <w:bottom w:val="single" w:sz="4" w:space="0" w:color="auto"/>
              <w:right w:val="single" w:sz="4" w:space="0" w:color="auto"/>
            </w:tcBorders>
            <w:shd w:val="clear" w:color="auto" w:fill="auto"/>
          </w:tcPr>
          <w:p w14:paraId="60A74C0B" w14:textId="77777777" w:rsidR="0093404D" w:rsidRDefault="00000000">
            <w:pPr>
              <w:ind w:left="-57" w:right="-57"/>
              <w:jc w:val="center"/>
              <w:rPr>
                <w:i/>
                <w:sz w:val="20"/>
              </w:rPr>
            </w:pPr>
            <w:r>
              <w:rPr>
                <w:i/>
                <w:sz w:val="20"/>
              </w:rPr>
              <w:t>...</w:t>
            </w:r>
          </w:p>
        </w:tc>
        <w:tc>
          <w:tcPr>
            <w:tcW w:w="471" w:type="pct"/>
            <w:gridSpan w:val="2"/>
            <w:tcBorders>
              <w:left w:val="single" w:sz="4" w:space="0" w:color="auto"/>
              <w:right w:val="single" w:sz="4" w:space="0" w:color="auto"/>
            </w:tcBorders>
            <w:shd w:val="clear" w:color="auto" w:fill="auto"/>
          </w:tcPr>
          <w:p w14:paraId="0D1D249B" w14:textId="77777777" w:rsidR="0093404D" w:rsidRDefault="00000000">
            <w:pPr>
              <w:ind w:left="-57" w:right="-62"/>
              <w:jc w:val="center"/>
              <w:rPr>
                <w:i/>
                <w:sz w:val="20"/>
                <w:lang w:val="en-GB"/>
              </w:rPr>
            </w:pPr>
            <w:r>
              <w:rPr>
                <w:i/>
                <w:sz w:val="20"/>
                <w:lang w:val="en-GB"/>
              </w:rPr>
              <w:t>…</w:t>
            </w:r>
          </w:p>
        </w:tc>
        <w:tc>
          <w:tcPr>
            <w:tcW w:w="545" w:type="pct"/>
            <w:tcBorders>
              <w:left w:val="single" w:sz="4" w:space="0" w:color="auto"/>
              <w:right w:val="single" w:sz="4" w:space="0" w:color="auto"/>
            </w:tcBorders>
            <w:shd w:val="clear" w:color="auto" w:fill="auto"/>
          </w:tcPr>
          <w:p w14:paraId="32120349" w14:textId="77777777" w:rsidR="0093404D" w:rsidRDefault="00000000">
            <w:pPr>
              <w:ind w:left="-57" w:right="-57"/>
              <w:jc w:val="center"/>
              <w:rPr>
                <w:bCs/>
                <w:i/>
                <w:sz w:val="20"/>
                <w:lang w:val="en-GB"/>
              </w:rPr>
            </w:pPr>
            <w:r>
              <w:rPr>
                <w:bCs/>
                <w:i/>
                <w:sz w:val="20"/>
                <w:lang w:val="en-GB"/>
              </w:rPr>
              <w:t>…</w:t>
            </w:r>
          </w:p>
        </w:tc>
        <w:tc>
          <w:tcPr>
            <w:tcW w:w="829" w:type="pct"/>
            <w:gridSpan w:val="4"/>
            <w:tcBorders>
              <w:left w:val="single" w:sz="4" w:space="0" w:color="auto"/>
              <w:right w:val="single" w:sz="4" w:space="0" w:color="auto"/>
            </w:tcBorders>
            <w:shd w:val="clear" w:color="auto" w:fill="auto"/>
          </w:tcPr>
          <w:p w14:paraId="7814CB1A" w14:textId="77777777" w:rsidR="0093404D" w:rsidRDefault="00000000">
            <w:pPr>
              <w:ind w:left="-57" w:right="-57"/>
              <w:jc w:val="center"/>
              <w:rPr>
                <w:i/>
                <w:sz w:val="20"/>
                <w:lang w:val="en-GB"/>
              </w:rPr>
            </w:pPr>
            <w:r>
              <w:rPr>
                <w:i/>
                <w:sz w:val="20"/>
                <w:lang w:val="en-GB"/>
              </w:rPr>
              <w:t>…</w:t>
            </w:r>
          </w:p>
        </w:tc>
      </w:tr>
      <w:tr w:rsidR="0093404D" w14:paraId="43582D2B"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088D90A9"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39F3560C" w14:textId="77777777" w:rsidR="0093404D" w:rsidRDefault="0093404D">
            <w:pPr>
              <w:ind w:right="-57"/>
              <w:jc w:val="center"/>
              <w:rPr>
                <w:b/>
                <w:sz w:val="22"/>
                <w:szCs w:val="22"/>
              </w:rPr>
            </w:pPr>
          </w:p>
        </w:tc>
        <w:tc>
          <w:tcPr>
            <w:tcW w:w="189" w:type="pct"/>
            <w:gridSpan w:val="2"/>
            <w:vMerge w:val="restart"/>
            <w:tcBorders>
              <w:left w:val="single" w:sz="4" w:space="0" w:color="auto"/>
              <w:right w:val="single" w:sz="4" w:space="0" w:color="auto"/>
            </w:tcBorders>
            <w:shd w:val="clear" w:color="auto" w:fill="F2F2F2" w:themeFill="background1" w:themeFillShade="F2"/>
            <w:vAlign w:val="center"/>
          </w:tcPr>
          <w:p w14:paraId="4738DC1B" w14:textId="77777777" w:rsidR="0093404D" w:rsidRDefault="00000000">
            <w:pPr>
              <w:ind w:right="-57"/>
              <w:jc w:val="center"/>
              <w:rPr>
                <w:bCs/>
                <w:i/>
                <w:sz w:val="22"/>
                <w:szCs w:val="22"/>
              </w:rPr>
            </w:pPr>
            <w:r>
              <w:rPr>
                <w:b/>
                <w:sz w:val="22"/>
                <w:szCs w:val="22"/>
                <w:lang w:val="en-GB"/>
              </w:rPr>
              <w:t>Nr.</w:t>
            </w:r>
          </w:p>
        </w:tc>
        <w:tc>
          <w:tcPr>
            <w:tcW w:w="595" w:type="pct"/>
            <w:gridSpan w:val="3"/>
            <w:vMerge w:val="restart"/>
            <w:tcBorders>
              <w:left w:val="single" w:sz="4" w:space="0" w:color="auto"/>
              <w:right w:val="single" w:sz="4" w:space="0" w:color="auto"/>
            </w:tcBorders>
            <w:shd w:val="clear" w:color="auto" w:fill="F2F2F2" w:themeFill="background1" w:themeFillShade="F2"/>
            <w:vAlign w:val="center"/>
          </w:tcPr>
          <w:p w14:paraId="6B60D82A" w14:textId="77777777" w:rsidR="0093404D" w:rsidRDefault="00000000">
            <w:pPr>
              <w:ind w:left="-57" w:right="-57"/>
              <w:jc w:val="center"/>
              <w:rPr>
                <w:b/>
                <w:bCs/>
                <w:sz w:val="22"/>
                <w:szCs w:val="22"/>
              </w:rPr>
            </w:pPr>
            <w:r>
              <w:rPr>
                <w:b/>
                <w:bCs/>
                <w:sz w:val="22"/>
                <w:szCs w:val="22"/>
              </w:rPr>
              <w:t>Veiksmo / išlaidų tipo</w:t>
            </w:r>
          </w:p>
          <w:p w14:paraId="7D51B3B9" w14:textId="77777777" w:rsidR="0093404D" w:rsidRDefault="00000000">
            <w:pPr>
              <w:ind w:right="-57"/>
              <w:jc w:val="center"/>
              <w:rPr>
                <w:bCs/>
                <w:i/>
                <w:sz w:val="22"/>
                <w:szCs w:val="22"/>
              </w:rPr>
            </w:pPr>
            <w:proofErr w:type="spellStart"/>
            <w:r>
              <w:rPr>
                <w:b/>
                <w:bCs/>
                <w:sz w:val="22"/>
                <w:szCs w:val="22"/>
                <w:lang w:val="en-GB"/>
              </w:rPr>
              <w:t>pavadinimas</w:t>
            </w:r>
            <w:proofErr w:type="spellEnd"/>
          </w:p>
        </w:tc>
        <w:tc>
          <w:tcPr>
            <w:tcW w:w="315" w:type="pct"/>
            <w:gridSpan w:val="2"/>
            <w:vMerge w:val="restart"/>
            <w:tcBorders>
              <w:left w:val="single" w:sz="4" w:space="0" w:color="auto"/>
              <w:right w:val="single" w:sz="4" w:space="0" w:color="auto"/>
            </w:tcBorders>
            <w:shd w:val="clear" w:color="auto" w:fill="F2F2F2" w:themeFill="background1" w:themeFillShade="F2"/>
            <w:vAlign w:val="center"/>
          </w:tcPr>
          <w:p w14:paraId="4268B2C6" w14:textId="77777777" w:rsidR="0093404D" w:rsidRDefault="00000000">
            <w:pPr>
              <w:ind w:left="-57" w:right="-57"/>
              <w:jc w:val="center"/>
              <w:rPr>
                <w:bCs/>
                <w:i/>
                <w:sz w:val="22"/>
                <w:szCs w:val="22"/>
              </w:rPr>
            </w:pPr>
            <w:r>
              <w:rPr>
                <w:b/>
                <w:bCs/>
                <w:sz w:val="22"/>
                <w:szCs w:val="22"/>
              </w:rPr>
              <w:t>Matavi-mo vienetas</w:t>
            </w:r>
          </w:p>
        </w:tc>
        <w:tc>
          <w:tcPr>
            <w:tcW w:w="314" w:type="pct"/>
            <w:gridSpan w:val="2"/>
            <w:vMerge w:val="restart"/>
            <w:tcBorders>
              <w:left w:val="single" w:sz="4" w:space="0" w:color="auto"/>
              <w:right w:val="single" w:sz="4" w:space="0" w:color="auto"/>
            </w:tcBorders>
            <w:shd w:val="clear" w:color="auto" w:fill="F2F2F2" w:themeFill="background1" w:themeFillShade="F2"/>
            <w:vAlign w:val="center"/>
          </w:tcPr>
          <w:p w14:paraId="459F256E" w14:textId="77777777" w:rsidR="0093404D" w:rsidRDefault="00000000">
            <w:pPr>
              <w:ind w:left="-57" w:right="-57"/>
              <w:jc w:val="center"/>
              <w:rPr>
                <w:bCs/>
                <w:i/>
                <w:sz w:val="22"/>
                <w:szCs w:val="22"/>
              </w:rPr>
            </w:pPr>
            <w:r>
              <w:rPr>
                <w:b/>
                <w:bCs/>
                <w:sz w:val="22"/>
                <w:szCs w:val="22"/>
              </w:rPr>
              <w:t>Siektina reikšmė</w:t>
            </w:r>
          </w:p>
        </w:tc>
        <w:tc>
          <w:tcPr>
            <w:tcW w:w="686" w:type="pct"/>
            <w:gridSpan w:val="4"/>
            <w:vMerge w:val="restart"/>
            <w:tcBorders>
              <w:left w:val="single" w:sz="4" w:space="0" w:color="auto"/>
              <w:right w:val="single" w:sz="4" w:space="0" w:color="auto"/>
            </w:tcBorders>
            <w:shd w:val="clear" w:color="auto" w:fill="F2F2F2" w:themeFill="background1" w:themeFillShade="F2"/>
            <w:vAlign w:val="center"/>
          </w:tcPr>
          <w:p w14:paraId="056BBC17" w14:textId="77777777" w:rsidR="0093404D" w:rsidRDefault="00000000">
            <w:pPr>
              <w:ind w:left="-57" w:right="-57"/>
              <w:jc w:val="center"/>
              <w:rPr>
                <w:i/>
                <w:sz w:val="22"/>
                <w:szCs w:val="22"/>
              </w:rPr>
            </w:pPr>
            <w:r>
              <w:rPr>
                <w:b/>
                <w:bCs/>
                <w:sz w:val="22"/>
                <w:szCs w:val="22"/>
              </w:rPr>
              <w:t>Vieneto kaina, eurais</w:t>
            </w:r>
          </w:p>
        </w:tc>
        <w:tc>
          <w:tcPr>
            <w:tcW w:w="1104" w:type="pct"/>
            <w:gridSpan w:val="6"/>
            <w:tcBorders>
              <w:left w:val="single" w:sz="4" w:space="0" w:color="auto"/>
              <w:right w:val="single" w:sz="4" w:space="0" w:color="auto"/>
            </w:tcBorders>
            <w:shd w:val="clear" w:color="auto" w:fill="F2F2F2" w:themeFill="background1" w:themeFillShade="F2"/>
            <w:vAlign w:val="center"/>
          </w:tcPr>
          <w:p w14:paraId="111B6AA4" w14:textId="77777777" w:rsidR="0093404D" w:rsidRDefault="00000000">
            <w:pPr>
              <w:ind w:right="-57"/>
              <w:jc w:val="center"/>
              <w:rPr>
                <w:b/>
                <w:sz w:val="22"/>
                <w:szCs w:val="22"/>
              </w:rPr>
            </w:pPr>
            <w:r>
              <w:rPr>
                <w:b/>
                <w:sz w:val="22"/>
                <w:szCs w:val="22"/>
              </w:rPr>
              <w:t>Tinkamų finansuoti išlaidų suma,</w:t>
            </w:r>
          </w:p>
          <w:p w14:paraId="63D6D677" w14:textId="77777777" w:rsidR="0093404D" w:rsidRDefault="00000000">
            <w:pPr>
              <w:ind w:left="-57" w:right="-62"/>
              <w:jc w:val="center"/>
              <w:rPr>
                <w:i/>
                <w:sz w:val="22"/>
                <w:szCs w:val="22"/>
                <w:lang w:val="en-GB"/>
              </w:rPr>
            </w:pPr>
            <w:proofErr w:type="spellStart"/>
            <w:r>
              <w:rPr>
                <w:b/>
                <w:sz w:val="22"/>
                <w:szCs w:val="22"/>
                <w:lang w:val="en-GB"/>
              </w:rPr>
              <w:t>eurais</w:t>
            </w:r>
            <w:proofErr w:type="spellEnd"/>
          </w:p>
        </w:tc>
        <w:tc>
          <w:tcPr>
            <w:tcW w:w="545" w:type="pct"/>
            <w:vMerge w:val="restart"/>
            <w:tcBorders>
              <w:left w:val="single" w:sz="4" w:space="0" w:color="auto"/>
              <w:right w:val="single" w:sz="4" w:space="0" w:color="auto"/>
            </w:tcBorders>
            <w:shd w:val="clear" w:color="auto" w:fill="F2F2F2" w:themeFill="background1" w:themeFillShade="F2"/>
            <w:vAlign w:val="center"/>
          </w:tcPr>
          <w:p w14:paraId="43EE789C" w14:textId="77777777" w:rsidR="0093404D" w:rsidRDefault="00000000">
            <w:pPr>
              <w:ind w:left="-57" w:right="-57"/>
              <w:jc w:val="center"/>
              <w:rPr>
                <w:bCs/>
                <w:i/>
                <w:sz w:val="22"/>
                <w:szCs w:val="22"/>
                <w:lang w:val="en-GB"/>
              </w:rPr>
            </w:pPr>
            <w:proofErr w:type="spellStart"/>
            <w:r>
              <w:rPr>
                <w:b/>
                <w:sz w:val="22"/>
                <w:szCs w:val="22"/>
                <w:lang w:val="en-GB"/>
              </w:rPr>
              <w:t>Poreikio</w:t>
            </w:r>
            <w:proofErr w:type="spellEnd"/>
            <w:r>
              <w:rPr>
                <w:b/>
                <w:sz w:val="22"/>
                <w:szCs w:val="22"/>
                <w:lang w:val="en-GB"/>
              </w:rPr>
              <w:t xml:space="preserve"> </w:t>
            </w:r>
            <w:proofErr w:type="spellStart"/>
            <w:r>
              <w:rPr>
                <w:b/>
                <w:sz w:val="22"/>
                <w:szCs w:val="22"/>
                <w:lang w:val="en-GB"/>
              </w:rPr>
              <w:t>ir</w:t>
            </w:r>
            <w:proofErr w:type="spellEnd"/>
            <w:r>
              <w:rPr>
                <w:b/>
                <w:sz w:val="22"/>
                <w:szCs w:val="22"/>
                <w:lang w:val="en-GB"/>
              </w:rPr>
              <w:t xml:space="preserve"> </w:t>
            </w:r>
            <w:proofErr w:type="spellStart"/>
            <w:r>
              <w:rPr>
                <w:b/>
                <w:sz w:val="22"/>
                <w:szCs w:val="22"/>
                <w:lang w:val="en-GB"/>
              </w:rPr>
              <w:t>išlaidų</w:t>
            </w:r>
            <w:proofErr w:type="spellEnd"/>
            <w:r>
              <w:rPr>
                <w:b/>
                <w:sz w:val="22"/>
                <w:szCs w:val="22"/>
                <w:lang w:val="en-GB"/>
              </w:rPr>
              <w:t xml:space="preserve"> </w:t>
            </w:r>
            <w:proofErr w:type="spellStart"/>
            <w:r>
              <w:rPr>
                <w:b/>
                <w:sz w:val="22"/>
                <w:szCs w:val="22"/>
                <w:lang w:val="en-GB"/>
              </w:rPr>
              <w:t>pagrindimas</w:t>
            </w:r>
            <w:proofErr w:type="spellEnd"/>
          </w:p>
        </w:tc>
        <w:tc>
          <w:tcPr>
            <w:tcW w:w="829" w:type="pct"/>
            <w:gridSpan w:val="4"/>
            <w:vMerge w:val="restart"/>
            <w:tcBorders>
              <w:left w:val="single" w:sz="4" w:space="0" w:color="auto"/>
              <w:right w:val="single" w:sz="4" w:space="0" w:color="auto"/>
            </w:tcBorders>
            <w:shd w:val="clear" w:color="auto" w:fill="F2F2F2" w:themeFill="background1" w:themeFillShade="F2"/>
            <w:vAlign w:val="center"/>
          </w:tcPr>
          <w:p w14:paraId="2E95C94C" w14:textId="77777777" w:rsidR="0093404D" w:rsidRDefault="00000000">
            <w:pPr>
              <w:ind w:left="-57" w:right="-57"/>
              <w:jc w:val="center"/>
              <w:rPr>
                <w:i/>
                <w:sz w:val="22"/>
                <w:szCs w:val="22"/>
                <w:lang w:val="en-GB"/>
              </w:rPr>
            </w:pPr>
            <w:r>
              <w:rPr>
                <w:b/>
                <w:bCs/>
                <w:sz w:val="22"/>
                <w:szCs w:val="22"/>
              </w:rPr>
              <w:t>Požymiai</w:t>
            </w:r>
          </w:p>
        </w:tc>
      </w:tr>
      <w:tr w:rsidR="0093404D" w14:paraId="0010821B"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28C9AC2E"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5BDF2738" w14:textId="77777777" w:rsidR="0093404D" w:rsidRDefault="0093404D">
            <w:pPr>
              <w:ind w:right="-57"/>
              <w:jc w:val="center"/>
              <w:rPr>
                <w:b/>
                <w:sz w:val="22"/>
                <w:szCs w:val="22"/>
              </w:rPr>
            </w:pPr>
          </w:p>
        </w:tc>
        <w:tc>
          <w:tcPr>
            <w:tcW w:w="189" w:type="pct"/>
            <w:gridSpan w:val="2"/>
            <w:vMerge/>
            <w:tcBorders>
              <w:left w:val="single" w:sz="4" w:space="0" w:color="auto"/>
              <w:right w:val="single" w:sz="4" w:space="0" w:color="auto"/>
            </w:tcBorders>
            <w:shd w:val="clear" w:color="auto" w:fill="auto"/>
            <w:vAlign w:val="center"/>
          </w:tcPr>
          <w:p w14:paraId="1AF06643" w14:textId="77777777" w:rsidR="0093404D" w:rsidRDefault="0093404D">
            <w:pPr>
              <w:ind w:right="-57"/>
              <w:jc w:val="center"/>
              <w:rPr>
                <w:b/>
                <w:sz w:val="22"/>
                <w:szCs w:val="22"/>
                <w:lang w:val="en-GB"/>
              </w:rPr>
            </w:pPr>
          </w:p>
        </w:tc>
        <w:tc>
          <w:tcPr>
            <w:tcW w:w="595" w:type="pct"/>
            <w:gridSpan w:val="3"/>
            <w:vMerge/>
            <w:tcBorders>
              <w:left w:val="single" w:sz="4" w:space="0" w:color="auto"/>
              <w:right w:val="single" w:sz="4" w:space="0" w:color="auto"/>
            </w:tcBorders>
            <w:shd w:val="clear" w:color="auto" w:fill="auto"/>
            <w:vAlign w:val="center"/>
          </w:tcPr>
          <w:p w14:paraId="138FE6CB" w14:textId="77777777" w:rsidR="0093404D" w:rsidRDefault="0093404D">
            <w:pPr>
              <w:ind w:left="-57" w:right="-57"/>
              <w:jc w:val="center"/>
              <w:rPr>
                <w:b/>
                <w:bCs/>
                <w:sz w:val="22"/>
                <w:szCs w:val="22"/>
              </w:rPr>
            </w:pPr>
          </w:p>
        </w:tc>
        <w:tc>
          <w:tcPr>
            <w:tcW w:w="315" w:type="pct"/>
            <w:gridSpan w:val="2"/>
            <w:vMerge/>
            <w:tcBorders>
              <w:left w:val="single" w:sz="4" w:space="0" w:color="auto"/>
              <w:right w:val="single" w:sz="4" w:space="0" w:color="auto"/>
            </w:tcBorders>
            <w:shd w:val="clear" w:color="auto" w:fill="auto"/>
            <w:vAlign w:val="center"/>
          </w:tcPr>
          <w:p w14:paraId="1295B40B" w14:textId="77777777" w:rsidR="0093404D" w:rsidRDefault="0093404D">
            <w:pPr>
              <w:ind w:left="-57" w:right="-57"/>
              <w:jc w:val="center"/>
              <w:rPr>
                <w:b/>
                <w:bCs/>
                <w:sz w:val="22"/>
                <w:szCs w:val="22"/>
              </w:rPr>
            </w:pPr>
          </w:p>
        </w:tc>
        <w:tc>
          <w:tcPr>
            <w:tcW w:w="314" w:type="pct"/>
            <w:gridSpan w:val="2"/>
            <w:vMerge/>
            <w:tcBorders>
              <w:left w:val="single" w:sz="4" w:space="0" w:color="auto"/>
              <w:right w:val="single" w:sz="4" w:space="0" w:color="auto"/>
            </w:tcBorders>
            <w:shd w:val="clear" w:color="auto" w:fill="auto"/>
            <w:vAlign w:val="center"/>
          </w:tcPr>
          <w:p w14:paraId="1428C99D" w14:textId="77777777" w:rsidR="0093404D" w:rsidRDefault="0093404D">
            <w:pPr>
              <w:ind w:left="-57" w:right="-57"/>
              <w:jc w:val="center"/>
              <w:rPr>
                <w:b/>
                <w:bCs/>
                <w:sz w:val="22"/>
                <w:szCs w:val="22"/>
              </w:rPr>
            </w:pPr>
          </w:p>
        </w:tc>
        <w:tc>
          <w:tcPr>
            <w:tcW w:w="686" w:type="pct"/>
            <w:gridSpan w:val="4"/>
            <w:vMerge/>
            <w:tcBorders>
              <w:left w:val="single" w:sz="4" w:space="0" w:color="auto"/>
              <w:bottom w:val="single" w:sz="4" w:space="0" w:color="auto"/>
              <w:right w:val="single" w:sz="4" w:space="0" w:color="auto"/>
            </w:tcBorders>
            <w:shd w:val="clear" w:color="auto" w:fill="auto"/>
            <w:vAlign w:val="center"/>
          </w:tcPr>
          <w:p w14:paraId="7BCB47AD" w14:textId="77777777" w:rsidR="0093404D" w:rsidRDefault="0093404D">
            <w:pPr>
              <w:ind w:left="-57" w:right="-57"/>
              <w:jc w:val="center"/>
              <w:rPr>
                <w:b/>
                <w:bCs/>
                <w:sz w:val="22"/>
                <w:szCs w:val="22"/>
              </w:rPr>
            </w:pPr>
          </w:p>
        </w:tc>
        <w:tc>
          <w:tcPr>
            <w:tcW w:w="633" w:type="pct"/>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4089A82A" w14:textId="77777777" w:rsidR="0093404D" w:rsidRDefault="00000000">
            <w:pPr>
              <w:ind w:left="-57" w:right="-57"/>
              <w:jc w:val="center"/>
              <w:rPr>
                <w:b/>
                <w:bCs/>
                <w:sz w:val="22"/>
                <w:szCs w:val="22"/>
              </w:rPr>
            </w:pPr>
            <w:proofErr w:type="spellStart"/>
            <w:r>
              <w:rPr>
                <w:b/>
                <w:bCs/>
                <w:sz w:val="22"/>
                <w:szCs w:val="22"/>
                <w:lang w:val="en-GB"/>
              </w:rPr>
              <w:t>Planuojama</w:t>
            </w:r>
            <w:proofErr w:type="spellEnd"/>
            <w:r>
              <w:rPr>
                <w:b/>
                <w:bCs/>
                <w:sz w:val="22"/>
                <w:szCs w:val="22"/>
                <w:lang w:val="en-GB"/>
              </w:rPr>
              <w:t xml:space="preserve"> </w:t>
            </w:r>
            <w:proofErr w:type="spellStart"/>
            <w:r>
              <w:rPr>
                <w:b/>
                <w:bCs/>
                <w:sz w:val="22"/>
                <w:szCs w:val="22"/>
                <w:lang w:val="en-GB"/>
              </w:rPr>
              <w:t>išlaidų</w:t>
            </w:r>
            <w:proofErr w:type="spellEnd"/>
            <w:r>
              <w:rPr>
                <w:b/>
                <w:bCs/>
                <w:sz w:val="22"/>
                <w:szCs w:val="22"/>
                <w:lang w:val="en-GB"/>
              </w:rPr>
              <w:t xml:space="preserve"> </w:t>
            </w:r>
            <w:proofErr w:type="spellStart"/>
            <w:r>
              <w:rPr>
                <w:b/>
                <w:bCs/>
                <w:sz w:val="22"/>
                <w:szCs w:val="22"/>
                <w:lang w:val="en-GB"/>
              </w:rPr>
              <w:t>suma</w:t>
            </w:r>
            <w:proofErr w:type="spellEnd"/>
            <w:r>
              <w:rPr>
                <w:b/>
                <w:bCs/>
                <w:sz w:val="22"/>
                <w:szCs w:val="22"/>
                <w:lang w:val="en-GB"/>
              </w:rPr>
              <w:t xml:space="preserve">, </w:t>
            </w:r>
            <w:proofErr w:type="spellStart"/>
            <w:r>
              <w:rPr>
                <w:b/>
                <w:bCs/>
                <w:sz w:val="22"/>
                <w:szCs w:val="22"/>
                <w:lang w:val="en-GB"/>
              </w:rPr>
              <w:t>eurais</w:t>
            </w:r>
            <w:proofErr w:type="spellEnd"/>
          </w:p>
        </w:tc>
        <w:tc>
          <w:tcPr>
            <w:tcW w:w="471" w:type="pct"/>
            <w:gridSpan w:val="2"/>
            <w:tcBorders>
              <w:left w:val="single" w:sz="4" w:space="0" w:color="auto"/>
              <w:right w:val="single" w:sz="4" w:space="0" w:color="auto"/>
            </w:tcBorders>
            <w:shd w:val="clear" w:color="auto" w:fill="F2F2F2" w:themeFill="background1" w:themeFillShade="F2"/>
            <w:vAlign w:val="center"/>
          </w:tcPr>
          <w:p w14:paraId="7C0537E2" w14:textId="77777777" w:rsidR="0093404D" w:rsidRDefault="00000000">
            <w:pPr>
              <w:ind w:right="-57"/>
              <w:jc w:val="center"/>
              <w:rPr>
                <w:b/>
                <w:sz w:val="22"/>
                <w:szCs w:val="22"/>
              </w:rPr>
            </w:pPr>
            <w:r>
              <w:rPr>
                <w:b/>
                <w:sz w:val="22"/>
                <w:szCs w:val="22"/>
              </w:rPr>
              <w:t>Iš jos PVM, eurais</w:t>
            </w:r>
          </w:p>
        </w:tc>
        <w:tc>
          <w:tcPr>
            <w:tcW w:w="545" w:type="pct"/>
            <w:vMerge/>
            <w:tcBorders>
              <w:left w:val="single" w:sz="4" w:space="0" w:color="auto"/>
              <w:right w:val="single" w:sz="4" w:space="0" w:color="auto"/>
            </w:tcBorders>
            <w:shd w:val="clear" w:color="auto" w:fill="auto"/>
            <w:vAlign w:val="center"/>
          </w:tcPr>
          <w:p w14:paraId="6F3DD721" w14:textId="77777777" w:rsidR="0093404D" w:rsidRDefault="0093404D">
            <w:pPr>
              <w:ind w:left="-57" w:right="-57"/>
              <w:jc w:val="center"/>
              <w:rPr>
                <w:b/>
                <w:lang w:val="en-GB"/>
              </w:rPr>
            </w:pPr>
          </w:p>
        </w:tc>
        <w:tc>
          <w:tcPr>
            <w:tcW w:w="829" w:type="pct"/>
            <w:gridSpan w:val="4"/>
            <w:vMerge/>
            <w:tcBorders>
              <w:left w:val="single" w:sz="4" w:space="0" w:color="auto"/>
              <w:right w:val="single" w:sz="4" w:space="0" w:color="auto"/>
            </w:tcBorders>
            <w:shd w:val="clear" w:color="auto" w:fill="auto"/>
            <w:vAlign w:val="center"/>
          </w:tcPr>
          <w:p w14:paraId="3272FAE9" w14:textId="77777777" w:rsidR="0093404D" w:rsidRDefault="0093404D">
            <w:pPr>
              <w:ind w:left="-57" w:right="-57"/>
              <w:jc w:val="center"/>
              <w:rPr>
                <w:b/>
                <w:bCs/>
                <w:sz w:val="22"/>
                <w:szCs w:val="22"/>
              </w:rPr>
            </w:pPr>
          </w:p>
        </w:tc>
      </w:tr>
      <w:tr w:rsidR="0093404D" w14:paraId="10D78207"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145C07E6"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29A7BDFA" w14:textId="77777777" w:rsidR="0093404D" w:rsidRDefault="0093404D">
            <w:pPr>
              <w:ind w:right="-57"/>
              <w:jc w:val="center"/>
              <w:rPr>
                <w:b/>
                <w:sz w:val="22"/>
                <w:szCs w:val="22"/>
              </w:rPr>
            </w:pPr>
          </w:p>
        </w:tc>
        <w:tc>
          <w:tcPr>
            <w:tcW w:w="189" w:type="pct"/>
            <w:gridSpan w:val="2"/>
            <w:tcBorders>
              <w:left w:val="single" w:sz="4" w:space="0" w:color="auto"/>
              <w:right w:val="single" w:sz="4" w:space="0" w:color="auto"/>
            </w:tcBorders>
            <w:shd w:val="clear" w:color="auto" w:fill="auto"/>
          </w:tcPr>
          <w:p w14:paraId="232FE287" w14:textId="77777777" w:rsidR="0093404D" w:rsidRDefault="00000000">
            <w:pPr>
              <w:ind w:right="-57"/>
              <w:jc w:val="center"/>
              <w:rPr>
                <w:i/>
                <w:sz w:val="20"/>
                <w:lang w:val="en-GB"/>
              </w:rPr>
            </w:pPr>
            <w:r>
              <w:rPr>
                <w:i/>
                <w:sz w:val="20"/>
                <w:lang w:val="en-GB"/>
              </w:rPr>
              <w:t>…</w:t>
            </w:r>
          </w:p>
        </w:tc>
        <w:tc>
          <w:tcPr>
            <w:tcW w:w="595" w:type="pct"/>
            <w:gridSpan w:val="3"/>
            <w:tcBorders>
              <w:left w:val="single" w:sz="4" w:space="0" w:color="auto"/>
              <w:right w:val="single" w:sz="4" w:space="0" w:color="auto"/>
            </w:tcBorders>
            <w:shd w:val="clear" w:color="auto" w:fill="auto"/>
          </w:tcPr>
          <w:p w14:paraId="7F1219F9" w14:textId="77777777" w:rsidR="0093404D" w:rsidRDefault="00000000">
            <w:pPr>
              <w:ind w:left="-57" w:right="-57"/>
              <w:jc w:val="center"/>
              <w:rPr>
                <w:bCs/>
                <w:i/>
                <w:sz w:val="20"/>
              </w:rPr>
            </w:pPr>
            <w:r>
              <w:rPr>
                <w:bCs/>
                <w:i/>
                <w:sz w:val="20"/>
              </w:rPr>
              <w:t>...</w:t>
            </w:r>
          </w:p>
        </w:tc>
        <w:tc>
          <w:tcPr>
            <w:tcW w:w="315" w:type="pct"/>
            <w:gridSpan w:val="2"/>
            <w:tcBorders>
              <w:left w:val="single" w:sz="4" w:space="0" w:color="auto"/>
              <w:right w:val="single" w:sz="4" w:space="0" w:color="auto"/>
            </w:tcBorders>
            <w:shd w:val="clear" w:color="auto" w:fill="auto"/>
          </w:tcPr>
          <w:p w14:paraId="747B69DA" w14:textId="77777777" w:rsidR="0093404D" w:rsidRDefault="00000000">
            <w:pPr>
              <w:ind w:left="-57" w:right="-57"/>
              <w:jc w:val="center"/>
              <w:rPr>
                <w:bCs/>
                <w:i/>
                <w:sz w:val="20"/>
              </w:rPr>
            </w:pPr>
            <w:r>
              <w:rPr>
                <w:bCs/>
                <w:i/>
                <w:sz w:val="20"/>
              </w:rPr>
              <w:t>...</w:t>
            </w:r>
          </w:p>
        </w:tc>
        <w:tc>
          <w:tcPr>
            <w:tcW w:w="314" w:type="pct"/>
            <w:gridSpan w:val="2"/>
            <w:tcBorders>
              <w:left w:val="single" w:sz="4" w:space="0" w:color="auto"/>
              <w:right w:val="single" w:sz="4" w:space="0" w:color="auto"/>
            </w:tcBorders>
            <w:shd w:val="clear" w:color="auto" w:fill="auto"/>
          </w:tcPr>
          <w:p w14:paraId="3D98CEE6" w14:textId="77777777" w:rsidR="0093404D" w:rsidRDefault="00000000">
            <w:pPr>
              <w:ind w:left="-57" w:right="-57"/>
              <w:jc w:val="center"/>
              <w:rPr>
                <w:bCs/>
                <w:i/>
                <w:sz w:val="20"/>
              </w:rPr>
            </w:pPr>
            <w:r>
              <w:rPr>
                <w:bCs/>
                <w:i/>
                <w:sz w:val="20"/>
              </w:rPr>
              <w:t>...</w:t>
            </w:r>
          </w:p>
        </w:tc>
        <w:tc>
          <w:tcPr>
            <w:tcW w:w="686" w:type="pct"/>
            <w:gridSpan w:val="4"/>
            <w:tcBorders>
              <w:left w:val="single" w:sz="4" w:space="0" w:color="auto"/>
              <w:bottom w:val="single" w:sz="4" w:space="0" w:color="auto"/>
              <w:right w:val="single" w:sz="4" w:space="0" w:color="auto"/>
            </w:tcBorders>
            <w:shd w:val="clear" w:color="auto" w:fill="auto"/>
          </w:tcPr>
          <w:p w14:paraId="2A462D64" w14:textId="77777777" w:rsidR="0093404D" w:rsidRDefault="00000000">
            <w:pPr>
              <w:ind w:left="-57" w:right="-57"/>
              <w:jc w:val="center"/>
              <w:rPr>
                <w:bCs/>
                <w:i/>
                <w:sz w:val="20"/>
              </w:rPr>
            </w:pPr>
            <w:r>
              <w:rPr>
                <w:bCs/>
                <w:i/>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61481504" w14:textId="77777777" w:rsidR="0093404D" w:rsidRDefault="00000000">
            <w:pPr>
              <w:ind w:left="-57" w:right="-57"/>
              <w:jc w:val="center"/>
              <w:rPr>
                <w:bCs/>
                <w:i/>
                <w:sz w:val="20"/>
                <w:lang w:val="en-GB"/>
              </w:rPr>
            </w:pPr>
            <w:r>
              <w:rPr>
                <w:bCs/>
                <w:i/>
                <w:sz w:val="20"/>
                <w:lang w:val="en-GB"/>
              </w:rPr>
              <w:t>…</w:t>
            </w:r>
          </w:p>
        </w:tc>
        <w:tc>
          <w:tcPr>
            <w:tcW w:w="471" w:type="pct"/>
            <w:gridSpan w:val="2"/>
            <w:tcBorders>
              <w:left w:val="single" w:sz="4" w:space="0" w:color="auto"/>
              <w:right w:val="single" w:sz="4" w:space="0" w:color="auto"/>
            </w:tcBorders>
            <w:shd w:val="clear" w:color="auto" w:fill="auto"/>
          </w:tcPr>
          <w:p w14:paraId="255B236E" w14:textId="77777777" w:rsidR="0093404D" w:rsidRDefault="00000000">
            <w:pPr>
              <w:ind w:right="-57"/>
              <w:jc w:val="center"/>
              <w:rPr>
                <w:i/>
                <w:sz w:val="20"/>
              </w:rPr>
            </w:pPr>
            <w:r>
              <w:rPr>
                <w:i/>
                <w:sz w:val="20"/>
              </w:rPr>
              <w:t>...</w:t>
            </w:r>
          </w:p>
        </w:tc>
        <w:tc>
          <w:tcPr>
            <w:tcW w:w="545" w:type="pct"/>
            <w:tcBorders>
              <w:left w:val="single" w:sz="4" w:space="0" w:color="auto"/>
              <w:right w:val="single" w:sz="4" w:space="0" w:color="auto"/>
            </w:tcBorders>
            <w:shd w:val="clear" w:color="auto" w:fill="auto"/>
          </w:tcPr>
          <w:p w14:paraId="346AF8CC" w14:textId="77777777" w:rsidR="0093404D" w:rsidRDefault="00000000">
            <w:pPr>
              <w:ind w:left="-57" w:right="-57"/>
              <w:jc w:val="center"/>
              <w:rPr>
                <w:i/>
                <w:sz w:val="20"/>
                <w:lang w:val="en-GB"/>
              </w:rPr>
            </w:pPr>
            <w:r>
              <w:rPr>
                <w:i/>
                <w:sz w:val="20"/>
                <w:lang w:val="en-GB"/>
              </w:rPr>
              <w:t>…</w:t>
            </w:r>
          </w:p>
        </w:tc>
        <w:tc>
          <w:tcPr>
            <w:tcW w:w="829" w:type="pct"/>
            <w:gridSpan w:val="4"/>
            <w:tcBorders>
              <w:left w:val="single" w:sz="4" w:space="0" w:color="auto"/>
              <w:right w:val="single" w:sz="4" w:space="0" w:color="auto"/>
            </w:tcBorders>
            <w:shd w:val="clear" w:color="auto" w:fill="auto"/>
          </w:tcPr>
          <w:p w14:paraId="06D768AE" w14:textId="77777777" w:rsidR="0093404D" w:rsidRDefault="00000000">
            <w:pPr>
              <w:ind w:left="-57" w:right="-57"/>
              <w:jc w:val="center"/>
              <w:rPr>
                <w:bCs/>
                <w:i/>
                <w:sz w:val="20"/>
              </w:rPr>
            </w:pPr>
            <w:r>
              <w:rPr>
                <w:bCs/>
                <w:i/>
                <w:sz w:val="20"/>
              </w:rPr>
              <w:t>...</w:t>
            </w:r>
          </w:p>
        </w:tc>
      </w:tr>
      <w:tr w:rsidR="0093404D" w14:paraId="158C1D55" w14:textId="77777777">
        <w:tblPrEx>
          <w:tblLook w:val="01E0" w:firstRow="1" w:lastRow="1" w:firstColumn="1" w:lastColumn="1" w:noHBand="0" w:noVBand="0"/>
        </w:tblPrEx>
        <w:trPr>
          <w:trHeight w:val="203"/>
        </w:trPr>
        <w:tc>
          <w:tcPr>
            <w:tcW w:w="1837" w:type="pct"/>
            <w:gridSpan w:val="11"/>
            <w:tcBorders>
              <w:left w:val="single" w:sz="4" w:space="0" w:color="auto"/>
              <w:right w:val="single" w:sz="4" w:space="0" w:color="auto"/>
            </w:tcBorders>
            <w:shd w:val="clear" w:color="auto" w:fill="D9D9D9" w:themeFill="background1" w:themeFillShade="D9"/>
            <w:vAlign w:val="center"/>
          </w:tcPr>
          <w:p w14:paraId="36A3FD77" w14:textId="77777777" w:rsidR="0093404D" w:rsidRDefault="00000000">
            <w:pPr>
              <w:ind w:left="-57" w:right="-57"/>
              <w:jc w:val="center"/>
              <w:rPr>
                <w:bCs/>
                <w:i/>
                <w:sz w:val="22"/>
                <w:szCs w:val="22"/>
              </w:rPr>
            </w:pPr>
            <w:r>
              <w:rPr>
                <w:b/>
                <w:sz w:val="22"/>
                <w:szCs w:val="22"/>
              </w:rPr>
              <w:t>Projekto matomumo ir informavimo apie projektą priemonės</w:t>
            </w:r>
          </w:p>
        </w:tc>
        <w:tc>
          <w:tcPr>
            <w:tcW w:w="686"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4C3F9D8A" w14:textId="77777777" w:rsidR="0093404D" w:rsidRDefault="00000000">
            <w:pPr>
              <w:ind w:left="-57" w:right="-57"/>
              <w:jc w:val="center"/>
              <w:rPr>
                <w:bCs/>
                <w:i/>
                <w:sz w:val="22"/>
                <w:szCs w:val="22"/>
              </w:rPr>
            </w:pPr>
            <w:r>
              <w:rPr>
                <w:b/>
                <w:sz w:val="22"/>
                <w:szCs w:val="22"/>
              </w:rPr>
              <w:t>Tinkamų finansuoti išlaidų suma, eurais</w:t>
            </w:r>
          </w:p>
        </w:tc>
        <w:tc>
          <w:tcPr>
            <w:tcW w:w="633"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3F8B92C5" w14:textId="77777777" w:rsidR="0093404D" w:rsidRDefault="00000000">
            <w:pPr>
              <w:ind w:left="-57" w:right="-57"/>
              <w:jc w:val="center"/>
              <w:rPr>
                <w:bCs/>
                <w:i/>
                <w:sz w:val="22"/>
                <w:szCs w:val="22"/>
                <w:lang w:val="en-GB"/>
              </w:rPr>
            </w:pPr>
            <w:proofErr w:type="spellStart"/>
            <w:r>
              <w:rPr>
                <w:b/>
                <w:bCs/>
                <w:sz w:val="22"/>
                <w:szCs w:val="22"/>
                <w:lang w:val="en-GB"/>
              </w:rPr>
              <w:t>Iš</w:t>
            </w:r>
            <w:proofErr w:type="spellEnd"/>
            <w:r>
              <w:rPr>
                <w:b/>
                <w:bCs/>
                <w:sz w:val="22"/>
                <w:szCs w:val="22"/>
                <w:lang w:val="en-GB"/>
              </w:rPr>
              <w:t xml:space="preserve"> </w:t>
            </w:r>
            <w:proofErr w:type="spellStart"/>
            <w:r>
              <w:rPr>
                <w:b/>
                <w:bCs/>
                <w:sz w:val="22"/>
                <w:szCs w:val="22"/>
                <w:lang w:val="en-GB"/>
              </w:rPr>
              <w:t>jos</w:t>
            </w:r>
            <w:proofErr w:type="spellEnd"/>
            <w:r>
              <w:rPr>
                <w:b/>
                <w:bCs/>
                <w:sz w:val="22"/>
                <w:szCs w:val="22"/>
                <w:lang w:val="en-GB"/>
              </w:rPr>
              <w:t xml:space="preserve"> PVM, </w:t>
            </w:r>
            <w:proofErr w:type="spellStart"/>
            <w:r>
              <w:rPr>
                <w:b/>
                <w:bCs/>
                <w:sz w:val="22"/>
                <w:szCs w:val="22"/>
                <w:lang w:val="en-GB"/>
              </w:rPr>
              <w:t>eurais</w:t>
            </w:r>
            <w:proofErr w:type="spellEnd"/>
          </w:p>
        </w:tc>
        <w:tc>
          <w:tcPr>
            <w:tcW w:w="1016" w:type="pct"/>
            <w:gridSpan w:val="3"/>
            <w:tcBorders>
              <w:left w:val="single" w:sz="4" w:space="0" w:color="auto"/>
              <w:right w:val="single" w:sz="4" w:space="0" w:color="auto"/>
            </w:tcBorders>
            <w:shd w:val="clear" w:color="auto" w:fill="D9D9D9" w:themeFill="background1" w:themeFillShade="D9"/>
            <w:vAlign w:val="center"/>
          </w:tcPr>
          <w:p w14:paraId="688A6F06" w14:textId="77777777" w:rsidR="0093404D" w:rsidRDefault="00000000">
            <w:pPr>
              <w:ind w:left="-57" w:right="-57"/>
              <w:jc w:val="center"/>
              <w:rPr>
                <w:i/>
                <w:sz w:val="22"/>
                <w:szCs w:val="22"/>
                <w:lang w:val="en-GB"/>
              </w:rPr>
            </w:pPr>
            <w:r>
              <w:rPr>
                <w:b/>
                <w:bCs/>
                <w:sz w:val="22"/>
                <w:szCs w:val="22"/>
              </w:rPr>
              <w:t>Aprašymas</w:t>
            </w:r>
          </w:p>
        </w:tc>
        <w:tc>
          <w:tcPr>
            <w:tcW w:w="829" w:type="pct"/>
            <w:gridSpan w:val="4"/>
            <w:tcBorders>
              <w:left w:val="single" w:sz="4" w:space="0" w:color="auto"/>
              <w:right w:val="single" w:sz="4" w:space="0" w:color="auto"/>
            </w:tcBorders>
            <w:shd w:val="clear" w:color="auto" w:fill="D9D9D9" w:themeFill="background1" w:themeFillShade="D9"/>
            <w:vAlign w:val="center"/>
          </w:tcPr>
          <w:p w14:paraId="21D222C1" w14:textId="77777777" w:rsidR="0093404D" w:rsidRDefault="00000000">
            <w:pPr>
              <w:ind w:left="-57" w:right="-57"/>
              <w:jc w:val="center"/>
              <w:rPr>
                <w:bCs/>
                <w:i/>
                <w:sz w:val="22"/>
                <w:szCs w:val="22"/>
              </w:rPr>
            </w:pPr>
            <w:r>
              <w:rPr>
                <w:b/>
                <w:sz w:val="22"/>
                <w:szCs w:val="22"/>
              </w:rPr>
              <w:t>Regionas / TPF</w:t>
            </w:r>
          </w:p>
        </w:tc>
      </w:tr>
      <w:tr w:rsidR="0093404D" w14:paraId="6A7963B7" w14:textId="77777777">
        <w:tblPrEx>
          <w:tblLook w:val="01E0" w:firstRow="1" w:lastRow="1" w:firstColumn="1" w:lastColumn="1" w:noHBand="0" w:noVBand="0"/>
        </w:tblPrEx>
        <w:trPr>
          <w:trHeight w:val="203"/>
        </w:trPr>
        <w:tc>
          <w:tcPr>
            <w:tcW w:w="1837" w:type="pct"/>
            <w:gridSpan w:val="11"/>
            <w:tcBorders>
              <w:left w:val="single" w:sz="4" w:space="0" w:color="auto"/>
              <w:right w:val="single" w:sz="4" w:space="0" w:color="auto"/>
            </w:tcBorders>
            <w:shd w:val="clear" w:color="auto" w:fill="D9D9D9" w:themeFill="background1" w:themeFillShade="D9"/>
          </w:tcPr>
          <w:p w14:paraId="3B4E09D7" w14:textId="77777777" w:rsidR="0093404D" w:rsidRDefault="0093404D">
            <w:pPr>
              <w:ind w:left="-57" w:right="-57"/>
              <w:jc w:val="center"/>
              <w:rPr>
                <w:b/>
                <w:sz w:val="20"/>
              </w:rPr>
            </w:pPr>
          </w:p>
        </w:tc>
        <w:tc>
          <w:tcPr>
            <w:tcW w:w="686" w:type="pct"/>
            <w:gridSpan w:val="4"/>
            <w:tcBorders>
              <w:left w:val="single" w:sz="4" w:space="0" w:color="auto"/>
              <w:bottom w:val="single" w:sz="4" w:space="0" w:color="auto"/>
              <w:right w:val="single" w:sz="4" w:space="0" w:color="auto"/>
            </w:tcBorders>
            <w:shd w:val="clear" w:color="auto" w:fill="auto"/>
          </w:tcPr>
          <w:p w14:paraId="3BDC4D48" w14:textId="77777777" w:rsidR="0093404D" w:rsidRDefault="00000000">
            <w:pPr>
              <w:ind w:left="-57" w:right="-57"/>
              <w:jc w:val="center"/>
              <w:rPr>
                <w:sz w:val="20"/>
                <w:lang w:eastAsia="lt-LT"/>
              </w:rPr>
            </w:pPr>
            <w:r>
              <w:rPr>
                <w:i/>
                <w:iCs/>
                <w:sz w:val="20"/>
                <w:lang w:eastAsia="lt-LT"/>
              </w:rPr>
              <w:t xml:space="preserve">Nurodoma bendra tinkamų finansuoti išlaidų suma, skirta projekto matomumo ir </w:t>
            </w:r>
            <w:r>
              <w:rPr>
                <w:i/>
                <w:iCs/>
                <w:sz w:val="20"/>
              </w:rPr>
              <w:t>informavimo</w:t>
            </w:r>
            <w:r>
              <w:rPr>
                <w:i/>
                <w:iCs/>
                <w:sz w:val="20"/>
                <w:lang w:eastAsia="lt-LT"/>
              </w:rPr>
              <w:t xml:space="preserve"> apie projektą priemonėms</w:t>
            </w:r>
            <w:r>
              <w:rPr>
                <w:i/>
                <w:iCs/>
                <w:sz w:val="20"/>
                <w:lang w:val="en-GB" w:eastAsia="lt-LT"/>
              </w:rPr>
              <w:t xml:space="preserve"> </w:t>
            </w:r>
            <w:r>
              <w:rPr>
                <w:i/>
                <w:iCs/>
                <w:sz w:val="20"/>
                <w:lang w:eastAsia="lt-LT"/>
              </w:rPr>
              <w:t>finansuoti.</w:t>
            </w:r>
          </w:p>
          <w:p w14:paraId="0D8D8446" w14:textId="77777777" w:rsidR="0093404D" w:rsidRDefault="00000000">
            <w:pPr>
              <w:ind w:left="-57" w:right="-57"/>
              <w:jc w:val="center"/>
              <w:rPr>
                <w:i/>
                <w:iCs/>
                <w:sz w:val="20"/>
                <w:lang w:eastAsia="lt-LT"/>
              </w:rPr>
            </w:pPr>
            <w:r>
              <w:rPr>
                <w:i/>
                <w:iCs/>
                <w:sz w:val="20"/>
                <w:lang w:eastAsia="lt-LT"/>
              </w:rPr>
              <w:t xml:space="preserve">Galimas </w:t>
            </w:r>
            <w:r>
              <w:rPr>
                <w:i/>
                <w:iCs/>
                <w:sz w:val="20"/>
              </w:rPr>
              <w:t>simbolių</w:t>
            </w:r>
            <w:r>
              <w:rPr>
                <w:i/>
                <w:iCs/>
                <w:sz w:val="20"/>
                <w:lang w:eastAsia="lt-LT"/>
              </w:rPr>
              <w:t xml:space="preserve"> skaičius – 9 simboliai iki kablelio ir 2 simboliai po kablelio.</w:t>
            </w:r>
          </w:p>
          <w:p w14:paraId="09181EFD" w14:textId="77777777" w:rsidR="0093404D" w:rsidRDefault="00000000">
            <w:pPr>
              <w:ind w:left="-57" w:right="-57"/>
              <w:jc w:val="center"/>
              <w:rPr>
                <w:sz w:val="20"/>
                <w:lang w:eastAsia="lt-LT"/>
              </w:rPr>
            </w:pPr>
            <w:r>
              <w:rPr>
                <w:i/>
                <w:iCs/>
                <w:sz w:val="20"/>
                <w:lang w:eastAsia="lt-LT"/>
              </w:rPr>
              <w:t>Nurodyti privaloma</w:t>
            </w:r>
            <w:r>
              <w:rPr>
                <w:sz w:val="20"/>
                <w:lang w:eastAsia="lt-LT"/>
              </w:rPr>
              <w:t>.</w:t>
            </w:r>
          </w:p>
          <w:p w14:paraId="7D69942B" w14:textId="77777777" w:rsidR="0093404D" w:rsidRDefault="0093404D">
            <w:pPr>
              <w:ind w:left="-57" w:right="-57"/>
              <w:jc w:val="center"/>
              <w:rPr>
                <w:b/>
                <w:sz w:val="20"/>
              </w:rPr>
            </w:pPr>
          </w:p>
        </w:tc>
        <w:tc>
          <w:tcPr>
            <w:tcW w:w="633" w:type="pct"/>
            <w:gridSpan w:val="4"/>
            <w:tcBorders>
              <w:left w:val="single" w:sz="4" w:space="0" w:color="auto"/>
              <w:bottom w:val="single" w:sz="4" w:space="0" w:color="auto"/>
              <w:right w:val="single" w:sz="4" w:space="0" w:color="auto"/>
            </w:tcBorders>
            <w:shd w:val="clear" w:color="auto" w:fill="auto"/>
          </w:tcPr>
          <w:p w14:paraId="566621AB" w14:textId="77777777" w:rsidR="0093404D" w:rsidRDefault="00000000">
            <w:pPr>
              <w:ind w:left="-57" w:right="-62"/>
              <w:jc w:val="center"/>
              <w:rPr>
                <w:i/>
                <w:sz w:val="20"/>
              </w:rPr>
            </w:pPr>
            <w:r>
              <w:rPr>
                <w:i/>
                <w:sz w:val="20"/>
              </w:rPr>
              <w:t>Nurodoma PVM suma, skirta projekto matomumo ir informavimo apie projektą priemonėms finansuoti, jeigu ją prašoma finansuoti iš projekto lėšų.</w:t>
            </w:r>
          </w:p>
          <w:p w14:paraId="27267444" w14:textId="77777777" w:rsidR="0093404D" w:rsidRDefault="00000000">
            <w:pPr>
              <w:ind w:left="-57" w:right="-62"/>
              <w:jc w:val="center"/>
              <w:rPr>
                <w:i/>
                <w:sz w:val="20"/>
              </w:rPr>
            </w:pPr>
            <w:r>
              <w:rPr>
                <w:i/>
                <w:sz w:val="20"/>
              </w:rPr>
              <w:t>Galimas simbolių skaičius – 9 simboliai iki kablelio ir 2 simboliai po kablelio.</w:t>
            </w:r>
          </w:p>
          <w:p w14:paraId="094711B3" w14:textId="77777777" w:rsidR="0093404D" w:rsidRDefault="00000000">
            <w:pPr>
              <w:ind w:left="-57" w:right="-57"/>
              <w:jc w:val="center"/>
              <w:rPr>
                <w:b/>
                <w:bCs/>
                <w:sz w:val="20"/>
                <w:lang w:val="en-GB"/>
              </w:rPr>
            </w:pPr>
            <w:proofErr w:type="spellStart"/>
            <w:r>
              <w:rPr>
                <w:i/>
                <w:sz w:val="20"/>
                <w:lang w:val="en-GB"/>
              </w:rPr>
              <w:t>Nurodyti</w:t>
            </w:r>
            <w:proofErr w:type="spellEnd"/>
            <w:r>
              <w:rPr>
                <w:i/>
                <w:sz w:val="20"/>
                <w:lang w:val="en-GB"/>
              </w:rPr>
              <w:t xml:space="preserve"> </w:t>
            </w:r>
            <w:proofErr w:type="spellStart"/>
            <w:r>
              <w:rPr>
                <w:i/>
                <w:sz w:val="20"/>
                <w:lang w:val="en-GB"/>
              </w:rPr>
              <w:t>neprivalo</w:t>
            </w:r>
            <w:proofErr w:type="spellEnd"/>
            <w:r>
              <w:rPr>
                <w:i/>
                <w:sz w:val="20"/>
                <w:lang w:val="en-GB"/>
              </w:rPr>
              <w:t>-ma.</w:t>
            </w:r>
          </w:p>
        </w:tc>
        <w:tc>
          <w:tcPr>
            <w:tcW w:w="1016" w:type="pct"/>
            <w:gridSpan w:val="3"/>
            <w:tcBorders>
              <w:left w:val="single" w:sz="4" w:space="0" w:color="auto"/>
              <w:right w:val="single" w:sz="4" w:space="0" w:color="auto"/>
            </w:tcBorders>
            <w:shd w:val="clear" w:color="auto" w:fill="auto"/>
          </w:tcPr>
          <w:p w14:paraId="067EADF6" w14:textId="77777777" w:rsidR="0093404D" w:rsidRDefault="00000000">
            <w:pPr>
              <w:ind w:left="-57" w:right="-57"/>
              <w:jc w:val="center"/>
              <w:rPr>
                <w:i/>
                <w:iCs/>
                <w:sz w:val="20"/>
              </w:rPr>
            </w:pPr>
            <w:r>
              <w:rPr>
                <w:i/>
                <w:iCs/>
                <w:sz w:val="20"/>
              </w:rPr>
              <w:t xml:space="preserve">Pateikiamas matomumo ir informavimo priemonių aprašymas ir jų detalizavimas bei joms planuojamų tinkamų finansuoti išlaidų būtinumo pagrindimas. Pagrindinių matomumo ir informavimo priemonių (aprašymas interneto svetainėje (jei tokia yra); informacijos pateikimas socialiniuose tinkluose; informacijos skelbimas ne mažesniame kaip A3 formato plakate ir, kai projektas viršija 500 000 eurų, – nuolatinės informacinės lentelės ar stendo įrengimas) išlaidos pagrindžiamos nurodant pasirinktą fiksuotosios sumos dydį. Kitų matomumo ir </w:t>
            </w:r>
            <w:r>
              <w:rPr>
                <w:i/>
                <w:iCs/>
                <w:sz w:val="20"/>
              </w:rPr>
              <w:lastRenderedPageBreak/>
              <w:t>informavimo priemonių bei strateginės svarbos projekto arba projekto, kurio visos išlaidos viršija 10 mln. eurų, viešinimo (komunikacinio renginio ar kitos komunikacijos veiklos) išlaidos pagrindžiamos remiantis planuojamomis patirti realiomis išlaidomis.</w:t>
            </w:r>
          </w:p>
          <w:p w14:paraId="44E4771B" w14:textId="77777777" w:rsidR="0093404D" w:rsidRDefault="00000000">
            <w:pPr>
              <w:ind w:left="-57" w:right="-57"/>
              <w:jc w:val="center"/>
              <w:rPr>
                <w:i/>
                <w:sz w:val="20"/>
              </w:rPr>
            </w:pPr>
            <w:r>
              <w:rPr>
                <w:i/>
                <w:sz w:val="20"/>
              </w:rPr>
              <w:t>Galimas simbolių skaičius – 1 000.</w:t>
            </w:r>
          </w:p>
          <w:p w14:paraId="0BBA1E41" w14:textId="77777777" w:rsidR="0093404D" w:rsidRDefault="00000000">
            <w:pPr>
              <w:ind w:left="-57" w:right="-57"/>
              <w:jc w:val="center"/>
              <w:rPr>
                <w:b/>
                <w:bCs/>
                <w:sz w:val="20"/>
              </w:rPr>
            </w:pPr>
            <w:r>
              <w:rPr>
                <w:i/>
                <w:sz w:val="20"/>
              </w:rPr>
              <w:t>Nurodyti privaloma.</w:t>
            </w:r>
          </w:p>
        </w:tc>
        <w:tc>
          <w:tcPr>
            <w:tcW w:w="829" w:type="pct"/>
            <w:gridSpan w:val="4"/>
            <w:tcBorders>
              <w:left w:val="single" w:sz="4" w:space="0" w:color="auto"/>
              <w:right w:val="single" w:sz="4" w:space="0" w:color="auto"/>
            </w:tcBorders>
            <w:shd w:val="clear" w:color="auto" w:fill="auto"/>
          </w:tcPr>
          <w:p w14:paraId="7E27561D" w14:textId="77777777" w:rsidR="0093404D" w:rsidRDefault="00000000">
            <w:pPr>
              <w:ind w:left="-57" w:right="-57"/>
              <w:jc w:val="center"/>
              <w:rPr>
                <w:i/>
                <w:sz w:val="20"/>
              </w:rPr>
            </w:pPr>
            <w:r>
              <w:rPr>
                <w:i/>
                <w:sz w:val="20"/>
              </w:rPr>
              <w:lastRenderedPageBreak/>
              <w:t>Jei kvietime nurodytas daugiau nei vienas galimas regionas, leidžiamas pasirinkimas iš sąrašo (Sostinė, Vidurio ir vakarų Lietuva).</w:t>
            </w:r>
          </w:p>
          <w:p w14:paraId="461F80B5" w14:textId="77777777" w:rsidR="0093404D" w:rsidRDefault="00000000">
            <w:pPr>
              <w:ind w:left="-57" w:right="-57"/>
              <w:jc w:val="center"/>
              <w:rPr>
                <w:i/>
                <w:sz w:val="20"/>
              </w:rPr>
            </w:pPr>
            <w:r>
              <w:rPr>
                <w:i/>
                <w:sz w:val="20"/>
              </w:rPr>
              <w:t xml:space="preserve">Jei kvietime teikti PĮP nustatoma, kad projektas finansuojamas iš TPF lėšų, pasirenkama viena iš apskričių. </w:t>
            </w:r>
          </w:p>
          <w:p w14:paraId="4199886E" w14:textId="77777777" w:rsidR="0093404D" w:rsidRDefault="0093404D">
            <w:pPr>
              <w:ind w:left="-57" w:right="-57"/>
              <w:jc w:val="center"/>
              <w:rPr>
                <w:i/>
                <w:sz w:val="20"/>
              </w:rPr>
            </w:pPr>
          </w:p>
          <w:p w14:paraId="3A13B449" w14:textId="77777777" w:rsidR="0093404D" w:rsidRDefault="00000000">
            <w:pPr>
              <w:ind w:left="-57" w:right="-57"/>
              <w:jc w:val="center"/>
              <w:rPr>
                <w:i/>
                <w:sz w:val="20"/>
              </w:rPr>
            </w:pPr>
            <w:r>
              <w:rPr>
                <w:i/>
                <w:sz w:val="20"/>
              </w:rPr>
              <w:t>Galimas simbolių skaičius – 100.</w:t>
            </w:r>
          </w:p>
          <w:p w14:paraId="20F82392" w14:textId="77777777" w:rsidR="0093404D" w:rsidRDefault="00000000">
            <w:pPr>
              <w:ind w:left="-57" w:right="-57"/>
              <w:jc w:val="center"/>
              <w:rPr>
                <w:b/>
                <w:sz w:val="20"/>
              </w:rPr>
            </w:pPr>
            <w:r>
              <w:rPr>
                <w:i/>
                <w:sz w:val="20"/>
              </w:rPr>
              <w:t>Nurodyti privaloma</w:t>
            </w:r>
          </w:p>
        </w:tc>
      </w:tr>
      <w:tr w:rsidR="0093404D" w14:paraId="37490A06" w14:textId="77777777">
        <w:tblPrEx>
          <w:tblLook w:val="01E0" w:firstRow="1" w:lastRow="1" w:firstColumn="1" w:lastColumn="1" w:noHBand="0" w:noVBand="0"/>
        </w:tblPrEx>
        <w:trPr>
          <w:trHeight w:val="203"/>
        </w:trPr>
        <w:tc>
          <w:tcPr>
            <w:tcW w:w="919" w:type="pct"/>
            <w:gridSpan w:val="6"/>
            <w:tcBorders>
              <w:left w:val="single" w:sz="4" w:space="0" w:color="auto"/>
              <w:right w:val="single" w:sz="4" w:space="0" w:color="auto"/>
            </w:tcBorders>
            <w:shd w:val="clear" w:color="auto" w:fill="D9D9D9" w:themeFill="background1" w:themeFillShade="D9"/>
          </w:tcPr>
          <w:p w14:paraId="4DF34EDA" w14:textId="77777777" w:rsidR="0093404D" w:rsidRDefault="00000000">
            <w:pPr>
              <w:ind w:left="-57" w:right="-57"/>
              <w:jc w:val="center"/>
              <w:rPr>
                <w:b/>
                <w:sz w:val="20"/>
              </w:rPr>
            </w:pPr>
            <w:r>
              <w:rPr>
                <w:b/>
                <w:sz w:val="20"/>
              </w:rPr>
              <w:t>Pažangos priemonės veiklos (poveiklės) numeris</w:t>
            </w:r>
          </w:p>
          <w:p w14:paraId="0A24E634" w14:textId="77777777" w:rsidR="0093404D" w:rsidRDefault="0093404D">
            <w:pPr>
              <w:ind w:left="-57" w:right="-57"/>
              <w:jc w:val="center"/>
              <w:rPr>
                <w:b/>
                <w:sz w:val="20"/>
              </w:rPr>
            </w:pPr>
          </w:p>
          <w:p w14:paraId="44A006AC" w14:textId="77777777" w:rsidR="0093404D" w:rsidRDefault="00000000">
            <w:pPr>
              <w:ind w:left="-57" w:right="-57"/>
              <w:jc w:val="center"/>
              <w:rPr>
                <w:b/>
                <w:sz w:val="20"/>
              </w:rPr>
            </w:pPr>
            <w:r>
              <w:rPr>
                <w:i/>
                <w:sz w:val="20"/>
              </w:rPr>
              <w:t>Jei projektas įgyvendinamas pagal vieną pažangos priemonės veiklą (poveiklę), eilutė nepildoma (DMS paslėpta).</w:t>
            </w:r>
          </w:p>
        </w:tc>
        <w:tc>
          <w:tcPr>
            <w:tcW w:w="917" w:type="pct"/>
            <w:gridSpan w:val="5"/>
            <w:tcBorders>
              <w:left w:val="single" w:sz="4" w:space="0" w:color="auto"/>
              <w:right w:val="single" w:sz="4" w:space="0" w:color="auto"/>
            </w:tcBorders>
            <w:shd w:val="clear" w:color="auto" w:fill="auto"/>
          </w:tcPr>
          <w:p w14:paraId="4A2CCDA6" w14:textId="77777777" w:rsidR="0093404D" w:rsidRDefault="00000000">
            <w:pPr>
              <w:ind w:left="-57" w:right="-57"/>
              <w:jc w:val="center"/>
              <w:rPr>
                <w:i/>
                <w:sz w:val="20"/>
              </w:rPr>
            </w:pPr>
            <w:r>
              <w:rPr>
                <w:i/>
                <w:sz w:val="20"/>
              </w:rPr>
              <w:t xml:space="preserve">Nurodomas ar pasirenkamas iš pažangos priemonės veiklų (poveiklių), pagal kurias įgyvendinamas projektas, sąrašo, pažangos priemonės veiklos (poveiklės), pagal kurią įgyvendinama projekto matomumo ir informavimo apie projektą priemonė, numeris. </w:t>
            </w:r>
          </w:p>
          <w:p w14:paraId="33DA38FD" w14:textId="77777777" w:rsidR="0093404D" w:rsidRDefault="0093404D">
            <w:pPr>
              <w:ind w:left="-57" w:right="-57"/>
              <w:jc w:val="center"/>
              <w:rPr>
                <w:i/>
                <w:sz w:val="20"/>
              </w:rPr>
            </w:pPr>
          </w:p>
          <w:p w14:paraId="55C91A06" w14:textId="77777777" w:rsidR="0093404D" w:rsidRDefault="00000000">
            <w:pPr>
              <w:ind w:left="-57" w:right="-57"/>
              <w:jc w:val="center"/>
              <w:rPr>
                <w:i/>
                <w:sz w:val="20"/>
              </w:rPr>
            </w:pPr>
            <w:r>
              <w:rPr>
                <w:i/>
                <w:sz w:val="20"/>
              </w:rPr>
              <w:t>Galimas simbolių skaičius – 100. Nurodyti privaloma.</w:t>
            </w:r>
          </w:p>
          <w:p w14:paraId="1EF84966" w14:textId="77777777" w:rsidR="0093404D" w:rsidRDefault="0093404D">
            <w:pPr>
              <w:ind w:left="-57" w:right="-57"/>
              <w:jc w:val="center"/>
              <w:rPr>
                <w:b/>
                <w:sz w:val="20"/>
              </w:rPr>
            </w:pPr>
          </w:p>
        </w:tc>
        <w:tc>
          <w:tcPr>
            <w:tcW w:w="686" w:type="pct"/>
            <w:gridSpan w:val="4"/>
            <w:tcBorders>
              <w:left w:val="single" w:sz="4" w:space="0" w:color="auto"/>
              <w:bottom w:val="single" w:sz="4" w:space="0" w:color="auto"/>
              <w:right w:val="single" w:sz="4" w:space="0" w:color="auto"/>
            </w:tcBorders>
            <w:shd w:val="clear" w:color="auto" w:fill="auto"/>
          </w:tcPr>
          <w:p w14:paraId="36249324" w14:textId="77777777" w:rsidR="0093404D" w:rsidRDefault="00000000">
            <w:pPr>
              <w:jc w:val="center"/>
              <w:rPr>
                <w:i/>
                <w:iCs/>
                <w:sz w:val="20"/>
              </w:rPr>
            </w:pPr>
            <w:r>
              <w:rPr>
                <w:i/>
                <w:iCs/>
                <w:sz w:val="20"/>
              </w:rPr>
              <w:t>Nurodoma tinkamų finansuoti išlaidų suma, skirta projekto matomumo ir informavimo apie projektą priemonėms finansuoti, pagal skirtingas pažangos priemonės veiklas (poveikles). Kai skirtingos pažangos priemonės veiklos (poveiklės) finansuojamos iš 2021–2027 metų Europos Sąjungos fondų ir Ekonomikos gaivinimo ir atsparumo didinimo priemonės lėšų, išlaidų suma išskaidoma „pro rata“ principu.</w:t>
            </w:r>
          </w:p>
          <w:p w14:paraId="342D91B0" w14:textId="77777777" w:rsidR="0093404D" w:rsidRDefault="00000000">
            <w:pPr>
              <w:ind w:left="-57" w:right="-57"/>
              <w:jc w:val="center"/>
              <w:rPr>
                <w:i/>
                <w:iCs/>
                <w:sz w:val="20"/>
              </w:rPr>
            </w:pPr>
            <w:r>
              <w:rPr>
                <w:i/>
                <w:iCs/>
                <w:sz w:val="20"/>
              </w:rPr>
              <w:t xml:space="preserve">Kai skirtingos pažangos priemonės veiklos (poveiklės) finansuojamos iš 2021–2027 metų Europos Sąjungos fondų arba Ekonomikos gaivinimo ir atsparumo didinimo priemonės lėšų ir </w:t>
            </w:r>
            <w:r>
              <w:rPr>
                <w:i/>
                <w:iCs/>
                <w:sz w:val="20"/>
              </w:rPr>
              <w:lastRenderedPageBreak/>
              <w:t>Lietuvos Respublikos valstybės biudžeto lėšų, išlaidų suma priskiriama veiklai (poveiklei), finansuojamai iš 2021–2027 metų Europos Sąjungos fondų arba Ekonomikos gaivinimo ir atsparumo didinimo priemonės lėšų.</w:t>
            </w:r>
          </w:p>
          <w:p w14:paraId="533ADCF6" w14:textId="77777777" w:rsidR="0093404D" w:rsidRDefault="00000000">
            <w:pPr>
              <w:ind w:right="-57"/>
              <w:jc w:val="center"/>
              <w:rPr>
                <w:i/>
                <w:sz w:val="20"/>
              </w:rPr>
            </w:pPr>
            <w:r>
              <w:rPr>
                <w:i/>
                <w:sz w:val="20"/>
              </w:rPr>
              <w:t xml:space="preserve">Galimas simbolių skaičius – 9 simboliai iki kablelio ir 2 simboliai po kablelio. </w:t>
            </w:r>
          </w:p>
          <w:p w14:paraId="143BA2E9" w14:textId="77777777" w:rsidR="0093404D" w:rsidRDefault="00000000">
            <w:pPr>
              <w:ind w:left="-57" w:right="-57"/>
              <w:jc w:val="center"/>
              <w:rPr>
                <w:i/>
                <w:iCs/>
                <w:sz w:val="20"/>
                <w:lang w:eastAsia="lt-LT"/>
              </w:rPr>
            </w:pPr>
            <w:r>
              <w:rPr>
                <w:i/>
                <w:sz w:val="20"/>
              </w:rPr>
              <w:t>Nurodyti privaloma.</w:t>
            </w:r>
          </w:p>
        </w:tc>
        <w:tc>
          <w:tcPr>
            <w:tcW w:w="633" w:type="pct"/>
            <w:gridSpan w:val="4"/>
            <w:tcBorders>
              <w:left w:val="single" w:sz="4" w:space="0" w:color="auto"/>
              <w:bottom w:val="single" w:sz="4" w:space="0" w:color="auto"/>
              <w:right w:val="single" w:sz="4" w:space="0" w:color="auto"/>
            </w:tcBorders>
            <w:shd w:val="clear" w:color="auto" w:fill="auto"/>
          </w:tcPr>
          <w:p w14:paraId="4EE57A71" w14:textId="77777777" w:rsidR="0093404D" w:rsidRDefault="00000000">
            <w:pPr>
              <w:ind w:left="-57" w:right="-57"/>
              <w:jc w:val="center"/>
              <w:rPr>
                <w:i/>
                <w:iCs/>
                <w:sz w:val="20"/>
              </w:rPr>
            </w:pPr>
            <w:r>
              <w:rPr>
                <w:i/>
                <w:iCs/>
                <w:sz w:val="20"/>
              </w:rPr>
              <w:lastRenderedPageBreak/>
              <w:t>Nurodoma PVM suma,</w:t>
            </w:r>
            <w:r>
              <w:rPr>
                <w:sz w:val="20"/>
                <w:lang w:val="en-GB"/>
              </w:rPr>
              <w:t xml:space="preserve"> </w:t>
            </w:r>
            <w:r>
              <w:rPr>
                <w:i/>
                <w:iCs/>
                <w:sz w:val="20"/>
              </w:rPr>
              <w:t xml:space="preserve">skirta projekto matomumo ir informavimo apie projektą priemonėms finansuoti, jeigu ją prašoma finansuoti iš projekto lėšų, pagal skirtingas pažangos priemonės veiklas (poveikles). Galimas simbolių skaičius – 9 simboliai iki kablelio ir 2 simboliai po kablelio. </w:t>
            </w:r>
          </w:p>
          <w:p w14:paraId="54972AEC" w14:textId="77777777" w:rsidR="0093404D" w:rsidRDefault="00000000">
            <w:pPr>
              <w:ind w:left="-57" w:right="-62"/>
              <w:jc w:val="center"/>
              <w:rPr>
                <w:i/>
                <w:sz w:val="20"/>
              </w:rPr>
            </w:pPr>
            <w:r>
              <w:rPr>
                <w:i/>
                <w:iCs/>
                <w:sz w:val="20"/>
              </w:rPr>
              <w:t>Nurodyti neprivalo-ma.</w:t>
            </w:r>
          </w:p>
        </w:tc>
        <w:tc>
          <w:tcPr>
            <w:tcW w:w="1016" w:type="pct"/>
            <w:gridSpan w:val="3"/>
            <w:tcBorders>
              <w:left w:val="single" w:sz="4" w:space="0" w:color="auto"/>
              <w:right w:val="single" w:sz="4" w:space="0" w:color="auto"/>
            </w:tcBorders>
            <w:shd w:val="clear" w:color="auto" w:fill="auto"/>
          </w:tcPr>
          <w:p w14:paraId="465692D3" w14:textId="77777777" w:rsidR="0093404D" w:rsidRDefault="00000000">
            <w:pPr>
              <w:ind w:left="-57" w:right="-57"/>
              <w:jc w:val="center"/>
              <w:rPr>
                <w:i/>
                <w:iCs/>
                <w:sz w:val="20"/>
              </w:rPr>
            </w:pPr>
            <w:r>
              <w:rPr>
                <w:i/>
                <w:iCs/>
                <w:sz w:val="20"/>
              </w:rPr>
              <w:t>Pateikiamas kiekvienos pažangos priemonės veiklos (poveiklės) matomumo ir informavimo priemonių aprašymas ir jų detalizavimas bei joms planuojamų tinkamų finansuoti išlaidų būtinumo pagrindimas. Privalomų matomumo ir informavimo priemonių išlaidos (išskyrus strateginės svarbos projektų ir projektų, kurių visos išlaidos viršija 10 mln. eurų, komunikacinio renginio ar kitos komunikacijos veiklos išlaidas) pagrindžiamos nurodant pasirinktą fiksuotosios sumos dydį ir nurodant pritaikytą „pro rata“ dydį. Kitų matomumo ir informavimo priemonių bei strateginės svarbos projektų ir projektų, kurių visos išlaidos viršija 10 mln. eurų, komunikacinio renginio ar kitos komunikacijos veiklos išlaidos pagrindžiamos remiantis planuojamomis patirti realiomis išlaidomis ir pritaikytu „pro rata“ dydžiu.</w:t>
            </w:r>
          </w:p>
          <w:p w14:paraId="024B827F" w14:textId="77777777" w:rsidR="0093404D" w:rsidRDefault="0093404D">
            <w:pPr>
              <w:ind w:left="-57" w:right="-57"/>
              <w:jc w:val="center"/>
              <w:rPr>
                <w:i/>
                <w:iCs/>
                <w:sz w:val="20"/>
              </w:rPr>
            </w:pPr>
          </w:p>
          <w:p w14:paraId="25D9ED72" w14:textId="77777777" w:rsidR="0093404D" w:rsidRDefault="00000000">
            <w:pPr>
              <w:ind w:left="-57" w:right="-57"/>
              <w:jc w:val="center"/>
              <w:rPr>
                <w:i/>
                <w:iCs/>
                <w:sz w:val="20"/>
              </w:rPr>
            </w:pPr>
            <w:r>
              <w:rPr>
                <w:i/>
                <w:iCs/>
                <w:sz w:val="20"/>
              </w:rPr>
              <w:t>Galimas simbolių skaičius – 1 000.</w:t>
            </w:r>
          </w:p>
          <w:p w14:paraId="347707CF" w14:textId="77777777" w:rsidR="0093404D" w:rsidRDefault="00000000">
            <w:pPr>
              <w:ind w:left="-57" w:right="-57"/>
              <w:jc w:val="center"/>
              <w:rPr>
                <w:i/>
                <w:iCs/>
                <w:sz w:val="20"/>
              </w:rPr>
            </w:pPr>
            <w:r>
              <w:rPr>
                <w:i/>
                <w:iCs/>
                <w:sz w:val="20"/>
              </w:rPr>
              <w:t xml:space="preserve">Nurodyti privaloma. </w:t>
            </w:r>
          </w:p>
        </w:tc>
        <w:tc>
          <w:tcPr>
            <w:tcW w:w="829" w:type="pct"/>
            <w:gridSpan w:val="4"/>
            <w:tcBorders>
              <w:left w:val="single" w:sz="4" w:space="0" w:color="auto"/>
              <w:right w:val="single" w:sz="4" w:space="0" w:color="auto"/>
            </w:tcBorders>
            <w:shd w:val="clear" w:color="auto" w:fill="auto"/>
          </w:tcPr>
          <w:p w14:paraId="55734F10" w14:textId="77777777" w:rsidR="0093404D" w:rsidRDefault="00000000">
            <w:pPr>
              <w:ind w:left="-57" w:right="-57"/>
              <w:jc w:val="center"/>
              <w:rPr>
                <w:i/>
                <w:sz w:val="20"/>
              </w:rPr>
            </w:pPr>
            <w:r>
              <w:rPr>
                <w:i/>
                <w:sz w:val="20"/>
              </w:rPr>
              <w:t>Jei kvietime nurodytas daugiau nei vienas galimas regionas, leidžiamas pasirinkimas iš sąrašo (Sostinė, Vidurio ir vakarų Lietuva). Jei kvietime teikti PĮP nustatoma, kad projektas finansuojamas iš TPF lėšų, pasirenkama viena iš apskričių.</w:t>
            </w:r>
          </w:p>
          <w:p w14:paraId="43AD01DD" w14:textId="77777777" w:rsidR="0093404D" w:rsidRDefault="0093404D">
            <w:pPr>
              <w:ind w:left="-57" w:right="-57"/>
              <w:jc w:val="center"/>
              <w:rPr>
                <w:i/>
                <w:sz w:val="20"/>
              </w:rPr>
            </w:pPr>
          </w:p>
          <w:p w14:paraId="5F2D4816" w14:textId="77777777" w:rsidR="0093404D" w:rsidRDefault="00000000">
            <w:pPr>
              <w:ind w:left="-57" w:right="-57"/>
              <w:jc w:val="center"/>
              <w:rPr>
                <w:i/>
                <w:sz w:val="20"/>
              </w:rPr>
            </w:pPr>
            <w:r>
              <w:rPr>
                <w:i/>
                <w:sz w:val="20"/>
              </w:rPr>
              <w:t>Galimas simbolių skaičius – 100.</w:t>
            </w:r>
          </w:p>
          <w:p w14:paraId="673354CC" w14:textId="77777777" w:rsidR="0093404D" w:rsidRDefault="00000000">
            <w:pPr>
              <w:ind w:left="-57" w:right="-57"/>
              <w:jc w:val="center"/>
              <w:rPr>
                <w:i/>
                <w:sz w:val="20"/>
              </w:rPr>
            </w:pPr>
            <w:r>
              <w:rPr>
                <w:i/>
                <w:sz w:val="20"/>
              </w:rPr>
              <w:t>Nurodyti privaloma.</w:t>
            </w:r>
          </w:p>
        </w:tc>
      </w:tr>
      <w:tr w:rsidR="0093404D" w14:paraId="51458069" w14:textId="77777777">
        <w:tblPrEx>
          <w:tblLook w:val="01E0" w:firstRow="1" w:lastRow="1" w:firstColumn="1" w:lastColumn="1" w:noHBand="0" w:noVBand="0"/>
        </w:tblPrEx>
        <w:trPr>
          <w:trHeight w:val="203"/>
        </w:trPr>
        <w:tc>
          <w:tcPr>
            <w:tcW w:w="919" w:type="pct"/>
            <w:gridSpan w:val="6"/>
            <w:vMerge w:val="restart"/>
            <w:tcBorders>
              <w:left w:val="single" w:sz="4" w:space="0" w:color="auto"/>
              <w:right w:val="single" w:sz="4" w:space="0" w:color="auto"/>
            </w:tcBorders>
            <w:shd w:val="clear" w:color="auto" w:fill="D9D9D9" w:themeFill="background1" w:themeFillShade="D9"/>
            <w:vAlign w:val="center"/>
          </w:tcPr>
          <w:p w14:paraId="081261F3" w14:textId="77777777" w:rsidR="0093404D" w:rsidRDefault="00000000">
            <w:pPr>
              <w:ind w:left="-57" w:right="-57"/>
              <w:jc w:val="center"/>
              <w:rPr>
                <w:b/>
                <w:sz w:val="22"/>
                <w:szCs w:val="22"/>
              </w:rPr>
            </w:pPr>
            <w:r>
              <w:rPr>
                <w:b/>
                <w:sz w:val="22"/>
                <w:szCs w:val="22"/>
              </w:rPr>
              <w:t>Fiksuotoji norma, skirta netiesioginėms ir kitoms išlaidoms padengti</w:t>
            </w:r>
          </w:p>
        </w:tc>
        <w:tc>
          <w:tcPr>
            <w:tcW w:w="917" w:type="pct"/>
            <w:gridSpan w:val="5"/>
            <w:vMerge w:val="restart"/>
            <w:tcBorders>
              <w:left w:val="single" w:sz="4" w:space="0" w:color="auto"/>
              <w:right w:val="single" w:sz="4" w:space="0" w:color="auto"/>
            </w:tcBorders>
            <w:shd w:val="clear" w:color="auto" w:fill="D9D9D9" w:themeFill="background1" w:themeFillShade="D9"/>
            <w:vAlign w:val="center"/>
          </w:tcPr>
          <w:p w14:paraId="44444B9E" w14:textId="77777777" w:rsidR="0093404D" w:rsidRDefault="00000000">
            <w:pPr>
              <w:ind w:left="-57" w:right="-57"/>
              <w:jc w:val="center"/>
              <w:rPr>
                <w:b/>
                <w:sz w:val="22"/>
                <w:szCs w:val="22"/>
              </w:rPr>
            </w:pPr>
            <w:r>
              <w:rPr>
                <w:b/>
                <w:sz w:val="22"/>
                <w:szCs w:val="22"/>
              </w:rPr>
              <w:t>Taikoma fiksuotoji norma, proc.</w:t>
            </w:r>
          </w:p>
        </w:tc>
        <w:tc>
          <w:tcPr>
            <w:tcW w:w="1318" w:type="pct"/>
            <w:gridSpan w:val="8"/>
            <w:tcBorders>
              <w:left w:val="single" w:sz="4" w:space="0" w:color="auto"/>
              <w:bottom w:val="single" w:sz="4" w:space="0" w:color="auto"/>
              <w:right w:val="single" w:sz="4" w:space="0" w:color="auto"/>
            </w:tcBorders>
            <w:shd w:val="clear" w:color="auto" w:fill="D9D9D9" w:themeFill="background1" w:themeFillShade="D9"/>
            <w:vAlign w:val="center"/>
          </w:tcPr>
          <w:p w14:paraId="0B15C9EA" w14:textId="77777777" w:rsidR="0093404D" w:rsidRDefault="00000000">
            <w:pPr>
              <w:ind w:left="-57" w:right="-57"/>
              <w:jc w:val="center"/>
              <w:rPr>
                <w:i/>
                <w:iCs/>
                <w:sz w:val="22"/>
                <w:szCs w:val="22"/>
              </w:rPr>
            </w:pPr>
            <w:r>
              <w:rPr>
                <w:b/>
                <w:sz w:val="22"/>
                <w:szCs w:val="22"/>
              </w:rPr>
              <w:t>Tinkamų finansuoti išlaidų suma, eurais</w:t>
            </w:r>
          </w:p>
        </w:tc>
        <w:tc>
          <w:tcPr>
            <w:tcW w:w="1845" w:type="pct"/>
            <w:gridSpan w:val="7"/>
            <w:vMerge w:val="restart"/>
            <w:tcBorders>
              <w:left w:val="single" w:sz="4" w:space="0" w:color="auto"/>
              <w:right w:val="single" w:sz="4" w:space="0" w:color="auto"/>
            </w:tcBorders>
            <w:shd w:val="clear" w:color="auto" w:fill="D9D9D9" w:themeFill="background1" w:themeFillShade="D9"/>
            <w:vAlign w:val="center"/>
          </w:tcPr>
          <w:p w14:paraId="5DEFBD7E" w14:textId="77777777" w:rsidR="0093404D" w:rsidRDefault="0093404D">
            <w:pPr>
              <w:ind w:left="-57" w:right="-57"/>
              <w:jc w:val="center"/>
              <w:rPr>
                <w:i/>
                <w:sz w:val="22"/>
                <w:szCs w:val="22"/>
              </w:rPr>
            </w:pPr>
          </w:p>
        </w:tc>
      </w:tr>
      <w:tr w:rsidR="0093404D" w14:paraId="3DFCE4E2" w14:textId="77777777">
        <w:tblPrEx>
          <w:tblLook w:val="01E0" w:firstRow="1" w:lastRow="1" w:firstColumn="1" w:lastColumn="1" w:noHBand="0" w:noVBand="0"/>
        </w:tblPrEx>
        <w:trPr>
          <w:trHeight w:val="203"/>
        </w:trPr>
        <w:tc>
          <w:tcPr>
            <w:tcW w:w="919" w:type="pct"/>
            <w:gridSpan w:val="6"/>
            <w:vMerge/>
            <w:tcBorders>
              <w:left w:val="single" w:sz="4" w:space="0" w:color="auto"/>
              <w:right w:val="single" w:sz="4" w:space="0" w:color="auto"/>
            </w:tcBorders>
            <w:shd w:val="clear" w:color="auto" w:fill="D9D9D9" w:themeFill="background1" w:themeFillShade="D9"/>
            <w:vAlign w:val="center"/>
          </w:tcPr>
          <w:p w14:paraId="725C1CB9" w14:textId="77777777" w:rsidR="0093404D" w:rsidRDefault="0093404D">
            <w:pPr>
              <w:ind w:left="-57" w:right="-57"/>
              <w:jc w:val="center"/>
              <w:rPr>
                <w:i/>
                <w:sz w:val="22"/>
                <w:szCs w:val="22"/>
              </w:rPr>
            </w:pPr>
          </w:p>
        </w:tc>
        <w:tc>
          <w:tcPr>
            <w:tcW w:w="917" w:type="pct"/>
            <w:gridSpan w:val="5"/>
            <w:vMerge/>
            <w:tcBorders>
              <w:left w:val="single" w:sz="4" w:space="0" w:color="auto"/>
              <w:right w:val="single" w:sz="4" w:space="0" w:color="auto"/>
            </w:tcBorders>
            <w:shd w:val="clear" w:color="auto" w:fill="D9D9D9" w:themeFill="background1" w:themeFillShade="D9"/>
            <w:vAlign w:val="center"/>
          </w:tcPr>
          <w:p w14:paraId="52C6EA94" w14:textId="77777777" w:rsidR="0093404D" w:rsidRDefault="0093404D">
            <w:pPr>
              <w:ind w:left="-57" w:right="-57"/>
              <w:jc w:val="center"/>
              <w:rPr>
                <w:b/>
                <w:sz w:val="22"/>
                <w:szCs w:val="22"/>
              </w:rPr>
            </w:pPr>
          </w:p>
        </w:tc>
        <w:tc>
          <w:tcPr>
            <w:tcW w:w="686"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342215E5" w14:textId="77777777" w:rsidR="0093404D" w:rsidRDefault="00000000">
            <w:pPr>
              <w:jc w:val="center"/>
              <w:rPr>
                <w:i/>
                <w:iCs/>
                <w:sz w:val="22"/>
                <w:szCs w:val="22"/>
              </w:rPr>
            </w:pPr>
            <w:r>
              <w:rPr>
                <w:b/>
                <w:sz w:val="22"/>
                <w:szCs w:val="22"/>
              </w:rPr>
              <w:t>Bendra suma, eurais</w:t>
            </w:r>
          </w:p>
        </w:tc>
        <w:tc>
          <w:tcPr>
            <w:tcW w:w="633"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1AAEBBC6" w14:textId="77777777" w:rsidR="0093404D" w:rsidRDefault="00000000">
            <w:pPr>
              <w:ind w:left="-57" w:right="-57"/>
              <w:jc w:val="center"/>
              <w:rPr>
                <w:i/>
                <w:iCs/>
                <w:sz w:val="22"/>
                <w:szCs w:val="22"/>
              </w:rPr>
            </w:pPr>
            <w:r>
              <w:rPr>
                <w:b/>
                <w:sz w:val="22"/>
                <w:szCs w:val="22"/>
              </w:rPr>
              <w:t>Iš jos PVM, eurais</w:t>
            </w:r>
          </w:p>
        </w:tc>
        <w:tc>
          <w:tcPr>
            <w:tcW w:w="1845" w:type="pct"/>
            <w:gridSpan w:val="7"/>
            <w:vMerge/>
            <w:tcBorders>
              <w:left w:val="single" w:sz="4" w:space="0" w:color="auto"/>
              <w:right w:val="single" w:sz="4" w:space="0" w:color="auto"/>
            </w:tcBorders>
            <w:shd w:val="clear" w:color="auto" w:fill="D9D9D9" w:themeFill="background1" w:themeFillShade="D9"/>
            <w:vAlign w:val="center"/>
          </w:tcPr>
          <w:p w14:paraId="3C665CA4" w14:textId="77777777" w:rsidR="0093404D" w:rsidRDefault="0093404D">
            <w:pPr>
              <w:ind w:left="-57" w:right="-57"/>
              <w:jc w:val="center"/>
              <w:rPr>
                <w:i/>
                <w:sz w:val="22"/>
                <w:szCs w:val="22"/>
              </w:rPr>
            </w:pPr>
          </w:p>
        </w:tc>
      </w:tr>
      <w:tr w:rsidR="0093404D" w14:paraId="42F57E4F" w14:textId="77777777">
        <w:tblPrEx>
          <w:tblLook w:val="01E0" w:firstRow="1" w:lastRow="1" w:firstColumn="1" w:lastColumn="1" w:noHBand="0" w:noVBand="0"/>
        </w:tblPrEx>
        <w:trPr>
          <w:trHeight w:val="203"/>
        </w:trPr>
        <w:tc>
          <w:tcPr>
            <w:tcW w:w="919" w:type="pct"/>
            <w:gridSpan w:val="6"/>
            <w:tcBorders>
              <w:left w:val="single" w:sz="4" w:space="0" w:color="auto"/>
              <w:right w:val="single" w:sz="4" w:space="0" w:color="auto"/>
            </w:tcBorders>
          </w:tcPr>
          <w:p w14:paraId="29E57BC2" w14:textId="77777777" w:rsidR="0093404D" w:rsidRDefault="00000000">
            <w:pPr>
              <w:ind w:left="-57" w:right="-57"/>
              <w:jc w:val="center"/>
              <w:rPr>
                <w:i/>
                <w:sz w:val="20"/>
              </w:rPr>
            </w:pPr>
            <w:r>
              <w:rPr>
                <w:i/>
                <w:sz w:val="20"/>
              </w:rPr>
              <w:t>Nurodomas (DMS pasirenkamas iš sąrašo) fiksuotosios normos, skirtos netiesioginėms ir kitoms išlaidoms padengti, pavadinimas ir kodas.</w:t>
            </w:r>
          </w:p>
          <w:p w14:paraId="63C98A28" w14:textId="77777777" w:rsidR="0093404D" w:rsidRDefault="00000000">
            <w:pPr>
              <w:ind w:left="-57" w:right="-57"/>
              <w:jc w:val="center"/>
              <w:rPr>
                <w:i/>
                <w:sz w:val="20"/>
              </w:rPr>
            </w:pPr>
            <w:r>
              <w:rPr>
                <w:i/>
                <w:sz w:val="20"/>
              </w:rPr>
              <w:t>Galimas simbolių skaičius – 300.</w:t>
            </w:r>
          </w:p>
        </w:tc>
        <w:tc>
          <w:tcPr>
            <w:tcW w:w="917" w:type="pct"/>
            <w:gridSpan w:val="5"/>
            <w:tcBorders>
              <w:left w:val="single" w:sz="4" w:space="0" w:color="auto"/>
              <w:right w:val="single" w:sz="4" w:space="0" w:color="auto"/>
            </w:tcBorders>
          </w:tcPr>
          <w:p w14:paraId="45C601B7" w14:textId="77777777" w:rsidR="0093404D" w:rsidRDefault="00000000">
            <w:pPr>
              <w:ind w:left="-57" w:right="-57"/>
              <w:jc w:val="center"/>
              <w:rPr>
                <w:i/>
                <w:sz w:val="20"/>
              </w:rPr>
            </w:pPr>
            <w:r>
              <w:rPr>
                <w:i/>
                <w:sz w:val="20"/>
              </w:rPr>
              <w:t>Nurodomas pasirinktos fiksuotosios normos, skirtos netiesioginėms ir kitoms išlaidoms padengti, procentinis dydis.</w:t>
            </w:r>
          </w:p>
          <w:p w14:paraId="583C9382" w14:textId="77777777" w:rsidR="0093404D" w:rsidRDefault="0093404D">
            <w:pPr>
              <w:ind w:left="-57" w:right="-57"/>
              <w:jc w:val="center"/>
              <w:rPr>
                <w:i/>
                <w:sz w:val="20"/>
              </w:rPr>
            </w:pPr>
          </w:p>
          <w:p w14:paraId="26F3CDC0" w14:textId="77777777" w:rsidR="0093404D" w:rsidRDefault="00000000">
            <w:pPr>
              <w:ind w:left="-57"/>
              <w:jc w:val="center"/>
              <w:rPr>
                <w:i/>
                <w:sz w:val="20"/>
              </w:rPr>
            </w:pPr>
            <w:r>
              <w:rPr>
                <w:i/>
                <w:sz w:val="20"/>
              </w:rPr>
              <w:t>Galimas simbolių skaičius – 5.</w:t>
            </w:r>
          </w:p>
          <w:p w14:paraId="72290B53" w14:textId="77777777" w:rsidR="0093404D" w:rsidRDefault="0093404D">
            <w:pPr>
              <w:ind w:left="-57" w:right="-57"/>
              <w:jc w:val="center"/>
              <w:rPr>
                <w:i/>
                <w:sz w:val="20"/>
              </w:rPr>
            </w:pPr>
          </w:p>
        </w:tc>
        <w:tc>
          <w:tcPr>
            <w:tcW w:w="686" w:type="pct"/>
            <w:gridSpan w:val="4"/>
            <w:tcBorders>
              <w:left w:val="single" w:sz="4" w:space="0" w:color="auto"/>
              <w:bottom w:val="single" w:sz="4" w:space="0" w:color="auto"/>
              <w:right w:val="single" w:sz="4" w:space="0" w:color="auto"/>
            </w:tcBorders>
            <w:shd w:val="clear" w:color="auto" w:fill="auto"/>
          </w:tcPr>
          <w:p w14:paraId="2BA4616B" w14:textId="77777777" w:rsidR="0093404D" w:rsidRDefault="00000000">
            <w:pPr>
              <w:ind w:left="-57" w:right="-57"/>
              <w:jc w:val="center"/>
              <w:rPr>
                <w:i/>
                <w:sz w:val="20"/>
              </w:rPr>
            </w:pPr>
            <w:r>
              <w:rPr>
                <w:i/>
                <w:sz w:val="20"/>
              </w:rPr>
              <w:t>Nurodoma pagal taikomą fiksuotąją normą, skirtą netiesioginėms ir kitoms išlaidoms padengti, apskaičiuota suma.</w:t>
            </w:r>
          </w:p>
          <w:p w14:paraId="5C3A1FDC" w14:textId="77777777" w:rsidR="0093404D" w:rsidRDefault="00000000">
            <w:pPr>
              <w:jc w:val="center"/>
              <w:rPr>
                <w:i/>
                <w:sz w:val="20"/>
              </w:rPr>
            </w:pPr>
            <w:r>
              <w:rPr>
                <w:i/>
                <w:sz w:val="20"/>
              </w:rPr>
              <w:t xml:space="preserve">Kai projekto veiklos (poveiklės) finansuojamos iš skirtingų pažangos priemonių ir (ar) tos pačios pažangos priemonės skirtingų veiklų (poveiklių) lėšų, apskaičiuojama bendra tiesioginių arba projektą vykdančio personalo išlaidų suma, kuri padauginama iš fiksuotosios normos, skirtos netiesioginėms </w:t>
            </w:r>
            <w:r>
              <w:rPr>
                <w:i/>
                <w:sz w:val="20"/>
              </w:rPr>
              <w:lastRenderedPageBreak/>
              <w:t>ir kitoms išlaidoms padengti, dydžio.</w:t>
            </w:r>
          </w:p>
          <w:p w14:paraId="3CE51A88" w14:textId="77777777" w:rsidR="0093404D" w:rsidRDefault="00000000">
            <w:pPr>
              <w:ind w:left="-57" w:right="-57"/>
              <w:jc w:val="center"/>
              <w:rPr>
                <w:i/>
                <w:sz w:val="20"/>
              </w:rPr>
            </w:pPr>
            <w:r>
              <w:rPr>
                <w:i/>
                <w:sz w:val="20"/>
              </w:rPr>
              <w:t>Galimas simbolių skaičius – 9 simboliai iki kablelio ir 2 simboliai po kablelio.</w:t>
            </w:r>
          </w:p>
          <w:p w14:paraId="3C37A48E" w14:textId="77777777" w:rsidR="0093404D" w:rsidRDefault="0093404D">
            <w:pPr>
              <w:jc w:val="center"/>
              <w:rPr>
                <w:b/>
                <w:sz w:val="20"/>
              </w:rPr>
            </w:pPr>
          </w:p>
        </w:tc>
        <w:tc>
          <w:tcPr>
            <w:tcW w:w="633" w:type="pct"/>
            <w:gridSpan w:val="4"/>
            <w:tcBorders>
              <w:left w:val="single" w:sz="4" w:space="0" w:color="auto"/>
              <w:bottom w:val="single" w:sz="4" w:space="0" w:color="auto"/>
              <w:right w:val="single" w:sz="4" w:space="0" w:color="auto"/>
            </w:tcBorders>
            <w:shd w:val="clear" w:color="auto" w:fill="auto"/>
          </w:tcPr>
          <w:p w14:paraId="3DB0AA90" w14:textId="77777777" w:rsidR="0093404D" w:rsidRDefault="00000000">
            <w:pPr>
              <w:ind w:left="-57" w:right="-57"/>
              <w:jc w:val="center"/>
              <w:rPr>
                <w:b/>
                <w:sz w:val="20"/>
              </w:rPr>
            </w:pPr>
            <w:r>
              <w:rPr>
                <w:i/>
                <w:iCs/>
                <w:sz w:val="20"/>
              </w:rPr>
              <w:lastRenderedPageBreak/>
              <w:t xml:space="preserve">Nurodoma PVM dalies suma, jeigu ją prašoma finansuoti iš projekto lėšų. </w:t>
            </w:r>
            <w:r>
              <w:rPr>
                <w:i/>
                <w:sz w:val="20"/>
              </w:rPr>
              <w:t>Galimas simbolių skaičius – 9 simboliai iki kablelio ir 2 simboliai po kablelio.</w:t>
            </w:r>
          </w:p>
        </w:tc>
        <w:tc>
          <w:tcPr>
            <w:tcW w:w="1845" w:type="pct"/>
            <w:gridSpan w:val="7"/>
            <w:vMerge/>
            <w:tcBorders>
              <w:left w:val="single" w:sz="4" w:space="0" w:color="auto"/>
              <w:right w:val="single" w:sz="4" w:space="0" w:color="auto"/>
            </w:tcBorders>
            <w:shd w:val="clear" w:color="auto" w:fill="auto"/>
          </w:tcPr>
          <w:p w14:paraId="3D8C1B06" w14:textId="77777777" w:rsidR="0093404D" w:rsidRDefault="0093404D">
            <w:pPr>
              <w:ind w:left="-57" w:right="-57"/>
              <w:jc w:val="center"/>
              <w:rPr>
                <w:i/>
                <w:sz w:val="20"/>
              </w:rPr>
            </w:pPr>
          </w:p>
        </w:tc>
      </w:tr>
      <w:tr w:rsidR="0093404D" w14:paraId="334608ED" w14:textId="77777777">
        <w:tblPrEx>
          <w:tblLook w:val="01E0" w:firstRow="1" w:lastRow="1" w:firstColumn="1" w:lastColumn="1" w:noHBand="0" w:noVBand="0"/>
        </w:tblPrEx>
        <w:trPr>
          <w:trHeight w:val="203"/>
        </w:trPr>
        <w:tc>
          <w:tcPr>
            <w:tcW w:w="459" w:type="pct"/>
            <w:gridSpan w:val="3"/>
            <w:tcBorders>
              <w:left w:val="single" w:sz="4" w:space="0" w:color="auto"/>
              <w:right w:val="single" w:sz="4" w:space="0" w:color="auto"/>
            </w:tcBorders>
            <w:shd w:val="clear" w:color="auto" w:fill="D9D9D9" w:themeFill="background1" w:themeFillShade="D9"/>
          </w:tcPr>
          <w:p w14:paraId="5EFB8154" w14:textId="77777777" w:rsidR="0093404D" w:rsidRDefault="0093404D">
            <w:pPr>
              <w:rPr>
                <w:sz w:val="8"/>
                <w:szCs w:val="8"/>
              </w:rPr>
            </w:pPr>
          </w:p>
          <w:p w14:paraId="719D4B2E" w14:textId="77777777" w:rsidR="0093404D" w:rsidRDefault="00000000">
            <w:pPr>
              <w:ind w:left="-60" w:right="-105"/>
              <w:jc w:val="center"/>
              <w:textAlignment w:val="baseline"/>
              <w:rPr>
                <w:sz w:val="20"/>
                <w:lang w:eastAsia="lt-LT"/>
              </w:rPr>
            </w:pPr>
            <w:r>
              <w:rPr>
                <w:b/>
                <w:bCs/>
                <w:sz w:val="20"/>
                <w:lang w:eastAsia="lt-LT"/>
              </w:rPr>
              <w:t>Pažangos priemonės veiklos (poveiklės) numeris</w:t>
            </w:r>
          </w:p>
          <w:p w14:paraId="3A5A117B" w14:textId="77777777" w:rsidR="0093404D" w:rsidRDefault="0093404D">
            <w:pPr>
              <w:rPr>
                <w:sz w:val="8"/>
                <w:szCs w:val="8"/>
              </w:rPr>
            </w:pPr>
          </w:p>
          <w:p w14:paraId="2C5D7992" w14:textId="77777777" w:rsidR="0093404D" w:rsidRDefault="00000000">
            <w:pPr>
              <w:ind w:left="-57" w:right="-57"/>
              <w:jc w:val="center"/>
              <w:rPr>
                <w:i/>
                <w:sz w:val="20"/>
              </w:rPr>
            </w:pPr>
            <w:r>
              <w:rPr>
                <w:i/>
                <w:sz w:val="20"/>
              </w:rPr>
              <w:t>Jei fiksuotoji norma, skirta netiesioginėms ir kitoms išlaidoms padengti, finansuojama pagal kelias pažangos priemones ar pažangos priemonės veiklas (poveikles), nurodomas kiekvienos pažangos priemonės ar pažangos priemonės veiklos (poveiklės) numeris.</w:t>
            </w:r>
          </w:p>
          <w:p w14:paraId="190DA05F" w14:textId="77777777" w:rsidR="0093404D" w:rsidRDefault="00000000">
            <w:pPr>
              <w:ind w:left="-57" w:right="-57"/>
              <w:jc w:val="center"/>
              <w:rPr>
                <w:i/>
                <w:sz w:val="20"/>
              </w:rPr>
            </w:pPr>
            <w:r>
              <w:rPr>
                <w:i/>
                <w:sz w:val="20"/>
              </w:rPr>
              <w:t xml:space="preserve">Laukai nėra aktyvūs ir nėra spausdinami, o naudojami tik lėšoms pagal skirtingas pažangos </w:t>
            </w:r>
            <w:r>
              <w:rPr>
                <w:i/>
                <w:sz w:val="20"/>
              </w:rPr>
              <w:lastRenderedPageBreak/>
              <w:t>priemones ar pažangos priemonės veiklas (poveikles) apskaičiuoti Europos Sąjungos investicijų administravimo informacinėje sistemoje (toliau – INVESTIS).</w:t>
            </w:r>
          </w:p>
          <w:p w14:paraId="3ACE172E" w14:textId="77777777" w:rsidR="0093404D" w:rsidRDefault="00000000">
            <w:pPr>
              <w:ind w:left="-57" w:right="-57"/>
              <w:jc w:val="center"/>
              <w:rPr>
                <w:i/>
                <w:sz w:val="20"/>
              </w:rPr>
            </w:pPr>
            <w:r>
              <w:rPr>
                <w:i/>
                <w:sz w:val="20"/>
              </w:rPr>
              <w:t>Galimas simbolių skaičius – 100</w:t>
            </w:r>
            <w:r>
              <w:rPr>
                <w:i/>
                <w:sz w:val="20"/>
                <w:lang w:val="en-GB"/>
              </w:rPr>
              <w:t>.</w:t>
            </w:r>
          </w:p>
        </w:tc>
        <w:tc>
          <w:tcPr>
            <w:tcW w:w="460" w:type="pct"/>
            <w:gridSpan w:val="3"/>
            <w:tcBorders>
              <w:left w:val="single" w:sz="4" w:space="0" w:color="auto"/>
              <w:right w:val="single" w:sz="4" w:space="0" w:color="auto"/>
            </w:tcBorders>
          </w:tcPr>
          <w:p w14:paraId="0F5C222C" w14:textId="77777777" w:rsidR="0093404D" w:rsidRDefault="00000000">
            <w:pPr>
              <w:ind w:left="-57" w:right="-57"/>
              <w:jc w:val="center"/>
              <w:rPr>
                <w:i/>
                <w:sz w:val="20"/>
              </w:rPr>
            </w:pPr>
            <w:r>
              <w:rPr>
                <w:i/>
                <w:sz w:val="20"/>
              </w:rPr>
              <w:lastRenderedPageBreak/>
              <w:t>Nurodomas (DMS pasirenkamas iš sąrašo) fiksuotosios normos, skirtos netiesioginėms ir kitoms išlaidoms padengti, pavadinimas ir kodas.</w:t>
            </w:r>
          </w:p>
          <w:p w14:paraId="5C979905" w14:textId="77777777" w:rsidR="0093404D" w:rsidRDefault="00000000">
            <w:pPr>
              <w:ind w:left="-57" w:right="-57"/>
              <w:jc w:val="center"/>
              <w:rPr>
                <w:i/>
                <w:sz w:val="20"/>
              </w:rPr>
            </w:pPr>
            <w:proofErr w:type="spellStart"/>
            <w:r>
              <w:rPr>
                <w:i/>
                <w:sz w:val="20"/>
                <w:lang w:val="en-GB"/>
              </w:rPr>
              <w:t>Galimas</w:t>
            </w:r>
            <w:proofErr w:type="spellEnd"/>
            <w:r>
              <w:rPr>
                <w:i/>
                <w:sz w:val="20"/>
                <w:lang w:val="en-GB"/>
              </w:rPr>
              <w:t xml:space="preserve"> </w:t>
            </w:r>
            <w:proofErr w:type="spellStart"/>
            <w:r>
              <w:rPr>
                <w:i/>
                <w:sz w:val="20"/>
                <w:lang w:val="en-GB"/>
              </w:rPr>
              <w:t>simbolių</w:t>
            </w:r>
            <w:proofErr w:type="spellEnd"/>
            <w:r>
              <w:rPr>
                <w:i/>
                <w:sz w:val="20"/>
                <w:lang w:val="en-GB"/>
              </w:rPr>
              <w:t xml:space="preserve"> </w:t>
            </w:r>
            <w:proofErr w:type="spellStart"/>
            <w:r>
              <w:rPr>
                <w:i/>
                <w:sz w:val="20"/>
                <w:lang w:val="en-GB"/>
              </w:rPr>
              <w:t>skaičius</w:t>
            </w:r>
            <w:proofErr w:type="spellEnd"/>
            <w:r>
              <w:rPr>
                <w:i/>
                <w:sz w:val="20"/>
                <w:lang w:val="en-GB"/>
              </w:rPr>
              <w:t xml:space="preserve"> – 300.</w:t>
            </w:r>
          </w:p>
        </w:tc>
        <w:tc>
          <w:tcPr>
            <w:tcW w:w="917" w:type="pct"/>
            <w:gridSpan w:val="5"/>
            <w:tcBorders>
              <w:left w:val="single" w:sz="4" w:space="0" w:color="auto"/>
              <w:right w:val="single" w:sz="4" w:space="0" w:color="auto"/>
            </w:tcBorders>
          </w:tcPr>
          <w:p w14:paraId="3ED64702" w14:textId="77777777" w:rsidR="0093404D" w:rsidRDefault="00000000">
            <w:pPr>
              <w:spacing w:line="216" w:lineRule="auto"/>
              <w:ind w:left="-57" w:right="-57"/>
              <w:jc w:val="center"/>
              <w:rPr>
                <w:i/>
                <w:sz w:val="20"/>
              </w:rPr>
            </w:pPr>
            <w:r>
              <w:rPr>
                <w:i/>
                <w:sz w:val="20"/>
              </w:rPr>
              <w:t>Nurodomas pasirinktos fiksuotosios normos, skirtos netiesioginėms ir kitoms išlaidoms padengti, procentinis dydis.</w:t>
            </w:r>
          </w:p>
          <w:p w14:paraId="3D6EEAAC" w14:textId="77777777" w:rsidR="0093404D" w:rsidRDefault="0093404D">
            <w:pPr>
              <w:spacing w:line="216" w:lineRule="auto"/>
              <w:ind w:left="-57" w:right="-57"/>
              <w:jc w:val="center"/>
              <w:rPr>
                <w:i/>
                <w:sz w:val="20"/>
              </w:rPr>
            </w:pPr>
          </w:p>
          <w:p w14:paraId="632DA53E" w14:textId="77777777" w:rsidR="0093404D" w:rsidRDefault="00000000">
            <w:pPr>
              <w:ind w:left="-57" w:right="-57"/>
              <w:jc w:val="center"/>
              <w:rPr>
                <w:i/>
                <w:sz w:val="20"/>
              </w:rPr>
            </w:pPr>
            <w:proofErr w:type="spellStart"/>
            <w:r>
              <w:rPr>
                <w:i/>
                <w:sz w:val="20"/>
                <w:lang w:val="en-GB"/>
              </w:rPr>
              <w:t>Galimas</w:t>
            </w:r>
            <w:proofErr w:type="spellEnd"/>
            <w:r>
              <w:rPr>
                <w:i/>
                <w:sz w:val="20"/>
                <w:lang w:val="en-GB"/>
              </w:rPr>
              <w:t xml:space="preserve"> </w:t>
            </w:r>
            <w:proofErr w:type="spellStart"/>
            <w:r>
              <w:rPr>
                <w:i/>
                <w:sz w:val="20"/>
                <w:lang w:val="en-GB"/>
              </w:rPr>
              <w:t>simbolių</w:t>
            </w:r>
            <w:proofErr w:type="spellEnd"/>
            <w:r>
              <w:rPr>
                <w:i/>
                <w:sz w:val="20"/>
                <w:lang w:val="en-GB"/>
              </w:rPr>
              <w:t xml:space="preserve"> </w:t>
            </w:r>
            <w:proofErr w:type="spellStart"/>
            <w:r>
              <w:rPr>
                <w:i/>
                <w:sz w:val="20"/>
                <w:lang w:val="en-GB"/>
              </w:rPr>
              <w:t>skaičius</w:t>
            </w:r>
            <w:proofErr w:type="spellEnd"/>
            <w:r>
              <w:rPr>
                <w:i/>
                <w:sz w:val="20"/>
                <w:lang w:val="en-GB"/>
              </w:rPr>
              <w:t xml:space="preserve"> – 5.</w:t>
            </w:r>
          </w:p>
        </w:tc>
        <w:tc>
          <w:tcPr>
            <w:tcW w:w="686" w:type="pct"/>
            <w:gridSpan w:val="4"/>
            <w:tcBorders>
              <w:left w:val="single" w:sz="4" w:space="0" w:color="auto"/>
              <w:bottom w:val="single" w:sz="4" w:space="0" w:color="auto"/>
              <w:right w:val="single" w:sz="4" w:space="0" w:color="auto"/>
            </w:tcBorders>
            <w:shd w:val="clear" w:color="auto" w:fill="auto"/>
          </w:tcPr>
          <w:p w14:paraId="692936C7" w14:textId="77777777" w:rsidR="0093404D" w:rsidRDefault="00000000">
            <w:pPr>
              <w:ind w:left="-57" w:right="-57"/>
              <w:jc w:val="center"/>
              <w:rPr>
                <w:i/>
                <w:sz w:val="20"/>
              </w:rPr>
            </w:pPr>
            <w:r>
              <w:rPr>
                <w:i/>
                <w:sz w:val="20"/>
              </w:rPr>
              <w:t>Kai projekto veiklos finansuojamos iš skirtingų pažangos priemonių ir (ar) tos pačios pažangos priemonės skirtingų veiklų (poveiklių) lėšų, apskaičiuojama konkrečios</w:t>
            </w:r>
            <w:r>
              <w:rPr>
                <w:sz w:val="20"/>
              </w:rPr>
              <w:t xml:space="preserve"> </w:t>
            </w:r>
            <w:r>
              <w:rPr>
                <w:i/>
                <w:sz w:val="20"/>
              </w:rPr>
              <w:t>pažangos priemonės ir (ar) tos pačios pažangos priemonės skirtingos veiklos (poveiklės) tiesioginių arba projektą vykdančio personalo išlaidų suma, kuri padauginama iš fiksuotosios normos, skirtos netiesioginėms ir kitoms išlaidoms padengti, dydžio.</w:t>
            </w:r>
            <w:r>
              <w:rPr>
                <w:sz w:val="20"/>
              </w:rPr>
              <w:t xml:space="preserve"> </w:t>
            </w:r>
            <w:r>
              <w:rPr>
                <w:i/>
                <w:sz w:val="20"/>
              </w:rPr>
              <w:t>Galimas simbolių skaičius – 9 simboliai iki kablelio ir 2 simboliai po kablelio.</w:t>
            </w:r>
          </w:p>
        </w:tc>
        <w:tc>
          <w:tcPr>
            <w:tcW w:w="633" w:type="pct"/>
            <w:gridSpan w:val="4"/>
            <w:tcBorders>
              <w:left w:val="single" w:sz="4" w:space="0" w:color="auto"/>
              <w:bottom w:val="single" w:sz="4" w:space="0" w:color="auto"/>
              <w:right w:val="single" w:sz="4" w:space="0" w:color="auto"/>
            </w:tcBorders>
            <w:shd w:val="clear" w:color="auto" w:fill="auto"/>
          </w:tcPr>
          <w:p w14:paraId="6D2768C6" w14:textId="77777777" w:rsidR="0093404D" w:rsidRDefault="00000000">
            <w:pPr>
              <w:ind w:left="-57" w:right="-57"/>
              <w:jc w:val="center"/>
              <w:rPr>
                <w:i/>
                <w:iCs/>
                <w:sz w:val="20"/>
              </w:rPr>
            </w:pPr>
            <w:r>
              <w:rPr>
                <w:i/>
                <w:iCs/>
                <w:sz w:val="20"/>
              </w:rPr>
              <w:t xml:space="preserve">Nurodoma PVM dalies suma, jeigu ją prašoma finansuoti iš projekto lėšų. </w:t>
            </w:r>
            <w:r>
              <w:rPr>
                <w:i/>
                <w:sz w:val="20"/>
              </w:rPr>
              <w:t>Galimas simbolių skaičius – 9 simboliai iki kablelio ir 2 simboliai po kablelio.</w:t>
            </w:r>
          </w:p>
        </w:tc>
        <w:tc>
          <w:tcPr>
            <w:tcW w:w="1845" w:type="pct"/>
            <w:gridSpan w:val="7"/>
            <w:vMerge/>
            <w:tcBorders>
              <w:left w:val="single" w:sz="4" w:space="0" w:color="auto"/>
              <w:right w:val="single" w:sz="4" w:space="0" w:color="auto"/>
            </w:tcBorders>
            <w:shd w:val="clear" w:color="auto" w:fill="auto"/>
          </w:tcPr>
          <w:p w14:paraId="1BEB7722" w14:textId="77777777" w:rsidR="0093404D" w:rsidRDefault="0093404D">
            <w:pPr>
              <w:ind w:left="-57" w:right="-57"/>
              <w:jc w:val="center"/>
              <w:rPr>
                <w:i/>
                <w:sz w:val="20"/>
              </w:rPr>
            </w:pPr>
          </w:p>
        </w:tc>
      </w:tr>
      <w:tr w:rsidR="0093404D" w14:paraId="7C01624B" w14:textId="77777777">
        <w:tblPrEx>
          <w:tblLook w:val="01E0" w:firstRow="1" w:lastRow="1" w:firstColumn="1" w:lastColumn="1" w:noHBand="0" w:noVBand="0"/>
        </w:tblPrEx>
        <w:trPr>
          <w:trHeight w:val="203"/>
        </w:trPr>
        <w:tc>
          <w:tcPr>
            <w:tcW w:w="1837" w:type="pct"/>
            <w:gridSpan w:val="11"/>
            <w:tcBorders>
              <w:left w:val="single" w:sz="4" w:space="0" w:color="auto"/>
              <w:right w:val="single" w:sz="4" w:space="0" w:color="auto"/>
            </w:tcBorders>
            <w:shd w:val="clear" w:color="auto" w:fill="auto"/>
            <w:vAlign w:val="center"/>
          </w:tcPr>
          <w:p w14:paraId="20D14112" w14:textId="77777777" w:rsidR="0093404D" w:rsidRDefault="00000000">
            <w:pPr>
              <w:spacing w:line="216" w:lineRule="auto"/>
              <w:ind w:left="-57" w:right="-57"/>
              <w:jc w:val="right"/>
              <w:rPr>
                <w:i/>
                <w:sz w:val="20"/>
              </w:rPr>
            </w:pPr>
            <w:r>
              <w:rPr>
                <w:b/>
              </w:rPr>
              <w:t>Bendra projekto tinkamų finansuoti išlaidų suma, eurais:</w:t>
            </w:r>
          </w:p>
        </w:tc>
        <w:tc>
          <w:tcPr>
            <w:tcW w:w="686" w:type="pct"/>
            <w:gridSpan w:val="4"/>
            <w:tcBorders>
              <w:left w:val="single" w:sz="4" w:space="0" w:color="auto"/>
              <w:bottom w:val="single" w:sz="4" w:space="0" w:color="auto"/>
              <w:right w:val="single" w:sz="4" w:space="0" w:color="auto"/>
            </w:tcBorders>
            <w:shd w:val="clear" w:color="auto" w:fill="auto"/>
          </w:tcPr>
          <w:p w14:paraId="16BA0245" w14:textId="77777777" w:rsidR="0093404D" w:rsidRDefault="00000000">
            <w:pPr>
              <w:widowControl w:val="0"/>
              <w:shd w:val="clear" w:color="auto" w:fill="FFFFFF"/>
              <w:ind w:left="-57" w:right="-57"/>
              <w:jc w:val="center"/>
              <w:rPr>
                <w:i/>
                <w:sz w:val="20"/>
              </w:rPr>
            </w:pPr>
            <w:r>
              <w:rPr>
                <w:i/>
                <w:sz w:val="20"/>
              </w:rPr>
              <w:t>Apskaičiuojama bendra projekto tinkamų finansuoti išlaidų suma (projekto veiklų tinkamų finansuoti išlaidų suma, projekto matomumo ir informavimo apie projektą priemonių tinkamų finansuoti išlaidų suma ir fiksuotosios normos, skirtos netiesioginėms ir kitoms išlaidoms padengti, tinkamų finansuoti išlaidų suma).</w:t>
            </w:r>
          </w:p>
          <w:p w14:paraId="78F5C36A" w14:textId="77777777" w:rsidR="0093404D" w:rsidRDefault="00000000">
            <w:pPr>
              <w:ind w:left="-57" w:right="-57"/>
              <w:jc w:val="center"/>
              <w:rPr>
                <w:i/>
                <w:sz w:val="20"/>
              </w:rPr>
            </w:pPr>
            <w:r>
              <w:rPr>
                <w:i/>
                <w:sz w:val="20"/>
              </w:rPr>
              <w:t xml:space="preserve">Galimas simbolių skaičius – 9 simboliai iki kablelio ir 2 simboliai po kablelio. </w:t>
            </w:r>
          </w:p>
          <w:p w14:paraId="0756BC1D" w14:textId="77777777" w:rsidR="0093404D" w:rsidRDefault="00000000">
            <w:pPr>
              <w:ind w:left="-57" w:right="-57"/>
              <w:jc w:val="center"/>
              <w:rPr>
                <w:i/>
                <w:sz w:val="20"/>
              </w:rPr>
            </w:pPr>
            <w:r>
              <w:rPr>
                <w:i/>
                <w:sz w:val="20"/>
              </w:rPr>
              <w:t>Nurodyti privaloma.</w:t>
            </w:r>
          </w:p>
        </w:tc>
        <w:tc>
          <w:tcPr>
            <w:tcW w:w="633" w:type="pct"/>
            <w:gridSpan w:val="4"/>
            <w:tcBorders>
              <w:left w:val="single" w:sz="4" w:space="0" w:color="auto"/>
              <w:bottom w:val="single" w:sz="4" w:space="0" w:color="auto"/>
              <w:right w:val="single" w:sz="4" w:space="0" w:color="auto"/>
            </w:tcBorders>
            <w:shd w:val="clear" w:color="auto" w:fill="auto"/>
          </w:tcPr>
          <w:p w14:paraId="257B48BA" w14:textId="77777777" w:rsidR="0093404D" w:rsidRDefault="00000000">
            <w:pPr>
              <w:shd w:val="clear" w:color="auto" w:fill="FFFFFF"/>
              <w:ind w:left="-62" w:right="-62"/>
              <w:jc w:val="center"/>
              <w:textAlignment w:val="baseline"/>
              <w:rPr>
                <w:i/>
                <w:iCs/>
                <w:sz w:val="20"/>
                <w:lang w:eastAsia="lt-LT"/>
              </w:rPr>
            </w:pPr>
            <w:r>
              <w:rPr>
                <w:i/>
                <w:iCs/>
                <w:sz w:val="20"/>
                <w:lang w:eastAsia="lt-LT"/>
              </w:rPr>
              <w:t>Apskaičiuojama bendra projekto PVM suma, kurią prašoma finansuoti iš projekto lėšų. Galimas simbolių skaičius – 9 simboliai iki kablelio ir 2 simboliai po kablelio.</w:t>
            </w:r>
          </w:p>
          <w:p w14:paraId="05A1D726" w14:textId="77777777" w:rsidR="0093404D" w:rsidRDefault="00000000">
            <w:pPr>
              <w:ind w:left="-57" w:right="-57"/>
              <w:jc w:val="center"/>
              <w:rPr>
                <w:i/>
                <w:iCs/>
                <w:sz w:val="20"/>
              </w:rPr>
            </w:pPr>
            <w:proofErr w:type="spellStart"/>
            <w:r>
              <w:rPr>
                <w:i/>
                <w:iCs/>
                <w:sz w:val="20"/>
                <w:lang w:val="en-GB"/>
              </w:rPr>
              <w:t>Nurodyti</w:t>
            </w:r>
            <w:proofErr w:type="spellEnd"/>
            <w:r>
              <w:rPr>
                <w:i/>
                <w:iCs/>
                <w:sz w:val="20"/>
                <w:lang w:val="en-GB"/>
              </w:rPr>
              <w:t xml:space="preserve"> </w:t>
            </w:r>
            <w:proofErr w:type="spellStart"/>
            <w:r>
              <w:rPr>
                <w:i/>
                <w:iCs/>
                <w:sz w:val="20"/>
                <w:lang w:val="en-GB"/>
              </w:rPr>
              <w:t>neprivalo</w:t>
            </w:r>
            <w:proofErr w:type="spellEnd"/>
            <w:r>
              <w:rPr>
                <w:i/>
                <w:iCs/>
                <w:sz w:val="20"/>
                <w:lang w:val="en-GB"/>
              </w:rPr>
              <w:t>-ma.</w:t>
            </w:r>
          </w:p>
        </w:tc>
        <w:tc>
          <w:tcPr>
            <w:tcW w:w="1845" w:type="pct"/>
            <w:gridSpan w:val="7"/>
            <w:tcBorders>
              <w:left w:val="single" w:sz="4" w:space="0" w:color="auto"/>
              <w:right w:val="single" w:sz="4" w:space="0" w:color="auto"/>
            </w:tcBorders>
            <w:shd w:val="clear" w:color="auto" w:fill="D9D9D9" w:themeFill="background1" w:themeFillShade="D9"/>
          </w:tcPr>
          <w:p w14:paraId="2CC77C89" w14:textId="77777777" w:rsidR="0093404D" w:rsidRDefault="0093404D">
            <w:pPr>
              <w:ind w:left="-57" w:right="-57"/>
              <w:jc w:val="center"/>
              <w:rPr>
                <w:i/>
                <w:sz w:val="20"/>
              </w:rPr>
            </w:pPr>
          </w:p>
        </w:tc>
      </w:tr>
    </w:tbl>
    <w:p w14:paraId="5C24BEDF" w14:textId="77777777" w:rsidR="0093404D" w:rsidRDefault="0093404D"/>
    <w:tbl>
      <w:tblPr>
        <w:tblW w:w="15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4"/>
        <w:gridCol w:w="2128"/>
        <w:gridCol w:w="1836"/>
        <w:gridCol w:w="6"/>
        <w:gridCol w:w="5548"/>
      </w:tblGrid>
      <w:tr w:rsidR="0093404D" w14:paraId="177FF03B" w14:textId="77777777">
        <w:trPr>
          <w:trHeight w:val="203"/>
        </w:trPr>
        <w:tc>
          <w:tcPr>
            <w:tcW w:w="3155" w:type="pct"/>
            <w:gridSpan w:val="3"/>
            <w:tcBorders>
              <w:left w:val="single" w:sz="4" w:space="0" w:color="auto"/>
              <w:right w:val="single" w:sz="4" w:space="0" w:color="auto"/>
            </w:tcBorders>
            <w:shd w:val="clear" w:color="auto" w:fill="D9D9D9" w:themeFill="background1" w:themeFillShade="D9"/>
            <w:vAlign w:val="center"/>
          </w:tcPr>
          <w:p w14:paraId="08BB52F2" w14:textId="77777777" w:rsidR="0093404D" w:rsidRDefault="00000000">
            <w:pPr>
              <w:spacing w:after="160"/>
              <w:ind w:left="-57" w:right="-57"/>
              <w:rPr>
                <w:i/>
                <w:sz w:val="20"/>
                <w:szCs w:val="22"/>
              </w:rPr>
            </w:pPr>
            <w:r>
              <w:rPr>
                <w:sz w:val="22"/>
                <w:szCs w:val="22"/>
              </w:rPr>
              <w:t>3.1.1. Projekto požymiai, priskyrimas regionams (</w:t>
            </w:r>
            <w:r>
              <w:rPr>
                <w:i/>
                <w:sz w:val="22"/>
                <w:szCs w:val="22"/>
              </w:rPr>
              <w:t>užpildoma</w:t>
            </w:r>
            <w:r>
              <w:rPr>
                <w:sz w:val="22"/>
                <w:szCs w:val="22"/>
              </w:rPr>
              <w:t xml:space="preserve"> </w:t>
            </w:r>
            <w:r>
              <w:rPr>
                <w:i/>
                <w:sz w:val="22"/>
                <w:szCs w:val="22"/>
              </w:rPr>
              <w:t>automatiškai, kai PĮP teikiamas per DMS</w:t>
            </w:r>
            <w:r>
              <w:rPr>
                <w:sz w:val="22"/>
                <w:szCs w:val="22"/>
              </w:rPr>
              <w:t>)</w:t>
            </w:r>
          </w:p>
        </w:tc>
        <w:tc>
          <w:tcPr>
            <w:tcW w:w="1845" w:type="pct"/>
            <w:gridSpan w:val="2"/>
            <w:tcBorders>
              <w:top w:val="nil"/>
              <w:left w:val="single" w:sz="4" w:space="0" w:color="auto"/>
              <w:bottom w:val="nil"/>
              <w:right w:val="nil"/>
            </w:tcBorders>
            <w:shd w:val="clear" w:color="auto" w:fill="auto"/>
            <w:vAlign w:val="center"/>
          </w:tcPr>
          <w:p w14:paraId="1569D0E7" w14:textId="77777777" w:rsidR="0093404D" w:rsidRDefault="0093404D">
            <w:pPr>
              <w:ind w:left="-57" w:right="-57"/>
              <w:rPr>
                <w:i/>
                <w:sz w:val="20"/>
              </w:rPr>
            </w:pPr>
          </w:p>
        </w:tc>
      </w:tr>
      <w:tr w:rsidR="0093404D" w14:paraId="5F038AFB" w14:textId="7777777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222FD7C2" w14:textId="77777777" w:rsidR="0093404D" w:rsidRDefault="00000000">
            <w:pPr>
              <w:ind w:left="-57" w:right="-57"/>
              <w:jc w:val="center"/>
              <w:rPr>
                <w:sz w:val="22"/>
                <w:szCs w:val="22"/>
              </w:rPr>
            </w:pPr>
            <w:r>
              <w:rPr>
                <w:b/>
                <w:sz w:val="22"/>
                <w:szCs w:val="22"/>
              </w:rPr>
              <w:lastRenderedPageBreak/>
              <w:t>Požymis</w:t>
            </w:r>
          </w:p>
        </w:tc>
        <w:tc>
          <w:tcPr>
            <w:tcW w:w="707" w:type="pct"/>
            <w:tcBorders>
              <w:left w:val="single" w:sz="4" w:space="0" w:color="auto"/>
              <w:right w:val="single" w:sz="4" w:space="0" w:color="auto"/>
            </w:tcBorders>
            <w:shd w:val="clear" w:color="auto" w:fill="D9D9D9" w:themeFill="background1" w:themeFillShade="D9"/>
            <w:vAlign w:val="center"/>
          </w:tcPr>
          <w:p w14:paraId="2074FC87" w14:textId="77777777" w:rsidR="0093404D" w:rsidRDefault="00000000">
            <w:pPr>
              <w:ind w:left="-57" w:right="-57"/>
              <w:jc w:val="center"/>
              <w:rPr>
                <w:sz w:val="22"/>
                <w:szCs w:val="22"/>
              </w:rPr>
            </w:pPr>
            <w:r>
              <w:rPr>
                <w:b/>
                <w:bCs/>
                <w:sz w:val="22"/>
                <w:szCs w:val="22"/>
              </w:rPr>
              <w:t>Pažangos priemonės</w:t>
            </w:r>
            <w:r>
              <w:rPr>
                <w:b/>
                <w:sz w:val="22"/>
                <w:szCs w:val="22"/>
              </w:rPr>
              <w:t xml:space="preserve"> veiklos (poveiklės) numeris</w:t>
            </w:r>
          </w:p>
        </w:tc>
        <w:tc>
          <w:tcPr>
            <w:tcW w:w="612" w:type="pct"/>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430892B8" w14:textId="77777777" w:rsidR="0093404D" w:rsidRDefault="00000000">
            <w:pPr>
              <w:ind w:left="-57" w:right="-57"/>
              <w:jc w:val="center"/>
              <w:rPr>
                <w:sz w:val="22"/>
                <w:szCs w:val="22"/>
              </w:rPr>
            </w:pPr>
            <w:r>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3AF18837" w14:textId="77777777" w:rsidR="0093404D" w:rsidRDefault="0093404D">
            <w:pPr>
              <w:ind w:left="-57" w:right="-57"/>
              <w:rPr>
                <w:sz w:val="22"/>
                <w:szCs w:val="22"/>
              </w:rPr>
            </w:pPr>
          </w:p>
        </w:tc>
      </w:tr>
      <w:tr w:rsidR="0093404D" w14:paraId="3F73741D" w14:textId="77777777">
        <w:trPr>
          <w:trHeight w:val="203"/>
        </w:trPr>
        <w:tc>
          <w:tcPr>
            <w:tcW w:w="1838" w:type="pct"/>
            <w:tcBorders>
              <w:left w:val="single" w:sz="4" w:space="0" w:color="auto"/>
              <w:right w:val="single" w:sz="4" w:space="0" w:color="auto"/>
            </w:tcBorders>
            <w:shd w:val="clear" w:color="auto" w:fill="auto"/>
            <w:vAlign w:val="center"/>
          </w:tcPr>
          <w:p w14:paraId="25F7B9B1" w14:textId="77777777" w:rsidR="0093404D" w:rsidRDefault="00000000">
            <w:pPr>
              <w:ind w:left="34" w:right="57"/>
              <w:textAlignment w:val="baseline"/>
              <w:rPr>
                <w:b/>
                <w:bCs/>
                <w:sz w:val="20"/>
                <w:lang w:eastAsia="lt-LT"/>
              </w:rPr>
            </w:pPr>
            <w:r>
              <w:rPr>
                <w:i/>
                <w:sz w:val="20"/>
                <w:lang w:eastAsia="lt-LT"/>
              </w:rPr>
              <w:t>Nurodomi prie veiksmų ar išlaidų tipų pažymėti požymiai:</w:t>
            </w:r>
          </w:p>
          <w:p w14:paraId="2B9B9478" w14:textId="77777777" w:rsidR="0093404D" w:rsidRDefault="00000000">
            <w:pPr>
              <w:ind w:left="34" w:right="57"/>
              <w:rPr>
                <w:i/>
                <w:sz w:val="20"/>
              </w:rPr>
            </w:pPr>
            <w:r>
              <w:rPr>
                <w:i/>
                <w:sz w:val="20"/>
              </w:rPr>
              <w:t>žemės pirkimo išlaidos;</w:t>
            </w:r>
          </w:p>
          <w:p w14:paraId="0A9B78EB" w14:textId="77777777" w:rsidR="0093404D" w:rsidRDefault="00000000">
            <w:pPr>
              <w:ind w:left="34" w:right="57"/>
              <w:rPr>
                <w:i/>
                <w:sz w:val="20"/>
              </w:rPr>
            </w:pPr>
            <w:r>
              <w:rPr>
                <w:i/>
                <w:sz w:val="20"/>
              </w:rPr>
              <w:t>nepiniginis įnašas;</w:t>
            </w:r>
          </w:p>
          <w:p w14:paraId="097A8121" w14:textId="77777777" w:rsidR="0093404D" w:rsidRDefault="00000000">
            <w:pPr>
              <w:ind w:left="34" w:right="57"/>
              <w:rPr>
                <w:i/>
                <w:sz w:val="20"/>
              </w:rPr>
            </w:pPr>
            <w:r>
              <w:rPr>
                <w:i/>
                <w:sz w:val="20"/>
              </w:rPr>
              <w:t>kryžminis finansavimas;</w:t>
            </w:r>
          </w:p>
          <w:p w14:paraId="3BB8737B" w14:textId="77777777" w:rsidR="0093404D" w:rsidRDefault="00000000">
            <w:pPr>
              <w:ind w:left="34" w:right="57"/>
              <w:rPr>
                <w:i/>
                <w:sz w:val="20"/>
              </w:rPr>
            </w:pPr>
            <w:r>
              <w:rPr>
                <w:i/>
                <w:sz w:val="20"/>
              </w:rPr>
              <w:t>projektą vykdančio personalo išlaidos;</w:t>
            </w:r>
          </w:p>
          <w:p w14:paraId="2E32FAC5" w14:textId="77777777" w:rsidR="0093404D" w:rsidRDefault="00000000">
            <w:pPr>
              <w:ind w:left="34" w:right="57"/>
              <w:rPr>
                <w:i/>
                <w:iCs/>
                <w:sz w:val="20"/>
              </w:rPr>
            </w:pPr>
            <w:r>
              <w:rPr>
                <w:i/>
                <w:iCs/>
                <w:sz w:val="20"/>
              </w:rPr>
              <w:t>projektą vykdančio personalo išlaidos (apmokamos iš nuosavo įnašo);</w:t>
            </w:r>
          </w:p>
          <w:p w14:paraId="74CB1D2C" w14:textId="77777777" w:rsidR="0093404D" w:rsidRDefault="00000000">
            <w:pPr>
              <w:ind w:left="34" w:right="57"/>
              <w:rPr>
                <w:i/>
                <w:sz w:val="20"/>
              </w:rPr>
            </w:pPr>
            <w:r>
              <w:rPr>
                <w:i/>
                <w:sz w:val="20"/>
              </w:rPr>
              <w:t>dalyvių DU išlaidos (finansuojamos);</w:t>
            </w:r>
          </w:p>
          <w:p w14:paraId="2F2B175F" w14:textId="77777777" w:rsidR="0093404D" w:rsidRDefault="00000000">
            <w:pPr>
              <w:ind w:left="34" w:right="57"/>
              <w:rPr>
                <w:i/>
                <w:sz w:val="20"/>
              </w:rPr>
            </w:pPr>
            <w:r>
              <w:rPr>
                <w:i/>
                <w:sz w:val="20"/>
              </w:rPr>
              <w:t>dalyvių DU išlaidos (apmokamos iš nuosavo įnašo);</w:t>
            </w:r>
          </w:p>
          <w:p w14:paraId="232C710E" w14:textId="77777777" w:rsidR="0093404D" w:rsidRDefault="00000000">
            <w:pPr>
              <w:ind w:left="34" w:right="-57"/>
              <w:rPr>
                <w:i/>
                <w:iCs/>
                <w:sz w:val="20"/>
              </w:rPr>
            </w:pPr>
            <w:r>
              <w:rPr>
                <w:i/>
                <w:iCs/>
                <w:sz w:val="20"/>
              </w:rPr>
              <w:t>nusidėvėjimo sąnaudos (apmokamos iš nuosavo įnašo)</w:t>
            </w:r>
          </w:p>
          <w:p w14:paraId="7AF9DBE2" w14:textId="77777777" w:rsidR="0093404D" w:rsidRDefault="00000000">
            <w:pPr>
              <w:ind w:left="34" w:right="-57"/>
              <w:rPr>
                <w:i/>
                <w:iCs/>
                <w:sz w:val="20"/>
              </w:rPr>
            </w:pPr>
            <w:r>
              <w:rPr>
                <w:i/>
                <w:iCs/>
                <w:sz w:val="20"/>
              </w:rPr>
              <w:t>valstybės pagalba;</w:t>
            </w:r>
          </w:p>
          <w:p w14:paraId="5E7556F9" w14:textId="77777777" w:rsidR="0093404D" w:rsidRDefault="00000000">
            <w:pPr>
              <w:ind w:left="34" w:right="-57"/>
              <w:rPr>
                <w:i/>
                <w:sz w:val="20"/>
              </w:rPr>
            </w:pPr>
            <w:r>
              <w:rPr>
                <w:i/>
                <w:iCs/>
                <w:sz w:val="20"/>
              </w:rPr>
              <w:t>„de minimis“ pagalba.</w:t>
            </w:r>
          </w:p>
          <w:p w14:paraId="5696819F" w14:textId="77777777" w:rsidR="0093404D" w:rsidRDefault="00000000">
            <w:pPr>
              <w:ind w:left="34" w:right="57"/>
              <w:rPr>
                <w:i/>
                <w:iCs/>
                <w:sz w:val="20"/>
              </w:rPr>
            </w:pPr>
            <w:r>
              <w:rPr>
                <w:i/>
                <w:iCs/>
                <w:sz w:val="20"/>
              </w:rPr>
              <w:t>Skaičiuojama ir tikrinama, ar nurodytų nusidėvėjimo sąnaudų (apmokamų iš nuosavo įnašo), dalyvių DU išlaidų (apmokamų iš nuosavo įnašo) ir nepiniginio įnašo požymių bendra suma neviršija nuosavo projekto vykdytojo ir partnerių įnašo sumos. Jei viršija, nusidėvėjimo sąnaudų (apmokamų iš nuosavo įnašo), dalyvių DU išlaidų (apmokamų iš nuosavo įnašo) ir nepiniginio įnašo požymių eilutės pažymimos raudonai ir rodomas klaidos pranešimas.</w:t>
            </w:r>
          </w:p>
          <w:p w14:paraId="66F79191" w14:textId="77777777" w:rsidR="0093404D" w:rsidRDefault="00000000">
            <w:pPr>
              <w:ind w:left="34" w:right="57"/>
              <w:rPr>
                <w:i/>
                <w:sz w:val="20"/>
              </w:rPr>
            </w:pPr>
            <w:r>
              <w:rPr>
                <w:i/>
                <w:sz w:val="20"/>
              </w:rPr>
              <w:t>Jei pažymėtų požymių nėra, šios eilutės nepildomos.</w:t>
            </w:r>
          </w:p>
          <w:p w14:paraId="42985B97" w14:textId="77777777" w:rsidR="0093404D" w:rsidRDefault="00000000">
            <w:pPr>
              <w:ind w:left="34" w:right="-57"/>
              <w:rPr>
                <w:sz w:val="22"/>
                <w:szCs w:val="22"/>
              </w:rPr>
            </w:pPr>
            <w:r>
              <w:rPr>
                <w:i/>
                <w:sz w:val="20"/>
              </w:rPr>
              <w:t>Nurodyti privaloma, jei yra nustatyti požymiai.</w:t>
            </w:r>
          </w:p>
        </w:tc>
        <w:tc>
          <w:tcPr>
            <w:tcW w:w="707" w:type="pct"/>
            <w:tcBorders>
              <w:left w:val="single" w:sz="4" w:space="0" w:color="auto"/>
              <w:right w:val="single" w:sz="4" w:space="0" w:color="auto"/>
            </w:tcBorders>
            <w:shd w:val="clear" w:color="auto" w:fill="auto"/>
          </w:tcPr>
          <w:p w14:paraId="69FE899E" w14:textId="77777777" w:rsidR="0093404D" w:rsidRDefault="00000000">
            <w:pPr>
              <w:ind w:left="115"/>
              <w:jc w:val="center"/>
              <w:rPr>
                <w:i/>
                <w:sz w:val="20"/>
              </w:rPr>
            </w:pPr>
            <w:r>
              <w:rPr>
                <w:i/>
                <w:sz w:val="20"/>
              </w:rPr>
              <w:t>Nurodomas pažangos priemonės veiklos (poveiklės), kuriai taikomas požymis, numeris.</w:t>
            </w:r>
          </w:p>
          <w:p w14:paraId="64F26377" w14:textId="77777777" w:rsidR="0093404D" w:rsidRDefault="0093404D">
            <w:pPr>
              <w:ind w:left="115"/>
              <w:jc w:val="center"/>
              <w:rPr>
                <w:i/>
                <w:sz w:val="20"/>
              </w:rPr>
            </w:pPr>
          </w:p>
          <w:p w14:paraId="41DEA9BE" w14:textId="77777777" w:rsidR="0093404D" w:rsidRDefault="00000000">
            <w:pPr>
              <w:ind w:left="115"/>
              <w:jc w:val="center"/>
              <w:textAlignment w:val="baseline"/>
              <w:rPr>
                <w:i/>
                <w:sz w:val="20"/>
                <w:lang w:eastAsia="lt-LT"/>
              </w:rPr>
            </w:pPr>
            <w:r>
              <w:rPr>
                <w:i/>
                <w:sz w:val="20"/>
                <w:lang w:eastAsia="lt-LT"/>
              </w:rPr>
              <w:t>Galimas simbolių skaičius – 100.</w:t>
            </w:r>
          </w:p>
          <w:p w14:paraId="1622ABE0" w14:textId="77777777" w:rsidR="0093404D" w:rsidRDefault="00000000">
            <w:pPr>
              <w:ind w:left="-57" w:right="-57"/>
              <w:jc w:val="center"/>
              <w:rPr>
                <w:sz w:val="22"/>
                <w:szCs w:val="22"/>
              </w:rPr>
            </w:pPr>
            <w:r>
              <w:rPr>
                <w:i/>
                <w:sz w:val="20"/>
              </w:rPr>
              <w:t>Nurodyti privaloma, jei prie veiksmų ar išlaidų tipų pažymėtas požymis.</w:t>
            </w:r>
          </w:p>
        </w:tc>
        <w:tc>
          <w:tcPr>
            <w:tcW w:w="612" w:type="pct"/>
            <w:gridSpan w:val="2"/>
            <w:tcBorders>
              <w:left w:val="single" w:sz="4" w:space="0" w:color="auto"/>
              <w:right w:val="single" w:sz="4" w:space="0" w:color="auto"/>
            </w:tcBorders>
            <w:shd w:val="clear" w:color="auto" w:fill="auto"/>
          </w:tcPr>
          <w:p w14:paraId="4B287FA6" w14:textId="77777777" w:rsidR="0093404D" w:rsidRDefault="00000000">
            <w:pPr>
              <w:ind w:left="52" w:right="56"/>
              <w:jc w:val="center"/>
              <w:rPr>
                <w:i/>
                <w:sz w:val="20"/>
              </w:rPr>
            </w:pPr>
            <w:r>
              <w:rPr>
                <w:i/>
                <w:sz w:val="20"/>
              </w:rPr>
              <w:t>Pagal veiksmų ar išlaidų tipų požymius apskaičiuojama požymio pagal vieną pažangos priemonės veiklą (poveiklę) tinkamų finansuoti išlaidų suma.</w:t>
            </w:r>
          </w:p>
          <w:p w14:paraId="6BB5E3E3" w14:textId="77777777" w:rsidR="0093404D" w:rsidRDefault="0093404D">
            <w:pPr>
              <w:ind w:left="52" w:right="56"/>
              <w:jc w:val="center"/>
              <w:rPr>
                <w:i/>
                <w:sz w:val="20"/>
              </w:rPr>
            </w:pPr>
          </w:p>
          <w:p w14:paraId="3BF45A79" w14:textId="77777777" w:rsidR="0093404D" w:rsidRDefault="00000000">
            <w:pPr>
              <w:ind w:left="52" w:right="56"/>
              <w:jc w:val="center"/>
              <w:rPr>
                <w:i/>
                <w:sz w:val="20"/>
              </w:rPr>
            </w:pPr>
            <w:r>
              <w:rPr>
                <w:i/>
                <w:sz w:val="20"/>
              </w:rPr>
              <w:t>Galimas simbolių skaičius – 9 simboliai iki kablelio ir 2 simboliai po kablelio.</w:t>
            </w:r>
          </w:p>
          <w:p w14:paraId="283FBA16" w14:textId="77777777" w:rsidR="0093404D" w:rsidRDefault="00000000">
            <w:pPr>
              <w:ind w:left="-57" w:right="-57"/>
              <w:jc w:val="center"/>
              <w:rPr>
                <w:sz w:val="22"/>
                <w:szCs w:val="22"/>
              </w:rPr>
            </w:pPr>
            <w:r>
              <w:rPr>
                <w:i/>
                <w:sz w:val="20"/>
              </w:rPr>
              <w:t>Nurodyti privaloma, jei prie veiksmų ar išlaidų tipų pažymėtas požymis.</w:t>
            </w:r>
          </w:p>
        </w:tc>
        <w:tc>
          <w:tcPr>
            <w:tcW w:w="1843" w:type="pct"/>
            <w:tcBorders>
              <w:top w:val="nil"/>
              <w:left w:val="single" w:sz="4" w:space="0" w:color="auto"/>
              <w:bottom w:val="nil"/>
              <w:right w:val="nil"/>
            </w:tcBorders>
            <w:shd w:val="clear" w:color="auto" w:fill="auto"/>
            <w:vAlign w:val="center"/>
          </w:tcPr>
          <w:p w14:paraId="2FD2A793" w14:textId="77777777" w:rsidR="0093404D" w:rsidRDefault="0093404D">
            <w:pPr>
              <w:ind w:left="-57" w:right="-57"/>
              <w:rPr>
                <w:sz w:val="22"/>
                <w:szCs w:val="22"/>
              </w:rPr>
            </w:pPr>
          </w:p>
        </w:tc>
      </w:tr>
      <w:tr w:rsidR="0093404D" w14:paraId="75D62A87" w14:textId="7777777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4B3A61D6" w14:textId="77777777" w:rsidR="0093404D" w:rsidRDefault="00000000">
            <w:pPr>
              <w:ind w:left="34" w:right="57"/>
              <w:jc w:val="center"/>
              <w:textAlignment w:val="baseline"/>
              <w:rPr>
                <w:i/>
                <w:sz w:val="20"/>
                <w:lang w:eastAsia="lt-LT"/>
              </w:rPr>
            </w:pPr>
            <w:r>
              <w:rPr>
                <w:b/>
                <w:bCs/>
                <w:sz w:val="22"/>
                <w:szCs w:val="22"/>
                <w:lang w:eastAsia="lt-LT"/>
              </w:rPr>
              <w:t>Regionai / TPF</w:t>
            </w:r>
          </w:p>
        </w:tc>
        <w:tc>
          <w:tcPr>
            <w:tcW w:w="707" w:type="pct"/>
            <w:tcBorders>
              <w:left w:val="single" w:sz="4" w:space="0" w:color="auto"/>
              <w:right w:val="single" w:sz="4" w:space="0" w:color="auto"/>
            </w:tcBorders>
            <w:shd w:val="clear" w:color="auto" w:fill="D9D9D9" w:themeFill="background1" w:themeFillShade="D9"/>
            <w:vAlign w:val="center"/>
          </w:tcPr>
          <w:p w14:paraId="19C83EC3" w14:textId="77777777" w:rsidR="0093404D" w:rsidRDefault="00000000">
            <w:pPr>
              <w:ind w:left="115"/>
              <w:jc w:val="center"/>
              <w:rPr>
                <w:i/>
                <w:sz w:val="20"/>
              </w:rPr>
            </w:pPr>
            <w:r>
              <w:rPr>
                <w:b/>
                <w:bCs/>
                <w:sz w:val="22"/>
                <w:szCs w:val="22"/>
              </w:rPr>
              <w:t>Pažangos priemonės</w:t>
            </w:r>
            <w:r>
              <w:rPr>
                <w:b/>
                <w:sz w:val="22"/>
                <w:szCs w:val="22"/>
              </w:rPr>
              <w:t xml:space="preserve"> veiklos (poveiklės) numeris</w:t>
            </w:r>
          </w:p>
        </w:tc>
        <w:tc>
          <w:tcPr>
            <w:tcW w:w="612" w:type="pct"/>
            <w:gridSpan w:val="2"/>
            <w:tcBorders>
              <w:left w:val="single" w:sz="4" w:space="0" w:color="auto"/>
              <w:right w:val="single" w:sz="4" w:space="0" w:color="auto"/>
            </w:tcBorders>
            <w:shd w:val="clear" w:color="auto" w:fill="D9D9D9" w:themeFill="background1" w:themeFillShade="D9"/>
            <w:vAlign w:val="center"/>
          </w:tcPr>
          <w:p w14:paraId="321C8785" w14:textId="77777777" w:rsidR="0093404D" w:rsidRDefault="00000000">
            <w:pPr>
              <w:ind w:left="52" w:right="56"/>
              <w:jc w:val="center"/>
              <w:rPr>
                <w:i/>
                <w:sz w:val="20"/>
              </w:rPr>
            </w:pPr>
            <w:r>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0B87DA80" w14:textId="77777777" w:rsidR="0093404D" w:rsidRDefault="0093404D">
            <w:pPr>
              <w:ind w:left="-57" w:right="-57"/>
              <w:rPr>
                <w:sz w:val="22"/>
                <w:szCs w:val="22"/>
              </w:rPr>
            </w:pPr>
          </w:p>
        </w:tc>
      </w:tr>
      <w:tr w:rsidR="0093404D" w14:paraId="63F6FF4B" w14:textId="77777777">
        <w:trPr>
          <w:trHeight w:val="203"/>
        </w:trPr>
        <w:tc>
          <w:tcPr>
            <w:tcW w:w="1838" w:type="pct"/>
            <w:tcBorders>
              <w:left w:val="single" w:sz="4" w:space="0" w:color="auto"/>
              <w:right w:val="single" w:sz="4" w:space="0" w:color="auto"/>
            </w:tcBorders>
            <w:shd w:val="clear" w:color="auto" w:fill="auto"/>
          </w:tcPr>
          <w:p w14:paraId="342A6891" w14:textId="77777777" w:rsidR="0093404D" w:rsidRDefault="00000000">
            <w:pPr>
              <w:ind w:left="115" w:right="58"/>
              <w:jc w:val="center"/>
              <w:textAlignment w:val="baseline"/>
              <w:rPr>
                <w:i/>
                <w:sz w:val="20"/>
                <w:lang w:eastAsia="lt-LT"/>
              </w:rPr>
            </w:pPr>
            <w:r>
              <w:rPr>
                <w:i/>
                <w:sz w:val="20"/>
                <w:lang w:eastAsia="lt-LT"/>
              </w:rPr>
              <w:t xml:space="preserve">Nurodomi prie projekto veiklų nurodyti regionai ar apskritys (Sostinė, Vidurio ir vakarų Lietuva, apskritis). </w:t>
            </w:r>
          </w:p>
          <w:p w14:paraId="59FA4F53" w14:textId="77777777" w:rsidR="0093404D" w:rsidRDefault="0093404D">
            <w:pPr>
              <w:ind w:left="115" w:right="58"/>
              <w:jc w:val="center"/>
              <w:textAlignment w:val="baseline"/>
              <w:rPr>
                <w:i/>
                <w:sz w:val="20"/>
                <w:lang w:eastAsia="lt-LT"/>
              </w:rPr>
            </w:pPr>
          </w:p>
          <w:p w14:paraId="72C21C62" w14:textId="77777777" w:rsidR="0093404D" w:rsidRDefault="00000000">
            <w:pPr>
              <w:ind w:left="34" w:right="57"/>
              <w:jc w:val="center"/>
              <w:textAlignment w:val="baseline"/>
              <w:rPr>
                <w:b/>
                <w:bCs/>
                <w:sz w:val="22"/>
                <w:szCs w:val="22"/>
                <w:lang w:eastAsia="lt-LT"/>
              </w:rPr>
            </w:pPr>
            <w:r>
              <w:rPr>
                <w:i/>
                <w:sz w:val="20"/>
                <w:lang w:eastAsia="lt-LT"/>
              </w:rPr>
              <w:t>Nurodyti privaloma.</w:t>
            </w:r>
          </w:p>
        </w:tc>
        <w:tc>
          <w:tcPr>
            <w:tcW w:w="707" w:type="pct"/>
            <w:tcBorders>
              <w:left w:val="single" w:sz="4" w:space="0" w:color="auto"/>
              <w:right w:val="single" w:sz="4" w:space="0" w:color="auto"/>
            </w:tcBorders>
            <w:shd w:val="clear" w:color="auto" w:fill="auto"/>
          </w:tcPr>
          <w:p w14:paraId="1BC7D7C3" w14:textId="77777777" w:rsidR="0093404D" w:rsidRDefault="00000000">
            <w:pPr>
              <w:ind w:left="57"/>
              <w:jc w:val="center"/>
              <w:rPr>
                <w:i/>
                <w:sz w:val="20"/>
              </w:rPr>
            </w:pPr>
            <w:r>
              <w:rPr>
                <w:i/>
                <w:sz w:val="20"/>
              </w:rPr>
              <w:t>Nurodomas pažangos priemonės veiklos (poveiklės), pagal kurią nustatytas regionas ir apskritys, numeris.</w:t>
            </w:r>
          </w:p>
          <w:p w14:paraId="5CAD0691" w14:textId="77777777" w:rsidR="0093404D" w:rsidRDefault="0093404D">
            <w:pPr>
              <w:ind w:left="57"/>
              <w:jc w:val="center"/>
              <w:rPr>
                <w:i/>
                <w:sz w:val="20"/>
              </w:rPr>
            </w:pPr>
          </w:p>
          <w:p w14:paraId="74E1C163" w14:textId="77777777" w:rsidR="0093404D" w:rsidRDefault="00000000">
            <w:pPr>
              <w:ind w:left="57"/>
              <w:jc w:val="center"/>
              <w:textAlignment w:val="baseline"/>
              <w:rPr>
                <w:i/>
                <w:sz w:val="20"/>
                <w:lang w:eastAsia="lt-LT"/>
              </w:rPr>
            </w:pPr>
            <w:r>
              <w:rPr>
                <w:i/>
                <w:sz w:val="20"/>
                <w:lang w:eastAsia="lt-LT"/>
              </w:rPr>
              <w:t>Galimas simbolių skaičius – 100.</w:t>
            </w:r>
          </w:p>
          <w:p w14:paraId="13C4F591" w14:textId="77777777" w:rsidR="0093404D" w:rsidRDefault="0093404D">
            <w:pPr>
              <w:ind w:left="57"/>
              <w:jc w:val="center"/>
              <w:textAlignment w:val="baseline"/>
              <w:rPr>
                <w:i/>
                <w:sz w:val="20"/>
                <w:lang w:eastAsia="lt-LT"/>
              </w:rPr>
            </w:pPr>
          </w:p>
        </w:tc>
        <w:tc>
          <w:tcPr>
            <w:tcW w:w="612" w:type="pct"/>
            <w:gridSpan w:val="2"/>
            <w:tcBorders>
              <w:left w:val="single" w:sz="4" w:space="0" w:color="auto"/>
              <w:right w:val="single" w:sz="4" w:space="0" w:color="auto"/>
            </w:tcBorders>
            <w:shd w:val="clear" w:color="auto" w:fill="auto"/>
          </w:tcPr>
          <w:p w14:paraId="060D863C" w14:textId="77777777" w:rsidR="0093404D" w:rsidRDefault="00000000">
            <w:pPr>
              <w:ind w:left="52" w:right="56"/>
              <w:jc w:val="center"/>
              <w:rPr>
                <w:i/>
                <w:sz w:val="20"/>
              </w:rPr>
            </w:pPr>
            <w:r>
              <w:rPr>
                <w:i/>
                <w:sz w:val="20"/>
              </w:rPr>
              <w:t>Pagal projekto veiklų regionus ir apskritis apskaičiuojama regiono ar TPF lėšomis pagal apskritis pagal vieną pažangos priemonės veiklą (poveiklę) tinkamų finansuoti išlaidų suma.</w:t>
            </w:r>
          </w:p>
          <w:p w14:paraId="4FE35502" w14:textId="77777777" w:rsidR="0093404D" w:rsidRDefault="00000000">
            <w:pPr>
              <w:ind w:right="56"/>
              <w:jc w:val="center"/>
              <w:rPr>
                <w:i/>
                <w:sz w:val="20"/>
              </w:rPr>
            </w:pPr>
            <w:r>
              <w:rPr>
                <w:i/>
                <w:sz w:val="20"/>
              </w:rPr>
              <w:lastRenderedPageBreak/>
              <w:t>Galimas simbolių skaičius – 9 simboliai iki kablelio ir</w:t>
            </w:r>
          </w:p>
          <w:p w14:paraId="5F4103D1" w14:textId="77777777" w:rsidR="0093404D" w:rsidRDefault="00000000">
            <w:pPr>
              <w:ind w:left="52" w:right="56"/>
              <w:jc w:val="center"/>
              <w:rPr>
                <w:i/>
                <w:sz w:val="20"/>
              </w:rPr>
            </w:pPr>
            <w:r>
              <w:rPr>
                <w:i/>
                <w:sz w:val="20"/>
              </w:rPr>
              <w:t>2 simboliai po kablelio.</w:t>
            </w:r>
          </w:p>
          <w:p w14:paraId="5C3C5DD0" w14:textId="77777777" w:rsidR="0093404D" w:rsidRDefault="00000000">
            <w:pPr>
              <w:ind w:left="52" w:right="56"/>
              <w:jc w:val="center"/>
              <w:rPr>
                <w:b/>
                <w:sz w:val="22"/>
                <w:szCs w:val="22"/>
              </w:rPr>
            </w:pPr>
            <w:proofErr w:type="spellStart"/>
            <w:r>
              <w:rPr>
                <w:i/>
                <w:sz w:val="20"/>
                <w:lang w:val="en-GB"/>
              </w:rPr>
              <w:t>Nurodyti</w:t>
            </w:r>
            <w:proofErr w:type="spellEnd"/>
            <w:r>
              <w:rPr>
                <w:i/>
                <w:sz w:val="20"/>
                <w:lang w:val="en-GB"/>
              </w:rPr>
              <w:t xml:space="preserve"> </w:t>
            </w:r>
            <w:proofErr w:type="spellStart"/>
            <w:r>
              <w:rPr>
                <w:i/>
                <w:sz w:val="20"/>
                <w:lang w:val="en-GB"/>
              </w:rPr>
              <w:t>privaloma</w:t>
            </w:r>
            <w:proofErr w:type="spellEnd"/>
            <w:r>
              <w:rPr>
                <w:i/>
                <w:sz w:val="20"/>
                <w:lang w:val="en-GB"/>
              </w:rPr>
              <w:t xml:space="preserve">. </w:t>
            </w:r>
          </w:p>
        </w:tc>
        <w:tc>
          <w:tcPr>
            <w:tcW w:w="1843" w:type="pct"/>
            <w:tcBorders>
              <w:top w:val="nil"/>
              <w:left w:val="single" w:sz="4" w:space="0" w:color="auto"/>
              <w:bottom w:val="nil"/>
              <w:right w:val="nil"/>
            </w:tcBorders>
            <w:shd w:val="clear" w:color="auto" w:fill="auto"/>
            <w:vAlign w:val="center"/>
          </w:tcPr>
          <w:p w14:paraId="12E7DC31" w14:textId="77777777" w:rsidR="0093404D" w:rsidRDefault="0093404D">
            <w:pPr>
              <w:ind w:left="-57" w:right="-57"/>
              <w:rPr>
                <w:sz w:val="22"/>
                <w:szCs w:val="22"/>
              </w:rPr>
            </w:pPr>
          </w:p>
        </w:tc>
      </w:tr>
      <w:tr w:rsidR="0093404D" w14:paraId="140BC526" w14:textId="77777777">
        <w:trPr>
          <w:gridAfter w:val="1"/>
          <w:wAfter w:w="1843" w:type="pct"/>
          <w:trHeight w:val="203"/>
        </w:trPr>
        <w:tc>
          <w:tcPr>
            <w:tcW w:w="1838" w:type="pct"/>
            <w:tcBorders>
              <w:left w:val="single" w:sz="4" w:space="0" w:color="auto"/>
              <w:right w:val="single" w:sz="4" w:space="0" w:color="auto"/>
            </w:tcBorders>
            <w:shd w:val="clear" w:color="auto" w:fill="D9D9D9" w:themeFill="background1" w:themeFillShade="D9"/>
          </w:tcPr>
          <w:p w14:paraId="15ACC2A1" w14:textId="77777777" w:rsidR="0093404D" w:rsidRDefault="00000000">
            <w:pPr>
              <w:ind w:left="52" w:right="56"/>
              <w:jc w:val="center"/>
              <w:rPr>
                <w:b/>
                <w:sz w:val="20"/>
                <w:lang w:val="en-GB"/>
              </w:rPr>
            </w:pPr>
            <w:r>
              <w:rPr>
                <w:rFonts w:ascii="Wingdings" w:eastAsia="Wingdings" w:hAnsi="Wingdings" w:cs="Wingdings"/>
                <w:szCs w:val="24"/>
                <w:lang w:val="en-GB"/>
              </w:rPr>
              <w:t></w:t>
            </w:r>
            <w:r>
              <w:rPr>
                <w:rFonts w:ascii="Wingdings" w:eastAsia="Wingdings" w:hAnsi="Wingdings" w:cs="Wingdings"/>
                <w:lang w:val="en-GB"/>
              </w:rPr>
              <w:t></w:t>
            </w:r>
            <w:proofErr w:type="spellStart"/>
            <w:r>
              <w:rPr>
                <w:b/>
                <w:sz w:val="20"/>
                <w:lang w:val="en-GB"/>
              </w:rPr>
              <w:t>Investicijos</w:t>
            </w:r>
            <w:proofErr w:type="spellEnd"/>
            <w:r>
              <w:rPr>
                <w:b/>
                <w:sz w:val="20"/>
                <w:lang w:val="en-GB"/>
              </w:rPr>
              <w:t xml:space="preserve"> </w:t>
            </w:r>
            <w:proofErr w:type="spellStart"/>
            <w:r>
              <w:rPr>
                <w:b/>
                <w:sz w:val="20"/>
                <w:lang w:val="en-GB"/>
              </w:rPr>
              <w:t>priskiriamos</w:t>
            </w:r>
            <w:proofErr w:type="spellEnd"/>
            <w:r>
              <w:rPr>
                <w:b/>
                <w:sz w:val="20"/>
                <w:lang w:val="en-GB"/>
              </w:rPr>
              <w:t xml:space="preserve"> </w:t>
            </w:r>
            <w:proofErr w:type="spellStart"/>
            <w:r>
              <w:rPr>
                <w:b/>
                <w:sz w:val="20"/>
                <w:lang w:val="en-GB"/>
              </w:rPr>
              <w:t>regionui</w:t>
            </w:r>
            <w:proofErr w:type="spellEnd"/>
            <w:r>
              <w:rPr>
                <w:b/>
                <w:sz w:val="20"/>
                <w:lang w:val="en-GB"/>
              </w:rPr>
              <w:t xml:space="preserve"> </w:t>
            </w:r>
            <w:proofErr w:type="spellStart"/>
            <w:r>
              <w:rPr>
                <w:b/>
                <w:sz w:val="20"/>
                <w:lang w:val="en-GB"/>
              </w:rPr>
              <w:t>taikant</w:t>
            </w:r>
            <w:proofErr w:type="spellEnd"/>
            <w:r>
              <w:rPr>
                <w:b/>
                <w:sz w:val="20"/>
                <w:lang w:val="en-GB"/>
              </w:rPr>
              <w:t xml:space="preserve"> </w:t>
            </w:r>
            <w:r>
              <w:rPr>
                <w:i/>
                <w:iCs/>
                <w:sz w:val="20"/>
              </w:rPr>
              <w:t>„</w:t>
            </w:r>
            <w:r>
              <w:rPr>
                <w:b/>
                <w:sz w:val="20"/>
                <w:lang w:val="en-GB"/>
              </w:rPr>
              <w:t xml:space="preserve">pro </w:t>
            </w:r>
            <w:proofErr w:type="gramStart"/>
            <w:r>
              <w:rPr>
                <w:b/>
                <w:sz w:val="20"/>
                <w:lang w:val="en-GB"/>
              </w:rPr>
              <w:t>rata</w:t>
            </w:r>
            <w:r>
              <w:rPr>
                <w:i/>
                <w:iCs/>
                <w:sz w:val="20"/>
              </w:rPr>
              <w:t>“</w:t>
            </w:r>
            <w:r>
              <w:rPr>
                <w:b/>
                <w:sz w:val="20"/>
                <w:lang w:val="en-GB"/>
              </w:rPr>
              <w:t xml:space="preserve"> </w:t>
            </w:r>
            <w:proofErr w:type="spellStart"/>
            <w:r>
              <w:rPr>
                <w:b/>
                <w:sz w:val="20"/>
                <w:lang w:val="en-GB"/>
              </w:rPr>
              <w:t>principą</w:t>
            </w:r>
            <w:proofErr w:type="spellEnd"/>
            <w:proofErr w:type="gramEnd"/>
          </w:p>
          <w:p w14:paraId="1FB360EC" w14:textId="77777777" w:rsidR="0093404D" w:rsidRDefault="00000000">
            <w:pPr>
              <w:ind w:left="52" w:right="56"/>
              <w:jc w:val="center"/>
              <w:rPr>
                <w:i/>
                <w:sz w:val="20"/>
              </w:rPr>
            </w:pPr>
            <w:r>
              <w:rPr>
                <w:i/>
                <w:sz w:val="20"/>
              </w:rPr>
              <w:t xml:space="preserve">Pažymima, kai projektas finansuojamas ERPF arba ESF+ lėšomis, investicijų sukuriama nauda atitenka daugiau nei vienam </w:t>
            </w:r>
            <w:r>
              <w:rPr>
                <w:bCs/>
                <w:i/>
                <w:sz w:val="20"/>
              </w:rPr>
              <w:t>2021–2027 metų Europos Sąjungos fondų investicijų programos (toliau – Investicijų programa)</w:t>
            </w:r>
            <w:r>
              <w:rPr>
                <w:iCs/>
                <w:sz w:val="20"/>
              </w:rPr>
              <w:t xml:space="preserve"> </w:t>
            </w:r>
            <w:r>
              <w:rPr>
                <w:i/>
                <w:sz w:val="20"/>
              </w:rPr>
              <w:t>regionui ir projekto įgyvendinimo metu nebus galima nustatyti, kiek kuriam Investicijų programos regionui faktiškai teks naudos iš investicijų. Remiantis „pro rata“ dydžiu skaičiuojamos projekto veikloms vykdyti skiriamos lėšos ir siektini rodikliai.</w:t>
            </w:r>
          </w:p>
        </w:tc>
        <w:tc>
          <w:tcPr>
            <w:tcW w:w="1319" w:type="pct"/>
            <w:gridSpan w:val="3"/>
            <w:tcBorders>
              <w:left w:val="single" w:sz="4" w:space="0" w:color="auto"/>
              <w:right w:val="single" w:sz="4" w:space="0" w:color="auto"/>
            </w:tcBorders>
            <w:shd w:val="clear" w:color="auto" w:fill="D9D9D9" w:themeFill="background1" w:themeFillShade="D9"/>
          </w:tcPr>
          <w:p w14:paraId="3F9A0DAF" w14:textId="77777777" w:rsidR="0093404D" w:rsidRDefault="00000000">
            <w:pPr>
              <w:ind w:left="52" w:right="56"/>
              <w:jc w:val="center"/>
              <w:rPr>
                <w:i/>
                <w:sz w:val="20"/>
                <w:lang w:val="en-GB"/>
              </w:rPr>
            </w:pPr>
            <w:proofErr w:type="spellStart"/>
            <w:r>
              <w:rPr>
                <w:i/>
                <w:sz w:val="20"/>
                <w:lang w:val="en-GB"/>
              </w:rPr>
              <w:t>Nurodomos</w:t>
            </w:r>
            <w:proofErr w:type="spellEnd"/>
            <w:r>
              <w:rPr>
                <w:i/>
                <w:sz w:val="20"/>
                <w:lang w:val="en-GB"/>
              </w:rPr>
              <w:t xml:space="preserve"> </w:t>
            </w:r>
            <w:proofErr w:type="spellStart"/>
            <w:r>
              <w:rPr>
                <w:i/>
                <w:sz w:val="20"/>
                <w:lang w:val="en-GB"/>
              </w:rPr>
              <w:t>projekto</w:t>
            </w:r>
            <w:proofErr w:type="spellEnd"/>
            <w:r>
              <w:rPr>
                <w:i/>
                <w:sz w:val="20"/>
                <w:lang w:val="en-GB"/>
              </w:rPr>
              <w:t xml:space="preserve"> </w:t>
            </w:r>
            <w:proofErr w:type="spellStart"/>
            <w:r>
              <w:rPr>
                <w:i/>
                <w:sz w:val="20"/>
                <w:lang w:val="en-GB"/>
              </w:rPr>
              <w:t>veiklos</w:t>
            </w:r>
            <w:proofErr w:type="spellEnd"/>
            <w:r>
              <w:rPr>
                <w:i/>
                <w:sz w:val="20"/>
                <w:lang w:val="en-GB"/>
              </w:rPr>
              <w:t xml:space="preserve">, </w:t>
            </w:r>
            <w:proofErr w:type="spellStart"/>
            <w:r>
              <w:rPr>
                <w:i/>
                <w:sz w:val="20"/>
                <w:lang w:val="en-GB"/>
              </w:rPr>
              <w:t>kurioms</w:t>
            </w:r>
            <w:proofErr w:type="spellEnd"/>
            <w:r>
              <w:rPr>
                <w:i/>
                <w:sz w:val="20"/>
                <w:lang w:val="en-GB"/>
              </w:rPr>
              <w:t xml:space="preserve"> </w:t>
            </w:r>
            <w:proofErr w:type="spellStart"/>
            <w:r>
              <w:rPr>
                <w:i/>
                <w:sz w:val="20"/>
                <w:lang w:val="en-GB"/>
              </w:rPr>
              <w:t>taikomas</w:t>
            </w:r>
            <w:proofErr w:type="spellEnd"/>
            <w:r>
              <w:rPr>
                <w:i/>
                <w:sz w:val="20"/>
                <w:lang w:val="en-GB"/>
              </w:rPr>
              <w:t xml:space="preserve"> „pro </w:t>
            </w:r>
            <w:proofErr w:type="gramStart"/>
            <w:r>
              <w:rPr>
                <w:i/>
                <w:sz w:val="20"/>
                <w:lang w:val="en-GB"/>
              </w:rPr>
              <w:t xml:space="preserve">rata“ </w:t>
            </w:r>
            <w:proofErr w:type="spellStart"/>
            <w:r>
              <w:rPr>
                <w:i/>
                <w:sz w:val="20"/>
                <w:lang w:val="en-GB"/>
              </w:rPr>
              <w:t>dydis</w:t>
            </w:r>
            <w:proofErr w:type="spellEnd"/>
            <w:proofErr w:type="gramEnd"/>
            <w:r>
              <w:rPr>
                <w:i/>
                <w:sz w:val="20"/>
                <w:lang w:val="en-GB"/>
              </w:rPr>
              <w:t xml:space="preserve">, </w:t>
            </w:r>
            <w:proofErr w:type="spellStart"/>
            <w:r>
              <w:rPr>
                <w:i/>
                <w:sz w:val="20"/>
                <w:lang w:val="en-GB"/>
              </w:rPr>
              <w:t>ir</w:t>
            </w:r>
            <w:proofErr w:type="spellEnd"/>
            <w:r>
              <w:rPr>
                <w:i/>
                <w:sz w:val="20"/>
                <w:lang w:val="en-GB"/>
              </w:rPr>
              <w:t xml:space="preserve"> </w:t>
            </w:r>
            <w:proofErr w:type="spellStart"/>
            <w:r>
              <w:rPr>
                <w:i/>
                <w:sz w:val="20"/>
                <w:lang w:val="en-GB"/>
              </w:rPr>
              <w:t>joms</w:t>
            </w:r>
            <w:proofErr w:type="spellEnd"/>
            <w:r>
              <w:rPr>
                <w:i/>
                <w:sz w:val="20"/>
                <w:lang w:val="en-GB"/>
              </w:rPr>
              <w:t xml:space="preserve"> </w:t>
            </w:r>
            <w:proofErr w:type="spellStart"/>
            <w:r>
              <w:rPr>
                <w:i/>
                <w:sz w:val="20"/>
                <w:lang w:val="en-GB"/>
              </w:rPr>
              <w:t>tenkanti</w:t>
            </w:r>
            <w:proofErr w:type="spellEnd"/>
            <w:r>
              <w:rPr>
                <w:i/>
                <w:sz w:val="20"/>
                <w:lang w:val="en-GB"/>
              </w:rPr>
              <w:t xml:space="preserve"> </w:t>
            </w:r>
            <w:proofErr w:type="spellStart"/>
            <w:r>
              <w:rPr>
                <w:i/>
                <w:sz w:val="20"/>
                <w:lang w:val="en-GB"/>
              </w:rPr>
              <w:t>procentinė</w:t>
            </w:r>
            <w:proofErr w:type="spellEnd"/>
            <w:r>
              <w:rPr>
                <w:i/>
                <w:sz w:val="20"/>
                <w:lang w:val="en-GB"/>
              </w:rPr>
              <w:t xml:space="preserve"> </w:t>
            </w:r>
            <w:proofErr w:type="spellStart"/>
            <w:r>
              <w:rPr>
                <w:i/>
                <w:sz w:val="20"/>
                <w:lang w:val="en-GB"/>
              </w:rPr>
              <w:t>dalis</w:t>
            </w:r>
            <w:proofErr w:type="spellEnd"/>
            <w:r>
              <w:rPr>
                <w:i/>
                <w:sz w:val="20"/>
                <w:lang w:val="en-GB"/>
              </w:rPr>
              <w:t>.</w:t>
            </w:r>
          </w:p>
        </w:tc>
      </w:tr>
    </w:tbl>
    <w:p w14:paraId="2296FCBA" w14:textId="77777777" w:rsidR="0093404D" w:rsidRDefault="0093404D">
      <w:pPr>
        <w:spacing w:line="259" w:lineRule="auto"/>
        <w:rPr>
          <w:sz w:val="14"/>
          <w:szCs w:val="22"/>
        </w:rPr>
      </w:pPr>
    </w:p>
    <w:p w14:paraId="156A2EB6" w14:textId="77777777" w:rsidR="0093404D" w:rsidRDefault="0093404D">
      <w:pPr>
        <w:rPr>
          <w:sz w:val="14"/>
          <w:szCs w:val="14"/>
        </w:rPr>
      </w:pPr>
    </w:p>
    <w:p w14:paraId="258EA601" w14:textId="77777777" w:rsidR="0093404D" w:rsidRDefault="0093404D">
      <w:pPr>
        <w:spacing w:line="259" w:lineRule="auto"/>
        <w:rPr>
          <w:sz w:val="14"/>
          <w:szCs w:val="22"/>
        </w:rPr>
      </w:pPr>
    </w:p>
    <w:p w14:paraId="6C833C71" w14:textId="77777777" w:rsidR="0093404D" w:rsidRDefault="0093404D">
      <w:pPr>
        <w:rPr>
          <w:sz w:val="14"/>
          <w:szCs w:val="14"/>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033"/>
      </w:tblGrid>
      <w:tr w:rsidR="0093404D" w14:paraId="610F026E" w14:textId="77777777">
        <w:trPr>
          <w:trHeight w:val="325"/>
        </w:trPr>
        <w:tc>
          <w:tcPr>
            <w:tcW w:w="817" w:type="dxa"/>
            <w:shd w:val="clear" w:color="auto" w:fill="F2F2F2" w:themeFill="background1" w:themeFillShade="F2"/>
          </w:tcPr>
          <w:p w14:paraId="01B2B138" w14:textId="77777777" w:rsidR="0093404D" w:rsidRDefault="00000000">
            <w:pPr>
              <w:jc w:val="both"/>
              <w:rPr>
                <w:rFonts w:eastAsia="Calibri"/>
                <w:sz w:val="22"/>
                <w:szCs w:val="22"/>
              </w:rPr>
            </w:pPr>
            <w:r>
              <w:rPr>
                <w:rFonts w:eastAsia="Calibri"/>
                <w:sz w:val="22"/>
                <w:szCs w:val="22"/>
              </w:rPr>
              <w:t>3.2.</w:t>
            </w:r>
          </w:p>
        </w:tc>
        <w:tc>
          <w:tcPr>
            <w:tcW w:w="14033" w:type="dxa"/>
            <w:shd w:val="clear" w:color="auto" w:fill="F2F2F2" w:themeFill="background1" w:themeFillShade="F2"/>
          </w:tcPr>
          <w:p w14:paraId="3F454FB1" w14:textId="77777777" w:rsidR="0093404D" w:rsidRDefault="00000000">
            <w:pPr>
              <w:jc w:val="both"/>
              <w:rPr>
                <w:rFonts w:eastAsia="Calibri"/>
                <w:sz w:val="22"/>
                <w:szCs w:val="22"/>
              </w:rPr>
            </w:pPr>
            <w:r>
              <w:rPr>
                <w:rFonts w:eastAsia="Calibri"/>
                <w:sz w:val="22"/>
                <w:szCs w:val="22"/>
              </w:rPr>
              <w:t>Finansavimo šaltiniai</w:t>
            </w:r>
          </w:p>
        </w:tc>
      </w:tr>
      <w:tr w:rsidR="0093404D" w14:paraId="0567828E" w14:textId="77777777">
        <w:trPr>
          <w:trHeight w:val="840"/>
        </w:trPr>
        <w:tc>
          <w:tcPr>
            <w:tcW w:w="14850" w:type="dxa"/>
            <w:gridSpan w:val="2"/>
            <w:shd w:val="clear" w:color="auto" w:fill="auto"/>
          </w:tcPr>
          <w:p w14:paraId="17DD3198" w14:textId="77777777" w:rsidR="0093404D" w:rsidRDefault="0093404D">
            <w:pPr>
              <w:jc w:val="both"/>
              <w:rPr>
                <w:rFonts w:eastAsia="Calibri"/>
                <w:sz w:val="22"/>
                <w:szCs w:val="22"/>
              </w:rPr>
            </w:pPr>
          </w:p>
          <w:tbl>
            <w:tblPr>
              <w:tblW w:w="147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268"/>
              <w:gridCol w:w="1134"/>
              <w:gridCol w:w="2693"/>
              <w:gridCol w:w="1276"/>
              <w:gridCol w:w="1418"/>
              <w:gridCol w:w="1417"/>
              <w:gridCol w:w="992"/>
              <w:gridCol w:w="1134"/>
              <w:gridCol w:w="1134"/>
            </w:tblGrid>
            <w:tr w:rsidR="0093404D" w14:paraId="045568AC" w14:textId="77777777">
              <w:trPr>
                <w:trHeight w:val="402"/>
              </w:trPr>
              <w:tc>
                <w:tcPr>
                  <w:tcW w:w="1266" w:type="dxa"/>
                  <w:vMerge w:val="restart"/>
                  <w:shd w:val="clear" w:color="auto" w:fill="auto"/>
                  <w:noWrap/>
                  <w:vAlign w:val="center"/>
                  <w:hideMark/>
                </w:tcPr>
                <w:p w14:paraId="1BC462D2" w14:textId="77777777" w:rsidR="0093404D" w:rsidRDefault="00000000">
                  <w:pPr>
                    <w:ind w:left="-57" w:right="-57"/>
                    <w:jc w:val="center"/>
                    <w:rPr>
                      <w:b/>
                      <w:sz w:val="22"/>
                      <w:szCs w:val="22"/>
                      <w:lang w:eastAsia="lt-LT"/>
                    </w:rPr>
                  </w:pPr>
                  <w:r>
                    <w:rPr>
                      <w:b/>
                      <w:bCs/>
                      <w:sz w:val="22"/>
                      <w:szCs w:val="22"/>
                      <w:lang w:eastAsia="lt-LT"/>
                    </w:rPr>
                    <w:t>1. Pažangos priemonės veiklos (poveiklės) numeris</w:t>
                  </w:r>
                </w:p>
              </w:tc>
              <w:tc>
                <w:tcPr>
                  <w:tcW w:w="3402" w:type="dxa"/>
                  <w:gridSpan w:val="2"/>
                  <w:vMerge w:val="restart"/>
                  <w:vAlign w:val="center"/>
                </w:tcPr>
                <w:p w14:paraId="580FDA85" w14:textId="77777777" w:rsidR="0093404D" w:rsidRDefault="00000000">
                  <w:pPr>
                    <w:ind w:left="-57" w:right="-57"/>
                    <w:jc w:val="center"/>
                    <w:rPr>
                      <w:b/>
                      <w:bCs/>
                      <w:sz w:val="22"/>
                      <w:szCs w:val="22"/>
                      <w:lang w:eastAsia="lt-LT"/>
                    </w:rPr>
                  </w:pPr>
                  <w:r>
                    <w:rPr>
                      <w:b/>
                      <w:bCs/>
                      <w:sz w:val="22"/>
                      <w:szCs w:val="22"/>
                      <w:lang w:eastAsia="lt-LT"/>
                    </w:rPr>
                    <w:t>2. Prašomos skirti lėšos</w:t>
                  </w:r>
                </w:p>
              </w:tc>
              <w:tc>
                <w:tcPr>
                  <w:tcW w:w="8930" w:type="dxa"/>
                  <w:gridSpan w:val="6"/>
                  <w:shd w:val="clear" w:color="auto" w:fill="auto"/>
                  <w:vAlign w:val="center"/>
                  <w:hideMark/>
                </w:tcPr>
                <w:p w14:paraId="733EFE0D" w14:textId="77777777" w:rsidR="0093404D" w:rsidRDefault="00000000">
                  <w:pPr>
                    <w:ind w:left="-57" w:right="-57"/>
                    <w:jc w:val="center"/>
                    <w:rPr>
                      <w:b/>
                      <w:bCs/>
                      <w:sz w:val="22"/>
                      <w:szCs w:val="22"/>
                      <w:lang w:eastAsia="lt-LT"/>
                    </w:rPr>
                  </w:pPr>
                  <w:r>
                    <w:rPr>
                      <w:b/>
                      <w:bCs/>
                      <w:sz w:val="22"/>
                      <w:szCs w:val="22"/>
                      <w:lang w:eastAsia="lt-LT"/>
                    </w:rPr>
                    <w:t>3. Nuosavas įnašas</w:t>
                  </w:r>
                </w:p>
              </w:tc>
              <w:tc>
                <w:tcPr>
                  <w:tcW w:w="1134" w:type="dxa"/>
                  <w:vMerge w:val="restart"/>
                  <w:shd w:val="clear" w:color="auto" w:fill="auto"/>
                  <w:vAlign w:val="center"/>
                </w:tcPr>
                <w:p w14:paraId="52A51B7A" w14:textId="77777777" w:rsidR="0093404D" w:rsidRDefault="00000000">
                  <w:pPr>
                    <w:ind w:left="-57" w:right="-57"/>
                    <w:jc w:val="center"/>
                    <w:rPr>
                      <w:b/>
                      <w:bCs/>
                      <w:sz w:val="22"/>
                      <w:szCs w:val="22"/>
                      <w:lang w:eastAsia="lt-LT"/>
                    </w:rPr>
                  </w:pPr>
                  <w:r>
                    <w:rPr>
                      <w:b/>
                      <w:bCs/>
                      <w:sz w:val="22"/>
                      <w:szCs w:val="22"/>
                      <w:lang w:eastAsia="lt-LT"/>
                    </w:rPr>
                    <w:t>4. Iš viso lėšų</w:t>
                  </w:r>
                </w:p>
                <w:p w14:paraId="231C00BF" w14:textId="77777777" w:rsidR="0093404D" w:rsidRDefault="0093404D">
                  <w:pPr>
                    <w:ind w:right="-57"/>
                    <w:jc w:val="center"/>
                    <w:rPr>
                      <w:b/>
                      <w:bCs/>
                      <w:sz w:val="22"/>
                      <w:szCs w:val="22"/>
                      <w:lang w:eastAsia="lt-LT"/>
                    </w:rPr>
                  </w:pPr>
                </w:p>
              </w:tc>
            </w:tr>
            <w:tr w:rsidR="0093404D" w14:paraId="0C6090F1" w14:textId="77777777">
              <w:trPr>
                <w:trHeight w:val="356"/>
              </w:trPr>
              <w:tc>
                <w:tcPr>
                  <w:tcW w:w="1266" w:type="dxa"/>
                  <w:vMerge/>
                  <w:shd w:val="clear" w:color="auto" w:fill="auto"/>
                  <w:noWrap/>
                  <w:vAlign w:val="center"/>
                  <w:hideMark/>
                </w:tcPr>
                <w:p w14:paraId="5B9D3452" w14:textId="77777777" w:rsidR="0093404D" w:rsidRDefault="0093404D">
                  <w:pPr>
                    <w:ind w:left="-57" w:right="-57"/>
                    <w:jc w:val="center"/>
                    <w:rPr>
                      <w:sz w:val="22"/>
                      <w:szCs w:val="22"/>
                      <w:lang w:eastAsia="lt-LT"/>
                    </w:rPr>
                  </w:pPr>
                </w:p>
              </w:tc>
              <w:tc>
                <w:tcPr>
                  <w:tcW w:w="3402" w:type="dxa"/>
                  <w:gridSpan w:val="2"/>
                  <w:vMerge/>
                  <w:vAlign w:val="center"/>
                </w:tcPr>
                <w:p w14:paraId="38ED2394" w14:textId="77777777" w:rsidR="0093404D" w:rsidRDefault="0093404D">
                  <w:pPr>
                    <w:ind w:left="-57" w:right="-57"/>
                    <w:jc w:val="center"/>
                    <w:rPr>
                      <w:b/>
                      <w:bCs/>
                      <w:sz w:val="22"/>
                      <w:szCs w:val="22"/>
                      <w:lang w:eastAsia="lt-LT"/>
                    </w:rPr>
                  </w:pPr>
                </w:p>
              </w:tc>
              <w:tc>
                <w:tcPr>
                  <w:tcW w:w="5387" w:type="dxa"/>
                  <w:gridSpan w:val="3"/>
                  <w:shd w:val="clear" w:color="auto" w:fill="auto"/>
                  <w:vAlign w:val="center"/>
                  <w:hideMark/>
                </w:tcPr>
                <w:p w14:paraId="7C7AACEB" w14:textId="77777777" w:rsidR="0093404D" w:rsidRDefault="00000000">
                  <w:pPr>
                    <w:ind w:left="-57" w:right="-57"/>
                    <w:jc w:val="center"/>
                    <w:rPr>
                      <w:b/>
                      <w:bCs/>
                      <w:sz w:val="22"/>
                      <w:szCs w:val="22"/>
                      <w:lang w:eastAsia="lt-LT"/>
                    </w:rPr>
                  </w:pPr>
                  <w:r>
                    <w:rPr>
                      <w:b/>
                      <w:bCs/>
                      <w:sz w:val="22"/>
                      <w:szCs w:val="22"/>
                      <w:lang w:eastAsia="lt-LT"/>
                    </w:rPr>
                    <w:t>3.1. Nacionalinės viešosios lėšos</w:t>
                  </w:r>
                </w:p>
              </w:tc>
              <w:tc>
                <w:tcPr>
                  <w:tcW w:w="2409" w:type="dxa"/>
                  <w:gridSpan w:val="2"/>
                  <w:shd w:val="clear" w:color="auto" w:fill="auto"/>
                  <w:vAlign w:val="center"/>
                  <w:hideMark/>
                </w:tcPr>
                <w:p w14:paraId="0948B081" w14:textId="77777777" w:rsidR="0093404D" w:rsidRDefault="00000000">
                  <w:pPr>
                    <w:ind w:left="-57" w:right="-57"/>
                    <w:jc w:val="center"/>
                    <w:rPr>
                      <w:b/>
                      <w:bCs/>
                      <w:sz w:val="22"/>
                      <w:szCs w:val="22"/>
                      <w:lang w:eastAsia="lt-LT"/>
                    </w:rPr>
                  </w:pPr>
                  <w:r>
                    <w:rPr>
                      <w:b/>
                      <w:bCs/>
                      <w:sz w:val="22"/>
                      <w:szCs w:val="22"/>
                      <w:lang w:eastAsia="lt-LT"/>
                    </w:rPr>
                    <w:t>3.2. Privačios lėšos</w:t>
                  </w:r>
                </w:p>
              </w:tc>
              <w:tc>
                <w:tcPr>
                  <w:tcW w:w="1134" w:type="dxa"/>
                  <w:vMerge w:val="restart"/>
                  <w:shd w:val="clear" w:color="auto" w:fill="auto"/>
                  <w:vAlign w:val="center"/>
                </w:tcPr>
                <w:p w14:paraId="44A80587" w14:textId="77777777" w:rsidR="0093404D" w:rsidRDefault="00000000">
                  <w:pPr>
                    <w:ind w:right="-57"/>
                    <w:jc w:val="center"/>
                    <w:rPr>
                      <w:b/>
                      <w:bCs/>
                      <w:sz w:val="22"/>
                      <w:szCs w:val="22"/>
                      <w:lang w:eastAsia="lt-LT"/>
                    </w:rPr>
                  </w:pPr>
                  <w:r>
                    <w:rPr>
                      <w:sz w:val="22"/>
                      <w:szCs w:val="22"/>
                      <w:lang w:eastAsia="lt-LT"/>
                    </w:rPr>
                    <w:t>Proc.</w:t>
                  </w:r>
                </w:p>
              </w:tc>
              <w:tc>
                <w:tcPr>
                  <w:tcW w:w="1134" w:type="dxa"/>
                  <w:vMerge/>
                  <w:shd w:val="clear" w:color="auto" w:fill="auto"/>
                  <w:vAlign w:val="center"/>
                </w:tcPr>
                <w:p w14:paraId="7CE8DC83" w14:textId="77777777" w:rsidR="0093404D" w:rsidRDefault="0093404D">
                  <w:pPr>
                    <w:ind w:right="-57"/>
                    <w:jc w:val="center"/>
                    <w:rPr>
                      <w:b/>
                      <w:bCs/>
                      <w:sz w:val="22"/>
                      <w:szCs w:val="22"/>
                      <w:lang w:eastAsia="lt-LT"/>
                    </w:rPr>
                  </w:pPr>
                </w:p>
              </w:tc>
            </w:tr>
            <w:tr w:rsidR="0093404D" w14:paraId="3A0525D6" w14:textId="77777777">
              <w:trPr>
                <w:trHeight w:val="798"/>
              </w:trPr>
              <w:tc>
                <w:tcPr>
                  <w:tcW w:w="1266" w:type="dxa"/>
                  <w:vMerge/>
                  <w:shd w:val="clear" w:color="000000" w:fill="D9D9D9"/>
                  <w:vAlign w:val="center"/>
                  <w:hideMark/>
                </w:tcPr>
                <w:p w14:paraId="6FA5310F" w14:textId="77777777" w:rsidR="0093404D" w:rsidRDefault="0093404D">
                  <w:pPr>
                    <w:ind w:left="-57" w:right="-57"/>
                    <w:jc w:val="center"/>
                    <w:rPr>
                      <w:b/>
                      <w:bCs/>
                      <w:sz w:val="22"/>
                      <w:szCs w:val="22"/>
                      <w:lang w:eastAsia="lt-LT"/>
                    </w:rPr>
                  </w:pPr>
                </w:p>
              </w:tc>
              <w:tc>
                <w:tcPr>
                  <w:tcW w:w="2268" w:type="dxa"/>
                  <w:shd w:val="clear" w:color="auto" w:fill="auto"/>
                  <w:vAlign w:val="center"/>
                  <w:hideMark/>
                </w:tcPr>
                <w:p w14:paraId="2F57FF8A" w14:textId="77777777" w:rsidR="0093404D" w:rsidRDefault="00000000">
                  <w:pPr>
                    <w:ind w:left="-57" w:right="-101"/>
                    <w:jc w:val="center"/>
                    <w:rPr>
                      <w:sz w:val="22"/>
                      <w:szCs w:val="22"/>
                      <w:lang w:eastAsia="lt-LT"/>
                    </w:rPr>
                  </w:pPr>
                  <w:r>
                    <w:rPr>
                      <w:sz w:val="22"/>
                      <w:szCs w:val="22"/>
                      <w:lang w:eastAsia="lt-LT"/>
                    </w:rPr>
                    <w:t>Prašomas finansavimas</w:t>
                  </w:r>
                </w:p>
              </w:tc>
              <w:tc>
                <w:tcPr>
                  <w:tcW w:w="1134" w:type="dxa"/>
                  <w:vAlign w:val="center"/>
                </w:tcPr>
                <w:p w14:paraId="5DF32AF8" w14:textId="77777777" w:rsidR="0093404D" w:rsidRDefault="00000000">
                  <w:pPr>
                    <w:ind w:left="-57" w:right="-57"/>
                    <w:jc w:val="center"/>
                    <w:rPr>
                      <w:sz w:val="22"/>
                      <w:szCs w:val="22"/>
                      <w:lang w:eastAsia="lt-LT"/>
                    </w:rPr>
                  </w:pPr>
                  <w:r>
                    <w:rPr>
                      <w:sz w:val="22"/>
                      <w:szCs w:val="22"/>
                      <w:lang w:eastAsia="lt-LT"/>
                    </w:rPr>
                    <w:t>Proc.</w:t>
                  </w:r>
                </w:p>
              </w:tc>
              <w:tc>
                <w:tcPr>
                  <w:tcW w:w="2693" w:type="dxa"/>
                  <w:shd w:val="clear" w:color="auto" w:fill="auto"/>
                  <w:vAlign w:val="center"/>
                  <w:hideMark/>
                </w:tcPr>
                <w:p w14:paraId="54C46421" w14:textId="77777777" w:rsidR="0093404D" w:rsidRDefault="00000000">
                  <w:pPr>
                    <w:ind w:left="-57" w:right="-101"/>
                    <w:jc w:val="center"/>
                    <w:rPr>
                      <w:sz w:val="22"/>
                      <w:szCs w:val="22"/>
                      <w:lang w:eastAsia="lt-LT"/>
                    </w:rPr>
                  </w:pPr>
                  <w:r>
                    <w:rPr>
                      <w:sz w:val="22"/>
                      <w:szCs w:val="22"/>
                      <w:lang w:eastAsia="lt-LT"/>
                    </w:rPr>
                    <w:t>3.1.1. Valstybės biudžeto lėšos</w:t>
                  </w:r>
                </w:p>
                <w:p w14:paraId="0D421F62" w14:textId="77777777" w:rsidR="0093404D" w:rsidRDefault="0093404D">
                  <w:pPr>
                    <w:ind w:left="-57" w:right="-57"/>
                    <w:jc w:val="center"/>
                    <w:rPr>
                      <w:sz w:val="22"/>
                      <w:szCs w:val="22"/>
                      <w:lang w:eastAsia="lt-LT"/>
                    </w:rPr>
                  </w:pPr>
                </w:p>
              </w:tc>
              <w:tc>
                <w:tcPr>
                  <w:tcW w:w="1276" w:type="dxa"/>
                  <w:shd w:val="clear" w:color="auto" w:fill="auto"/>
                  <w:vAlign w:val="center"/>
                  <w:hideMark/>
                </w:tcPr>
                <w:p w14:paraId="3CBA9A77" w14:textId="77777777" w:rsidR="0093404D" w:rsidRDefault="00000000">
                  <w:pPr>
                    <w:ind w:left="-57" w:right="-57"/>
                    <w:jc w:val="center"/>
                    <w:rPr>
                      <w:sz w:val="22"/>
                      <w:szCs w:val="22"/>
                      <w:lang w:eastAsia="lt-LT"/>
                    </w:rPr>
                  </w:pPr>
                  <w:r>
                    <w:rPr>
                      <w:sz w:val="22"/>
                      <w:szCs w:val="22"/>
                      <w:lang w:eastAsia="lt-LT"/>
                    </w:rPr>
                    <w:t>3.1.2. Savivaldybės biudžeto lėšos</w:t>
                  </w:r>
                </w:p>
              </w:tc>
              <w:tc>
                <w:tcPr>
                  <w:tcW w:w="1418" w:type="dxa"/>
                  <w:shd w:val="clear" w:color="auto" w:fill="auto"/>
                  <w:vAlign w:val="center"/>
                  <w:hideMark/>
                </w:tcPr>
                <w:p w14:paraId="5DC492FB" w14:textId="77777777" w:rsidR="0093404D" w:rsidRDefault="00000000">
                  <w:pPr>
                    <w:ind w:left="-57" w:right="-57"/>
                    <w:jc w:val="center"/>
                    <w:rPr>
                      <w:sz w:val="22"/>
                      <w:szCs w:val="22"/>
                      <w:lang w:eastAsia="lt-LT"/>
                    </w:rPr>
                  </w:pPr>
                  <w:r>
                    <w:rPr>
                      <w:sz w:val="22"/>
                      <w:szCs w:val="22"/>
                      <w:lang w:eastAsia="lt-LT"/>
                    </w:rPr>
                    <w:t>3.1.3 Kiti viešųjų lėšų šaltiniai</w:t>
                  </w:r>
                </w:p>
              </w:tc>
              <w:tc>
                <w:tcPr>
                  <w:tcW w:w="1417" w:type="dxa"/>
                  <w:shd w:val="clear" w:color="auto" w:fill="auto"/>
                  <w:vAlign w:val="center"/>
                  <w:hideMark/>
                </w:tcPr>
                <w:p w14:paraId="59479986" w14:textId="77777777" w:rsidR="0093404D" w:rsidRDefault="00000000">
                  <w:pPr>
                    <w:ind w:left="-57" w:right="-57"/>
                    <w:jc w:val="center"/>
                    <w:rPr>
                      <w:sz w:val="22"/>
                      <w:szCs w:val="22"/>
                      <w:lang w:eastAsia="lt-LT"/>
                    </w:rPr>
                  </w:pPr>
                  <w:r>
                    <w:rPr>
                      <w:sz w:val="22"/>
                      <w:szCs w:val="22"/>
                      <w:lang w:eastAsia="lt-LT"/>
                    </w:rPr>
                    <w:t>3.2.1. Pareiškėjo, partnerio (-ių) ir (ar) jungtinio projekto projekto pareiškėjo (-ų)</w:t>
                  </w:r>
                </w:p>
                <w:p w14:paraId="2AD98A90" w14:textId="77777777" w:rsidR="0093404D" w:rsidRDefault="00000000">
                  <w:pPr>
                    <w:ind w:left="-57" w:right="-57"/>
                    <w:jc w:val="center"/>
                    <w:rPr>
                      <w:sz w:val="22"/>
                      <w:szCs w:val="22"/>
                      <w:lang w:eastAsia="lt-LT"/>
                    </w:rPr>
                  </w:pPr>
                  <w:r>
                    <w:rPr>
                      <w:sz w:val="22"/>
                      <w:szCs w:val="22"/>
                      <w:lang w:eastAsia="lt-LT"/>
                    </w:rPr>
                    <w:t>lėšos</w:t>
                  </w:r>
                </w:p>
              </w:tc>
              <w:tc>
                <w:tcPr>
                  <w:tcW w:w="992" w:type="dxa"/>
                  <w:shd w:val="clear" w:color="auto" w:fill="auto"/>
                  <w:vAlign w:val="center"/>
                </w:tcPr>
                <w:p w14:paraId="76A58AD4" w14:textId="77777777" w:rsidR="0093404D" w:rsidRDefault="00000000">
                  <w:pPr>
                    <w:ind w:left="-57" w:right="-57"/>
                    <w:jc w:val="center"/>
                    <w:rPr>
                      <w:sz w:val="22"/>
                      <w:szCs w:val="22"/>
                      <w:lang w:eastAsia="lt-LT"/>
                    </w:rPr>
                  </w:pPr>
                  <w:r>
                    <w:rPr>
                      <w:sz w:val="22"/>
                      <w:szCs w:val="22"/>
                      <w:lang w:eastAsia="lt-LT"/>
                    </w:rPr>
                    <w:t>3.2.2. Kiti lėšų šaltiniai</w:t>
                  </w:r>
                </w:p>
              </w:tc>
              <w:tc>
                <w:tcPr>
                  <w:tcW w:w="1134" w:type="dxa"/>
                  <w:vMerge/>
                  <w:shd w:val="clear" w:color="auto" w:fill="auto"/>
                  <w:vAlign w:val="center"/>
                </w:tcPr>
                <w:p w14:paraId="47CBE306" w14:textId="77777777" w:rsidR="0093404D" w:rsidRDefault="0093404D">
                  <w:pPr>
                    <w:ind w:right="-57"/>
                    <w:jc w:val="center"/>
                    <w:rPr>
                      <w:sz w:val="22"/>
                      <w:szCs w:val="22"/>
                      <w:lang w:eastAsia="lt-LT"/>
                    </w:rPr>
                  </w:pPr>
                </w:p>
              </w:tc>
              <w:tc>
                <w:tcPr>
                  <w:tcW w:w="1134" w:type="dxa"/>
                  <w:vMerge/>
                  <w:shd w:val="clear" w:color="auto" w:fill="auto"/>
                  <w:vAlign w:val="center"/>
                </w:tcPr>
                <w:p w14:paraId="73D12854" w14:textId="77777777" w:rsidR="0093404D" w:rsidRDefault="0093404D">
                  <w:pPr>
                    <w:ind w:right="-57"/>
                    <w:jc w:val="center"/>
                    <w:rPr>
                      <w:sz w:val="22"/>
                      <w:szCs w:val="22"/>
                      <w:lang w:eastAsia="lt-LT"/>
                    </w:rPr>
                  </w:pPr>
                </w:p>
              </w:tc>
            </w:tr>
            <w:tr w:rsidR="0093404D" w14:paraId="692BDE1F" w14:textId="77777777">
              <w:trPr>
                <w:trHeight w:val="300"/>
              </w:trPr>
              <w:tc>
                <w:tcPr>
                  <w:tcW w:w="1266" w:type="dxa"/>
                  <w:shd w:val="clear" w:color="auto" w:fill="auto"/>
                </w:tcPr>
                <w:p w14:paraId="72895E60" w14:textId="77777777" w:rsidR="0093404D" w:rsidRDefault="00000000">
                  <w:pPr>
                    <w:ind w:left="-57" w:right="-57"/>
                    <w:jc w:val="center"/>
                    <w:rPr>
                      <w:bCs/>
                      <w:i/>
                      <w:sz w:val="20"/>
                      <w:lang w:eastAsia="lt-LT"/>
                    </w:rPr>
                  </w:pPr>
                  <w:r>
                    <w:rPr>
                      <w:b/>
                      <w:bCs/>
                      <w:sz w:val="20"/>
                      <w:lang w:eastAsia="lt-LT"/>
                    </w:rPr>
                    <w:t>Iš viso</w:t>
                  </w:r>
                </w:p>
              </w:tc>
              <w:tc>
                <w:tcPr>
                  <w:tcW w:w="2268" w:type="dxa"/>
                  <w:shd w:val="clear" w:color="auto" w:fill="auto"/>
                </w:tcPr>
                <w:p w14:paraId="1AF68EB3" w14:textId="77777777" w:rsidR="0093404D" w:rsidRDefault="00000000">
                  <w:pPr>
                    <w:ind w:left="-57" w:right="-57"/>
                    <w:jc w:val="center"/>
                    <w:rPr>
                      <w:i/>
                      <w:iCs/>
                      <w:sz w:val="20"/>
                      <w:lang w:eastAsia="lt-LT"/>
                    </w:rPr>
                  </w:pPr>
                  <w:r>
                    <w:rPr>
                      <w:i/>
                      <w:iCs/>
                      <w:sz w:val="20"/>
                      <w:lang w:eastAsia="lt-LT"/>
                    </w:rPr>
                    <w:t>Apskaičiuojama stulpelio</w:t>
                  </w:r>
                </w:p>
                <w:p w14:paraId="7FCD2C62" w14:textId="77777777" w:rsidR="0093404D" w:rsidRDefault="00000000">
                  <w:pPr>
                    <w:ind w:left="-57" w:right="-57"/>
                    <w:jc w:val="center"/>
                    <w:rPr>
                      <w:i/>
                      <w:iCs/>
                      <w:sz w:val="20"/>
                      <w:lang w:eastAsia="lt-LT"/>
                    </w:rPr>
                  </w:pPr>
                  <w:r>
                    <w:rPr>
                      <w:i/>
                      <w:iCs/>
                      <w:sz w:val="20"/>
                      <w:lang w:eastAsia="lt-LT"/>
                    </w:rPr>
                    <w:t>suma.</w:t>
                  </w:r>
                </w:p>
                <w:p w14:paraId="7D2CB71D" w14:textId="77777777" w:rsidR="0093404D" w:rsidRDefault="0093404D">
                  <w:pPr>
                    <w:ind w:left="-57" w:right="-57"/>
                    <w:jc w:val="center"/>
                    <w:rPr>
                      <w:i/>
                      <w:iCs/>
                      <w:sz w:val="20"/>
                      <w:lang w:eastAsia="lt-LT"/>
                    </w:rPr>
                  </w:pPr>
                </w:p>
                <w:p w14:paraId="3779DC21" w14:textId="77777777" w:rsidR="0093404D" w:rsidRDefault="0093404D">
                  <w:pPr>
                    <w:spacing w:line="259" w:lineRule="auto"/>
                    <w:rPr>
                      <w:i/>
                      <w:iCs/>
                      <w:sz w:val="20"/>
                      <w:lang w:eastAsia="lt-LT"/>
                    </w:rPr>
                  </w:pPr>
                </w:p>
                <w:p w14:paraId="58FEBCEC" w14:textId="77777777" w:rsidR="0093404D" w:rsidRDefault="0093404D">
                  <w:pPr>
                    <w:rPr>
                      <w:sz w:val="14"/>
                      <w:szCs w:val="14"/>
                    </w:rPr>
                  </w:pPr>
                </w:p>
                <w:p w14:paraId="3FA288E5" w14:textId="77777777" w:rsidR="0093404D" w:rsidRDefault="0093404D">
                  <w:pPr>
                    <w:ind w:left="-57" w:right="-57"/>
                    <w:jc w:val="center"/>
                    <w:rPr>
                      <w:i/>
                      <w:iCs/>
                      <w:sz w:val="20"/>
                      <w:lang w:eastAsia="lt-LT"/>
                    </w:rPr>
                  </w:pPr>
                </w:p>
                <w:p w14:paraId="596A86E4" w14:textId="77777777" w:rsidR="0093404D" w:rsidRDefault="0093404D">
                  <w:pPr>
                    <w:ind w:right="-57"/>
                    <w:jc w:val="center"/>
                    <w:rPr>
                      <w:i/>
                      <w:iCs/>
                      <w:sz w:val="20"/>
                      <w:lang w:eastAsia="lt-LT"/>
                    </w:rPr>
                  </w:pPr>
                </w:p>
                <w:p w14:paraId="66C5C087" w14:textId="77777777" w:rsidR="0093404D" w:rsidRDefault="0093404D">
                  <w:pPr>
                    <w:ind w:left="-57" w:right="-57"/>
                    <w:jc w:val="center"/>
                    <w:rPr>
                      <w:i/>
                      <w:iCs/>
                      <w:sz w:val="20"/>
                      <w:lang w:eastAsia="lt-LT"/>
                    </w:rPr>
                  </w:pPr>
                </w:p>
              </w:tc>
              <w:tc>
                <w:tcPr>
                  <w:tcW w:w="1134" w:type="dxa"/>
                </w:tcPr>
                <w:p w14:paraId="4B77E3DE" w14:textId="77777777" w:rsidR="0093404D" w:rsidRDefault="00000000">
                  <w:pPr>
                    <w:ind w:left="-57" w:right="-57"/>
                    <w:jc w:val="center"/>
                    <w:rPr>
                      <w:i/>
                      <w:iCs/>
                      <w:sz w:val="20"/>
                      <w:lang w:eastAsia="lt-LT"/>
                    </w:rPr>
                  </w:pPr>
                  <w:r>
                    <w:rPr>
                      <w:bCs/>
                      <w:i/>
                      <w:sz w:val="20"/>
                      <w:lang w:eastAsia="lt-LT"/>
                    </w:rPr>
                    <w:lastRenderedPageBreak/>
                    <w:t xml:space="preserve">Apskaičiuo-jama procentinė dalis nuo bendros </w:t>
                  </w:r>
                  <w:r>
                    <w:rPr>
                      <w:bCs/>
                      <w:i/>
                      <w:sz w:val="20"/>
                      <w:lang w:eastAsia="lt-LT"/>
                    </w:rPr>
                    <w:lastRenderedPageBreak/>
                    <w:t>sumos (2 stulpelyje nurodytos sumos santykis su 4 stulpelyje nurodyta bendra suma).</w:t>
                  </w:r>
                </w:p>
              </w:tc>
              <w:tc>
                <w:tcPr>
                  <w:tcW w:w="2693" w:type="dxa"/>
                  <w:shd w:val="clear" w:color="auto" w:fill="auto"/>
                </w:tcPr>
                <w:p w14:paraId="516D99E8" w14:textId="77777777" w:rsidR="0093404D" w:rsidRDefault="00000000">
                  <w:pPr>
                    <w:ind w:left="-57" w:right="-57"/>
                    <w:jc w:val="center"/>
                    <w:rPr>
                      <w:i/>
                      <w:iCs/>
                      <w:sz w:val="20"/>
                      <w:lang w:eastAsia="lt-LT"/>
                    </w:rPr>
                  </w:pPr>
                  <w:r>
                    <w:rPr>
                      <w:i/>
                      <w:iCs/>
                      <w:sz w:val="20"/>
                      <w:lang w:eastAsia="lt-LT"/>
                    </w:rPr>
                    <w:lastRenderedPageBreak/>
                    <w:t>Apskaičiuojama stulpelio suma.</w:t>
                  </w:r>
                </w:p>
              </w:tc>
              <w:tc>
                <w:tcPr>
                  <w:tcW w:w="1276" w:type="dxa"/>
                  <w:shd w:val="clear" w:color="auto" w:fill="auto"/>
                </w:tcPr>
                <w:p w14:paraId="74B64673" w14:textId="77777777" w:rsidR="0093404D" w:rsidRDefault="00000000">
                  <w:pPr>
                    <w:ind w:left="-57" w:right="-57"/>
                    <w:jc w:val="center"/>
                    <w:rPr>
                      <w:i/>
                      <w:iCs/>
                      <w:sz w:val="20"/>
                      <w:lang w:eastAsia="lt-LT"/>
                    </w:rPr>
                  </w:pPr>
                  <w:r>
                    <w:rPr>
                      <w:i/>
                      <w:iCs/>
                      <w:sz w:val="20"/>
                      <w:lang w:eastAsia="lt-LT"/>
                    </w:rPr>
                    <w:t>Apskaičiuo-jama stulpelio suma.</w:t>
                  </w:r>
                </w:p>
              </w:tc>
              <w:tc>
                <w:tcPr>
                  <w:tcW w:w="1418" w:type="dxa"/>
                  <w:shd w:val="clear" w:color="auto" w:fill="auto"/>
                </w:tcPr>
                <w:p w14:paraId="0FB99C92" w14:textId="77777777" w:rsidR="0093404D" w:rsidRDefault="00000000">
                  <w:pPr>
                    <w:ind w:left="-57" w:right="-57"/>
                    <w:jc w:val="center"/>
                    <w:rPr>
                      <w:i/>
                      <w:iCs/>
                      <w:sz w:val="20"/>
                      <w:lang w:eastAsia="lt-LT"/>
                    </w:rPr>
                  </w:pPr>
                  <w:r>
                    <w:rPr>
                      <w:i/>
                      <w:iCs/>
                      <w:sz w:val="20"/>
                      <w:lang w:eastAsia="lt-LT"/>
                    </w:rPr>
                    <w:t>Apskaičiuojama stulpelio suma.</w:t>
                  </w:r>
                </w:p>
              </w:tc>
              <w:tc>
                <w:tcPr>
                  <w:tcW w:w="1417" w:type="dxa"/>
                  <w:shd w:val="clear" w:color="auto" w:fill="auto"/>
                </w:tcPr>
                <w:p w14:paraId="5EB84B01" w14:textId="77777777" w:rsidR="0093404D" w:rsidRDefault="00000000">
                  <w:pPr>
                    <w:ind w:left="-57" w:right="-57"/>
                    <w:jc w:val="center"/>
                    <w:rPr>
                      <w:i/>
                      <w:iCs/>
                      <w:sz w:val="20"/>
                      <w:lang w:eastAsia="lt-LT"/>
                    </w:rPr>
                  </w:pPr>
                  <w:r>
                    <w:rPr>
                      <w:i/>
                      <w:iCs/>
                      <w:sz w:val="20"/>
                      <w:lang w:eastAsia="lt-LT"/>
                    </w:rPr>
                    <w:t>Apskaičiuojama stulpelio suma.</w:t>
                  </w:r>
                </w:p>
              </w:tc>
              <w:tc>
                <w:tcPr>
                  <w:tcW w:w="992" w:type="dxa"/>
                  <w:shd w:val="clear" w:color="auto" w:fill="auto"/>
                </w:tcPr>
                <w:p w14:paraId="5F224785" w14:textId="77777777" w:rsidR="0093404D" w:rsidRDefault="00000000">
                  <w:pPr>
                    <w:ind w:left="-57" w:right="-57"/>
                    <w:jc w:val="center"/>
                    <w:rPr>
                      <w:i/>
                      <w:iCs/>
                      <w:sz w:val="20"/>
                      <w:lang w:eastAsia="lt-LT"/>
                    </w:rPr>
                  </w:pPr>
                  <w:r>
                    <w:rPr>
                      <w:i/>
                      <w:iCs/>
                      <w:sz w:val="20"/>
                      <w:lang w:eastAsia="lt-LT"/>
                    </w:rPr>
                    <w:t>Apskaičiuojama stulpelio suma.</w:t>
                  </w:r>
                </w:p>
              </w:tc>
              <w:tc>
                <w:tcPr>
                  <w:tcW w:w="1134" w:type="dxa"/>
                  <w:shd w:val="clear" w:color="auto" w:fill="auto"/>
                </w:tcPr>
                <w:p w14:paraId="411E9135" w14:textId="77777777" w:rsidR="0093404D" w:rsidRDefault="00000000">
                  <w:pPr>
                    <w:ind w:left="-57" w:right="-57"/>
                    <w:jc w:val="center"/>
                    <w:rPr>
                      <w:i/>
                      <w:iCs/>
                      <w:sz w:val="20"/>
                      <w:lang w:eastAsia="lt-LT"/>
                    </w:rPr>
                  </w:pPr>
                  <w:r>
                    <w:rPr>
                      <w:bCs/>
                      <w:i/>
                      <w:sz w:val="20"/>
                      <w:lang w:eastAsia="lt-LT"/>
                    </w:rPr>
                    <w:t xml:space="preserve">Apskaičiuo-jama procentinė dalis nuo bendros </w:t>
                  </w:r>
                  <w:r>
                    <w:rPr>
                      <w:bCs/>
                      <w:i/>
                      <w:sz w:val="20"/>
                      <w:lang w:eastAsia="lt-LT"/>
                    </w:rPr>
                    <w:lastRenderedPageBreak/>
                    <w:t>sumos (3.1, 3.2 stulpeliuose nurodytų lėšų sumos santykis su 4 stulpelyje nurodyta suma).</w:t>
                  </w:r>
                </w:p>
              </w:tc>
              <w:tc>
                <w:tcPr>
                  <w:tcW w:w="1134" w:type="dxa"/>
                  <w:shd w:val="clear" w:color="auto" w:fill="auto"/>
                  <w:vAlign w:val="center"/>
                </w:tcPr>
                <w:p w14:paraId="4CB57A91" w14:textId="77777777" w:rsidR="0093404D" w:rsidRDefault="00000000">
                  <w:pPr>
                    <w:ind w:left="-57" w:right="-57"/>
                    <w:jc w:val="center"/>
                    <w:rPr>
                      <w:i/>
                      <w:iCs/>
                      <w:sz w:val="20"/>
                      <w:lang w:eastAsia="lt-LT"/>
                    </w:rPr>
                  </w:pPr>
                  <w:r>
                    <w:rPr>
                      <w:i/>
                      <w:iCs/>
                      <w:sz w:val="20"/>
                      <w:lang w:eastAsia="lt-LT"/>
                    </w:rPr>
                    <w:lastRenderedPageBreak/>
                    <w:t>Apskaičiuo-jama stulpelio suma.</w:t>
                  </w:r>
                </w:p>
              </w:tc>
            </w:tr>
            <w:tr w:rsidR="0093404D" w14:paraId="0A03A19E" w14:textId="77777777">
              <w:trPr>
                <w:trHeight w:val="300"/>
              </w:trPr>
              <w:tc>
                <w:tcPr>
                  <w:tcW w:w="1266" w:type="dxa"/>
                  <w:shd w:val="clear" w:color="auto" w:fill="auto"/>
                </w:tcPr>
                <w:p w14:paraId="52F5361C" w14:textId="77777777" w:rsidR="0093404D" w:rsidRDefault="00000000">
                  <w:pPr>
                    <w:ind w:left="-57" w:right="-57"/>
                    <w:jc w:val="center"/>
                    <w:rPr>
                      <w:bCs/>
                      <w:i/>
                      <w:sz w:val="20"/>
                      <w:lang w:eastAsia="lt-LT"/>
                    </w:rPr>
                  </w:pPr>
                  <w:r>
                    <w:rPr>
                      <w:bCs/>
                      <w:i/>
                      <w:sz w:val="20"/>
                      <w:lang w:eastAsia="lt-LT"/>
                    </w:rPr>
                    <w:t>Nurodomas pažangos priemonės veiklos (poveiklės) numeris.</w:t>
                  </w:r>
                </w:p>
                <w:p w14:paraId="2429AAC3" w14:textId="77777777" w:rsidR="0093404D" w:rsidRDefault="00000000">
                  <w:pPr>
                    <w:ind w:right="-104"/>
                    <w:jc w:val="center"/>
                    <w:rPr>
                      <w:i/>
                      <w:sz w:val="20"/>
                    </w:rPr>
                  </w:pPr>
                  <w:r>
                    <w:rPr>
                      <w:i/>
                      <w:sz w:val="20"/>
                    </w:rPr>
                    <w:t>Jei projekto veiklos finansuoja-mos iš skirtingų pažangos priemonių ir (ar) tos pačios pažangos priemonės skirtingų veiklų (poveiklių) lėšų, jos nurodomos atskirose eilutėse.</w:t>
                  </w:r>
                </w:p>
                <w:p w14:paraId="6D88C577" w14:textId="77777777" w:rsidR="0093404D" w:rsidRDefault="0093404D">
                  <w:pPr>
                    <w:ind w:left="-57" w:right="-57"/>
                    <w:jc w:val="center"/>
                    <w:rPr>
                      <w:bCs/>
                      <w:i/>
                      <w:sz w:val="20"/>
                      <w:lang w:eastAsia="lt-LT"/>
                    </w:rPr>
                  </w:pPr>
                </w:p>
                <w:p w14:paraId="330C6323" w14:textId="77777777" w:rsidR="0093404D" w:rsidRDefault="00000000">
                  <w:pPr>
                    <w:ind w:left="-57" w:right="-57"/>
                    <w:jc w:val="center"/>
                    <w:rPr>
                      <w:bCs/>
                      <w:i/>
                      <w:sz w:val="20"/>
                      <w:lang w:eastAsia="lt-LT"/>
                    </w:rPr>
                  </w:pPr>
                  <w:r>
                    <w:rPr>
                      <w:bCs/>
                      <w:i/>
                      <w:sz w:val="20"/>
                      <w:lang w:eastAsia="lt-LT"/>
                    </w:rPr>
                    <w:t>Galimas simbolių skaičius – 100.</w:t>
                  </w:r>
                </w:p>
                <w:p w14:paraId="7D4407C2" w14:textId="77777777" w:rsidR="0093404D" w:rsidRDefault="00000000">
                  <w:pPr>
                    <w:ind w:left="-57" w:right="-57"/>
                    <w:jc w:val="center"/>
                    <w:rPr>
                      <w:bCs/>
                      <w:i/>
                      <w:sz w:val="20"/>
                      <w:lang w:eastAsia="lt-LT"/>
                    </w:rPr>
                  </w:pPr>
                  <w:r>
                    <w:rPr>
                      <w:bCs/>
                      <w:i/>
                      <w:sz w:val="20"/>
                      <w:lang w:eastAsia="lt-LT"/>
                    </w:rPr>
                    <w:t>Nurodyti privaloma.</w:t>
                  </w:r>
                </w:p>
              </w:tc>
              <w:tc>
                <w:tcPr>
                  <w:tcW w:w="2268" w:type="dxa"/>
                  <w:shd w:val="clear" w:color="auto" w:fill="auto"/>
                </w:tcPr>
                <w:p w14:paraId="35EA99B5" w14:textId="77777777" w:rsidR="0093404D" w:rsidRDefault="00000000">
                  <w:pPr>
                    <w:ind w:left="-57" w:right="-57"/>
                    <w:jc w:val="center"/>
                    <w:rPr>
                      <w:i/>
                      <w:iCs/>
                      <w:sz w:val="20"/>
                      <w:lang w:eastAsia="lt-LT"/>
                    </w:rPr>
                  </w:pPr>
                  <w:r>
                    <w:rPr>
                      <w:i/>
                      <w:iCs/>
                      <w:sz w:val="20"/>
                      <w:lang w:eastAsia="lt-LT"/>
                    </w:rPr>
                    <w:t>Nurodoma prašoma skirti projekto finansavimo lėšų suma. Galima įvesti tik skaičių. Įvedus raides, rodomas klaidos pranešimas.</w:t>
                  </w:r>
                </w:p>
                <w:p w14:paraId="041794E4" w14:textId="77777777" w:rsidR="0093404D" w:rsidRDefault="00000000">
                  <w:pPr>
                    <w:ind w:left="-57" w:right="-57"/>
                    <w:jc w:val="center"/>
                    <w:rPr>
                      <w:i/>
                      <w:iCs/>
                      <w:sz w:val="20"/>
                      <w:lang w:eastAsia="lt-LT"/>
                    </w:rPr>
                  </w:pPr>
                  <w:r>
                    <w:rPr>
                      <w:i/>
                      <w:iCs/>
                      <w:sz w:val="20"/>
                      <w:lang w:eastAsia="lt-LT"/>
                    </w:rPr>
                    <w:t>Nurodyti privaloma.</w:t>
                  </w:r>
                </w:p>
                <w:p w14:paraId="17B7A408"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p w14:paraId="7B1C7908" w14:textId="77777777" w:rsidR="0093404D" w:rsidRDefault="0093404D">
                  <w:pPr>
                    <w:ind w:left="-57" w:right="-57"/>
                    <w:jc w:val="center"/>
                    <w:rPr>
                      <w:i/>
                      <w:iCs/>
                      <w:sz w:val="20"/>
                      <w:lang w:eastAsia="lt-LT"/>
                    </w:rPr>
                  </w:pPr>
                </w:p>
                <w:p w14:paraId="0E5C159B" w14:textId="77777777" w:rsidR="0093404D" w:rsidRDefault="0093404D">
                  <w:pPr>
                    <w:ind w:left="-57" w:right="-57"/>
                    <w:jc w:val="center"/>
                    <w:rPr>
                      <w:i/>
                      <w:iCs/>
                      <w:sz w:val="20"/>
                      <w:lang w:eastAsia="lt-LT"/>
                    </w:rPr>
                  </w:pPr>
                </w:p>
                <w:p w14:paraId="7DB58BC9" w14:textId="77777777" w:rsidR="0093404D" w:rsidRDefault="0093404D">
                  <w:pPr>
                    <w:ind w:left="-57" w:right="-57"/>
                    <w:jc w:val="center"/>
                    <w:rPr>
                      <w:i/>
                      <w:iCs/>
                      <w:sz w:val="20"/>
                      <w:lang w:eastAsia="lt-LT"/>
                    </w:rPr>
                  </w:pPr>
                </w:p>
                <w:p w14:paraId="38C08BDD" w14:textId="77777777" w:rsidR="0093404D" w:rsidRDefault="0093404D">
                  <w:pPr>
                    <w:ind w:left="-57" w:right="-57"/>
                    <w:jc w:val="center"/>
                    <w:rPr>
                      <w:i/>
                      <w:iCs/>
                      <w:sz w:val="20"/>
                      <w:lang w:eastAsia="lt-LT"/>
                    </w:rPr>
                  </w:pPr>
                </w:p>
              </w:tc>
              <w:tc>
                <w:tcPr>
                  <w:tcW w:w="1134" w:type="dxa"/>
                </w:tcPr>
                <w:p w14:paraId="4DC28237" w14:textId="77777777" w:rsidR="0093404D" w:rsidRDefault="00000000">
                  <w:pPr>
                    <w:ind w:left="-57" w:right="-57"/>
                    <w:jc w:val="center"/>
                    <w:rPr>
                      <w:bCs/>
                      <w:i/>
                      <w:sz w:val="20"/>
                      <w:lang w:eastAsia="lt-LT"/>
                    </w:rPr>
                  </w:pPr>
                  <w:r>
                    <w:rPr>
                      <w:bCs/>
                      <w:i/>
                      <w:sz w:val="20"/>
                      <w:lang w:eastAsia="lt-LT"/>
                    </w:rPr>
                    <w:t>Apskaičiuo-jama procentinė dalis nuo bendros sumos (2 stulpelyje nurodytos sumos santykis su 4 stulpelyje nurodyta bendra suma).</w:t>
                  </w:r>
                </w:p>
              </w:tc>
              <w:tc>
                <w:tcPr>
                  <w:tcW w:w="2693" w:type="dxa"/>
                  <w:shd w:val="clear" w:color="auto" w:fill="auto"/>
                </w:tcPr>
                <w:p w14:paraId="3A0A4528" w14:textId="77777777" w:rsidR="0093404D" w:rsidRDefault="00000000">
                  <w:pPr>
                    <w:ind w:left="-57" w:right="-57"/>
                    <w:jc w:val="center"/>
                    <w:rPr>
                      <w:i/>
                      <w:iCs/>
                      <w:sz w:val="20"/>
                      <w:lang w:eastAsia="lt-LT"/>
                    </w:rPr>
                  </w:pPr>
                  <w:r>
                    <w:rPr>
                      <w:i/>
                      <w:iCs/>
                      <w:sz w:val="20"/>
                      <w:lang w:eastAsia="lt-LT"/>
                    </w:rPr>
                    <w:t>Nurodoma lėšų suma, kurią užtikrins pareiškėjas, partneris (-iai) ir (ar) jungtinio projekto projekto pareiškėjas ir kurios šaltinis yra valstybės biudžeto lėšos.</w:t>
                  </w:r>
                </w:p>
                <w:p w14:paraId="370BECD1" w14:textId="77777777" w:rsidR="0093404D" w:rsidRDefault="00000000">
                  <w:pPr>
                    <w:ind w:left="-57" w:right="-57"/>
                    <w:jc w:val="center"/>
                    <w:rPr>
                      <w:i/>
                      <w:iCs/>
                      <w:sz w:val="20"/>
                      <w:lang w:eastAsia="lt-LT"/>
                    </w:rPr>
                  </w:pPr>
                  <w:r>
                    <w:rPr>
                      <w:i/>
                      <w:iCs/>
                      <w:sz w:val="20"/>
                      <w:lang w:eastAsia="lt-LT"/>
                    </w:rPr>
                    <w:t>Galima įvesti tik skaičių.</w:t>
                  </w:r>
                </w:p>
                <w:p w14:paraId="5F88ED3C"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p w14:paraId="2301F270" w14:textId="77777777" w:rsidR="0093404D" w:rsidRDefault="0093404D">
                  <w:pPr>
                    <w:ind w:left="-57" w:right="-57"/>
                    <w:jc w:val="center"/>
                    <w:rPr>
                      <w:i/>
                      <w:iCs/>
                      <w:sz w:val="20"/>
                      <w:lang w:eastAsia="lt-LT"/>
                    </w:rPr>
                  </w:pPr>
                </w:p>
              </w:tc>
              <w:tc>
                <w:tcPr>
                  <w:tcW w:w="1276" w:type="dxa"/>
                  <w:shd w:val="clear" w:color="auto" w:fill="auto"/>
                </w:tcPr>
                <w:p w14:paraId="1CBE6BC9" w14:textId="77777777" w:rsidR="0093404D" w:rsidRDefault="00000000">
                  <w:pPr>
                    <w:ind w:left="-57" w:right="-57"/>
                    <w:jc w:val="center"/>
                    <w:rPr>
                      <w:i/>
                      <w:iCs/>
                      <w:sz w:val="20"/>
                      <w:lang w:eastAsia="lt-LT"/>
                    </w:rPr>
                  </w:pPr>
                  <w:r>
                    <w:rPr>
                      <w:i/>
                      <w:iCs/>
                      <w:sz w:val="20"/>
                      <w:lang w:eastAsia="lt-LT"/>
                    </w:rPr>
                    <w:t xml:space="preserve">Nurodoma lėšų suma, kurią užtikrins pareiškėjas, partneris </w:t>
                  </w:r>
                </w:p>
                <w:p w14:paraId="5039C13B" w14:textId="77777777" w:rsidR="0093404D" w:rsidRDefault="00000000">
                  <w:pPr>
                    <w:ind w:left="-57" w:right="-57"/>
                    <w:jc w:val="center"/>
                    <w:rPr>
                      <w:i/>
                      <w:iCs/>
                      <w:sz w:val="20"/>
                      <w:lang w:eastAsia="lt-LT"/>
                    </w:rPr>
                  </w:pPr>
                  <w:r>
                    <w:rPr>
                      <w:i/>
                      <w:iCs/>
                      <w:sz w:val="20"/>
                      <w:lang w:eastAsia="lt-LT"/>
                    </w:rPr>
                    <w:t>(-iai) ir (ar) jungtinio projekto projekto pareiškėjas ir kurios šaltinis yra savivaldybių biudžetų lėšos.</w:t>
                  </w:r>
                </w:p>
                <w:p w14:paraId="52B6CBA6" w14:textId="77777777" w:rsidR="0093404D" w:rsidRDefault="00000000">
                  <w:pPr>
                    <w:ind w:left="-57" w:right="-57"/>
                    <w:jc w:val="center"/>
                    <w:rPr>
                      <w:i/>
                      <w:iCs/>
                      <w:sz w:val="20"/>
                      <w:lang w:eastAsia="lt-LT"/>
                    </w:rPr>
                  </w:pPr>
                  <w:r>
                    <w:rPr>
                      <w:i/>
                      <w:iCs/>
                      <w:sz w:val="20"/>
                      <w:lang w:eastAsia="lt-LT"/>
                    </w:rPr>
                    <w:t>Galima įvesti tik skaičių.</w:t>
                  </w:r>
                </w:p>
                <w:p w14:paraId="49AF89A1"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tc>
              <w:tc>
                <w:tcPr>
                  <w:tcW w:w="1418" w:type="dxa"/>
                  <w:shd w:val="clear" w:color="auto" w:fill="auto"/>
                </w:tcPr>
                <w:p w14:paraId="6E3FB5A9" w14:textId="77777777" w:rsidR="0093404D" w:rsidRDefault="00000000">
                  <w:pPr>
                    <w:ind w:left="-57" w:right="-57"/>
                    <w:jc w:val="center"/>
                    <w:rPr>
                      <w:i/>
                      <w:iCs/>
                      <w:sz w:val="20"/>
                      <w:lang w:eastAsia="lt-LT"/>
                    </w:rPr>
                  </w:pPr>
                  <w:r>
                    <w:rPr>
                      <w:i/>
                      <w:sz w:val="20"/>
                    </w:rPr>
                    <w:t>Nurodoma lėšų suma, kurią užtikrins pareiškėjas</w:t>
                  </w:r>
                  <w:r>
                    <w:rPr>
                      <w:i/>
                      <w:iCs/>
                      <w:sz w:val="20"/>
                      <w:lang w:eastAsia="lt-LT"/>
                    </w:rPr>
                    <w:t>, partneris</w:t>
                  </w:r>
                </w:p>
                <w:p w14:paraId="1D28FBDF" w14:textId="77777777" w:rsidR="0093404D" w:rsidRDefault="00000000">
                  <w:pPr>
                    <w:ind w:left="-57" w:right="-57" w:firstLine="53"/>
                    <w:jc w:val="center"/>
                    <w:rPr>
                      <w:i/>
                      <w:sz w:val="20"/>
                    </w:rPr>
                  </w:pPr>
                  <w:r>
                    <w:rPr>
                      <w:i/>
                      <w:iCs/>
                      <w:sz w:val="20"/>
                      <w:lang w:eastAsia="lt-LT"/>
                    </w:rPr>
                    <w:t>(-iai) ir (ar) jungtinio projekto projekto pareiškėjas ir</w:t>
                  </w:r>
                  <w:r>
                    <w:rPr>
                      <w:i/>
                      <w:sz w:val="20"/>
                    </w:rPr>
                    <w:t xml:space="preserve"> kurios šaltinis yra kiti viešųjų lėšų šaltiniai.</w:t>
                  </w:r>
                </w:p>
                <w:p w14:paraId="48536E02" w14:textId="77777777" w:rsidR="0093404D" w:rsidRDefault="00000000">
                  <w:pPr>
                    <w:ind w:left="-57" w:right="-57"/>
                    <w:jc w:val="center"/>
                    <w:rPr>
                      <w:i/>
                      <w:sz w:val="20"/>
                    </w:rPr>
                  </w:pPr>
                  <w:r>
                    <w:rPr>
                      <w:i/>
                      <w:sz w:val="20"/>
                    </w:rPr>
                    <w:t>Galima įvesti tik skaičių.</w:t>
                  </w:r>
                </w:p>
                <w:p w14:paraId="43B00DF4" w14:textId="77777777" w:rsidR="0093404D" w:rsidRDefault="00000000">
                  <w:pPr>
                    <w:ind w:left="-57" w:right="-57"/>
                    <w:jc w:val="center"/>
                    <w:rPr>
                      <w:i/>
                      <w:sz w:val="20"/>
                    </w:rPr>
                  </w:pPr>
                  <w:r>
                    <w:rPr>
                      <w:i/>
                      <w:sz w:val="20"/>
                    </w:rPr>
                    <w:t>Galimas simbolių skaičius – 9 simboliai iki kablelio ir 2 simboliai po kablelio.</w:t>
                  </w:r>
                </w:p>
              </w:tc>
              <w:tc>
                <w:tcPr>
                  <w:tcW w:w="1417" w:type="dxa"/>
                  <w:shd w:val="clear" w:color="auto" w:fill="auto"/>
                </w:tcPr>
                <w:p w14:paraId="54143191" w14:textId="77777777" w:rsidR="0093404D" w:rsidRDefault="00000000">
                  <w:pPr>
                    <w:ind w:left="-57" w:right="-57"/>
                    <w:jc w:val="center"/>
                    <w:rPr>
                      <w:i/>
                      <w:iCs/>
                      <w:sz w:val="20"/>
                      <w:lang w:eastAsia="lt-LT"/>
                    </w:rPr>
                  </w:pPr>
                  <w:r>
                    <w:rPr>
                      <w:i/>
                      <w:iCs/>
                      <w:sz w:val="20"/>
                      <w:lang w:eastAsia="lt-LT"/>
                    </w:rPr>
                    <w:t>Nurodoma pareiškėjo, partnerio (-ių) ir (ar) jungtinio projekto projekto pareiškėjo lėšų, kurios nėra viešosios lėšos, suma, kurią užtikrins pareiškėjas.</w:t>
                  </w:r>
                </w:p>
                <w:p w14:paraId="25BE5F0B" w14:textId="77777777" w:rsidR="0093404D" w:rsidRDefault="00000000">
                  <w:pPr>
                    <w:ind w:left="-57" w:right="-57"/>
                    <w:jc w:val="center"/>
                    <w:rPr>
                      <w:i/>
                      <w:iCs/>
                      <w:sz w:val="20"/>
                      <w:lang w:eastAsia="lt-LT"/>
                    </w:rPr>
                  </w:pPr>
                  <w:r>
                    <w:rPr>
                      <w:i/>
                      <w:iCs/>
                      <w:sz w:val="20"/>
                      <w:lang w:eastAsia="lt-LT"/>
                    </w:rPr>
                    <w:t>Galima įvesti tik skaičių.</w:t>
                  </w:r>
                </w:p>
                <w:p w14:paraId="1350FAE5"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tc>
              <w:tc>
                <w:tcPr>
                  <w:tcW w:w="992" w:type="dxa"/>
                  <w:shd w:val="clear" w:color="auto" w:fill="auto"/>
                </w:tcPr>
                <w:p w14:paraId="24B5EB20" w14:textId="77777777" w:rsidR="0093404D" w:rsidRDefault="00000000">
                  <w:pPr>
                    <w:ind w:left="-57" w:right="-57"/>
                    <w:jc w:val="center"/>
                    <w:rPr>
                      <w:i/>
                      <w:iCs/>
                      <w:sz w:val="20"/>
                      <w:lang w:eastAsia="lt-LT"/>
                    </w:rPr>
                  </w:pPr>
                  <w:r>
                    <w:rPr>
                      <w:i/>
                      <w:iCs/>
                      <w:sz w:val="20"/>
                      <w:lang w:eastAsia="lt-LT"/>
                    </w:rPr>
                    <w:t>Nurodoma lėšų suma, kurią užtikrins pareiškė-jas, partneris (-iai) ir (ar) jungtinio projekto projekto pareiš-kėjas ir kurios šaltinis yra kiti lėšų šaltiniai, pvz., banko paskola.</w:t>
                  </w:r>
                </w:p>
                <w:p w14:paraId="7209EC7C" w14:textId="77777777" w:rsidR="0093404D" w:rsidRDefault="00000000">
                  <w:pPr>
                    <w:ind w:left="-57" w:right="-57"/>
                    <w:jc w:val="center"/>
                    <w:rPr>
                      <w:i/>
                      <w:iCs/>
                      <w:sz w:val="20"/>
                      <w:lang w:eastAsia="lt-LT"/>
                    </w:rPr>
                  </w:pPr>
                  <w:r>
                    <w:rPr>
                      <w:i/>
                      <w:iCs/>
                      <w:sz w:val="20"/>
                      <w:lang w:eastAsia="lt-LT"/>
                    </w:rPr>
                    <w:t xml:space="preserve">Galima įvesti tik skaičių. Galimas simbolių skaičius – 9 simboliai iki kablelio ir 2 </w:t>
                  </w:r>
                  <w:r>
                    <w:rPr>
                      <w:i/>
                      <w:iCs/>
                      <w:sz w:val="20"/>
                      <w:lang w:eastAsia="lt-LT"/>
                    </w:rPr>
                    <w:lastRenderedPageBreak/>
                    <w:t>simboliai po kablelio.</w:t>
                  </w:r>
                </w:p>
              </w:tc>
              <w:tc>
                <w:tcPr>
                  <w:tcW w:w="1134" w:type="dxa"/>
                  <w:shd w:val="clear" w:color="auto" w:fill="auto"/>
                </w:tcPr>
                <w:p w14:paraId="01C2444A" w14:textId="77777777" w:rsidR="0093404D" w:rsidRDefault="00000000">
                  <w:pPr>
                    <w:ind w:left="-100" w:right="-105"/>
                    <w:jc w:val="center"/>
                    <w:rPr>
                      <w:bCs/>
                      <w:i/>
                      <w:sz w:val="20"/>
                      <w:lang w:eastAsia="lt-LT"/>
                    </w:rPr>
                  </w:pPr>
                  <w:r>
                    <w:rPr>
                      <w:bCs/>
                      <w:i/>
                      <w:sz w:val="20"/>
                      <w:lang w:eastAsia="lt-LT"/>
                    </w:rPr>
                    <w:lastRenderedPageBreak/>
                    <w:t xml:space="preserve">Apskaičiuo-jama procentinė dalis nuo bendros sumos (3.1, 3.2 stulpeliuose nurodytų lėšų sumos santykis su </w:t>
                  </w:r>
                </w:p>
                <w:p w14:paraId="14C28C73" w14:textId="77777777" w:rsidR="0093404D" w:rsidRDefault="00000000">
                  <w:pPr>
                    <w:ind w:left="-100" w:right="-105"/>
                    <w:jc w:val="center"/>
                    <w:rPr>
                      <w:bCs/>
                      <w:i/>
                      <w:sz w:val="20"/>
                      <w:lang w:eastAsia="lt-LT"/>
                    </w:rPr>
                  </w:pPr>
                  <w:r>
                    <w:rPr>
                      <w:bCs/>
                      <w:i/>
                      <w:sz w:val="20"/>
                      <w:lang w:eastAsia="lt-LT"/>
                    </w:rPr>
                    <w:t>4 stulpelyje nurodyta bendra suma).</w:t>
                  </w:r>
                </w:p>
              </w:tc>
              <w:tc>
                <w:tcPr>
                  <w:tcW w:w="1134" w:type="dxa"/>
                  <w:shd w:val="clear" w:color="auto" w:fill="auto"/>
                </w:tcPr>
                <w:p w14:paraId="0692C8C9" w14:textId="77777777" w:rsidR="0093404D" w:rsidRDefault="00000000">
                  <w:pPr>
                    <w:ind w:left="-57" w:right="-57"/>
                    <w:jc w:val="center"/>
                    <w:rPr>
                      <w:i/>
                      <w:iCs/>
                      <w:sz w:val="20"/>
                      <w:lang w:eastAsia="lt-LT"/>
                    </w:rPr>
                  </w:pPr>
                  <w:r>
                    <w:rPr>
                      <w:i/>
                      <w:iCs/>
                      <w:sz w:val="20"/>
                      <w:lang w:eastAsia="lt-LT"/>
                    </w:rPr>
                    <w:t>Nurodoma bendra projekto tinkamų finansuoti išlaidų suma (apskaičiuo-jama 2, 3.1, 3.2 stulpeliuose nurodytų lėšų suma).</w:t>
                  </w:r>
                </w:p>
                <w:p w14:paraId="482D898E" w14:textId="77777777" w:rsidR="0093404D" w:rsidRDefault="00000000">
                  <w:pPr>
                    <w:ind w:left="-57" w:right="-57"/>
                    <w:jc w:val="center"/>
                    <w:rPr>
                      <w:i/>
                      <w:iCs/>
                      <w:sz w:val="20"/>
                      <w:lang w:eastAsia="lt-LT"/>
                    </w:rPr>
                  </w:pPr>
                  <w:r>
                    <w:rPr>
                      <w:i/>
                      <w:iCs/>
                      <w:sz w:val="20"/>
                      <w:lang w:eastAsia="lt-LT"/>
                    </w:rPr>
                    <w:t xml:space="preserve">Ši suma turi sutapti su bendra projekto tinkamų finansuoti išlaidų suma, nurodyta PĮP 3.1 papunktyje „Projekto veiklos (trukmė ir etapai)“. Jei sumos nesutampa, finansavimo šaltinių eilutė </w:t>
                  </w:r>
                </w:p>
                <w:p w14:paraId="1602F1D1" w14:textId="77777777" w:rsidR="0093404D" w:rsidRDefault="00000000">
                  <w:pPr>
                    <w:ind w:left="-57" w:right="-57"/>
                    <w:jc w:val="center"/>
                    <w:rPr>
                      <w:i/>
                      <w:iCs/>
                      <w:sz w:val="20"/>
                      <w:lang w:eastAsia="lt-LT"/>
                    </w:rPr>
                  </w:pPr>
                  <w:r>
                    <w:rPr>
                      <w:i/>
                      <w:iCs/>
                      <w:sz w:val="20"/>
                      <w:lang w:eastAsia="lt-LT"/>
                    </w:rPr>
                    <w:lastRenderedPageBreak/>
                    <w:t>„Iš viso“ pažymima raudonai ir rodomas klaidos pranešimas.</w:t>
                  </w:r>
                </w:p>
              </w:tc>
            </w:tr>
          </w:tbl>
          <w:p w14:paraId="485BD0D6" w14:textId="77777777" w:rsidR="0093404D" w:rsidRDefault="0093404D">
            <w:pPr>
              <w:jc w:val="both"/>
              <w:rPr>
                <w:rFonts w:eastAsia="Calibri"/>
                <w:sz w:val="22"/>
                <w:szCs w:val="22"/>
              </w:rPr>
            </w:pPr>
          </w:p>
        </w:tc>
      </w:tr>
      <w:tr w:rsidR="0093404D" w14:paraId="54473084" w14:textId="77777777">
        <w:trPr>
          <w:trHeight w:val="412"/>
        </w:trPr>
        <w:tc>
          <w:tcPr>
            <w:tcW w:w="817" w:type="dxa"/>
            <w:shd w:val="clear" w:color="auto" w:fill="F2F2F2" w:themeFill="background1" w:themeFillShade="F2"/>
          </w:tcPr>
          <w:p w14:paraId="6F0828C5" w14:textId="77777777" w:rsidR="0093404D" w:rsidRDefault="00000000">
            <w:pPr>
              <w:jc w:val="both"/>
              <w:rPr>
                <w:rFonts w:eastAsia="Calibri"/>
                <w:sz w:val="22"/>
                <w:szCs w:val="22"/>
              </w:rPr>
            </w:pPr>
            <w:r>
              <w:rPr>
                <w:rFonts w:eastAsia="Calibri"/>
                <w:sz w:val="22"/>
                <w:szCs w:val="22"/>
              </w:rPr>
              <w:lastRenderedPageBreak/>
              <w:t>3.3.</w:t>
            </w:r>
          </w:p>
        </w:tc>
        <w:tc>
          <w:tcPr>
            <w:tcW w:w="14033" w:type="dxa"/>
            <w:shd w:val="clear" w:color="auto" w:fill="F2F2F2" w:themeFill="background1" w:themeFillShade="F2"/>
          </w:tcPr>
          <w:p w14:paraId="27110DB2" w14:textId="77777777" w:rsidR="0093404D" w:rsidRDefault="00000000">
            <w:pPr>
              <w:rPr>
                <w:rFonts w:eastAsia="Calibri"/>
                <w:sz w:val="22"/>
                <w:szCs w:val="22"/>
              </w:rPr>
            </w:pPr>
            <w:r>
              <w:rPr>
                <w:rFonts w:eastAsia="Calibri"/>
                <w:sz w:val="22"/>
                <w:szCs w:val="22"/>
              </w:rPr>
              <w:t xml:space="preserve">Teritorija, kuriai tenka didžioji dalis projekto lėšų </w:t>
            </w:r>
            <w:r>
              <w:rPr>
                <w:i/>
                <w:sz w:val="22"/>
                <w:szCs w:val="22"/>
              </w:rPr>
              <w:t>(didžiausia projekto lėšų dalis skaičiuojama pagal skiriamų lėšų dydį).</w:t>
            </w:r>
          </w:p>
        </w:tc>
      </w:tr>
      <w:tr w:rsidR="0093404D" w14:paraId="02BBCD49" w14:textId="77777777">
        <w:trPr>
          <w:trHeight w:val="556"/>
        </w:trPr>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126"/>
              <w:gridCol w:w="10490"/>
            </w:tblGrid>
            <w:tr w:rsidR="0093404D" w14:paraId="3403CC37" w14:textId="77777777">
              <w:tc>
                <w:tcPr>
                  <w:tcW w:w="1838" w:type="dxa"/>
                  <w:shd w:val="clear" w:color="auto" w:fill="E0E0E0"/>
                </w:tcPr>
                <w:p w14:paraId="4A1D2366" w14:textId="77777777" w:rsidR="0093404D" w:rsidRDefault="00000000">
                  <w:pPr>
                    <w:jc w:val="center"/>
                    <w:rPr>
                      <w:b/>
                      <w:bCs/>
                      <w:sz w:val="22"/>
                      <w:szCs w:val="22"/>
                    </w:rPr>
                  </w:pPr>
                  <w:r>
                    <w:rPr>
                      <w:b/>
                      <w:bCs/>
                      <w:sz w:val="22"/>
                      <w:szCs w:val="22"/>
                    </w:rPr>
                    <w:t>Regionas</w:t>
                  </w:r>
                </w:p>
              </w:tc>
              <w:tc>
                <w:tcPr>
                  <w:tcW w:w="2126" w:type="dxa"/>
                  <w:shd w:val="clear" w:color="auto" w:fill="E0E0E0"/>
                </w:tcPr>
                <w:p w14:paraId="5AE3EC06" w14:textId="77777777" w:rsidR="0093404D" w:rsidRDefault="00000000">
                  <w:pPr>
                    <w:jc w:val="center"/>
                    <w:rPr>
                      <w:b/>
                      <w:bCs/>
                      <w:sz w:val="22"/>
                      <w:szCs w:val="22"/>
                    </w:rPr>
                  </w:pPr>
                  <w:r>
                    <w:rPr>
                      <w:b/>
                      <w:bCs/>
                      <w:sz w:val="22"/>
                      <w:szCs w:val="22"/>
                    </w:rPr>
                    <w:t>Apskritis</w:t>
                  </w:r>
                </w:p>
              </w:tc>
              <w:tc>
                <w:tcPr>
                  <w:tcW w:w="10490" w:type="dxa"/>
                  <w:shd w:val="clear" w:color="auto" w:fill="E0E0E0"/>
                </w:tcPr>
                <w:p w14:paraId="74E29890" w14:textId="77777777" w:rsidR="0093404D" w:rsidRDefault="00000000">
                  <w:pPr>
                    <w:jc w:val="center"/>
                    <w:rPr>
                      <w:b/>
                      <w:bCs/>
                      <w:sz w:val="22"/>
                      <w:szCs w:val="22"/>
                    </w:rPr>
                  </w:pPr>
                  <w:r>
                    <w:rPr>
                      <w:b/>
                      <w:bCs/>
                      <w:sz w:val="22"/>
                      <w:szCs w:val="22"/>
                    </w:rPr>
                    <w:t>Savivaldybė</w:t>
                  </w:r>
                </w:p>
              </w:tc>
            </w:tr>
            <w:tr w:rsidR="0093404D" w14:paraId="6984809B" w14:textId="77777777">
              <w:tc>
                <w:tcPr>
                  <w:tcW w:w="1838" w:type="dxa"/>
                </w:tcPr>
                <w:p w14:paraId="73E88341" w14:textId="77777777" w:rsidR="0093404D" w:rsidRPr="00CB733B" w:rsidRDefault="00000000">
                  <w:pPr>
                    <w:tabs>
                      <w:tab w:val="left" w:pos="240"/>
                    </w:tabs>
                    <w:ind w:left="-6"/>
                    <w:rPr>
                      <w:bCs/>
                      <w:sz w:val="20"/>
                    </w:rPr>
                  </w:pPr>
                  <w:r w:rsidRPr="00CB733B">
                    <w:rPr>
                      <w:bCs/>
                      <w:sz w:val="20"/>
                    </w:rPr>
                    <w:t>-</w:t>
                  </w:r>
                  <w:r w:rsidRPr="00CB733B">
                    <w:rPr>
                      <w:bCs/>
                      <w:sz w:val="20"/>
                    </w:rPr>
                    <w:tab/>
                    <w:t>Vidurio ir vakarų Lietuva.</w:t>
                  </w:r>
                </w:p>
                <w:p w14:paraId="3A005544" w14:textId="77777777" w:rsidR="0093404D" w:rsidRDefault="0093404D">
                  <w:pPr>
                    <w:tabs>
                      <w:tab w:val="left" w:pos="240"/>
                    </w:tabs>
                    <w:ind w:left="-6"/>
                    <w:rPr>
                      <w:bCs/>
                      <w:i/>
                      <w:sz w:val="20"/>
                    </w:rPr>
                  </w:pPr>
                </w:p>
                <w:p w14:paraId="39D3E6E6" w14:textId="55711047" w:rsidR="0093404D" w:rsidRDefault="0093404D">
                  <w:pPr>
                    <w:rPr>
                      <w:i/>
                      <w:sz w:val="20"/>
                    </w:rPr>
                  </w:pPr>
                </w:p>
              </w:tc>
              <w:tc>
                <w:tcPr>
                  <w:tcW w:w="2126" w:type="dxa"/>
                </w:tcPr>
                <w:p w14:paraId="5F4F23FB" w14:textId="6DAF1A2B" w:rsidR="0093404D" w:rsidRDefault="00CB733B">
                  <w:pPr>
                    <w:widowControl w:val="0"/>
                    <w:rPr>
                      <w:sz w:val="20"/>
                    </w:rPr>
                  </w:pPr>
                  <w:r>
                    <w:rPr>
                      <w:i/>
                      <w:sz w:val="20"/>
                    </w:rPr>
                    <w:t>Kauno apskritis</w:t>
                  </w:r>
                </w:p>
              </w:tc>
              <w:tc>
                <w:tcPr>
                  <w:tcW w:w="10490" w:type="dxa"/>
                </w:tcPr>
                <w:p w14:paraId="441DE7D0" w14:textId="21DB1771" w:rsidR="0093404D" w:rsidRPr="00CB733B" w:rsidRDefault="00CB733B">
                  <w:pPr>
                    <w:widowControl w:val="0"/>
                    <w:shd w:val="clear" w:color="auto" w:fill="FFFFFF"/>
                    <w:jc w:val="both"/>
                    <w:rPr>
                      <w:iCs/>
                      <w:sz w:val="20"/>
                    </w:rPr>
                  </w:pPr>
                  <w:r w:rsidRPr="00CB733B">
                    <w:rPr>
                      <w:iCs/>
                      <w:sz w:val="20"/>
                    </w:rPr>
                    <w:t>Kauno miesto savivaldybė</w:t>
                  </w:r>
                </w:p>
                <w:p w14:paraId="4A52E769" w14:textId="77777777" w:rsidR="0093404D" w:rsidRDefault="0093404D">
                  <w:pPr>
                    <w:widowControl w:val="0"/>
                    <w:shd w:val="clear" w:color="auto" w:fill="FFFFFF"/>
                    <w:ind w:firstLine="53"/>
                    <w:rPr>
                      <w:i/>
                      <w:sz w:val="20"/>
                    </w:rPr>
                  </w:pPr>
                </w:p>
              </w:tc>
            </w:tr>
          </w:tbl>
          <w:p w14:paraId="1B46B5DE" w14:textId="77777777" w:rsidR="0093404D" w:rsidRDefault="0093404D">
            <w:pPr>
              <w:jc w:val="both"/>
              <w:rPr>
                <w:rFonts w:eastAsia="Calibri"/>
                <w:i/>
                <w:sz w:val="22"/>
                <w:szCs w:val="22"/>
              </w:rPr>
            </w:pPr>
          </w:p>
        </w:tc>
      </w:tr>
      <w:tr w:rsidR="0093404D" w14:paraId="190936DA" w14:textId="77777777">
        <w:tc>
          <w:tcPr>
            <w:tcW w:w="817" w:type="dxa"/>
            <w:shd w:val="clear" w:color="auto" w:fill="F2F2F2" w:themeFill="background1" w:themeFillShade="F2"/>
          </w:tcPr>
          <w:p w14:paraId="79BF0F81" w14:textId="77777777" w:rsidR="0093404D" w:rsidRDefault="00000000">
            <w:pPr>
              <w:jc w:val="both"/>
              <w:rPr>
                <w:rFonts w:eastAsia="Calibri"/>
                <w:sz w:val="22"/>
                <w:szCs w:val="22"/>
              </w:rPr>
            </w:pPr>
            <w:r>
              <w:rPr>
                <w:rFonts w:eastAsia="Calibri"/>
                <w:sz w:val="22"/>
                <w:szCs w:val="22"/>
              </w:rPr>
              <w:t>3.4.</w:t>
            </w:r>
          </w:p>
        </w:tc>
        <w:tc>
          <w:tcPr>
            <w:tcW w:w="14033" w:type="dxa"/>
            <w:shd w:val="clear" w:color="auto" w:fill="F2F2F2" w:themeFill="background1" w:themeFillShade="F2"/>
          </w:tcPr>
          <w:p w14:paraId="31C2CB97" w14:textId="77777777" w:rsidR="0093404D" w:rsidRDefault="00000000">
            <w:pPr>
              <w:jc w:val="both"/>
              <w:rPr>
                <w:b/>
                <w:bCs/>
                <w:sz w:val="22"/>
                <w:szCs w:val="22"/>
              </w:rPr>
            </w:pPr>
            <w:r>
              <w:rPr>
                <w:rFonts w:eastAsia="Calibri"/>
                <w:sz w:val="22"/>
                <w:szCs w:val="22"/>
              </w:rPr>
              <w:t xml:space="preserve">Kita (-os) apskritis (-ys) ir savivaldybė (-ės), kuriai (-ioms) tenka dalis projekto lėšų </w:t>
            </w:r>
            <w:r>
              <w:rPr>
                <w:rFonts w:eastAsia="Calibri"/>
                <w:i/>
                <w:sz w:val="22"/>
                <w:szCs w:val="22"/>
              </w:rPr>
              <w:t>(šis papunktis nežymimas, jei projektas įgyvendinamas vienoje savivaldybėje)</w:t>
            </w:r>
          </w:p>
        </w:tc>
      </w:tr>
      <w:tr w:rsidR="0093404D" w14:paraId="2468A4B1" w14:textId="77777777">
        <w:trPr>
          <w:trHeight w:val="7268"/>
        </w:trPr>
        <w:tc>
          <w:tcPr>
            <w:tcW w:w="14850" w:type="dxa"/>
            <w:gridSpan w:val="2"/>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1222"/>
            </w:tblGrid>
            <w:tr w:rsidR="0093404D" w14:paraId="7B18E829" w14:textId="77777777">
              <w:trPr>
                <w:trHeight w:val="1158"/>
              </w:trPr>
              <w:tc>
                <w:tcPr>
                  <w:tcW w:w="1163" w:type="pct"/>
                  <w:shd w:val="clear" w:color="auto" w:fill="E0E0E0"/>
                </w:tcPr>
                <w:p w14:paraId="1189F841" w14:textId="77777777" w:rsidR="0093404D" w:rsidRDefault="00000000">
                  <w:pPr>
                    <w:rPr>
                      <w:b/>
                      <w:bCs/>
                      <w:sz w:val="22"/>
                      <w:szCs w:val="22"/>
                    </w:rPr>
                  </w:pPr>
                  <w:r>
                    <w:rPr>
                      <w:b/>
                      <w:bCs/>
                      <w:sz w:val="22"/>
                      <w:szCs w:val="22"/>
                    </w:rPr>
                    <w:lastRenderedPageBreak/>
                    <w:t>Apskritis (-ys)</w:t>
                  </w:r>
                </w:p>
              </w:tc>
              <w:tc>
                <w:tcPr>
                  <w:tcW w:w="3837" w:type="pct"/>
                </w:tcPr>
                <w:p w14:paraId="75058BC9" w14:textId="77777777" w:rsidR="0093404D" w:rsidRDefault="00000000">
                  <w:pPr>
                    <w:jc w:val="both"/>
                    <w:rPr>
                      <w:bCs/>
                      <w:i/>
                      <w:sz w:val="20"/>
                    </w:rPr>
                  </w:pPr>
                  <w:r>
                    <w:rPr>
                      <w:bCs/>
                      <w:i/>
                      <w:sz w:val="20"/>
                    </w:rPr>
                    <w:t>Nurodoma kita (-os) apskritis (-ys), kuriai (-ioms) tenka dalis projekto lėšų.</w:t>
                  </w:r>
                </w:p>
                <w:p w14:paraId="70D0845E" w14:textId="77777777" w:rsidR="0093404D" w:rsidRDefault="00000000">
                  <w:pPr>
                    <w:jc w:val="both"/>
                    <w:rPr>
                      <w:bCs/>
                      <w:i/>
                      <w:sz w:val="20"/>
                    </w:rPr>
                  </w:pPr>
                  <w:r>
                    <w:rPr>
                      <w:bCs/>
                      <w:i/>
                      <w:sz w:val="20"/>
                    </w:rPr>
                    <w:t>Jei pildoma DMS, paspaudus ant apskrities įvedimo lauko, dešiniajame šone atsiras rodyklė. Paspaudus ją, išsiskleis pasirinkimo sąrašas. Iš sąrašo pasirenkamas apskrities pavadinimas.</w:t>
                  </w:r>
                </w:p>
                <w:p w14:paraId="0A730F26" w14:textId="77777777" w:rsidR="0093404D" w:rsidRDefault="00000000">
                  <w:pPr>
                    <w:jc w:val="both"/>
                    <w:rPr>
                      <w:bCs/>
                      <w:i/>
                      <w:sz w:val="20"/>
                    </w:rPr>
                  </w:pPr>
                  <w:r>
                    <w:rPr>
                      <w:bCs/>
                      <w:i/>
                      <w:sz w:val="20"/>
                    </w:rPr>
                    <w:t>Jei reikia pridėti daugiau nei vieną apskritį, spaudžiama „pridėti dar vieną apskritį“.</w:t>
                  </w:r>
                </w:p>
              </w:tc>
            </w:tr>
            <w:tr w:rsidR="0093404D" w14:paraId="75F6BC0B" w14:textId="77777777">
              <w:trPr>
                <w:trHeight w:val="5938"/>
              </w:trPr>
              <w:tc>
                <w:tcPr>
                  <w:tcW w:w="1163" w:type="pct"/>
                  <w:shd w:val="clear" w:color="auto" w:fill="E0E0E0"/>
                </w:tcPr>
                <w:p w14:paraId="058F786A" w14:textId="77777777" w:rsidR="0093404D" w:rsidRDefault="00000000">
                  <w:pPr>
                    <w:rPr>
                      <w:bCs/>
                      <w:i/>
                      <w:sz w:val="22"/>
                      <w:szCs w:val="22"/>
                    </w:rPr>
                  </w:pPr>
                  <w:r>
                    <w:rPr>
                      <w:b/>
                      <w:bCs/>
                      <w:sz w:val="22"/>
                      <w:szCs w:val="22"/>
                    </w:rPr>
                    <w:t>Savivaldybė (-ės):</w:t>
                  </w:r>
                </w:p>
              </w:tc>
              <w:tc>
                <w:tcPr>
                  <w:tcW w:w="3837" w:type="pct"/>
                </w:tcPr>
                <w:p w14:paraId="6C0B3660" w14:textId="77777777" w:rsidR="0093404D" w:rsidRDefault="00000000">
                  <w:pPr>
                    <w:jc w:val="both"/>
                    <w:rPr>
                      <w:bCs/>
                      <w:i/>
                      <w:sz w:val="20"/>
                    </w:rPr>
                  </w:pPr>
                  <w:r>
                    <w:rPr>
                      <w:bCs/>
                      <w:i/>
                      <w:sz w:val="20"/>
                    </w:rPr>
                    <w:t>Nurodoma kita (-os) savivaldybė (-ės), kuriai (-ioms) tenka dalis projekto lėšų.</w:t>
                  </w:r>
                </w:p>
                <w:p w14:paraId="0531DFBD" w14:textId="77777777" w:rsidR="0093404D" w:rsidRDefault="00000000">
                  <w:pPr>
                    <w:jc w:val="both"/>
                    <w:rPr>
                      <w:bCs/>
                      <w:i/>
                      <w:sz w:val="20"/>
                    </w:rPr>
                  </w:pPr>
                  <w:r>
                    <w:rPr>
                      <w:bCs/>
                      <w:i/>
                      <w:sz w:val="20"/>
                    </w:rPr>
                    <w:t>Jei pildoma DMS, pasirenkama iš variantų:</w:t>
                  </w:r>
                </w:p>
                <w:p w14:paraId="656107A3" w14:textId="77777777" w:rsidR="0093404D" w:rsidRDefault="00000000">
                  <w:pPr>
                    <w:jc w:val="both"/>
                    <w:rPr>
                      <w:bCs/>
                      <w:i/>
                      <w:sz w:val="20"/>
                    </w:rPr>
                  </w:pPr>
                  <w:r>
                    <w:rPr>
                      <w:bCs/>
                      <w:i/>
                      <w:sz w:val="20"/>
                    </w:rPr>
                    <w:t>- Visos savivaldybės apskrityje. Šis pasirinkimas žymimas, jei dalis projekto lėšų tenka visoms apskrityje esančioms savivaldybėms. Pažymėjus „Visos savivaldybės apskrityje“, skiltyje „Nurodytos savivaldybės“ nurodomos pasirinktos apskrities visos savivaldybės.</w:t>
                  </w:r>
                </w:p>
                <w:p w14:paraId="566ED7F9" w14:textId="77777777" w:rsidR="0093404D" w:rsidRDefault="00000000">
                  <w:pPr>
                    <w:jc w:val="both"/>
                    <w:rPr>
                      <w:bCs/>
                      <w:i/>
                      <w:sz w:val="20"/>
                    </w:rPr>
                  </w:pPr>
                  <w:r>
                    <w:rPr>
                      <w:bCs/>
                      <w:i/>
                      <w:sz w:val="20"/>
                    </w:rPr>
                    <w:t xml:space="preserve">- Konkreti savivaldybė. </w:t>
                  </w:r>
                  <w:r>
                    <w:rPr>
                      <w:i/>
                      <w:sz w:val="20"/>
                    </w:rPr>
                    <w:t>Šiame lauke pažymimos pasirinktos savivaldybės (p</w:t>
                  </w:r>
                  <w:r>
                    <w:rPr>
                      <w:bCs/>
                      <w:i/>
                      <w:sz w:val="20"/>
                    </w:rPr>
                    <w:t>asirenkama iš sąrašo) pagal pasirinktas apskritis</w:t>
                  </w:r>
                  <w:r>
                    <w:rPr>
                      <w:i/>
                      <w:sz w:val="20"/>
                    </w:rPr>
                    <w:t>. Galima pasirinkti daugiau nei vieną savivaldybę:</w:t>
                  </w:r>
                </w:p>
                <w:p w14:paraId="75604A8A" w14:textId="77777777" w:rsidR="0093404D" w:rsidRDefault="0093404D">
                  <w:pPr>
                    <w:rPr>
                      <w:sz w:val="20"/>
                    </w:rPr>
                  </w:pPr>
                </w:p>
                <w:tbl>
                  <w:tblPr>
                    <w:tblW w:w="0" w:type="auto"/>
                    <w:tblLayout w:type="fixed"/>
                    <w:tblLook w:val="04A0" w:firstRow="1" w:lastRow="0" w:firstColumn="1" w:lastColumn="0" w:noHBand="0" w:noVBand="1"/>
                  </w:tblPr>
                  <w:tblGrid>
                    <w:gridCol w:w="3004"/>
                    <w:gridCol w:w="3004"/>
                    <w:gridCol w:w="3005"/>
                    <w:gridCol w:w="3005"/>
                    <w:gridCol w:w="3005"/>
                    <w:gridCol w:w="3005"/>
                  </w:tblGrid>
                  <w:tr w:rsidR="0093404D" w14:paraId="6AC959BB" w14:textId="77777777">
                    <w:tc>
                      <w:tcPr>
                        <w:tcW w:w="3004" w:type="dxa"/>
                      </w:tcPr>
                      <w:p w14:paraId="0A187D3B" w14:textId="77777777" w:rsidR="0093404D" w:rsidRDefault="00000000">
                        <w:pPr>
                          <w:rPr>
                            <w:sz w:val="20"/>
                          </w:rPr>
                        </w:pPr>
                        <w:r>
                          <w:rPr>
                            <w:sz w:val="20"/>
                          </w:rPr>
                          <w:t>Akmenės rajono</w:t>
                        </w:r>
                      </w:p>
                      <w:p w14:paraId="688905E4" w14:textId="77777777" w:rsidR="0093404D" w:rsidRDefault="00000000">
                        <w:pPr>
                          <w:rPr>
                            <w:sz w:val="20"/>
                          </w:rPr>
                        </w:pPr>
                        <w:r>
                          <w:rPr>
                            <w:sz w:val="20"/>
                          </w:rPr>
                          <w:t xml:space="preserve">Alytaus miesto </w:t>
                        </w:r>
                      </w:p>
                      <w:p w14:paraId="6BB3E447" w14:textId="77777777" w:rsidR="0093404D" w:rsidRDefault="00000000">
                        <w:pPr>
                          <w:rPr>
                            <w:sz w:val="20"/>
                          </w:rPr>
                        </w:pPr>
                        <w:r>
                          <w:rPr>
                            <w:sz w:val="20"/>
                          </w:rPr>
                          <w:t>Alytaus rajono</w:t>
                        </w:r>
                      </w:p>
                      <w:p w14:paraId="6F495992" w14:textId="77777777" w:rsidR="0093404D" w:rsidRDefault="00000000">
                        <w:pPr>
                          <w:rPr>
                            <w:sz w:val="20"/>
                          </w:rPr>
                        </w:pPr>
                        <w:r>
                          <w:rPr>
                            <w:sz w:val="20"/>
                          </w:rPr>
                          <w:t>Anykščių rajono</w:t>
                        </w:r>
                      </w:p>
                      <w:p w14:paraId="6BFE37E3" w14:textId="77777777" w:rsidR="0093404D" w:rsidRDefault="00000000">
                        <w:pPr>
                          <w:rPr>
                            <w:sz w:val="20"/>
                          </w:rPr>
                        </w:pPr>
                        <w:r>
                          <w:rPr>
                            <w:sz w:val="20"/>
                          </w:rPr>
                          <w:t>Birštono</w:t>
                        </w:r>
                      </w:p>
                      <w:p w14:paraId="12B2F76E" w14:textId="77777777" w:rsidR="0093404D" w:rsidRDefault="00000000">
                        <w:pPr>
                          <w:rPr>
                            <w:sz w:val="20"/>
                          </w:rPr>
                        </w:pPr>
                        <w:r>
                          <w:rPr>
                            <w:sz w:val="20"/>
                          </w:rPr>
                          <w:t>Biržų rajono</w:t>
                        </w:r>
                      </w:p>
                      <w:p w14:paraId="76CAE317" w14:textId="77777777" w:rsidR="0093404D" w:rsidRDefault="00000000">
                        <w:pPr>
                          <w:rPr>
                            <w:sz w:val="20"/>
                          </w:rPr>
                        </w:pPr>
                        <w:r>
                          <w:rPr>
                            <w:sz w:val="20"/>
                          </w:rPr>
                          <w:t>Druskininkų</w:t>
                        </w:r>
                      </w:p>
                      <w:p w14:paraId="6076E908" w14:textId="77777777" w:rsidR="0093404D" w:rsidRDefault="00000000">
                        <w:pPr>
                          <w:rPr>
                            <w:sz w:val="20"/>
                          </w:rPr>
                        </w:pPr>
                        <w:r>
                          <w:rPr>
                            <w:sz w:val="20"/>
                          </w:rPr>
                          <w:t>Elektrėnų</w:t>
                        </w:r>
                      </w:p>
                      <w:p w14:paraId="4CD6C587" w14:textId="77777777" w:rsidR="0093404D" w:rsidRDefault="00000000">
                        <w:pPr>
                          <w:rPr>
                            <w:sz w:val="20"/>
                          </w:rPr>
                        </w:pPr>
                        <w:r>
                          <w:rPr>
                            <w:sz w:val="20"/>
                          </w:rPr>
                          <w:t>Ignalinos rajono</w:t>
                        </w:r>
                      </w:p>
                      <w:p w14:paraId="66649BEA" w14:textId="77777777" w:rsidR="0093404D" w:rsidRDefault="00000000">
                        <w:pPr>
                          <w:rPr>
                            <w:sz w:val="20"/>
                          </w:rPr>
                        </w:pPr>
                        <w:r>
                          <w:rPr>
                            <w:sz w:val="20"/>
                          </w:rPr>
                          <w:t>Jonavos rajono</w:t>
                        </w:r>
                      </w:p>
                      <w:p w14:paraId="3CBE51F9" w14:textId="77777777" w:rsidR="0093404D" w:rsidRDefault="00000000">
                        <w:pPr>
                          <w:rPr>
                            <w:sz w:val="20"/>
                          </w:rPr>
                        </w:pPr>
                        <w:r>
                          <w:rPr>
                            <w:sz w:val="20"/>
                          </w:rPr>
                          <w:t>Joniškio rajono</w:t>
                        </w:r>
                      </w:p>
                      <w:p w14:paraId="6C5BA1DC" w14:textId="77777777" w:rsidR="0093404D" w:rsidRDefault="00000000">
                        <w:pPr>
                          <w:rPr>
                            <w:sz w:val="20"/>
                          </w:rPr>
                        </w:pPr>
                        <w:r>
                          <w:rPr>
                            <w:sz w:val="20"/>
                          </w:rPr>
                          <w:t>Jurbarko rajono</w:t>
                        </w:r>
                      </w:p>
                      <w:p w14:paraId="125D5E0D" w14:textId="77777777" w:rsidR="0093404D" w:rsidRDefault="00000000">
                        <w:pPr>
                          <w:rPr>
                            <w:sz w:val="20"/>
                          </w:rPr>
                        </w:pPr>
                        <w:r>
                          <w:rPr>
                            <w:sz w:val="20"/>
                          </w:rPr>
                          <w:t>Kaišiadorių rajono</w:t>
                        </w:r>
                      </w:p>
                      <w:p w14:paraId="22EDC635" w14:textId="77777777" w:rsidR="0093404D" w:rsidRDefault="00000000">
                        <w:pPr>
                          <w:rPr>
                            <w:sz w:val="20"/>
                          </w:rPr>
                        </w:pPr>
                        <w:r>
                          <w:rPr>
                            <w:sz w:val="20"/>
                          </w:rPr>
                          <w:t>Kalvarijos</w:t>
                        </w:r>
                      </w:p>
                      <w:p w14:paraId="16D99C8C" w14:textId="77777777" w:rsidR="0093404D" w:rsidRDefault="00000000">
                        <w:pPr>
                          <w:rPr>
                            <w:sz w:val="20"/>
                          </w:rPr>
                        </w:pPr>
                        <w:r>
                          <w:rPr>
                            <w:sz w:val="20"/>
                          </w:rPr>
                          <w:t>Kauno miesto</w:t>
                        </w:r>
                      </w:p>
                      <w:p w14:paraId="355770AA" w14:textId="77777777" w:rsidR="0093404D" w:rsidRDefault="0093404D">
                        <w:pPr>
                          <w:rPr>
                            <w:sz w:val="20"/>
                          </w:rPr>
                        </w:pPr>
                      </w:p>
                    </w:tc>
                    <w:tc>
                      <w:tcPr>
                        <w:tcW w:w="3004" w:type="dxa"/>
                      </w:tcPr>
                      <w:p w14:paraId="768A005F" w14:textId="77777777" w:rsidR="0093404D" w:rsidRDefault="00000000">
                        <w:pPr>
                          <w:rPr>
                            <w:sz w:val="20"/>
                          </w:rPr>
                        </w:pPr>
                        <w:r>
                          <w:rPr>
                            <w:sz w:val="20"/>
                          </w:rPr>
                          <w:t>Kauno rajono</w:t>
                        </w:r>
                      </w:p>
                      <w:p w14:paraId="273D3BD1" w14:textId="77777777" w:rsidR="0093404D" w:rsidRDefault="00000000">
                        <w:pPr>
                          <w:rPr>
                            <w:sz w:val="20"/>
                          </w:rPr>
                        </w:pPr>
                        <w:r>
                          <w:rPr>
                            <w:sz w:val="20"/>
                          </w:rPr>
                          <w:t>Kazlų Rūdos</w:t>
                        </w:r>
                      </w:p>
                      <w:p w14:paraId="732C8BC7" w14:textId="77777777" w:rsidR="0093404D" w:rsidRDefault="00000000">
                        <w:pPr>
                          <w:rPr>
                            <w:sz w:val="20"/>
                          </w:rPr>
                        </w:pPr>
                        <w:r>
                          <w:rPr>
                            <w:sz w:val="20"/>
                          </w:rPr>
                          <w:t>Kėdainių rajono</w:t>
                        </w:r>
                      </w:p>
                      <w:p w14:paraId="0EFB3CBE" w14:textId="77777777" w:rsidR="0093404D" w:rsidRDefault="00000000">
                        <w:pPr>
                          <w:rPr>
                            <w:sz w:val="20"/>
                          </w:rPr>
                        </w:pPr>
                        <w:r>
                          <w:rPr>
                            <w:sz w:val="20"/>
                          </w:rPr>
                          <w:t>Kelmės rajono</w:t>
                        </w:r>
                      </w:p>
                      <w:p w14:paraId="57560AC8" w14:textId="77777777" w:rsidR="0093404D" w:rsidRDefault="00000000">
                        <w:pPr>
                          <w:rPr>
                            <w:sz w:val="20"/>
                          </w:rPr>
                        </w:pPr>
                        <w:r>
                          <w:rPr>
                            <w:sz w:val="20"/>
                          </w:rPr>
                          <w:t>Klaipėdos miesto</w:t>
                        </w:r>
                      </w:p>
                      <w:p w14:paraId="1AE8789E" w14:textId="77777777" w:rsidR="0093404D" w:rsidRDefault="00000000">
                        <w:pPr>
                          <w:rPr>
                            <w:sz w:val="20"/>
                          </w:rPr>
                        </w:pPr>
                        <w:r>
                          <w:rPr>
                            <w:sz w:val="20"/>
                          </w:rPr>
                          <w:t>Klaipėdos rajono</w:t>
                        </w:r>
                      </w:p>
                      <w:p w14:paraId="636816B2" w14:textId="77777777" w:rsidR="0093404D" w:rsidRDefault="00000000">
                        <w:pPr>
                          <w:rPr>
                            <w:sz w:val="20"/>
                          </w:rPr>
                        </w:pPr>
                        <w:r>
                          <w:rPr>
                            <w:sz w:val="20"/>
                          </w:rPr>
                          <w:t>Kretingos rajono</w:t>
                        </w:r>
                      </w:p>
                      <w:p w14:paraId="2B3B8794" w14:textId="77777777" w:rsidR="0093404D" w:rsidRDefault="00000000">
                        <w:pPr>
                          <w:rPr>
                            <w:sz w:val="20"/>
                          </w:rPr>
                        </w:pPr>
                        <w:r>
                          <w:rPr>
                            <w:sz w:val="20"/>
                          </w:rPr>
                          <w:t>Kupiškio rajono</w:t>
                        </w:r>
                      </w:p>
                      <w:p w14:paraId="25CCF53C" w14:textId="77777777" w:rsidR="0093404D" w:rsidRDefault="00000000">
                        <w:pPr>
                          <w:rPr>
                            <w:sz w:val="20"/>
                          </w:rPr>
                        </w:pPr>
                        <w:r>
                          <w:rPr>
                            <w:sz w:val="20"/>
                          </w:rPr>
                          <w:t>Lazdijų rajono</w:t>
                        </w:r>
                      </w:p>
                      <w:p w14:paraId="42E8C8AD" w14:textId="77777777" w:rsidR="0093404D" w:rsidRDefault="00000000">
                        <w:pPr>
                          <w:rPr>
                            <w:sz w:val="20"/>
                          </w:rPr>
                        </w:pPr>
                        <w:r>
                          <w:rPr>
                            <w:sz w:val="20"/>
                          </w:rPr>
                          <w:t>Marijampolės</w:t>
                        </w:r>
                      </w:p>
                      <w:p w14:paraId="7767726E" w14:textId="77777777" w:rsidR="0093404D" w:rsidRDefault="00000000">
                        <w:pPr>
                          <w:rPr>
                            <w:sz w:val="20"/>
                          </w:rPr>
                        </w:pPr>
                        <w:r>
                          <w:rPr>
                            <w:sz w:val="20"/>
                          </w:rPr>
                          <w:t>Mažeikių rajono</w:t>
                        </w:r>
                      </w:p>
                      <w:p w14:paraId="569DE124" w14:textId="77777777" w:rsidR="0093404D" w:rsidRDefault="00000000">
                        <w:pPr>
                          <w:rPr>
                            <w:sz w:val="20"/>
                          </w:rPr>
                        </w:pPr>
                        <w:r>
                          <w:rPr>
                            <w:sz w:val="20"/>
                          </w:rPr>
                          <w:t>Molėtų rajono</w:t>
                        </w:r>
                      </w:p>
                      <w:p w14:paraId="01D31399" w14:textId="77777777" w:rsidR="0093404D" w:rsidRDefault="00000000">
                        <w:pPr>
                          <w:rPr>
                            <w:sz w:val="20"/>
                          </w:rPr>
                        </w:pPr>
                        <w:r>
                          <w:rPr>
                            <w:sz w:val="20"/>
                          </w:rPr>
                          <w:t>Neringos</w:t>
                        </w:r>
                      </w:p>
                      <w:p w14:paraId="19A38F2E" w14:textId="77777777" w:rsidR="0093404D" w:rsidRDefault="00000000">
                        <w:pPr>
                          <w:rPr>
                            <w:sz w:val="20"/>
                          </w:rPr>
                        </w:pPr>
                        <w:r>
                          <w:rPr>
                            <w:sz w:val="20"/>
                          </w:rPr>
                          <w:t>Pagėgių</w:t>
                        </w:r>
                      </w:p>
                      <w:p w14:paraId="32B88CD7" w14:textId="77777777" w:rsidR="0093404D" w:rsidRDefault="00000000">
                        <w:pPr>
                          <w:rPr>
                            <w:sz w:val="20"/>
                          </w:rPr>
                        </w:pPr>
                        <w:r>
                          <w:rPr>
                            <w:sz w:val="20"/>
                          </w:rPr>
                          <w:t>Pakruojo rajono</w:t>
                        </w:r>
                      </w:p>
                      <w:p w14:paraId="6CFFD644" w14:textId="77777777" w:rsidR="0093404D" w:rsidRDefault="0093404D">
                        <w:pPr>
                          <w:rPr>
                            <w:sz w:val="20"/>
                          </w:rPr>
                        </w:pPr>
                      </w:p>
                    </w:tc>
                    <w:tc>
                      <w:tcPr>
                        <w:tcW w:w="3005" w:type="dxa"/>
                      </w:tcPr>
                      <w:p w14:paraId="2DCBD774" w14:textId="77777777" w:rsidR="0093404D" w:rsidRDefault="00000000">
                        <w:pPr>
                          <w:rPr>
                            <w:sz w:val="20"/>
                          </w:rPr>
                        </w:pPr>
                        <w:r>
                          <w:rPr>
                            <w:sz w:val="20"/>
                          </w:rPr>
                          <w:t>Palangos miesto</w:t>
                        </w:r>
                      </w:p>
                      <w:p w14:paraId="00155496" w14:textId="77777777" w:rsidR="0093404D" w:rsidRDefault="00000000">
                        <w:pPr>
                          <w:rPr>
                            <w:sz w:val="20"/>
                          </w:rPr>
                        </w:pPr>
                        <w:r>
                          <w:rPr>
                            <w:sz w:val="20"/>
                          </w:rPr>
                          <w:t>Panevėžio miesto</w:t>
                        </w:r>
                      </w:p>
                      <w:p w14:paraId="4D5AB0FE" w14:textId="77777777" w:rsidR="0093404D" w:rsidRDefault="00000000">
                        <w:pPr>
                          <w:rPr>
                            <w:sz w:val="20"/>
                          </w:rPr>
                        </w:pPr>
                        <w:r>
                          <w:rPr>
                            <w:sz w:val="20"/>
                          </w:rPr>
                          <w:t>Panevėžio rajono</w:t>
                        </w:r>
                      </w:p>
                      <w:p w14:paraId="2B44EA73" w14:textId="77777777" w:rsidR="0093404D" w:rsidRDefault="00000000">
                        <w:pPr>
                          <w:rPr>
                            <w:sz w:val="20"/>
                          </w:rPr>
                        </w:pPr>
                        <w:r>
                          <w:rPr>
                            <w:sz w:val="20"/>
                          </w:rPr>
                          <w:t>Pasvalio rajono</w:t>
                        </w:r>
                      </w:p>
                      <w:p w14:paraId="0DE30DA7" w14:textId="77777777" w:rsidR="0093404D" w:rsidRDefault="00000000">
                        <w:pPr>
                          <w:rPr>
                            <w:sz w:val="20"/>
                          </w:rPr>
                        </w:pPr>
                        <w:r>
                          <w:rPr>
                            <w:sz w:val="20"/>
                          </w:rPr>
                          <w:t>Plungės rajono</w:t>
                        </w:r>
                      </w:p>
                      <w:p w14:paraId="5A8F8B45" w14:textId="77777777" w:rsidR="0093404D" w:rsidRDefault="00000000">
                        <w:pPr>
                          <w:rPr>
                            <w:sz w:val="20"/>
                          </w:rPr>
                        </w:pPr>
                        <w:r>
                          <w:rPr>
                            <w:sz w:val="20"/>
                          </w:rPr>
                          <w:t>Prienų rajono</w:t>
                        </w:r>
                      </w:p>
                      <w:p w14:paraId="4FDEBA78" w14:textId="77777777" w:rsidR="0093404D" w:rsidRDefault="00000000">
                        <w:pPr>
                          <w:rPr>
                            <w:sz w:val="20"/>
                          </w:rPr>
                        </w:pPr>
                        <w:r>
                          <w:rPr>
                            <w:sz w:val="20"/>
                          </w:rPr>
                          <w:t>Radviliškio rajono</w:t>
                        </w:r>
                      </w:p>
                      <w:p w14:paraId="2EA476B8" w14:textId="77777777" w:rsidR="0093404D" w:rsidRDefault="00000000">
                        <w:pPr>
                          <w:rPr>
                            <w:sz w:val="20"/>
                          </w:rPr>
                        </w:pPr>
                        <w:r>
                          <w:rPr>
                            <w:sz w:val="20"/>
                          </w:rPr>
                          <w:t>Raseinių rajono</w:t>
                        </w:r>
                      </w:p>
                      <w:p w14:paraId="766B449C" w14:textId="77777777" w:rsidR="0093404D" w:rsidRDefault="00000000">
                        <w:pPr>
                          <w:rPr>
                            <w:sz w:val="20"/>
                          </w:rPr>
                        </w:pPr>
                        <w:r>
                          <w:rPr>
                            <w:sz w:val="20"/>
                          </w:rPr>
                          <w:t>Rietavo</w:t>
                        </w:r>
                      </w:p>
                      <w:p w14:paraId="0C3417BA" w14:textId="77777777" w:rsidR="0093404D" w:rsidRDefault="00000000">
                        <w:pPr>
                          <w:rPr>
                            <w:sz w:val="20"/>
                          </w:rPr>
                        </w:pPr>
                        <w:r>
                          <w:rPr>
                            <w:sz w:val="20"/>
                          </w:rPr>
                          <w:t>Rokiškio rajono</w:t>
                        </w:r>
                      </w:p>
                      <w:p w14:paraId="457EE235" w14:textId="77777777" w:rsidR="0093404D" w:rsidRDefault="00000000">
                        <w:pPr>
                          <w:rPr>
                            <w:sz w:val="20"/>
                          </w:rPr>
                        </w:pPr>
                        <w:r>
                          <w:rPr>
                            <w:sz w:val="20"/>
                          </w:rPr>
                          <w:t>Skuodo rajono</w:t>
                        </w:r>
                      </w:p>
                      <w:p w14:paraId="2FB8E877" w14:textId="77777777" w:rsidR="0093404D" w:rsidRDefault="00000000">
                        <w:pPr>
                          <w:rPr>
                            <w:sz w:val="20"/>
                          </w:rPr>
                        </w:pPr>
                        <w:r>
                          <w:rPr>
                            <w:sz w:val="20"/>
                          </w:rPr>
                          <w:t>Šakių rajono</w:t>
                        </w:r>
                      </w:p>
                      <w:p w14:paraId="63BAF592" w14:textId="77777777" w:rsidR="0093404D" w:rsidRDefault="00000000">
                        <w:pPr>
                          <w:rPr>
                            <w:sz w:val="20"/>
                          </w:rPr>
                        </w:pPr>
                        <w:r>
                          <w:rPr>
                            <w:sz w:val="20"/>
                          </w:rPr>
                          <w:t>Šalčininkų rajono</w:t>
                        </w:r>
                      </w:p>
                      <w:p w14:paraId="166BC1CD" w14:textId="77777777" w:rsidR="0093404D" w:rsidRDefault="00000000">
                        <w:pPr>
                          <w:rPr>
                            <w:sz w:val="20"/>
                          </w:rPr>
                        </w:pPr>
                        <w:r>
                          <w:rPr>
                            <w:sz w:val="20"/>
                          </w:rPr>
                          <w:t>Šiaulių miesto</w:t>
                        </w:r>
                      </w:p>
                      <w:p w14:paraId="3EF68E32" w14:textId="77777777" w:rsidR="0093404D" w:rsidRDefault="00000000">
                        <w:pPr>
                          <w:rPr>
                            <w:sz w:val="20"/>
                          </w:rPr>
                        </w:pPr>
                        <w:r>
                          <w:rPr>
                            <w:sz w:val="20"/>
                          </w:rPr>
                          <w:t>Šiaulių rajono</w:t>
                        </w:r>
                      </w:p>
                      <w:p w14:paraId="13B9DAE6" w14:textId="77777777" w:rsidR="0093404D" w:rsidRDefault="0093404D">
                        <w:pPr>
                          <w:jc w:val="both"/>
                          <w:rPr>
                            <w:sz w:val="20"/>
                          </w:rPr>
                        </w:pPr>
                      </w:p>
                    </w:tc>
                    <w:tc>
                      <w:tcPr>
                        <w:tcW w:w="3005" w:type="dxa"/>
                      </w:tcPr>
                      <w:p w14:paraId="5C0F6F03" w14:textId="77777777" w:rsidR="0093404D" w:rsidRDefault="00000000">
                        <w:pPr>
                          <w:rPr>
                            <w:sz w:val="20"/>
                          </w:rPr>
                        </w:pPr>
                        <w:r>
                          <w:rPr>
                            <w:sz w:val="20"/>
                          </w:rPr>
                          <w:t>Šilalės rajono</w:t>
                        </w:r>
                      </w:p>
                      <w:p w14:paraId="5722AE8A" w14:textId="77777777" w:rsidR="0093404D" w:rsidRDefault="00000000">
                        <w:pPr>
                          <w:rPr>
                            <w:sz w:val="20"/>
                          </w:rPr>
                        </w:pPr>
                        <w:r>
                          <w:rPr>
                            <w:sz w:val="20"/>
                          </w:rPr>
                          <w:t>Šilutės rajono</w:t>
                        </w:r>
                      </w:p>
                      <w:p w14:paraId="688EC5E9" w14:textId="77777777" w:rsidR="0093404D" w:rsidRDefault="00000000">
                        <w:pPr>
                          <w:rPr>
                            <w:sz w:val="20"/>
                          </w:rPr>
                        </w:pPr>
                        <w:r>
                          <w:rPr>
                            <w:sz w:val="20"/>
                          </w:rPr>
                          <w:t>Širvintų rajono</w:t>
                        </w:r>
                      </w:p>
                      <w:p w14:paraId="484B7D6C" w14:textId="77777777" w:rsidR="0093404D" w:rsidRDefault="00000000">
                        <w:pPr>
                          <w:rPr>
                            <w:sz w:val="20"/>
                          </w:rPr>
                        </w:pPr>
                        <w:r>
                          <w:rPr>
                            <w:sz w:val="20"/>
                          </w:rPr>
                          <w:t>Švenčionių rajono</w:t>
                        </w:r>
                      </w:p>
                      <w:p w14:paraId="131762CB" w14:textId="77777777" w:rsidR="0093404D" w:rsidRDefault="00000000">
                        <w:pPr>
                          <w:rPr>
                            <w:sz w:val="20"/>
                          </w:rPr>
                        </w:pPr>
                        <w:r>
                          <w:rPr>
                            <w:sz w:val="20"/>
                          </w:rPr>
                          <w:t>Tauragės rajono</w:t>
                        </w:r>
                      </w:p>
                      <w:p w14:paraId="0335AEF6" w14:textId="77777777" w:rsidR="0093404D" w:rsidRDefault="00000000">
                        <w:pPr>
                          <w:rPr>
                            <w:sz w:val="20"/>
                          </w:rPr>
                        </w:pPr>
                        <w:r>
                          <w:rPr>
                            <w:sz w:val="20"/>
                          </w:rPr>
                          <w:t>Telšių rajono</w:t>
                        </w:r>
                      </w:p>
                      <w:p w14:paraId="3D85C319" w14:textId="77777777" w:rsidR="0093404D" w:rsidRDefault="00000000">
                        <w:pPr>
                          <w:rPr>
                            <w:sz w:val="20"/>
                          </w:rPr>
                        </w:pPr>
                        <w:r>
                          <w:rPr>
                            <w:sz w:val="20"/>
                          </w:rPr>
                          <w:t>Trakų rajono</w:t>
                        </w:r>
                      </w:p>
                      <w:p w14:paraId="4F9A649C" w14:textId="77777777" w:rsidR="0093404D" w:rsidRDefault="00000000">
                        <w:pPr>
                          <w:rPr>
                            <w:sz w:val="20"/>
                          </w:rPr>
                        </w:pPr>
                        <w:r>
                          <w:rPr>
                            <w:sz w:val="20"/>
                          </w:rPr>
                          <w:t>Ukmergės rajono</w:t>
                        </w:r>
                      </w:p>
                      <w:p w14:paraId="71128CEF" w14:textId="77777777" w:rsidR="0093404D" w:rsidRDefault="00000000">
                        <w:pPr>
                          <w:rPr>
                            <w:sz w:val="20"/>
                          </w:rPr>
                        </w:pPr>
                        <w:r>
                          <w:rPr>
                            <w:sz w:val="20"/>
                          </w:rPr>
                          <w:t>Utenos rajono</w:t>
                        </w:r>
                      </w:p>
                      <w:p w14:paraId="6FB5ABFA" w14:textId="77777777" w:rsidR="0093404D" w:rsidRDefault="00000000">
                        <w:pPr>
                          <w:rPr>
                            <w:sz w:val="20"/>
                          </w:rPr>
                        </w:pPr>
                        <w:r>
                          <w:rPr>
                            <w:sz w:val="20"/>
                          </w:rPr>
                          <w:t>Varėnos rajono</w:t>
                        </w:r>
                      </w:p>
                      <w:p w14:paraId="2793791A" w14:textId="77777777" w:rsidR="0093404D" w:rsidRDefault="00000000">
                        <w:pPr>
                          <w:rPr>
                            <w:sz w:val="20"/>
                          </w:rPr>
                        </w:pPr>
                        <w:r>
                          <w:rPr>
                            <w:sz w:val="20"/>
                          </w:rPr>
                          <w:t>Vilkaviškio rajono</w:t>
                        </w:r>
                      </w:p>
                      <w:p w14:paraId="5F99A7D8" w14:textId="77777777" w:rsidR="0093404D" w:rsidRDefault="00000000">
                        <w:pPr>
                          <w:rPr>
                            <w:sz w:val="20"/>
                          </w:rPr>
                        </w:pPr>
                        <w:r>
                          <w:rPr>
                            <w:sz w:val="20"/>
                          </w:rPr>
                          <w:t>Vilniaus miesto</w:t>
                        </w:r>
                      </w:p>
                      <w:p w14:paraId="24C8FBA9" w14:textId="77777777" w:rsidR="0093404D" w:rsidRDefault="00000000">
                        <w:pPr>
                          <w:rPr>
                            <w:sz w:val="20"/>
                          </w:rPr>
                        </w:pPr>
                        <w:r>
                          <w:rPr>
                            <w:sz w:val="20"/>
                          </w:rPr>
                          <w:t>Vilniaus rajono</w:t>
                        </w:r>
                      </w:p>
                      <w:p w14:paraId="4D6B5557" w14:textId="77777777" w:rsidR="0093404D" w:rsidRDefault="00000000">
                        <w:pPr>
                          <w:rPr>
                            <w:sz w:val="20"/>
                          </w:rPr>
                        </w:pPr>
                        <w:r>
                          <w:rPr>
                            <w:sz w:val="20"/>
                          </w:rPr>
                          <w:t>Visagino miesto</w:t>
                        </w:r>
                      </w:p>
                      <w:p w14:paraId="29B5C75E" w14:textId="77777777" w:rsidR="0093404D" w:rsidRDefault="00000000">
                        <w:pPr>
                          <w:rPr>
                            <w:sz w:val="20"/>
                          </w:rPr>
                        </w:pPr>
                        <w:r>
                          <w:rPr>
                            <w:sz w:val="20"/>
                          </w:rPr>
                          <w:t>Zarasų rajono</w:t>
                        </w:r>
                      </w:p>
                    </w:tc>
                    <w:tc>
                      <w:tcPr>
                        <w:tcW w:w="3005" w:type="dxa"/>
                      </w:tcPr>
                      <w:p w14:paraId="3DAE360B" w14:textId="77777777" w:rsidR="0093404D" w:rsidRDefault="0093404D">
                        <w:pPr>
                          <w:rPr>
                            <w:sz w:val="20"/>
                          </w:rPr>
                        </w:pPr>
                      </w:p>
                    </w:tc>
                    <w:tc>
                      <w:tcPr>
                        <w:tcW w:w="3005" w:type="dxa"/>
                      </w:tcPr>
                      <w:p w14:paraId="5F5C161E" w14:textId="77777777" w:rsidR="0093404D" w:rsidRDefault="0093404D">
                        <w:pPr>
                          <w:rPr>
                            <w:sz w:val="20"/>
                          </w:rPr>
                        </w:pPr>
                      </w:p>
                    </w:tc>
                  </w:tr>
                </w:tbl>
                <w:p w14:paraId="49845D29" w14:textId="77777777" w:rsidR="0093404D" w:rsidRDefault="0093404D">
                  <w:pPr>
                    <w:jc w:val="both"/>
                    <w:rPr>
                      <w:bCs/>
                      <w:i/>
                      <w:sz w:val="20"/>
                    </w:rPr>
                  </w:pPr>
                </w:p>
              </w:tc>
            </w:tr>
          </w:tbl>
          <w:p w14:paraId="1598DD25" w14:textId="77777777" w:rsidR="0093404D" w:rsidRDefault="0093404D">
            <w:pPr>
              <w:jc w:val="both"/>
              <w:rPr>
                <w:rFonts w:eastAsia="Calibri"/>
                <w:i/>
                <w:sz w:val="22"/>
                <w:szCs w:val="22"/>
              </w:rPr>
            </w:pPr>
          </w:p>
        </w:tc>
      </w:tr>
      <w:tr w:rsidR="0093404D" w14:paraId="3390C90E" w14:textId="77777777">
        <w:trPr>
          <w:trHeight w:val="346"/>
        </w:trPr>
        <w:tc>
          <w:tcPr>
            <w:tcW w:w="817" w:type="dxa"/>
            <w:shd w:val="clear" w:color="auto" w:fill="F2F2F2" w:themeFill="background1" w:themeFillShade="F2"/>
          </w:tcPr>
          <w:p w14:paraId="5D82E261" w14:textId="77777777" w:rsidR="0093404D" w:rsidRDefault="00000000">
            <w:pPr>
              <w:spacing w:line="360" w:lineRule="auto"/>
              <w:jc w:val="both"/>
              <w:rPr>
                <w:rFonts w:eastAsia="Calibri"/>
                <w:sz w:val="22"/>
                <w:szCs w:val="22"/>
              </w:rPr>
            </w:pPr>
            <w:r>
              <w:rPr>
                <w:rFonts w:eastAsia="Calibri"/>
                <w:sz w:val="22"/>
                <w:szCs w:val="22"/>
              </w:rPr>
              <w:t>3.5.</w:t>
            </w:r>
          </w:p>
        </w:tc>
        <w:tc>
          <w:tcPr>
            <w:tcW w:w="14033" w:type="dxa"/>
            <w:shd w:val="clear" w:color="auto" w:fill="F2F2F2" w:themeFill="background1" w:themeFillShade="F2"/>
          </w:tcPr>
          <w:p w14:paraId="01339968" w14:textId="77777777" w:rsidR="0093404D" w:rsidRDefault="00000000">
            <w:pPr>
              <w:spacing w:line="360" w:lineRule="auto"/>
              <w:jc w:val="both"/>
              <w:rPr>
                <w:rFonts w:eastAsia="Calibri"/>
                <w:sz w:val="22"/>
                <w:szCs w:val="22"/>
              </w:rPr>
            </w:pPr>
            <w:r>
              <w:rPr>
                <w:rFonts w:eastAsia="Calibri"/>
                <w:sz w:val="22"/>
                <w:szCs w:val="22"/>
              </w:rPr>
              <w:t>Projekto komanda</w:t>
            </w:r>
          </w:p>
        </w:tc>
      </w:tr>
      <w:tr w:rsidR="0093404D" w14:paraId="4F7A7E2E" w14:textId="77777777">
        <w:trPr>
          <w:trHeight w:val="2399"/>
        </w:trPr>
        <w:tc>
          <w:tcPr>
            <w:tcW w:w="14850" w:type="dxa"/>
            <w:gridSpan w:val="2"/>
            <w:shd w:val="clear" w:color="auto" w:fill="FFFFFF" w:themeFill="background1"/>
          </w:tcPr>
          <w:tbl>
            <w:tblPr>
              <w:tblW w:w="1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9"/>
              <w:gridCol w:w="2691"/>
              <w:gridCol w:w="1987"/>
              <w:gridCol w:w="3643"/>
            </w:tblGrid>
            <w:tr w:rsidR="0093404D" w14:paraId="4AA11BC3" w14:textId="77777777">
              <w:trPr>
                <w:trHeight w:val="340"/>
              </w:trPr>
              <w:tc>
                <w:tcPr>
                  <w:tcW w:w="1444" w:type="pct"/>
                </w:tcPr>
                <w:p w14:paraId="547DE03F" w14:textId="77777777" w:rsidR="0093404D" w:rsidRDefault="00000000">
                  <w:pPr>
                    <w:rPr>
                      <w:rFonts w:eastAsia="Calibri"/>
                      <w:sz w:val="22"/>
                      <w:szCs w:val="22"/>
                    </w:rPr>
                  </w:pPr>
                  <w:r>
                    <w:rPr>
                      <w:rFonts w:eastAsia="Calibri"/>
                      <w:sz w:val="22"/>
                      <w:szCs w:val="22"/>
                    </w:rPr>
                    <w:lastRenderedPageBreak/>
                    <w:t>Pareigos įgyvendinant projektą</w:t>
                  </w:r>
                </w:p>
              </w:tc>
              <w:tc>
                <w:tcPr>
                  <w:tcW w:w="1150" w:type="pct"/>
                </w:tcPr>
                <w:p w14:paraId="7C10C522" w14:textId="77777777" w:rsidR="0093404D" w:rsidRDefault="00000000">
                  <w:pPr>
                    <w:rPr>
                      <w:rFonts w:eastAsia="Calibri"/>
                      <w:b/>
                      <w:sz w:val="22"/>
                      <w:szCs w:val="22"/>
                    </w:rPr>
                  </w:pPr>
                  <w:r>
                    <w:rPr>
                      <w:rFonts w:eastAsia="Calibri"/>
                      <w:sz w:val="22"/>
                      <w:szCs w:val="22"/>
                    </w:rPr>
                    <w:t>Vardas, pavardė</w:t>
                  </w:r>
                </w:p>
              </w:tc>
              <w:tc>
                <w:tcPr>
                  <w:tcW w:w="849" w:type="pct"/>
                </w:tcPr>
                <w:p w14:paraId="2A67B59E" w14:textId="77777777" w:rsidR="0093404D" w:rsidRDefault="00000000">
                  <w:pPr>
                    <w:rPr>
                      <w:rFonts w:eastAsia="Calibri"/>
                      <w:b/>
                      <w:sz w:val="22"/>
                      <w:szCs w:val="22"/>
                    </w:rPr>
                  </w:pPr>
                  <w:r>
                    <w:rPr>
                      <w:rFonts w:eastAsia="Calibri"/>
                      <w:sz w:val="22"/>
                      <w:szCs w:val="22"/>
                    </w:rPr>
                    <w:t>Struktūrinio padalinio pavadinimas, pareigų pavadinimas</w:t>
                  </w:r>
                </w:p>
              </w:tc>
              <w:tc>
                <w:tcPr>
                  <w:tcW w:w="1557" w:type="pct"/>
                </w:tcPr>
                <w:p w14:paraId="67AF496F" w14:textId="77777777" w:rsidR="0093404D" w:rsidRDefault="00000000">
                  <w:pPr>
                    <w:rPr>
                      <w:rFonts w:eastAsia="Calibri"/>
                      <w:b/>
                      <w:bCs/>
                      <w:sz w:val="22"/>
                      <w:szCs w:val="22"/>
                    </w:rPr>
                  </w:pPr>
                  <w:r>
                    <w:rPr>
                      <w:rFonts w:eastAsia="Calibri"/>
                      <w:sz w:val="22"/>
                      <w:szCs w:val="22"/>
                    </w:rPr>
                    <w:t>Funkcijos ir atsakomybės</w:t>
                  </w:r>
                </w:p>
              </w:tc>
            </w:tr>
            <w:tr w:rsidR="0093404D" w14:paraId="14AC4968" w14:textId="77777777">
              <w:trPr>
                <w:trHeight w:val="690"/>
              </w:trPr>
              <w:tc>
                <w:tcPr>
                  <w:tcW w:w="5000" w:type="pct"/>
                  <w:gridSpan w:val="4"/>
                  <w:tcBorders>
                    <w:bottom w:val="single" w:sz="4" w:space="0" w:color="auto"/>
                  </w:tcBorders>
                </w:tcPr>
                <w:p w14:paraId="21B2EC05" w14:textId="77777777" w:rsidR="0093404D" w:rsidRDefault="0093404D">
                  <w:pPr>
                    <w:rPr>
                      <w:rFonts w:eastAsia="Calibri"/>
                      <w:b/>
                      <w:sz w:val="22"/>
                      <w:szCs w:val="22"/>
                    </w:rPr>
                  </w:pPr>
                </w:p>
                <w:p w14:paraId="68155009" w14:textId="77777777" w:rsidR="0093404D" w:rsidRDefault="00000000">
                  <w:pPr>
                    <w:rPr>
                      <w:rFonts w:eastAsia="Calibri"/>
                      <w:b/>
                      <w:sz w:val="22"/>
                      <w:szCs w:val="22"/>
                    </w:rPr>
                  </w:pPr>
                  <w:r>
                    <w:rPr>
                      <w:rFonts w:eastAsia="Calibri"/>
                      <w:b/>
                      <w:sz w:val="22"/>
                      <w:szCs w:val="22"/>
                    </w:rPr>
                    <w:t>Projekto komanda:</w:t>
                  </w:r>
                </w:p>
              </w:tc>
            </w:tr>
            <w:tr w:rsidR="0093404D" w14:paraId="7CB49A10" w14:textId="77777777">
              <w:trPr>
                <w:trHeight w:val="340"/>
              </w:trPr>
              <w:tc>
                <w:tcPr>
                  <w:tcW w:w="1444" w:type="pct"/>
                </w:tcPr>
                <w:p w14:paraId="3088CFFB" w14:textId="77777777" w:rsidR="0093404D" w:rsidRDefault="00000000">
                  <w:pPr>
                    <w:rPr>
                      <w:rFonts w:eastAsia="Calibri"/>
                      <w:sz w:val="22"/>
                      <w:szCs w:val="22"/>
                    </w:rPr>
                  </w:pPr>
                  <w:r>
                    <w:rPr>
                      <w:rFonts w:eastAsia="Calibri"/>
                      <w:sz w:val="22"/>
                      <w:szCs w:val="22"/>
                    </w:rPr>
                    <w:t>Projekto vadovas</w:t>
                  </w:r>
                </w:p>
              </w:tc>
              <w:tc>
                <w:tcPr>
                  <w:tcW w:w="1150" w:type="pct"/>
                </w:tcPr>
                <w:p w14:paraId="0B9FA8AD" w14:textId="77777777" w:rsidR="0093404D" w:rsidRDefault="0093404D">
                  <w:pPr>
                    <w:rPr>
                      <w:rFonts w:eastAsia="Calibri"/>
                      <w:sz w:val="22"/>
                      <w:szCs w:val="22"/>
                    </w:rPr>
                  </w:pPr>
                </w:p>
              </w:tc>
              <w:tc>
                <w:tcPr>
                  <w:tcW w:w="849" w:type="pct"/>
                </w:tcPr>
                <w:p w14:paraId="0716BC2F" w14:textId="77777777" w:rsidR="0093404D" w:rsidRDefault="0093404D">
                  <w:pPr>
                    <w:rPr>
                      <w:rFonts w:eastAsia="Calibri"/>
                      <w:sz w:val="22"/>
                      <w:szCs w:val="22"/>
                    </w:rPr>
                  </w:pPr>
                </w:p>
              </w:tc>
              <w:tc>
                <w:tcPr>
                  <w:tcW w:w="1557" w:type="pct"/>
                </w:tcPr>
                <w:p w14:paraId="0E3E078E" w14:textId="77777777" w:rsidR="0093404D" w:rsidRDefault="0093404D">
                  <w:pPr>
                    <w:rPr>
                      <w:rFonts w:eastAsia="Calibri"/>
                      <w:sz w:val="22"/>
                      <w:szCs w:val="22"/>
                    </w:rPr>
                  </w:pPr>
                </w:p>
              </w:tc>
            </w:tr>
            <w:tr w:rsidR="0093404D" w14:paraId="17C3EA1E" w14:textId="77777777">
              <w:trPr>
                <w:trHeight w:val="340"/>
              </w:trPr>
              <w:tc>
                <w:tcPr>
                  <w:tcW w:w="1444" w:type="pct"/>
                </w:tcPr>
                <w:p w14:paraId="378762F5" w14:textId="77777777" w:rsidR="0093404D" w:rsidRDefault="00000000">
                  <w:pPr>
                    <w:rPr>
                      <w:rFonts w:eastAsia="Calibri"/>
                      <w:sz w:val="22"/>
                      <w:szCs w:val="22"/>
                    </w:rPr>
                  </w:pPr>
                  <w:r>
                    <w:rPr>
                      <w:rFonts w:eastAsia="Calibri"/>
                      <w:sz w:val="22"/>
                      <w:szCs w:val="22"/>
                    </w:rPr>
                    <w:t>Komandos narys</w:t>
                  </w:r>
                </w:p>
              </w:tc>
              <w:tc>
                <w:tcPr>
                  <w:tcW w:w="1150" w:type="pct"/>
                </w:tcPr>
                <w:p w14:paraId="5FEC1051" w14:textId="77777777" w:rsidR="0093404D" w:rsidRDefault="0093404D">
                  <w:pPr>
                    <w:rPr>
                      <w:rFonts w:eastAsia="Calibri"/>
                      <w:sz w:val="22"/>
                      <w:szCs w:val="22"/>
                    </w:rPr>
                  </w:pPr>
                </w:p>
              </w:tc>
              <w:tc>
                <w:tcPr>
                  <w:tcW w:w="849" w:type="pct"/>
                </w:tcPr>
                <w:p w14:paraId="7E3ADFEB" w14:textId="77777777" w:rsidR="0093404D" w:rsidRDefault="0093404D">
                  <w:pPr>
                    <w:rPr>
                      <w:rFonts w:eastAsia="Calibri"/>
                      <w:sz w:val="22"/>
                      <w:szCs w:val="22"/>
                    </w:rPr>
                  </w:pPr>
                </w:p>
              </w:tc>
              <w:tc>
                <w:tcPr>
                  <w:tcW w:w="1557" w:type="pct"/>
                </w:tcPr>
                <w:p w14:paraId="33AD3B2D" w14:textId="77777777" w:rsidR="0093404D" w:rsidRDefault="0093404D">
                  <w:pPr>
                    <w:rPr>
                      <w:rFonts w:eastAsia="Calibri"/>
                      <w:sz w:val="22"/>
                      <w:szCs w:val="22"/>
                    </w:rPr>
                  </w:pPr>
                </w:p>
              </w:tc>
            </w:tr>
            <w:tr w:rsidR="0093404D" w14:paraId="2AC074BF" w14:textId="77777777">
              <w:trPr>
                <w:trHeight w:val="340"/>
              </w:trPr>
              <w:tc>
                <w:tcPr>
                  <w:tcW w:w="1444" w:type="pct"/>
                </w:tcPr>
                <w:p w14:paraId="51F94049" w14:textId="77777777" w:rsidR="0093404D" w:rsidRDefault="00000000">
                  <w:pPr>
                    <w:rPr>
                      <w:rFonts w:eastAsia="Calibri"/>
                      <w:sz w:val="22"/>
                      <w:szCs w:val="22"/>
                    </w:rPr>
                  </w:pPr>
                  <w:r>
                    <w:rPr>
                      <w:rFonts w:eastAsia="Calibri"/>
                      <w:sz w:val="22"/>
                      <w:szCs w:val="22"/>
                    </w:rPr>
                    <w:t>Komandos narys</w:t>
                  </w:r>
                </w:p>
              </w:tc>
              <w:tc>
                <w:tcPr>
                  <w:tcW w:w="1150" w:type="pct"/>
                </w:tcPr>
                <w:p w14:paraId="622423FB" w14:textId="77777777" w:rsidR="0093404D" w:rsidRDefault="0093404D">
                  <w:pPr>
                    <w:rPr>
                      <w:rFonts w:eastAsia="Calibri"/>
                      <w:sz w:val="22"/>
                      <w:szCs w:val="22"/>
                    </w:rPr>
                  </w:pPr>
                </w:p>
              </w:tc>
              <w:tc>
                <w:tcPr>
                  <w:tcW w:w="849" w:type="pct"/>
                </w:tcPr>
                <w:p w14:paraId="1F8550DE" w14:textId="77777777" w:rsidR="0093404D" w:rsidRDefault="0093404D">
                  <w:pPr>
                    <w:rPr>
                      <w:rFonts w:eastAsia="Calibri"/>
                      <w:sz w:val="22"/>
                      <w:szCs w:val="22"/>
                    </w:rPr>
                  </w:pPr>
                </w:p>
              </w:tc>
              <w:tc>
                <w:tcPr>
                  <w:tcW w:w="1557" w:type="pct"/>
                </w:tcPr>
                <w:p w14:paraId="587C11B7" w14:textId="77777777" w:rsidR="0093404D" w:rsidRDefault="0093404D">
                  <w:pPr>
                    <w:rPr>
                      <w:rFonts w:eastAsia="Calibri"/>
                      <w:sz w:val="22"/>
                      <w:szCs w:val="22"/>
                    </w:rPr>
                  </w:pPr>
                </w:p>
              </w:tc>
            </w:tr>
          </w:tbl>
          <w:p w14:paraId="344B8001" w14:textId="77777777" w:rsidR="0093404D" w:rsidRDefault="0093404D">
            <w:pPr>
              <w:ind w:left="720"/>
              <w:jc w:val="both"/>
              <w:rPr>
                <w:rFonts w:eastAsia="Calibri"/>
                <w:i/>
                <w:sz w:val="22"/>
                <w:szCs w:val="22"/>
              </w:rPr>
            </w:pPr>
          </w:p>
        </w:tc>
      </w:tr>
      <w:tr w:rsidR="0093404D" w14:paraId="5989E724" w14:textId="77777777">
        <w:tc>
          <w:tcPr>
            <w:tcW w:w="817" w:type="dxa"/>
            <w:shd w:val="clear" w:color="auto" w:fill="F2F2F2" w:themeFill="background1" w:themeFillShade="F2"/>
          </w:tcPr>
          <w:p w14:paraId="2947800E" w14:textId="77777777" w:rsidR="0093404D" w:rsidRDefault="00000000">
            <w:pPr>
              <w:spacing w:line="360" w:lineRule="auto"/>
              <w:jc w:val="both"/>
              <w:rPr>
                <w:rFonts w:eastAsia="Calibri"/>
                <w:sz w:val="22"/>
                <w:szCs w:val="22"/>
              </w:rPr>
            </w:pPr>
            <w:r>
              <w:rPr>
                <w:rFonts w:eastAsia="Calibri"/>
                <w:sz w:val="22"/>
                <w:szCs w:val="22"/>
              </w:rPr>
              <w:t>3.6.</w:t>
            </w:r>
          </w:p>
        </w:tc>
        <w:tc>
          <w:tcPr>
            <w:tcW w:w="14033" w:type="dxa"/>
            <w:shd w:val="clear" w:color="auto" w:fill="F2F2F2" w:themeFill="background1" w:themeFillShade="F2"/>
          </w:tcPr>
          <w:p w14:paraId="37086EA8" w14:textId="77777777" w:rsidR="0093404D" w:rsidRDefault="00000000">
            <w:pPr>
              <w:spacing w:line="360" w:lineRule="auto"/>
              <w:jc w:val="both"/>
              <w:rPr>
                <w:rFonts w:eastAsia="Calibri"/>
                <w:sz w:val="22"/>
                <w:szCs w:val="22"/>
              </w:rPr>
            </w:pPr>
            <w:r>
              <w:rPr>
                <w:rFonts w:eastAsia="Calibri"/>
                <w:sz w:val="22"/>
                <w:szCs w:val="22"/>
              </w:rPr>
              <w:t>Partneris (-iai)</w:t>
            </w:r>
          </w:p>
        </w:tc>
      </w:tr>
      <w:tr w:rsidR="0093404D" w14:paraId="1C79C6AD" w14:textId="77777777">
        <w:trPr>
          <w:trHeight w:val="661"/>
        </w:trPr>
        <w:tc>
          <w:tcPr>
            <w:tcW w:w="14850" w:type="dxa"/>
            <w:gridSpan w:val="2"/>
            <w:shd w:val="clear" w:color="auto" w:fill="FFFFFF" w:themeFill="background1"/>
          </w:tcPr>
          <w:p w14:paraId="1A752E31" w14:textId="77777777" w:rsidR="0093404D" w:rsidRDefault="00000000">
            <w:pPr>
              <w:jc w:val="both"/>
              <w:rPr>
                <w:rFonts w:eastAsia="Calibri"/>
                <w:i/>
                <w:sz w:val="20"/>
              </w:rPr>
            </w:pPr>
            <w:r>
              <w:rPr>
                <w:rFonts w:eastAsia="Calibri"/>
                <w:i/>
                <w:sz w:val="20"/>
              </w:rPr>
              <w:t>Šioje dalyje nurodomi partneriai, jei tokie yra: turi būti pagrįstas partnerių pasirinkimas, partnerystės priežastis ir forma, aprašyta, kaip bus dalijamasi atsakomybe įgyvendinant projektą, kokia bus kiekvieno partnerio veikla, kam teks projekto rezultatai ir kas bus atsakingas už tinkamą projekto rezultatų naudojimą ir išsaugojimą.</w:t>
            </w:r>
          </w:p>
        </w:tc>
      </w:tr>
      <w:tr w:rsidR="0093404D" w14:paraId="12890897" w14:textId="77777777">
        <w:tc>
          <w:tcPr>
            <w:tcW w:w="817" w:type="dxa"/>
            <w:shd w:val="clear" w:color="auto" w:fill="F2F2F2" w:themeFill="background1" w:themeFillShade="F2"/>
          </w:tcPr>
          <w:p w14:paraId="06C78928" w14:textId="77777777" w:rsidR="0093404D" w:rsidRDefault="00000000">
            <w:pPr>
              <w:spacing w:line="360" w:lineRule="auto"/>
              <w:jc w:val="both"/>
              <w:rPr>
                <w:rFonts w:eastAsia="Calibri"/>
                <w:sz w:val="22"/>
                <w:szCs w:val="22"/>
              </w:rPr>
            </w:pPr>
            <w:r>
              <w:rPr>
                <w:rFonts w:eastAsia="Calibri"/>
                <w:sz w:val="22"/>
                <w:szCs w:val="22"/>
              </w:rPr>
              <w:t>3.7.</w:t>
            </w:r>
          </w:p>
        </w:tc>
        <w:tc>
          <w:tcPr>
            <w:tcW w:w="14033" w:type="dxa"/>
            <w:shd w:val="clear" w:color="auto" w:fill="F2F2F2" w:themeFill="background1" w:themeFillShade="F2"/>
          </w:tcPr>
          <w:p w14:paraId="2FE580C0" w14:textId="77777777" w:rsidR="0093404D" w:rsidRDefault="00000000">
            <w:pPr>
              <w:spacing w:line="360" w:lineRule="auto"/>
              <w:jc w:val="both"/>
              <w:rPr>
                <w:rFonts w:eastAsia="Calibri"/>
                <w:sz w:val="22"/>
                <w:szCs w:val="22"/>
              </w:rPr>
            </w:pPr>
            <w:r>
              <w:rPr>
                <w:rFonts w:eastAsia="Calibri"/>
                <w:sz w:val="22"/>
                <w:szCs w:val="22"/>
              </w:rPr>
              <w:t>Matomumas ir informavimas</w:t>
            </w:r>
          </w:p>
        </w:tc>
      </w:tr>
      <w:tr w:rsidR="0093404D" w14:paraId="460633DC" w14:textId="77777777">
        <w:trPr>
          <w:trHeight w:val="1265"/>
        </w:trPr>
        <w:tc>
          <w:tcPr>
            <w:tcW w:w="14850" w:type="dxa"/>
            <w:gridSpan w:val="2"/>
            <w:shd w:val="clear" w:color="auto" w:fill="FFFFFF" w:themeFill="background1"/>
          </w:tcPr>
          <w:p w14:paraId="2E1B3D3B" w14:textId="77777777" w:rsidR="0093404D" w:rsidRDefault="00000000">
            <w:pPr>
              <w:jc w:val="both"/>
              <w:rPr>
                <w:i/>
                <w:sz w:val="20"/>
              </w:rPr>
            </w:pPr>
            <w:r>
              <w:rPr>
                <w:i/>
                <w:sz w:val="20"/>
              </w:rPr>
              <w:t xml:space="preserve">(Pareiškėjas privalo pasirinkti įgyvendinti projekto matomumo ir informavimo apie projektą priemones, kaip nustatyta finansų ministro tvirtinamų Projektų administravimo ir finansavimo taisyklių VIII skyriaus pirmajame skirsnyje ir kvietime teikti PĮP). </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48"/>
              <w:gridCol w:w="992"/>
              <w:gridCol w:w="9214"/>
            </w:tblGrid>
            <w:tr w:rsidR="0093404D" w14:paraId="3680DB85" w14:textId="77777777">
              <w:trPr>
                <w:trHeight w:val="23"/>
              </w:trPr>
              <w:tc>
                <w:tcPr>
                  <w:tcW w:w="4248" w:type="dxa"/>
                  <w:shd w:val="clear" w:color="auto" w:fill="D9D9D9" w:themeFill="background1" w:themeFillShade="D9"/>
                </w:tcPr>
                <w:p w14:paraId="6608D8FF" w14:textId="77777777" w:rsidR="0093404D" w:rsidRDefault="00000000">
                  <w:pPr>
                    <w:jc w:val="center"/>
                    <w:rPr>
                      <w:b/>
                      <w:sz w:val="22"/>
                      <w:szCs w:val="22"/>
                    </w:rPr>
                  </w:pPr>
                  <w:r>
                    <w:rPr>
                      <w:b/>
                      <w:sz w:val="22"/>
                      <w:szCs w:val="22"/>
                    </w:rPr>
                    <w:t>Projekto matomumo ir informavimo apie projektą priemonė (-ės)</w:t>
                  </w:r>
                </w:p>
              </w:tc>
              <w:tc>
                <w:tcPr>
                  <w:tcW w:w="992" w:type="dxa"/>
                  <w:shd w:val="clear" w:color="auto" w:fill="D9D9D9" w:themeFill="background1" w:themeFillShade="D9"/>
                </w:tcPr>
                <w:p w14:paraId="7C79A34C" w14:textId="77777777" w:rsidR="0093404D" w:rsidRDefault="00000000">
                  <w:pPr>
                    <w:jc w:val="center"/>
                    <w:rPr>
                      <w:b/>
                      <w:sz w:val="22"/>
                      <w:szCs w:val="22"/>
                    </w:rPr>
                  </w:pPr>
                  <w:r>
                    <w:rPr>
                      <w:b/>
                      <w:sz w:val="22"/>
                      <w:szCs w:val="22"/>
                    </w:rPr>
                    <w:t>Taikoma</w:t>
                  </w:r>
                </w:p>
              </w:tc>
              <w:tc>
                <w:tcPr>
                  <w:tcW w:w="9214" w:type="dxa"/>
                  <w:shd w:val="clear" w:color="auto" w:fill="D9D9D9" w:themeFill="background1" w:themeFillShade="D9"/>
                </w:tcPr>
                <w:p w14:paraId="617A93B1" w14:textId="77777777" w:rsidR="0093404D" w:rsidRDefault="00000000">
                  <w:pPr>
                    <w:jc w:val="center"/>
                    <w:rPr>
                      <w:b/>
                      <w:sz w:val="22"/>
                      <w:szCs w:val="22"/>
                    </w:rPr>
                  </w:pPr>
                  <w:r>
                    <w:rPr>
                      <w:b/>
                      <w:sz w:val="22"/>
                      <w:szCs w:val="22"/>
                    </w:rPr>
                    <w:t>Aprašymas</w:t>
                  </w:r>
                </w:p>
              </w:tc>
            </w:tr>
            <w:tr w:rsidR="0093404D" w14:paraId="48523291" w14:textId="77777777">
              <w:trPr>
                <w:trHeight w:val="414"/>
              </w:trPr>
              <w:tc>
                <w:tcPr>
                  <w:tcW w:w="4248" w:type="dxa"/>
                  <w:shd w:val="clear" w:color="auto" w:fill="auto"/>
                </w:tcPr>
                <w:p w14:paraId="08725E94" w14:textId="77777777" w:rsidR="0093404D" w:rsidRDefault="00000000">
                  <w:pPr>
                    <w:tabs>
                      <w:tab w:val="left" w:pos="851"/>
                      <w:tab w:val="left" w:pos="1418"/>
                    </w:tabs>
                    <w:jc w:val="both"/>
                    <w:rPr>
                      <w:sz w:val="22"/>
                      <w:szCs w:val="22"/>
                    </w:rPr>
                  </w:pPr>
                  <w:r>
                    <w:rPr>
                      <w:rFonts w:eastAsia="Calibri"/>
                      <w:sz w:val="22"/>
                      <w:szCs w:val="22"/>
                      <w:lang w:val="en-US"/>
                    </w:rPr>
                    <w:t>3.7.</w:t>
                  </w:r>
                  <w:r>
                    <w:rPr>
                      <w:rFonts w:eastAsia="Calibri"/>
                      <w:sz w:val="22"/>
                      <w:szCs w:val="22"/>
                    </w:rPr>
                    <w:t xml:space="preserve">1. </w:t>
                  </w:r>
                  <w:r>
                    <w:rPr>
                      <w:sz w:val="22"/>
                      <w:szCs w:val="22"/>
                    </w:rPr>
                    <w:t xml:space="preserve">Projekto aprašymas pagrindinėje interneto svetainėje (jei tokia yra). Terminas ‒ 20 darbo dienų nuo projekto sutarties pasirašymo dienos. </w:t>
                  </w:r>
                </w:p>
              </w:tc>
              <w:tc>
                <w:tcPr>
                  <w:tcW w:w="992" w:type="dxa"/>
                  <w:shd w:val="clear" w:color="auto" w:fill="auto"/>
                  <w:vAlign w:val="center"/>
                </w:tcPr>
                <w:p w14:paraId="26A2FE67" w14:textId="77777777" w:rsidR="0093404D" w:rsidRDefault="00000000">
                  <w:pPr>
                    <w:jc w:val="center"/>
                    <w:rPr>
                      <w:sz w:val="22"/>
                      <w:szCs w:val="22"/>
                    </w:rPr>
                  </w:pPr>
                  <w:r>
                    <w:rPr>
                      <w:rFonts w:ascii="Wingdings" w:eastAsia="Wingdings" w:hAnsi="Wingdings" w:cs="Wingdings"/>
                      <w:sz w:val="22"/>
                      <w:szCs w:val="24"/>
                    </w:rPr>
                    <w:t></w:t>
                  </w:r>
                </w:p>
              </w:tc>
              <w:tc>
                <w:tcPr>
                  <w:tcW w:w="9214" w:type="dxa"/>
                </w:tcPr>
                <w:p w14:paraId="56067674" w14:textId="77777777" w:rsidR="0093404D" w:rsidRDefault="00000000">
                  <w:pPr>
                    <w:spacing w:line="259" w:lineRule="auto"/>
                    <w:jc w:val="both"/>
                    <w:rPr>
                      <w:i/>
                      <w:iCs/>
                      <w:sz w:val="20"/>
                    </w:rPr>
                  </w:pPr>
                  <w:r>
                    <w:rPr>
                      <w:i/>
                      <w:sz w:val="20"/>
                    </w:rPr>
                    <w:t xml:space="preserve">Žymima „Taikoma“, jei projekto vykdytojas, partneris, jungtinio projekto (toliau – JP) projekto vykdytojas turi interneto svetainę. </w:t>
                  </w:r>
                  <w:r>
                    <w:rPr>
                      <w:i/>
                      <w:iCs/>
                      <w:sz w:val="20"/>
                    </w:rPr>
                    <w:t xml:space="preserve">Nurodomas interneto svetainės ar konkretaus tinklalapio adresas (nuoroda) ir trumpas šios projekto matomumo ir informavimo apie projektą priemonės aprašymas. Per 20 darbo dienų nuo projekto sutarties pasirašymo </w:t>
                  </w:r>
                  <w:r>
                    <w:rPr>
                      <w:i/>
                      <w:sz w:val="20"/>
                    </w:rPr>
                    <w:t>ar nuo informacijos dėl paraiškos finansuoti JP projektą patvirtinimo gavimo</w:t>
                  </w:r>
                  <w:r>
                    <w:rPr>
                      <w:i/>
                      <w:iCs/>
                      <w:sz w:val="20"/>
                    </w:rPr>
                    <w:t xml:space="preserve"> dienos pagrindinėje projekto vykdytojo, partnerio, JP projekto vykdytojo interneto svetainėje (jeigu yra) skelbiamas projekto aprašymas, apibūdinant projektu sprendžiamą problemą ir projekto tikslą, aprašant suplanuotas projekto veiklas (poveikles), pristatant suplanuotus rezultatus ir informuojant apie Europos Sąjungos finansavimą. </w:t>
                  </w:r>
                </w:p>
                <w:p w14:paraId="50FB3374" w14:textId="77777777" w:rsidR="0093404D" w:rsidRDefault="0093404D">
                  <w:pPr>
                    <w:rPr>
                      <w:sz w:val="10"/>
                      <w:szCs w:val="10"/>
                    </w:rPr>
                  </w:pPr>
                </w:p>
                <w:p w14:paraId="4FF1D7E2" w14:textId="77777777" w:rsidR="0093404D" w:rsidRDefault="00000000">
                  <w:pPr>
                    <w:tabs>
                      <w:tab w:val="left" w:pos="851"/>
                      <w:tab w:val="left" w:pos="1418"/>
                    </w:tabs>
                    <w:spacing w:line="259" w:lineRule="auto"/>
                    <w:jc w:val="both"/>
                    <w:rPr>
                      <w:i/>
                      <w:sz w:val="20"/>
                    </w:rPr>
                  </w:pPr>
                  <w:r>
                    <w:rPr>
                      <w:i/>
                      <w:sz w:val="20"/>
                    </w:rPr>
                    <w:t xml:space="preserve">Šalia projekto aprašymo pateikiama spalvota (jei tokios techninės galimybės yra) Europos Sąjungos emblema su šalia emblemos rašomu teiginiu „Finansuoja </w:t>
                  </w:r>
                  <w:r>
                    <w:rPr>
                      <w:i/>
                      <w:sz w:val="20"/>
                      <w:shd w:val="clear" w:color="auto" w:fill="FFFFFF"/>
                    </w:rPr>
                    <w:t>Europos Sąjunga</w:t>
                  </w:r>
                  <w:r>
                    <w:rPr>
                      <w:i/>
                      <w:sz w:val="20"/>
                    </w:rPr>
                    <w:t xml:space="preserve">“ (kai projektas100 procentų finansuojamas </w:t>
                  </w:r>
                  <w:r>
                    <w:rPr>
                      <w:bCs/>
                      <w:i/>
                      <w:sz w:val="20"/>
                    </w:rPr>
                    <w:t xml:space="preserve">2021–2027 metų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NextGenerationEU“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Ekonomikos gaivinimo ir atsparumo didinimo priemonės lėšomis).</w:t>
                  </w:r>
                </w:p>
                <w:p w14:paraId="0BF3E4C7" w14:textId="77777777" w:rsidR="0093404D" w:rsidRDefault="00000000">
                  <w:pPr>
                    <w:jc w:val="both"/>
                    <w:rPr>
                      <w:i/>
                      <w:sz w:val="20"/>
                    </w:rPr>
                  </w:pPr>
                  <w:r>
                    <w:rPr>
                      <w:i/>
                      <w:sz w:val="20"/>
                    </w:rPr>
                    <w:t xml:space="preserve">Projekto aprašymas interneto svetainėje ar tinklalapyje turi būti aiškiai matomas bent iki projekto pabaigos dienos (ilgalaikiam matomumui užtikrinti naujienų rubrika projekto aprašymui skelbti nėra tinkama). Projekto aprašymas </w:t>
                  </w:r>
                  <w:r>
                    <w:rPr>
                      <w:i/>
                      <w:sz w:val="20"/>
                    </w:rPr>
                    <w:lastRenderedPageBreak/>
                    <w:t>turi būti pateiktas svetainės ar tinklalapio lange (pvz., PDF formato dokumento nuoroda nėra tinkama, nebent dėl techninių tinklalapio apribojimų toks aprašymo skelbimas būtų vienintelė išeitis).</w:t>
                  </w:r>
                </w:p>
                <w:p w14:paraId="269C5A72" w14:textId="77777777" w:rsidR="0093404D" w:rsidRDefault="0093404D">
                  <w:pPr>
                    <w:jc w:val="both"/>
                    <w:rPr>
                      <w:i/>
                      <w:sz w:val="20"/>
                    </w:rPr>
                  </w:pPr>
                </w:p>
                <w:p w14:paraId="57468B13" w14:textId="77777777" w:rsidR="0093404D" w:rsidRDefault="00000000">
                  <w:pPr>
                    <w:jc w:val="both"/>
                    <w:rPr>
                      <w:i/>
                      <w:sz w:val="20"/>
                    </w:rPr>
                  </w:pPr>
                  <w:r>
                    <w:rPr>
                      <w:i/>
                      <w:sz w:val="20"/>
                    </w:rPr>
                    <w:t>Galimas simbolių skaičius – 300. Nurodyti privaloma, jei pažymėta „Taikoma“.</w:t>
                  </w:r>
                </w:p>
              </w:tc>
            </w:tr>
            <w:tr w:rsidR="0093404D" w14:paraId="3026CA72" w14:textId="77777777">
              <w:trPr>
                <w:trHeight w:val="1122"/>
              </w:trPr>
              <w:tc>
                <w:tcPr>
                  <w:tcW w:w="4248" w:type="dxa"/>
                  <w:shd w:val="clear" w:color="auto" w:fill="auto"/>
                </w:tcPr>
                <w:p w14:paraId="146AB647" w14:textId="77777777" w:rsidR="0093404D" w:rsidRDefault="00000000">
                  <w:pPr>
                    <w:tabs>
                      <w:tab w:val="left" w:pos="851"/>
                      <w:tab w:val="left" w:pos="1418"/>
                    </w:tabs>
                    <w:spacing w:line="259" w:lineRule="auto"/>
                    <w:jc w:val="both"/>
                    <w:rPr>
                      <w:sz w:val="22"/>
                      <w:szCs w:val="22"/>
                    </w:rPr>
                  </w:pPr>
                  <w:r>
                    <w:rPr>
                      <w:rFonts w:eastAsia="Calibri"/>
                      <w:sz w:val="22"/>
                      <w:szCs w:val="22"/>
                    </w:rPr>
                    <w:lastRenderedPageBreak/>
                    <w:t xml:space="preserve">3.7.2. </w:t>
                  </w:r>
                  <w:r>
                    <w:rPr>
                      <w:sz w:val="22"/>
                      <w:szCs w:val="22"/>
                    </w:rPr>
                    <w:t>Projekto viešinimas socialiniuose tinkluose. Terminas ‒ 20 darbo dienų nuo projekto sutarties pasirašymo dienos</w:t>
                  </w:r>
                </w:p>
              </w:tc>
              <w:tc>
                <w:tcPr>
                  <w:tcW w:w="992" w:type="dxa"/>
                  <w:shd w:val="clear" w:color="auto" w:fill="auto"/>
                  <w:vAlign w:val="center"/>
                </w:tcPr>
                <w:p w14:paraId="5CDF6DD9" w14:textId="77777777" w:rsidR="0093404D" w:rsidRDefault="00000000">
                  <w:pPr>
                    <w:jc w:val="center"/>
                    <w:rPr>
                      <w:sz w:val="22"/>
                      <w:szCs w:val="22"/>
                    </w:rPr>
                  </w:pPr>
                  <w:r>
                    <w:rPr>
                      <w:rFonts w:ascii="Wingdings" w:eastAsia="Wingdings" w:hAnsi="Wingdings" w:cs="Wingdings"/>
                      <w:sz w:val="22"/>
                      <w:szCs w:val="24"/>
                    </w:rPr>
                    <w:t></w:t>
                  </w:r>
                </w:p>
              </w:tc>
              <w:tc>
                <w:tcPr>
                  <w:tcW w:w="9214" w:type="dxa"/>
                </w:tcPr>
                <w:p w14:paraId="0286168C" w14:textId="77777777" w:rsidR="0093404D" w:rsidRDefault="00000000">
                  <w:pPr>
                    <w:tabs>
                      <w:tab w:val="left" w:pos="851"/>
                      <w:tab w:val="left" w:pos="1418"/>
                    </w:tabs>
                    <w:spacing w:line="259" w:lineRule="auto"/>
                    <w:jc w:val="both"/>
                    <w:rPr>
                      <w:i/>
                      <w:iCs/>
                      <w:sz w:val="20"/>
                    </w:rPr>
                  </w:pPr>
                  <w:r>
                    <w:rPr>
                      <w:i/>
                      <w:iCs/>
                      <w:sz w:val="20"/>
                    </w:rPr>
                    <w:t>Pasirinkus „Taikoma“</w:t>
                  </w:r>
                  <w:r>
                    <w:rPr>
                      <w:rFonts w:ascii="inherit" w:hAnsi="inherit"/>
                      <w:sz w:val="22"/>
                      <w:szCs w:val="22"/>
                      <w:shd w:val="clear" w:color="auto" w:fill="FFFFFF"/>
                    </w:rPr>
                    <w:t xml:space="preserve"> </w:t>
                  </w:r>
                  <w:r>
                    <w:rPr>
                      <w:i/>
                      <w:iCs/>
                      <w:sz w:val="20"/>
                    </w:rPr>
                    <w:t xml:space="preserve">nurodomas socialinio tinklo (ar tinklų) pavadinimas, konkrečios paskyros pavadinimas (jei jau žinomas), pateikiama konkreti nuoroda (jei jau žinoma) ir trumpas šios matomumo ir informavimo priemonės aprašymas. </w:t>
                  </w:r>
                </w:p>
                <w:p w14:paraId="6D1B9DDF" w14:textId="77777777" w:rsidR="0093404D" w:rsidRDefault="00000000">
                  <w:pPr>
                    <w:tabs>
                      <w:tab w:val="left" w:pos="851"/>
                      <w:tab w:val="left" w:pos="1418"/>
                    </w:tabs>
                    <w:spacing w:line="259" w:lineRule="auto"/>
                    <w:jc w:val="both"/>
                    <w:rPr>
                      <w:i/>
                      <w:iCs/>
                      <w:sz w:val="20"/>
                    </w:rPr>
                  </w:pPr>
                  <w:r>
                    <w:rPr>
                      <w:i/>
                      <w:iCs/>
                      <w:sz w:val="20"/>
                    </w:rPr>
                    <w:t xml:space="preserve">Priemonė turi būti įgyvendinta per 20 darbo dienų nuo projekto sutarties pasirašymo </w:t>
                  </w:r>
                  <w:r>
                    <w:rPr>
                      <w:i/>
                      <w:sz w:val="20"/>
                    </w:rPr>
                    <w:t>ar nuo informacijos dėl paraiškos finansuoti JP projektą patvirtinimo gavimo</w:t>
                  </w:r>
                  <w:r>
                    <w:rPr>
                      <w:i/>
                      <w:iCs/>
                      <w:sz w:val="20"/>
                    </w:rPr>
                    <w:t xml:space="preserve"> dienos.</w:t>
                  </w:r>
                </w:p>
                <w:p w14:paraId="578469E0" w14:textId="77777777" w:rsidR="0093404D" w:rsidRDefault="00000000">
                  <w:pPr>
                    <w:tabs>
                      <w:tab w:val="left" w:pos="851"/>
                      <w:tab w:val="left" w:pos="1418"/>
                    </w:tabs>
                    <w:jc w:val="both"/>
                    <w:rPr>
                      <w:i/>
                      <w:sz w:val="20"/>
                    </w:rPr>
                  </w:pPr>
                  <w:r>
                    <w:rPr>
                      <w:i/>
                      <w:iCs/>
                      <w:sz w:val="20"/>
                    </w:rPr>
                    <w:t>Tikslinė auditorija turi būti informuota apie Europos Sąjungos finansavimą nurodant visą pavadinimą „Europos Sąjunga</w:t>
                  </w:r>
                  <w:r>
                    <w:rPr>
                      <w:i/>
                      <w:iCs/>
                      <w:sz w:val="22"/>
                      <w:szCs w:val="22"/>
                    </w:rPr>
                    <w:t xml:space="preserve">“, </w:t>
                  </w:r>
                  <w:r>
                    <w:rPr>
                      <w:i/>
                      <w:iCs/>
                      <w:sz w:val="20"/>
                    </w:rPr>
                    <w:t>kai naudojamas finansavimo šaltinį nurodantis atitinkamas teiginys</w:t>
                  </w:r>
                  <w:r>
                    <w:rPr>
                      <w:i/>
                      <w:sz w:val="20"/>
                    </w:rPr>
                    <w:t xml:space="preserve"> „Finansuoja </w:t>
                  </w:r>
                  <w:r>
                    <w:rPr>
                      <w:i/>
                      <w:sz w:val="20"/>
                      <w:shd w:val="clear" w:color="auto" w:fill="FFFFFF"/>
                    </w:rPr>
                    <w:t>Europos Sąjunga</w:t>
                  </w:r>
                  <w:r>
                    <w:rPr>
                      <w:i/>
                      <w:sz w:val="20"/>
                    </w:rPr>
                    <w:t xml:space="preserve">“ (kai projektas 100 procentų finansuojamas </w:t>
                  </w:r>
                  <w:r>
                    <w:rPr>
                      <w:bCs/>
                      <w:i/>
                      <w:sz w:val="20"/>
                    </w:rPr>
                    <w:t xml:space="preserve">2021–2027 metų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NextGenerationEU“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Ekonomikos gaivinimo ir atsparumo didinimo priemonės lėšomis).</w:t>
                  </w:r>
                  <w:r>
                    <w:rPr>
                      <w:i/>
                      <w:sz w:val="22"/>
                      <w:szCs w:val="22"/>
                    </w:rPr>
                    <w:t xml:space="preserve"> </w:t>
                  </w:r>
                  <w:r>
                    <w:rPr>
                      <w:i/>
                      <w:sz w:val="20"/>
                    </w:rPr>
                    <w:t>Jei techninės galimybės leidžia, šalia atitinkamo teiginio turi būti panaudota spalvota ES emblema.</w:t>
                  </w:r>
                </w:p>
                <w:p w14:paraId="0DDE9C81" w14:textId="77777777" w:rsidR="0093404D" w:rsidRDefault="00000000">
                  <w:pPr>
                    <w:tabs>
                      <w:tab w:val="left" w:pos="851"/>
                      <w:tab w:val="left" w:pos="1418"/>
                    </w:tabs>
                    <w:jc w:val="both"/>
                    <w:rPr>
                      <w:i/>
                      <w:sz w:val="20"/>
                    </w:rPr>
                  </w:pPr>
                  <w:r>
                    <w:rPr>
                      <w:i/>
                      <w:sz w:val="20"/>
                    </w:rPr>
                    <w:t>Galimas simbolių skaičius – 300. Nurodyti privaloma, jei pažymėta „Taikoma“.</w:t>
                  </w:r>
                </w:p>
              </w:tc>
            </w:tr>
            <w:tr w:rsidR="0093404D" w14:paraId="4A856855" w14:textId="77777777">
              <w:trPr>
                <w:trHeight w:val="23"/>
              </w:trPr>
              <w:tc>
                <w:tcPr>
                  <w:tcW w:w="4248" w:type="dxa"/>
                  <w:shd w:val="clear" w:color="auto" w:fill="auto"/>
                </w:tcPr>
                <w:p w14:paraId="5B313920" w14:textId="77777777" w:rsidR="0093404D" w:rsidRDefault="00000000">
                  <w:pPr>
                    <w:tabs>
                      <w:tab w:val="left" w:pos="851"/>
                      <w:tab w:val="left" w:pos="1418"/>
                    </w:tabs>
                    <w:spacing w:line="259" w:lineRule="auto"/>
                    <w:jc w:val="both"/>
                    <w:rPr>
                      <w:sz w:val="22"/>
                      <w:szCs w:val="22"/>
                    </w:rPr>
                  </w:pPr>
                  <w:r>
                    <w:rPr>
                      <w:rFonts w:eastAsia="Calibri"/>
                      <w:sz w:val="22"/>
                      <w:szCs w:val="22"/>
                    </w:rPr>
                    <w:t xml:space="preserve">3.7.3. </w:t>
                  </w:r>
                  <w:r>
                    <w:rPr>
                      <w:sz w:val="22"/>
                      <w:szCs w:val="22"/>
                    </w:rPr>
                    <w:t xml:space="preserve">Projekto plakato (ne mažesnio kaip A3 formato) iškabinimas matomoje vietoje. Terminas ‒ 20 darbo dienų nuo projekto sutarties pasirašymo dienos (arba taikoma PĮP 3.7.4 papunktyje nurodyta projekto matomumo ir informavimo apie projektą priemonė). </w:t>
                  </w:r>
                </w:p>
              </w:tc>
              <w:tc>
                <w:tcPr>
                  <w:tcW w:w="992" w:type="dxa"/>
                  <w:shd w:val="clear" w:color="auto" w:fill="auto"/>
                  <w:vAlign w:val="center"/>
                </w:tcPr>
                <w:p w14:paraId="0A6965EF" w14:textId="77777777" w:rsidR="0093404D" w:rsidRDefault="00000000">
                  <w:pPr>
                    <w:widowControl w:val="0"/>
                    <w:shd w:val="clear" w:color="auto" w:fill="FFFFFF"/>
                    <w:jc w:val="center"/>
                    <w:rPr>
                      <w:b/>
                      <w:sz w:val="22"/>
                      <w:szCs w:val="22"/>
                    </w:rPr>
                  </w:pPr>
                  <w:r>
                    <w:rPr>
                      <w:rFonts w:ascii="Wingdings" w:eastAsia="Wingdings" w:hAnsi="Wingdings" w:cs="Wingdings"/>
                      <w:sz w:val="22"/>
                      <w:szCs w:val="24"/>
                    </w:rPr>
                    <w:t></w:t>
                  </w:r>
                </w:p>
              </w:tc>
              <w:tc>
                <w:tcPr>
                  <w:tcW w:w="9214" w:type="dxa"/>
                </w:tcPr>
                <w:p w14:paraId="0878251F" w14:textId="77777777" w:rsidR="0093404D" w:rsidRDefault="00000000">
                  <w:pPr>
                    <w:tabs>
                      <w:tab w:val="left" w:pos="851"/>
                      <w:tab w:val="left" w:pos="1418"/>
                    </w:tabs>
                    <w:spacing w:line="259" w:lineRule="auto"/>
                    <w:jc w:val="both"/>
                    <w:rPr>
                      <w:i/>
                      <w:iCs/>
                      <w:sz w:val="20"/>
                    </w:rPr>
                  </w:pPr>
                  <w:r>
                    <w:rPr>
                      <w:i/>
                      <w:iCs/>
                      <w:sz w:val="20"/>
                    </w:rPr>
                    <w:t xml:space="preserve">Pasirinkus „Taikoma“, nurodomas vietos, kurioje bus iškabintas neskaitmeninis plakatas, adresas ir pateikiamas trumpas šios projekto matomumo ir informavimo apie projektą priemonės aprašymas. Per 20 darbo dienų nuo projekto sutarties pasirašymovisuomenei gerai matomoje vietoje (pvz., prie įėjimo į pastatą ar organizacijos vestibiulyje) reikia pakabinti bent vieną spausdintą ne mažesnį nei A3 formato pranešimą (plakatą), kuriame pateikiama informacija apie projektą (įtraukiant projekto pavadinimo santrumpą, projekto tikslą ir planuojamas veiklas (poveikles) bei rezultatus) ir paskelbiama apie Europos Sąjungos finansavimą. </w:t>
                  </w:r>
                </w:p>
                <w:p w14:paraId="0434B895" w14:textId="77777777" w:rsidR="0093404D" w:rsidRDefault="00000000">
                  <w:pPr>
                    <w:spacing w:line="259" w:lineRule="auto"/>
                    <w:jc w:val="both"/>
                    <w:rPr>
                      <w:i/>
                      <w:sz w:val="20"/>
                    </w:rPr>
                  </w:pPr>
                  <w:r>
                    <w:rPr>
                      <w:i/>
                      <w:sz w:val="20"/>
                    </w:rPr>
                    <w:t>Šis reikalavimas netaikomas ESF+ lėšomis finansuojamiems projektams, kai projektu siekiama konkretaus ESF+ tikslo –</w:t>
                  </w:r>
                  <w:r>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14:paraId="7599E6F2" w14:textId="77777777" w:rsidR="0093404D" w:rsidRDefault="0093404D">
                  <w:pPr>
                    <w:rPr>
                      <w:sz w:val="10"/>
                      <w:szCs w:val="10"/>
                    </w:rPr>
                  </w:pPr>
                </w:p>
                <w:p w14:paraId="2C3DC24F" w14:textId="77777777" w:rsidR="0093404D" w:rsidRDefault="00000000">
                  <w:pPr>
                    <w:tabs>
                      <w:tab w:val="left" w:pos="851"/>
                      <w:tab w:val="left" w:pos="1418"/>
                    </w:tabs>
                    <w:spacing w:line="259" w:lineRule="auto"/>
                    <w:jc w:val="both"/>
                    <w:rPr>
                      <w:i/>
                      <w:iCs/>
                      <w:sz w:val="20"/>
                    </w:rPr>
                  </w:pPr>
                  <w:r>
                    <w:rPr>
                      <w:i/>
                      <w:iCs/>
                      <w:sz w:val="20"/>
                    </w:rPr>
                    <w:t>Plakato turinyje turi būti pateikiama spalvota (jei tokia techninė galimybė yra) Europos Sąjungos emblema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w:t>
                  </w:r>
                  <w:r>
                    <w:rPr>
                      <w:i/>
                      <w:iCs/>
                      <w:sz w:val="20"/>
                    </w:rPr>
                    <w:t xml:space="preserve">arba </w:t>
                  </w:r>
                  <w:r>
                    <w:rPr>
                      <w:i/>
                      <w:iCs/>
                      <w:sz w:val="20"/>
                      <w:shd w:val="clear" w:color="auto" w:fill="FFFFFF"/>
                    </w:rPr>
                    <w:t xml:space="preserve">„Finansuoja Europos Sąjunga NextGenerationEU“ (kai </w:t>
                  </w:r>
                  <w:r>
                    <w:rPr>
                      <w:i/>
                      <w:iCs/>
                      <w:sz w:val="20"/>
                    </w:rPr>
                    <w:t>projektas finansuojamas 2021‒2027 metų Europos Sąjungos fondų lėšomis ir Ekonomikos gaivinimo ir atsparumo didinimo priemonės lėšomis arba Ekonomikos gaivinimo ir atsparumo didinimo priemonės lėšomis).</w:t>
                  </w:r>
                </w:p>
                <w:p w14:paraId="585415DB" w14:textId="77777777" w:rsidR="0093404D" w:rsidRDefault="00000000">
                  <w:pPr>
                    <w:tabs>
                      <w:tab w:val="left" w:pos="851"/>
                      <w:tab w:val="left" w:pos="1418"/>
                    </w:tabs>
                    <w:jc w:val="both"/>
                    <w:rPr>
                      <w:i/>
                      <w:iCs/>
                      <w:sz w:val="20"/>
                    </w:rPr>
                  </w:pPr>
                  <w:r>
                    <w:rPr>
                      <w:i/>
                      <w:iCs/>
                      <w:sz w:val="20"/>
                    </w:rPr>
                    <w:t>Projekto plakatas turi būti aiškiai matomas bent iki projekto užbaigimo dienos.</w:t>
                  </w:r>
                </w:p>
                <w:p w14:paraId="2CD76580" w14:textId="77777777" w:rsidR="0093404D" w:rsidRDefault="0093404D">
                  <w:pPr>
                    <w:ind w:firstLine="53"/>
                    <w:jc w:val="both"/>
                    <w:rPr>
                      <w:i/>
                      <w:iCs/>
                      <w:sz w:val="20"/>
                    </w:rPr>
                  </w:pPr>
                </w:p>
                <w:p w14:paraId="5E5DAB67" w14:textId="77777777" w:rsidR="0093404D" w:rsidRDefault="00000000">
                  <w:pPr>
                    <w:tabs>
                      <w:tab w:val="left" w:pos="851"/>
                      <w:tab w:val="left" w:pos="1418"/>
                    </w:tabs>
                    <w:jc w:val="both"/>
                    <w:rPr>
                      <w:i/>
                      <w:iCs/>
                      <w:sz w:val="20"/>
                    </w:rPr>
                  </w:pPr>
                  <w:r>
                    <w:rPr>
                      <w:i/>
                      <w:sz w:val="20"/>
                    </w:rPr>
                    <w:t>Galimas simbolių skaičius – 300. Nurodyti privaloma, jei pažymėta „Taikoma“.</w:t>
                  </w:r>
                </w:p>
              </w:tc>
            </w:tr>
            <w:tr w:rsidR="0093404D" w14:paraId="2C7707CE" w14:textId="77777777">
              <w:trPr>
                <w:trHeight w:val="23"/>
              </w:trPr>
              <w:tc>
                <w:tcPr>
                  <w:tcW w:w="4248" w:type="dxa"/>
                  <w:shd w:val="clear" w:color="auto" w:fill="auto"/>
                </w:tcPr>
                <w:p w14:paraId="7B005D84" w14:textId="77777777" w:rsidR="0093404D" w:rsidRDefault="00000000">
                  <w:pPr>
                    <w:tabs>
                      <w:tab w:val="left" w:pos="851"/>
                      <w:tab w:val="left" w:pos="1125"/>
                      <w:tab w:val="left" w:pos="1275"/>
                      <w:tab w:val="left" w:pos="1418"/>
                    </w:tabs>
                    <w:ind w:left="96"/>
                    <w:jc w:val="both"/>
                    <w:rPr>
                      <w:sz w:val="22"/>
                      <w:szCs w:val="22"/>
                    </w:rPr>
                  </w:pPr>
                  <w:r>
                    <w:rPr>
                      <w:rFonts w:eastAsia="Calibri"/>
                      <w:sz w:val="22"/>
                      <w:szCs w:val="22"/>
                    </w:rPr>
                    <w:t xml:space="preserve">3.7.4. </w:t>
                  </w:r>
                  <w:r>
                    <w:rPr>
                      <w:sz w:val="22"/>
                      <w:szCs w:val="22"/>
                    </w:rPr>
                    <w:t xml:space="preserve">Projekto pristatymas skaitmeniniame ekrane (ne mažesniame kaip A3 formato) matomoje vietoje. Terminas ‒ 20 darbo dienų </w:t>
                  </w:r>
                  <w:r>
                    <w:rPr>
                      <w:sz w:val="22"/>
                      <w:szCs w:val="22"/>
                    </w:rPr>
                    <w:lastRenderedPageBreak/>
                    <w:t>nuo projekto sutarties pasirašymo dienos (arba taikoma PĮP 3.7.3 papunktyje nurodyta projekto matomumo ir informavimo apie projektą priemonė).</w:t>
                  </w:r>
                </w:p>
              </w:tc>
              <w:tc>
                <w:tcPr>
                  <w:tcW w:w="992" w:type="dxa"/>
                  <w:shd w:val="clear" w:color="auto" w:fill="auto"/>
                  <w:vAlign w:val="center"/>
                </w:tcPr>
                <w:p w14:paraId="58108C95" w14:textId="77777777" w:rsidR="0093404D" w:rsidRDefault="00000000">
                  <w:pPr>
                    <w:jc w:val="center"/>
                    <w:rPr>
                      <w:sz w:val="22"/>
                      <w:szCs w:val="22"/>
                    </w:rPr>
                  </w:pPr>
                  <w:r>
                    <w:rPr>
                      <w:rFonts w:ascii="Wingdings" w:eastAsia="Wingdings" w:hAnsi="Wingdings" w:cs="Wingdings"/>
                      <w:sz w:val="22"/>
                      <w:szCs w:val="24"/>
                    </w:rPr>
                    <w:lastRenderedPageBreak/>
                    <w:t></w:t>
                  </w:r>
                </w:p>
              </w:tc>
              <w:tc>
                <w:tcPr>
                  <w:tcW w:w="9214" w:type="dxa"/>
                </w:tcPr>
                <w:p w14:paraId="0DEE253F" w14:textId="77777777" w:rsidR="0093404D" w:rsidRDefault="00000000">
                  <w:pPr>
                    <w:spacing w:line="259" w:lineRule="auto"/>
                    <w:jc w:val="both"/>
                    <w:rPr>
                      <w:i/>
                      <w:iCs/>
                      <w:sz w:val="20"/>
                    </w:rPr>
                  </w:pPr>
                  <w:r>
                    <w:rPr>
                      <w:i/>
                      <w:iCs/>
                      <w:sz w:val="20"/>
                    </w:rPr>
                    <w:t>Pasirinkus „Taikoma“</w:t>
                  </w:r>
                  <w:r>
                    <w:rPr>
                      <w:i/>
                      <w:iCs/>
                      <w:sz w:val="22"/>
                      <w:szCs w:val="22"/>
                    </w:rPr>
                    <w:t>,</w:t>
                  </w:r>
                  <w:r>
                    <w:rPr>
                      <w:i/>
                      <w:iCs/>
                      <w:sz w:val="20"/>
                    </w:rPr>
                    <w:t xml:space="preserve"> nurodomas vietos, kurioje bus pakabintas skaitmeninis ekranas, adresas ir pateikiamas trumpas šios projekto matomumo ir informavimo apie projektą priemonės aprašymas. Per 20 darbo dienų nuo projekto sutarties pasirašymovisuomenei gerai matomoje vietoje (pvz., prie įėjimo į pastatą ar organizacijos </w:t>
                  </w:r>
                  <w:r>
                    <w:rPr>
                      <w:i/>
                      <w:iCs/>
                      <w:sz w:val="20"/>
                    </w:rPr>
                    <w:lastRenderedPageBreak/>
                    <w:t xml:space="preserve">vestibiulyje) reikia pakabinti ar skelbti bent vieną rodomą elektroninį ne mažesnį nei A3 formato pranešimą, kuriame pateikiama informacija apie projektą (įtraukiant projekto pavadinimo santrumpą, projekto tikslą ir planuojamas veiklas (poveikles) bei rezultatus) ir paskelbiama apie Europos Sąjungos finansavimą. </w:t>
                  </w:r>
                </w:p>
                <w:p w14:paraId="041791B2" w14:textId="77777777" w:rsidR="0093404D" w:rsidRDefault="0093404D">
                  <w:pPr>
                    <w:rPr>
                      <w:sz w:val="10"/>
                      <w:szCs w:val="10"/>
                    </w:rPr>
                  </w:pPr>
                </w:p>
                <w:p w14:paraId="173D08CC" w14:textId="77777777" w:rsidR="0093404D" w:rsidRDefault="00000000">
                  <w:pPr>
                    <w:spacing w:line="259" w:lineRule="auto"/>
                    <w:jc w:val="both"/>
                    <w:rPr>
                      <w:i/>
                      <w:sz w:val="20"/>
                    </w:rPr>
                  </w:pPr>
                  <w:r>
                    <w:rPr>
                      <w:i/>
                      <w:sz w:val="20"/>
                    </w:rPr>
                    <w:t>Šis reikalavimas netaikomas ESF+ lėšomis finansuojamiems projektams, kai projektu siekiama konkretaus ESF+ tikslo –</w:t>
                  </w:r>
                  <w:r>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14:paraId="1B873741" w14:textId="77777777" w:rsidR="0093404D" w:rsidRDefault="0093404D">
                  <w:pPr>
                    <w:rPr>
                      <w:sz w:val="10"/>
                      <w:szCs w:val="10"/>
                    </w:rPr>
                  </w:pPr>
                </w:p>
                <w:p w14:paraId="2D5F747C" w14:textId="77777777" w:rsidR="0093404D" w:rsidRDefault="00000000">
                  <w:pPr>
                    <w:spacing w:line="259" w:lineRule="auto"/>
                    <w:jc w:val="both"/>
                    <w:rPr>
                      <w:i/>
                      <w:iCs/>
                      <w:sz w:val="20"/>
                    </w:rPr>
                  </w:pPr>
                  <w:r>
                    <w:rPr>
                      <w:i/>
                      <w:iCs/>
                      <w:sz w:val="20"/>
                    </w:rPr>
                    <w:t>Pranešimo turinyje turi būti pateikiama spalvota (jei tokia techninė galimybė yra) Europos Sąjungos emblema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w:t>
                  </w:r>
                  <w:r>
                    <w:rPr>
                      <w:i/>
                      <w:iCs/>
                      <w:sz w:val="20"/>
                    </w:rPr>
                    <w:t xml:space="preserve">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4204718B" w14:textId="77777777" w:rsidR="0093404D" w:rsidRDefault="0093404D">
                  <w:pPr>
                    <w:rPr>
                      <w:sz w:val="10"/>
                      <w:szCs w:val="10"/>
                    </w:rPr>
                  </w:pPr>
                </w:p>
                <w:p w14:paraId="3F84B9B0" w14:textId="77777777" w:rsidR="0093404D" w:rsidRDefault="00000000">
                  <w:pPr>
                    <w:tabs>
                      <w:tab w:val="left" w:pos="851"/>
                      <w:tab w:val="left" w:pos="1418"/>
                    </w:tabs>
                    <w:jc w:val="both"/>
                    <w:rPr>
                      <w:i/>
                      <w:iCs/>
                      <w:sz w:val="20"/>
                    </w:rPr>
                  </w:pPr>
                  <w:r>
                    <w:rPr>
                      <w:i/>
                      <w:iCs/>
                      <w:sz w:val="20"/>
                    </w:rPr>
                    <w:t>Pranešimas apie projektą skaitmeniniame ekrane turi būti aiškiai matomas ir rodomas bent iki projekto užbaigimo dienos.</w:t>
                  </w:r>
                </w:p>
                <w:p w14:paraId="61D466C2" w14:textId="77777777" w:rsidR="0093404D" w:rsidRDefault="00000000">
                  <w:pPr>
                    <w:tabs>
                      <w:tab w:val="left" w:pos="851"/>
                      <w:tab w:val="left" w:pos="1418"/>
                    </w:tabs>
                    <w:jc w:val="both"/>
                    <w:rPr>
                      <w:i/>
                      <w:iCs/>
                      <w:sz w:val="20"/>
                    </w:rPr>
                  </w:pPr>
                  <w:r>
                    <w:rPr>
                      <w:i/>
                      <w:sz w:val="20"/>
                    </w:rPr>
                    <w:t>Galimas simbolių skaičius – 300. Nurodyti privaloma, jei pažymėta „Taikoma“.</w:t>
                  </w:r>
                </w:p>
              </w:tc>
            </w:tr>
            <w:tr w:rsidR="0093404D" w14:paraId="5875AF48" w14:textId="77777777">
              <w:trPr>
                <w:trHeight w:val="23"/>
              </w:trPr>
              <w:tc>
                <w:tcPr>
                  <w:tcW w:w="4248" w:type="dxa"/>
                  <w:shd w:val="clear" w:color="auto" w:fill="auto"/>
                </w:tcPr>
                <w:p w14:paraId="6D732FD1" w14:textId="77777777" w:rsidR="0093404D" w:rsidRDefault="00000000">
                  <w:pPr>
                    <w:jc w:val="both"/>
                    <w:rPr>
                      <w:sz w:val="22"/>
                      <w:szCs w:val="22"/>
                    </w:rPr>
                  </w:pPr>
                  <w:r>
                    <w:rPr>
                      <w:rFonts w:eastAsia="Calibri"/>
                      <w:sz w:val="22"/>
                      <w:szCs w:val="22"/>
                    </w:rPr>
                    <w:lastRenderedPageBreak/>
                    <w:t>3.7.5.</w:t>
                  </w:r>
                  <w:r>
                    <w:rPr>
                      <w:sz w:val="22"/>
                      <w:szCs w:val="22"/>
                    </w:rPr>
                    <w:t xml:space="preserve"> Nuolatinės informacinės lentelės pakabinimas</w:t>
                  </w:r>
                  <w:r>
                    <w:rPr>
                      <w:rFonts w:eastAsia="Calibri"/>
                      <w:sz w:val="22"/>
                      <w:szCs w:val="22"/>
                    </w:rPr>
                    <w:t xml:space="preserve"> </w:t>
                  </w:r>
                  <w:r>
                    <w:rPr>
                      <w:sz w:val="22"/>
                      <w:szCs w:val="22"/>
                    </w:rPr>
                    <w:t>matomoje vietoje. Terminas ‒ kai tik fizinių (materialių) investicijų projekto veikla pradedama vykdyti ar sumontuojama ir pakabinama nupirkta įranga (ir (arba) taikoma PĮP 3.7.6 papunktyje nurodyta projekto matomumo ir informavimo apie projektą priemonė).</w:t>
                  </w:r>
                </w:p>
              </w:tc>
              <w:tc>
                <w:tcPr>
                  <w:tcW w:w="992" w:type="dxa"/>
                  <w:shd w:val="clear" w:color="auto" w:fill="auto"/>
                  <w:vAlign w:val="center"/>
                </w:tcPr>
                <w:p w14:paraId="76FE57CA" w14:textId="77777777" w:rsidR="0093404D" w:rsidRDefault="00000000">
                  <w:pPr>
                    <w:jc w:val="center"/>
                    <w:rPr>
                      <w:sz w:val="22"/>
                      <w:szCs w:val="22"/>
                    </w:rPr>
                  </w:pPr>
                  <w:r>
                    <w:rPr>
                      <w:rFonts w:ascii="Wingdings" w:eastAsia="Wingdings" w:hAnsi="Wingdings" w:cs="Wingdings"/>
                      <w:sz w:val="22"/>
                      <w:szCs w:val="24"/>
                    </w:rPr>
                    <w:t></w:t>
                  </w:r>
                </w:p>
              </w:tc>
              <w:tc>
                <w:tcPr>
                  <w:tcW w:w="9214" w:type="dxa"/>
                </w:tcPr>
                <w:p w14:paraId="167ACBC2" w14:textId="77777777" w:rsidR="0093404D" w:rsidRDefault="00000000">
                  <w:pPr>
                    <w:jc w:val="both"/>
                    <w:rPr>
                      <w:i/>
                      <w:iCs/>
                      <w:sz w:val="20"/>
                    </w:rPr>
                  </w:pPr>
                  <w:r>
                    <w:rPr>
                      <w:i/>
                      <w:iCs/>
                      <w:sz w:val="20"/>
                    </w:rPr>
                    <w:t>Privaloma pažymėti „Taikoma“, jei projektas finansuojamas:</w:t>
                  </w:r>
                </w:p>
                <w:p w14:paraId="7FE79030" w14:textId="77777777" w:rsidR="0093404D" w:rsidRDefault="0093404D">
                  <w:pPr>
                    <w:jc w:val="both"/>
                    <w:rPr>
                      <w:i/>
                      <w:iCs/>
                      <w:sz w:val="22"/>
                      <w:szCs w:val="22"/>
                    </w:rPr>
                  </w:pPr>
                </w:p>
                <w:p w14:paraId="719382E9" w14:textId="77777777" w:rsidR="0093404D" w:rsidRDefault="00000000">
                  <w:pPr>
                    <w:spacing w:line="259" w:lineRule="auto"/>
                    <w:jc w:val="both"/>
                    <w:rPr>
                      <w:i/>
                      <w:sz w:val="20"/>
                    </w:rPr>
                  </w:pPr>
                  <w:r>
                    <w:rPr>
                      <w:i/>
                      <w:sz w:val="20"/>
                    </w:rPr>
                    <w:t>a) ERPF, Sanglaudos fondo ar Ekonomikos gaivinimo ir atsparumo didinimo priemonės lėšomis ir jo visos išlaidos viršija 500 000 eurų (netaikomi PĮP 3.7.3 ir 3.7.4 papunkčiuose nurodyti reikalavimai);</w:t>
                  </w:r>
                </w:p>
                <w:p w14:paraId="4312200D" w14:textId="77777777" w:rsidR="0093404D" w:rsidRDefault="0093404D">
                  <w:pPr>
                    <w:rPr>
                      <w:sz w:val="14"/>
                      <w:szCs w:val="14"/>
                    </w:rPr>
                  </w:pPr>
                </w:p>
                <w:p w14:paraId="296472DB" w14:textId="77777777" w:rsidR="0093404D" w:rsidRDefault="00000000">
                  <w:pPr>
                    <w:spacing w:line="259" w:lineRule="auto"/>
                    <w:jc w:val="both"/>
                    <w:rPr>
                      <w:i/>
                      <w:sz w:val="20"/>
                    </w:rPr>
                  </w:pPr>
                  <w:r>
                    <w:rPr>
                      <w:i/>
                      <w:sz w:val="20"/>
                    </w:rPr>
                    <w:t xml:space="preserve">b) </w:t>
                  </w:r>
                  <w:r>
                    <w:rPr>
                      <w:i/>
                      <w:sz w:val="20"/>
                      <w:lang w:eastAsia="en-GB"/>
                    </w:rPr>
                    <w:t xml:space="preserve">ESF+ </w:t>
                  </w:r>
                  <w:r>
                    <w:rPr>
                      <w:i/>
                      <w:sz w:val="20"/>
                    </w:rPr>
                    <w:t>lėšomis ir jo visos išlaidos viršija 100 000 eurų (netaikomi PĮP 3.7.3 ir 3.7.4 papunkčiuose nurodyti reikalavimai).</w:t>
                  </w:r>
                </w:p>
                <w:p w14:paraId="0D971720" w14:textId="77777777" w:rsidR="0093404D" w:rsidRDefault="0093404D">
                  <w:pPr>
                    <w:rPr>
                      <w:sz w:val="14"/>
                      <w:szCs w:val="14"/>
                    </w:rPr>
                  </w:pPr>
                </w:p>
                <w:p w14:paraId="785ED8C0" w14:textId="77777777" w:rsidR="0093404D" w:rsidRDefault="00000000">
                  <w:pPr>
                    <w:spacing w:line="259" w:lineRule="auto"/>
                    <w:jc w:val="both"/>
                    <w:rPr>
                      <w:i/>
                      <w:iCs/>
                      <w:sz w:val="20"/>
                    </w:rPr>
                  </w:pPr>
                  <w:r>
                    <w:rPr>
                      <w:i/>
                      <w:iCs/>
                      <w:sz w:val="20"/>
                    </w:rPr>
                    <w:t>Kai tik projektas, susijęs su fizinėmis (materialiomis) investicijomis, pradedamas įgyvendinti arba sumontuojama nupirkta įranga, visuomenei gerai matomoje vietoje pakabinama patvari, nuolatinė informacinė lentelė, kurioje pateikiama informacija apie projektą, įtraukiant projekto pavadinimo santrumpą, projekto tikslą ir pateikiant spalvotą (jei techninės galimybės leidžia) Europos Sąjungos emblemą su teiginiu „Finansuoja Europos Sąjunga“ (kai projektas100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Europos Sąjungos fondų lėšomis),</w:t>
                  </w:r>
                  <w:r>
                    <w:rPr>
                      <w:i/>
                      <w:iCs/>
                      <w:sz w:val="20"/>
                    </w:rPr>
                    <w:t xml:space="preserve"> 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69AE2B71" w14:textId="77777777" w:rsidR="0093404D" w:rsidRDefault="0093404D">
                  <w:pPr>
                    <w:rPr>
                      <w:sz w:val="14"/>
                      <w:szCs w:val="14"/>
                    </w:rPr>
                  </w:pPr>
                </w:p>
                <w:p w14:paraId="59C58B41" w14:textId="77777777" w:rsidR="0093404D" w:rsidRDefault="00000000">
                  <w:pPr>
                    <w:jc w:val="both"/>
                    <w:rPr>
                      <w:i/>
                      <w:sz w:val="20"/>
                    </w:rPr>
                  </w:pPr>
                  <w:r>
                    <w:rPr>
                      <w:i/>
                      <w:sz w:val="20"/>
                    </w:rPr>
                    <w:t xml:space="preserve">Pateikiamas trumpas šios projekto matomumo ir informavimo apie projektą priemonės aprašymas. </w:t>
                  </w:r>
                </w:p>
                <w:p w14:paraId="0A7C2A76" w14:textId="77777777" w:rsidR="0093404D" w:rsidRDefault="00000000">
                  <w:pPr>
                    <w:jc w:val="both"/>
                    <w:rPr>
                      <w:i/>
                      <w:iCs/>
                      <w:sz w:val="20"/>
                    </w:rPr>
                  </w:pPr>
                  <w:r>
                    <w:rPr>
                      <w:i/>
                      <w:sz w:val="20"/>
                    </w:rPr>
                    <w:t>Galimas simbolių skaičius – 300. Nurodyti privaloma, jei pažymėta „Taikoma“.</w:t>
                  </w:r>
                </w:p>
              </w:tc>
            </w:tr>
            <w:tr w:rsidR="0093404D" w14:paraId="0D0C0060" w14:textId="77777777">
              <w:trPr>
                <w:trHeight w:val="23"/>
              </w:trPr>
              <w:tc>
                <w:tcPr>
                  <w:tcW w:w="4248" w:type="dxa"/>
                  <w:shd w:val="clear" w:color="auto" w:fill="auto"/>
                </w:tcPr>
                <w:p w14:paraId="35D242C3" w14:textId="77777777" w:rsidR="0093404D" w:rsidRDefault="00000000">
                  <w:pPr>
                    <w:tabs>
                      <w:tab w:val="left" w:pos="851"/>
                      <w:tab w:val="left" w:pos="1155"/>
                      <w:tab w:val="left" w:pos="1418"/>
                    </w:tabs>
                    <w:jc w:val="both"/>
                    <w:rPr>
                      <w:sz w:val="22"/>
                      <w:szCs w:val="22"/>
                    </w:rPr>
                  </w:pPr>
                  <w:r>
                    <w:rPr>
                      <w:rFonts w:eastAsia="Calibri"/>
                      <w:sz w:val="22"/>
                      <w:szCs w:val="22"/>
                    </w:rPr>
                    <w:t xml:space="preserve">3.7.6. </w:t>
                  </w:r>
                  <w:r>
                    <w:rPr>
                      <w:sz w:val="22"/>
                      <w:szCs w:val="22"/>
                    </w:rPr>
                    <w:t xml:space="preserve">Nuolatinio informacinio stendo pastatymas matomoje vietoje. Terminas ‒ kai tik fizinių (materialių) investicijų projekto </w:t>
                  </w:r>
                  <w:r>
                    <w:rPr>
                      <w:sz w:val="22"/>
                      <w:szCs w:val="22"/>
                    </w:rPr>
                    <w:lastRenderedPageBreak/>
                    <w:t>veikla pradedama vykdyti ar sumontuojama nupirkta įranga (ir (arba) taikoma PĮP 3.7.5 papunktyje nurodyta projekto matomumo ir informavimo apie projektą priemonė).</w:t>
                  </w:r>
                </w:p>
              </w:tc>
              <w:tc>
                <w:tcPr>
                  <w:tcW w:w="992" w:type="dxa"/>
                  <w:shd w:val="clear" w:color="auto" w:fill="auto"/>
                  <w:vAlign w:val="center"/>
                </w:tcPr>
                <w:p w14:paraId="5E57F201" w14:textId="77777777" w:rsidR="0093404D" w:rsidRDefault="00000000">
                  <w:pPr>
                    <w:jc w:val="center"/>
                    <w:rPr>
                      <w:rFonts w:ascii="Wingdings" w:eastAsia="Wingdings" w:hAnsi="Wingdings" w:cs="Wingdings"/>
                      <w:sz w:val="22"/>
                      <w:szCs w:val="24"/>
                    </w:rPr>
                  </w:pPr>
                  <w:r>
                    <w:rPr>
                      <w:rFonts w:ascii="Wingdings" w:eastAsia="Wingdings" w:hAnsi="Wingdings" w:cs="Wingdings"/>
                      <w:sz w:val="22"/>
                      <w:szCs w:val="24"/>
                    </w:rPr>
                    <w:lastRenderedPageBreak/>
                    <w:t></w:t>
                  </w:r>
                </w:p>
              </w:tc>
              <w:tc>
                <w:tcPr>
                  <w:tcW w:w="9214" w:type="dxa"/>
                </w:tcPr>
                <w:p w14:paraId="6EEBEEEC" w14:textId="77777777" w:rsidR="0093404D" w:rsidRDefault="00000000">
                  <w:pPr>
                    <w:jc w:val="both"/>
                    <w:rPr>
                      <w:i/>
                      <w:iCs/>
                      <w:sz w:val="20"/>
                    </w:rPr>
                  </w:pPr>
                  <w:r>
                    <w:rPr>
                      <w:i/>
                      <w:iCs/>
                      <w:sz w:val="20"/>
                    </w:rPr>
                    <w:t>Privaloma pažymėti „Taikoma“  jeigu projektas finansuojamas:</w:t>
                  </w:r>
                </w:p>
                <w:p w14:paraId="6C39B66A" w14:textId="77777777" w:rsidR="0093404D" w:rsidRDefault="0093404D">
                  <w:pPr>
                    <w:jc w:val="both"/>
                    <w:rPr>
                      <w:i/>
                      <w:iCs/>
                      <w:sz w:val="22"/>
                      <w:szCs w:val="22"/>
                    </w:rPr>
                  </w:pPr>
                </w:p>
                <w:p w14:paraId="7D17E2E3" w14:textId="77777777" w:rsidR="0093404D" w:rsidRDefault="00000000">
                  <w:pPr>
                    <w:spacing w:line="259" w:lineRule="auto"/>
                    <w:jc w:val="both"/>
                    <w:rPr>
                      <w:i/>
                      <w:sz w:val="20"/>
                    </w:rPr>
                  </w:pPr>
                  <w:r>
                    <w:rPr>
                      <w:i/>
                      <w:sz w:val="20"/>
                    </w:rPr>
                    <w:lastRenderedPageBreak/>
                    <w:t>a) ERPF, Sanglaudos fondo ar Ekonomikos gaivinimo ir atsparumo didinimo priemonės lėšomis ir jo visos išlaidos viršija 500 000 eurų (netaikomi PĮP 3.7.3 ir 3.7.4 papunkčiuose nurodyti reikalavimai);</w:t>
                  </w:r>
                </w:p>
                <w:p w14:paraId="18680B57" w14:textId="77777777" w:rsidR="0093404D" w:rsidRDefault="0093404D">
                  <w:pPr>
                    <w:rPr>
                      <w:sz w:val="14"/>
                      <w:szCs w:val="14"/>
                    </w:rPr>
                  </w:pPr>
                </w:p>
                <w:p w14:paraId="6A87B93B" w14:textId="77777777" w:rsidR="0093404D" w:rsidRDefault="00000000">
                  <w:pPr>
                    <w:spacing w:line="259" w:lineRule="auto"/>
                    <w:jc w:val="both"/>
                    <w:rPr>
                      <w:i/>
                      <w:sz w:val="20"/>
                    </w:rPr>
                  </w:pPr>
                  <w:r>
                    <w:rPr>
                      <w:i/>
                      <w:sz w:val="20"/>
                    </w:rPr>
                    <w:t xml:space="preserve">b) </w:t>
                  </w:r>
                  <w:r>
                    <w:rPr>
                      <w:i/>
                      <w:sz w:val="20"/>
                      <w:lang w:eastAsia="en-GB"/>
                    </w:rPr>
                    <w:t xml:space="preserve">ESF+ </w:t>
                  </w:r>
                  <w:r>
                    <w:rPr>
                      <w:i/>
                      <w:sz w:val="20"/>
                    </w:rPr>
                    <w:t>lėšomis ir jo visos išlaidos viršija 100 000 eurų (netaikomi PĮP 3.7.3 ir 3.7.4 papunkčiuose nurodyti reikalavimai).</w:t>
                  </w:r>
                </w:p>
                <w:p w14:paraId="73DA0836" w14:textId="77777777" w:rsidR="0093404D" w:rsidRDefault="0093404D">
                  <w:pPr>
                    <w:rPr>
                      <w:sz w:val="14"/>
                      <w:szCs w:val="14"/>
                    </w:rPr>
                  </w:pPr>
                </w:p>
                <w:p w14:paraId="0E7A0285" w14:textId="77777777" w:rsidR="0093404D" w:rsidRDefault="00000000">
                  <w:pPr>
                    <w:spacing w:line="259" w:lineRule="auto"/>
                    <w:jc w:val="both"/>
                    <w:rPr>
                      <w:i/>
                      <w:iCs/>
                      <w:sz w:val="20"/>
                    </w:rPr>
                  </w:pPr>
                  <w:r>
                    <w:rPr>
                      <w:i/>
                      <w:iCs/>
                      <w:sz w:val="20"/>
                    </w:rPr>
                    <w:t>Kai tik projektas, susijęs su fizinėmis (materialiomis) investicijomis, pradedamas įgyvendinti arba sumontuojama nupirkta įranga, visuomenei gerai matomoje vietoje pastatomas patvarus nuolatinis informacinis stendas, kuriame pateikiama informacija apie projektą, įtraukiant projekto pavadinimo santrumpą, projekto tikslą ir pateikiant spalvotą (jei techninės galimybės leidžia) Europos Sąjungos emblemą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Europos Sąjungos fondų lėšomis),</w:t>
                  </w:r>
                  <w:r>
                    <w:rPr>
                      <w:i/>
                      <w:iCs/>
                      <w:sz w:val="20"/>
                    </w:rPr>
                    <w:t xml:space="preserve"> 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79BF6860" w14:textId="77777777" w:rsidR="0093404D" w:rsidRDefault="0093404D">
                  <w:pPr>
                    <w:rPr>
                      <w:sz w:val="14"/>
                      <w:szCs w:val="14"/>
                    </w:rPr>
                  </w:pPr>
                </w:p>
                <w:p w14:paraId="3F1436B1" w14:textId="77777777" w:rsidR="0093404D" w:rsidRDefault="00000000">
                  <w:pPr>
                    <w:jc w:val="both"/>
                    <w:rPr>
                      <w:i/>
                      <w:sz w:val="20"/>
                    </w:rPr>
                  </w:pPr>
                  <w:r>
                    <w:rPr>
                      <w:i/>
                      <w:sz w:val="20"/>
                    </w:rPr>
                    <w:t xml:space="preserve">Pateikiamas trumpas šios projekto matomumo ir informavimo apie projektą priemonės aprašymas. </w:t>
                  </w:r>
                </w:p>
                <w:p w14:paraId="0582FC0C" w14:textId="77777777" w:rsidR="0093404D" w:rsidRDefault="00000000">
                  <w:pPr>
                    <w:jc w:val="both"/>
                    <w:rPr>
                      <w:i/>
                      <w:sz w:val="20"/>
                    </w:rPr>
                  </w:pPr>
                  <w:r>
                    <w:rPr>
                      <w:i/>
                      <w:sz w:val="20"/>
                    </w:rPr>
                    <w:t>Galimas simbolių skaičius – 300. Nurodyti privaloma, jei pažymėta „Taikoma“.</w:t>
                  </w:r>
                </w:p>
              </w:tc>
            </w:tr>
            <w:tr w:rsidR="0093404D" w14:paraId="4E5BF794" w14:textId="77777777">
              <w:trPr>
                <w:trHeight w:val="23"/>
              </w:trPr>
              <w:tc>
                <w:tcPr>
                  <w:tcW w:w="4248" w:type="dxa"/>
                  <w:shd w:val="clear" w:color="auto" w:fill="auto"/>
                </w:tcPr>
                <w:p w14:paraId="20771634" w14:textId="77777777" w:rsidR="0093404D" w:rsidRDefault="00000000">
                  <w:pPr>
                    <w:tabs>
                      <w:tab w:val="left" w:pos="806"/>
                    </w:tabs>
                    <w:jc w:val="both"/>
                    <w:rPr>
                      <w:sz w:val="22"/>
                      <w:szCs w:val="22"/>
                    </w:rPr>
                  </w:pPr>
                  <w:r>
                    <w:rPr>
                      <w:sz w:val="22"/>
                      <w:szCs w:val="22"/>
                    </w:rPr>
                    <w:lastRenderedPageBreak/>
                    <w:t xml:space="preserve">3.7.7. Strateginės svarbos projekto komunikacinio renginio organizavimas ar kitos komunikacinės veiklos vykdymas (arba taikoma PĮP 3.7.8 papunktyje nurodyta projekto matomumo ir informavimo apie projektą priemonė). </w:t>
                  </w:r>
                </w:p>
              </w:tc>
              <w:tc>
                <w:tcPr>
                  <w:tcW w:w="992" w:type="dxa"/>
                  <w:shd w:val="clear" w:color="auto" w:fill="auto"/>
                  <w:vAlign w:val="center"/>
                </w:tcPr>
                <w:p w14:paraId="139B8CA1" w14:textId="77777777" w:rsidR="0093404D" w:rsidRDefault="00000000">
                  <w:pPr>
                    <w:jc w:val="center"/>
                    <w:rPr>
                      <w:rFonts w:ascii="Wingdings" w:eastAsia="Wingdings" w:hAnsi="Wingdings" w:cs="Wingdings"/>
                      <w:sz w:val="22"/>
                      <w:szCs w:val="24"/>
                    </w:rPr>
                  </w:pPr>
                  <w:r>
                    <w:rPr>
                      <w:rFonts w:ascii="Wingdings" w:eastAsia="Wingdings" w:hAnsi="Wingdings" w:cs="Wingdings"/>
                      <w:sz w:val="22"/>
                      <w:szCs w:val="24"/>
                    </w:rPr>
                    <w:t></w:t>
                  </w:r>
                </w:p>
              </w:tc>
              <w:tc>
                <w:tcPr>
                  <w:tcW w:w="9214" w:type="dxa"/>
                </w:tcPr>
                <w:p w14:paraId="516EB7C1" w14:textId="77777777" w:rsidR="0093404D" w:rsidRDefault="00000000">
                  <w:pPr>
                    <w:spacing w:line="259" w:lineRule="auto"/>
                    <w:jc w:val="both"/>
                    <w:rPr>
                      <w:i/>
                      <w:sz w:val="20"/>
                    </w:rPr>
                  </w:pPr>
                  <w:r>
                    <w:rPr>
                      <w:i/>
                      <w:sz w:val="20"/>
                    </w:rPr>
                    <w:t xml:space="preserve">Žymima „Taikoma“, kai projektas yra strateginės svarbos. </w:t>
                  </w:r>
                </w:p>
                <w:p w14:paraId="1F8C5AF4" w14:textId="77777777" w:rsidR="0093404D" w:rsidRDefault="0093404D">
                  <w:pPr>
                    <w:rPr>
                      <w:sz w:val="10"/>
                      <w:szCs w:val="10"/>
                    </w:rPr>
                  </w:pPr>
                </w:p>
                <w:p w14:paraId="668A156F" w14:textId="77777777" w:rsidR="0093404D" w:rsidRDefault="00000000">
                  <w:pPr>
                    <w:spacing w:line="259" w:lineRule="auto"/>
                    <w:jc w:val="both"/>
                    <w:rPr>
                      <w:i/>
                      <w:iCs/>
                      <w:sz w:val="20"/>
                    </w:rPr>
                  </w:pPr>
                  <w:r>
                    <w:rPr>
                      <w:i/>
                      <w:iCs/>
                      <w:sz w:val="20"/>
                    </w:rPr>
                    <w:t>Įgyvendinant strateginės svarbos projektą, nepriklausomai nuo jo vertės, privaloma surengti komunikacinį renginį ar įvykdyti kitą komunikacijos veiklą, laiku (rekomenduojama prieš 2–3 mėnesius) įtraukiant Europos Komisijos ir vadovaujančiosios institucijos atstovus.</w:t>
                  </w:r>
                </w:p>
                <w:p w14:paraId="5A653883" w14:textId="77777777" w:rsidR="0093404D" w:rsidRDefault="0093404D">
                  <w:pPr>
                    <w:rPr>
                      <w:sz w:val="10"/>
                      <w:szCs w:val="10"/>
                    </w:rPr>
                  </w:pPr>
                </w:p>
                <w:p w14:paraId="7835D6B9" w14:textId="77777777" w:rsidR="0093404D" w:rsidRDefault="00000000">
                  <w:pPr>
                    <w:jc w:val="both"/>
                    <w:rPr>
                      <w:i/>
                      <w:sz w:val="20"/>
                    </w:rPr>
                  </w:pPr>
                  <w:r>
                    <w:rPr>
                      <w:i/>
                      <w:sz w:val="20"/>
                    </w:rPr>
                    <w:t xml:space="preserve">Pateikiamas trumpas šios projekto matomumo ir informavimo apie projektą priemonės aprašymas. </w:t>
                  </w:r>
                </w:p>
                <w:p w14:paraId="447B6EF1" w14:textId="77777777" w:rsidR="0093404D" w:rsidRDefault="00000000">
                  <w:pPr>
                    <w:jc w:val="both"/>
                    <w:rPr>
                      <w:i/>
                      <w:sz w:val="20"/>
                    </w:rPr>
                  </w:pPr>
                  <w:r>
                    <w:rPr>
                      <w:i/>
                      <w:sz w:val="20"/>
                    </w:rPr>
                    <w:t>Galimas simbolių skaičius – 300. Nurodyti privaloma, jei pažymėta „Taikoma“.</w:t>
                  </w:r>
                </w:p>
              </w:tc>
            </w:tr>
            <w:tr w:rsidR="0093404D" w14:paraId="15053F2A" w14:textId="77777777">
              <w:trPr>
                <w:trHeight w:val="1844"/>
              </w:trPr>
              <w:tc>
                <w:tcPr>
                  <w:tcW w:w="4248" w:type="dxa"/>
                  <w:shd w:val="clear" w:color="auto" w:fill="auto"/>
                </w:tcPr>
                <w:p w14:paraId="3935D56A" w14:textId="77777777" w:rsidR="0093404D" w:rsidRDefault="00000000">
                  <w:pPr>
                    <w:jc w:val="both"/>
                    <w:rPr>
                      <w:sz w:val="22"/>
                      <w:szCs w:val="22"/>
                    </w:rPr>
                  </w:pPr>
                  <w:r>
                    <w:rPr>
                      <w:sz w:val="22"/>
                      <w:szCs w:val="22"/>
                    </w:rPr>
                    <w:t xml:space="preserve">3.7.8. Projekto, kurio bendra vertė viršija 10 000 000 eurų, komunikacinio renginio organizavimas ar kitos komunikacijos veiklos vykdymas (arba taikoma PĮP 3.7.7 papunktyje nurodyta projekto matomumo ir informavimo apie projektą priemonė). </w:t>
                  </w:r>
                </w:p>
              </w:tc>
              <w:tc>
                <w:tcPr>
                  <w:tcW w:w="992" w:type="dxa"/>
                  <w:shd w:val="clear" w:color="auto" w:fill="auto"/>
                  <w:vAlign w:val="center"/>
                </w:tcPr>
                <w:p w14:paraId="61490585" w14:textId="77777777" w:rsidR="0093404D" w:rsidRDefault="00000000">
                  <w:pPr>
                    <w:jc w:val="center"/>
                    <w:rPr>
                      <w:sz w:val="22"/>
                      <w:szCs w:val="24"/>
                    </w:rPr>
                  </w:pPr>
                  <w:r>
                    <w:rPr>
                      <w:rFonts w:ascii="Wingdings" w:eastAsia="Wingdings" w:hAnsi="Wingdings" w:cs="Wingdings"/>
                      <w:sz w:val="22"/>
                      <w:szCs w:val="24"/>
                    </w:rPr>
                    <w:t></w:t>
                  </w:r>
                </w:p>
              </w:tc>
              <w:tc>
                <w:tcPr>
                  <w:tcW w:w="9214" w:type="dxa"/>
                </w:tcPr>
                <w:p w14:paraId="49659A21" w14:textId="77777777" w:rsidR="0093404D" w:rsidRDefault="00000000">
                  <w:pPr>
                    <w:spacing w:line="259" w:lineRule="auto"/>
                    <w:jc w:val="both"/>
                    <w:rPr>
                      <w:i/>
                      <w:sz w:val="20"/>
                    </w:rPr>
                  </w:pPr>
                  <w:r>
                    <w:rPr>
                      <w:i/>
                      <w:sz w:val="20"/>
                    </w:rPr>
                    <w:t xml:space="preserve">Žymima „Taikoma“ įgyvendinant projektą, kurio bendra vertė viršija 10 000 000 eurų. </w:t>
                  </w:r>
                </w:p>
                <w:p w14:paraId="59D6C385" w14:textId="77777777" w:rsidR="0093404D" w:rsidRDefault="0093404D">
                  <w:pPr>
                    <w:rPr>
                      <w:sz w:val="10"/>
                      <w:szCs w:val="10"/>
                    </w:rPr>
                  </w:pPr>
                </w:p>
                <w:p w14:paraId="1F17B5DC" w14:textId="77777777" w:rsidR="0093404D" w:rsidRDefault="00000000">
                  <w:pPr>
                    <w:spacing w:line="259" w:lineRule="auto"/>
                    <w:jc w:val="both"/>
                    <w:rPr>
                      <w:i/>
                      <w:iCs/>
                      <w:sz w:val="20"/>
                    </w:rPr>
                  </w:pPr>
                  <w:r>
                    <w:rPr>
                      <w:i/>
                      <w:iCs/>
                      <w:sz w:val="20"/>
                    </w:rPr>
                    <w:t>Įgyvendinant projektą, kurio visos išlaidos viršija 10 000 000 eurų, privaloma surengti komunikacinį renginį ar įvykdyti kitą komunikacijos veiklą, laiku (rekomenduojama prieš 2–3 mėnesius) įtraukiant Europos Komisijos ir vadovaujančiosios institucijos atstovus.</w:t>
                  </w:r>
                </w:p>
                <w:p w14:paraId="6BA88C04" w14:textId="77777777" w:rsidR="0093404D" w:rsidRDefault="0093404D">
                  <w:pPr>
                    <w:rPr>
                      <w:sz w:val="10"/>
                      <w:szCs w:val="10"/>
                    </w:rPr>
                  </w:pPr>
                </w:p>
                <w:p w14:paraId="3C106027" w14:textId="77777777" w:rsidR="0093404D" w:rsidRDefault="00000000">
                  <w:pPr>
                    <w:jc w:val="both"/>
                    <w:rPr>
                      <w:i/>
                      <w:sz w:val="20"/>
                    </w:rPr>
                  </w:pPr>
                  <w:r>
                    <w:rPr>
                      <w:i/>
                      <w:sz w:val="20"/>
                    </w:rPr>
                    <w:t xml:space="preserve">Pateikiamas trumpas šios projekto matomumo ir informavimo apie projektą priemonės aprašymas. </w:t>
                  </w:r>
                </w:p>
                <w:p w14:paraId="5B4584D1" w14:textId="77777777" w:rsidR="0093404D" w:rsidRDefault="00000000">
                  <w:pPr>
                    <w:jc w:val="both"/>
                    <w:rPr>
                      <w:i/>
                      <w:sz w:val="20"/>
                    </w:rPr>
                  </w:pPr>
                  <w:r>
                    <w:rPr>
                      <w:i/>
                      <w:sz w:val="20"/>
                    </w:rPr>
                    <w:t>Galimas simbolių skaičius – 300. Nurodyti privaloma, jei pažymėta „Taikoma“.</w:t>
                  </w:r>
                </w:p>
              </w:tc>
            </w:tr>
            <w:tr w:rsidR="0093404D" w14:paraId="148BA90B" w14:textId="77777777">
              <w:trPr>
                <w:trHeight w:val="23"/>
              </w:trPr>
              <w:tc>
                <w:tcPr>
                  <w:tcW w:w="4248" w:type="dxa"/>
                  <w:shd w:val="clear" w:color="auto" w:fill="auto"/>
                </w:tcPr>
                <w:p w14:paraId="0554DDB1" w14:textId="77777777" w:rsidR="0093404D" w:rsidRDefault="00000000">
                  <w:pPr>
                    <w:jc w:val="both"/>
                    <w:rPr>
                      <w:sz w:val="22"/>
                      <w:szCs w:val="22"/>
                    </w:rPr>
                  </w:pPr>
                  <w:r>
                    <w:rPr>
                      <w:sz w:val="22"/>
                      <w:szCs w:val="22"/>
                    </w:rPr>
                    <w:t>3.7.9. Tinkamas, naudojant Europos Sąjungos emblemą ir nurodant atitinkamą teiginį, komunikavimas apie tai, kad finansuojama Europos Sąjungos lėšomis, visose komunikacijos priemonėse ir tikslinei auditorijai skirtuose dokumentuose.</w:t>
                  </w:r>
                </w:p>
              </w:tc>
              <w:tc>
                <w:tcPr>
                  <w:tcW w:w="992" w:type="dxa"/>
                  <w:shd w:val="clear" w:color="auto" w:fill="auto"/>
                  <w:vAlign w:val="center"/>
                </w:tcPr>
                <w:p w14:paraId="23C981F4" w14:textId="77777777" w:rsidR="0093404D" w:rsidRDefault="00000000">
                  <w:pPr>
                    <w:jc w:val="center"/>
                    <w:rPr>
                      <w:sz w:val="22"/>
                      <w:szCs w:val="24"/>
                    </w:rPr>
                  </w:pPr>
                  <w:r>
                    <w:rPr>
                      <w:rFonts w:ascii="Wingdings" w:eastAsia="Wingdings" w:hAnsi="Wingdings" w:cs="Wingdings"/>
                      <w:sz w:val="22"/>
                      <w:szCs w:val="22"/>
                    </w:rPr>
                    <w:t></w:t>
                  </w:r>
                </w:p>
              </w:tc>
              <w:tc>
                <w:tcPr>
                  <w:tcW w:w="9214" w:type="dxa"/>
                </w:tcPr>
                <w:p w14:paraId="048B3F64" w14:textId="77777777" w:rsidR="0093404D" w:rsidRDefault="00000000">
                  <w:pPr>
                    <w:spacing w:line="259" w:lineRule="auto"/>
                    <w:jc w:val="both"/>
                    <w:rPr>
                      <w:rFonts w:eastAsia="Calibri"/>
                      <w:i/>
                      <w:sz w:val="20"/>
                    </w:rPr>
                  </w:pPr>
                  <w:r>
                    <w:rPr>
                      <w:i/>
                      <w:sz w:val="20"/>
                    </w:rPr>
                    <w:t>Žymima „Taikoma“</w:t>
                  </w:r>
                  <w:r>
                    <w:rPr>
                      <w:i/>
                      <w:sz w:val="22"/>
                      <w:szCs w:val="22"/>
                    </w:rPr>
                    <w:t>,</w:t>
                  </w:r>
                  <w:r>
                    <w:rPr>
                      <w:i/>
                      <w:iCs/>
                      <w:sz w:val="20"/>
                    </w:rPr>
                    <w:t xml:space="preserve"> </w:t>
                  </w:r>
                  <w:r>
                    <w:rPr>
                      <w:i/>
                      <w:sz w:val="20"/>
                    </w:rPr>
                    <w:t xml:space="preserve">kai vykdomos kitos projekto matomumo ir informavimo apie projektą (veiklą ar poveiklę) komunikacijos veiklos (pvz., straipsnyje internete apie projekto problemą ir jos sprendimo būdus paminimas projektas ir minimas to projekto finansavimo šaltinis panaudojant Europos Sąjungos emblemą su atitinkamu teiginiu arba </w:t>
                  </w:r>
                  <w:r>
                    <w:rPr>
                      <w:rFonts w:eastAsia="Calibri"/>
                      <w:i/>
                      <w:sz w:val="20"/>
                    </w:rPr>
                    <w:t xml:space="preserve">organizuojamas seminaras ir seminaro dalyviams skirtoje renginio programoje </w:t>
                  </w:r>
                  <w:r>
                    <w:rPr>
                      <w:i/>
                      <w:sz w:val="20"/>
                    </w:rPr>
                    <w:t>panaudojama Europos Sąjungos emblema ir šalia jos nurodomas atitinkamas teiginys).</w:t>
                  </w:r>
                </w:p>
                <w:p w14:paraId="6D0B9952" w14:textId="77777777" w:rsidR="0093404D" w:rsidRDefault="0093404D">
                  <w:pPr>
                    <w:rPr>
                      <w:sz w:val="10"/>
                      <w:szCs w:val="10"/>
                    </w:rPr>
                  </w:pPr>
                </w:p>
                <w:p w14:paraId="7105CF41" w14:textId="77777777" w:rsidR="0093404D" w:rsidRDefault="00000000">
                  <w:pPr>
                    <w:spacing w:line="259" w:lineRule="auto"/>
                    <w:jc w:val="both"/>
                    <w:rPr>
                      <w:i/>
                      <w:iCs/>
                      <w:sz w:val="20"/>
                    </w:rPr>
                  </w:pPr>
                  <w:r>
                    <w:rPr>
                      <w:i/>
                      <w:iCs/>
                      <w:sz w:val="20"/>
                    </w:rPr>
                    <w:t xml:space="preserve">Visose komunikavimo priemonėse, susijusiose su projektu, ir tikslinei auditorijai (visuomenė; projekto dalyviai ir kt.) skirtuose dokumentuose (seminaro programoje arba dalyvių registracijos sąraše; seminaro dalyvio </w:t>
                  </w:r>
                  <w:r>
                    <w:rPr>
                      <w:i/>
                      <w:iCs/>
                      <w:sz w:val="20"/>
                    </w:rPr>
                    <w:lastRenderedPageBreak/>
                    <w:t>pažymėjime; galutinėje vertinimo ataskaitoje ir kt.) turi būti komunikuojamas Europos Sąjungos finansavimas (t. y. naudojama Europos Sąjungos emblema ir nurodomas atitinkamas teiginys).</w:t>
                  </w:r>
                  <w:r>
                    <w:rPr>
                      <w:rFonts w:ascii="inherit" w:hAnsi="inherit"/>
                      <w:sz w:val="20"/>
                      <w:shd w:val="clear" w:color="auto" w:fill="FFFFFF"/>
                    </w:rPr>
                    <w:t xml:space="preserve"> </w:t>
                  </w:r>
                </w:p>
                <w:p w14:paraId="06ECE32F" w14:textId="77777777" w:rsidR="0093404D" w:rsidRDefault="0093404D">
                  <w:pPr>
                    <w:rPr>
                      <w:sz w:val="10"/>
                      <w:szCs w:val="10"/>
                    </w:rPr>
                  </w:pPr>
                </w:p>
                <w:p w14:paraId="48D42B36" w14:textId="77777777" w:rsidR="0093404D" w:rsidRDefault="00000000">
                  <w:pPr>
                    <w:spacing w:line="259" w:lineRule="auto"/>
                    <w:jc w:val="both"/>
                    <w:rPr>
                      <w:i/>
                      <w:sz w:val="20"/>
                    </w:rPr>
                  </w:pPr>
                  <w:r>
                    <w:rPr>
                      <w:i/>
                      <w:sz w:val="20"/>
                    </w:rPr>
                    <w:t xml:space="preserve">Dokumentuose ar kitoje medžiagoje, naudojamoje išorinės komunikacijos veiklose, renginiuose, susijusiuose su projekto įgyvendinimu, įtraukiant visuomenę, kitą tikslinę auditoriją ar konkrečius dalyvius, kuriems projekto veiklos turės poveikį, ir nepažeidžiant lygių galimybių visiems ir nediskriminavimo principo, aiškiai pateikiama informacija apie Europos Sąjungos finansavimą, naudojant Europos Sąjungos emblemą ir šalia jos nurodant teiginį „Finansuoja Europos Sąjunga“ (kai projektas 100 procentų finansuojamas </w:t>
                  </w:r>
                  <w:r>
                    <w:rPr>
                      <w:bCs/>
                      <w:i/>
                      <w:sz w:val="20"/>
                    </w:rPr>
                    <w:t>2021–2027 metų</w:t>
                  </w:r>
                  <w:r>
                    <w:rPr>
                      <w:b/>
                      <w:bCs/>
                      <w:i/>
                      <w:sz w:val="20"/>
                    </w:rPr>
                    <w:t xml:space="preserve">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w:t>
                  </w:r>
                  <w:r>
                    <w:rPr>
                      <w:i/>
                      <w:sz w:val="20"/>
                    </w:rPr>
                    <w:t>NextGenerationEU</w:t>
                  </w:r>
                  <w:r>
                    <w:rPr>
                      <w:i/>
                      <w:sz w:val="20"/>
                      <w:shd w:val="clear" w:color="auto" w:fill="FFFFFF"/>
                    </w:rPr>
                    <w:t xml:space="preserve">“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 xml:space="preserve">Ekonomikos gaivinimo ir atsparumo didinimo priemonės lėšomis). </w:t>
                  </w:r>
                </w:p>
                <w:p w14:paraId="0E8A85BF" w14:textId="77777777" w:rsidR="0093404D" w:rsidRDefault="0093404D">
                  <w:pPr>
                    <w:rPr>
                      <w:sz w:val="10"/>
                      <w:szCs w:val="10"/>
                    </w:rPr>
                  </w:pPr>
                </w:p>
                <w:p w14:paraId="73399CAB" w14:textId="77777777" w:rsidR="0093404D" w:rsidRDefault="00000000">
                  <w:pPr>
                    <w:jc w:val="both"/>
                    <w:rPr>
                      <w:i/>
                      <w:sz w:val="20"/>
                    </w:rPr>
                  </w:pPr>
                  <w:r>
                    <w:rPr>
                      <w:i/>
                      <w:sz w:val="20"/>
                    </w:rPr>
                    <w:t xml:space="preserve">Pateikiamas trumpas šios projekto matomumo ir informavimo apie projektą priemonės aprašymas. </w:t>
                  </w:r>
                </w:p>
                <w:p w14:paraId="043C3360" w14:textId="77777777" w:rsidR="0093404D" w:rsidRDefault="00000000">
                  <w:pPr>
                    <w:jc w:val="both"/>
                    <w:rPr>
                      <w:i/>
                      <w:sz w:val="20"/>
                    </w:rPr>
                  </w:pPr>
                  <w:r>
                    <w:rPr>
                      <w:i/>
                      <w:sz w:val="20"/>
                    </w:rPr>
                    <w:t>Galimas simbolių skaičius – 300. Nurodyti privaloma, jei pažymėta „Taikoma“.</w:t>
                  </w:r>
                </w:p>
              </w:tc>
            </w:tr>
            <w:tr w:rsidR="0093404D" w14:paraId="73803BCA" w14:textId="77777777">
              <w:trPr>
                <w:trHeight w:val="23"/>
              </w:trPr>
              <w:tc>
                <w:tcPr>
                  <w:tcW w:w="4248" w:type="dxa"/>
                  <w:shd w:val="clear" w:color="auto" w:fill="auto"/>
                </w:tcPr>
                <w:p w14:paraId="4CE0C331" w14:textId="77777777" w:rsidR="0093404D" w:rsidRDefault="00000000">
                  <w:pPr>
                    <w:jc w:val="both"/>
                    <w:rPr>
                      <w:sz w:val="20"/>
                    </w:rPr>
                  </w:pPr>
                  <w:r>
                    <w:rPr>
                      <w:sz w:val="22"/>
                      <w:szCs w:val="22"/>
                    </w:rPr>
                    <w:lastRenderedPageBreak/>
                    <w:t>3.7.10. Kitų komunikacinių, informacinių, Europos Sąjungos finansavimo matomumą ir skaidrumą didinančių veiklų vykdymas (</w:t>
                  </w:r>
                  <w:r>
                    <w:rPr>
                      <w:i/>
                      <w:sz w:val="22"/>
                      <w:szCs w:val="22"/>
                    </w:rPr>
                    <w:t>papildoma priemonė</w:t>
                  </w:r>
                  <w:r>
                    <w:rPr>
                      <w:sz w:val="22"/>
                      <w:szCs w:val="22"/>
                    </w:rPr>
                    <w:t>).</w:t>
                  </w:r>
                </w:p>
              </w:tc>
              <w:tc>
                <w:tcPr>
                  <w:tcW w:w="992" w:type="dxa"/>
                  <w:shd w:val="clear" w:color="auto" w:fill="auto"/>
                  <w:vAlign w:val="center"/>
                </w:tcPr>
                <w:p w14:paraId="65AD117B" w14:textId="77777777" w:rsidR="0093404D" w:rsidRDefault="00000000">
                  <w:pPr>
                    <w:jc w:val="center"/>
                    <w:rPr>
                      <w:sz w:val="22"/>
                      <w:szCs w:val="22"/>
                    </w:rPr>
                  </w:pPr>
                  <w:r>
                    <w:rPr>
                      <w:rFonts w:ascii="Wingdings" w:eastAsia="Wingdings" w:hAnsi="Wingdings" w:cs="Wingdings"/>
                      <w:sz w:val="21"/>
                      <w:szCs w:val="21"/>
                    </w:rPr>
                    <w:t></w:t>
                  </w:r>
                </w:p>
              </w:tc>
              <w:tc>
                <w:tcPr>
                  <w:tcW w:w="9214" w:type="dxa"/>
                </w:tcPr>
                <w:p w14:paraId="3B847DFD" w14:textId="77777777" w:rsidR="0093404D" w:rsidRDefault="00000000">
                  <w:pPr>
                    <w:spacing w:line="259" w:lineRule="auto"/>
                    <w:jc w:val="both"/>
                    <w:rPr>
                      <w:i/>
                      <w:iCs/>
                      <w:sz w:val="20"/>
                    </w:rPr>
                  </w:pPr>
                  <w:r>
                    <w:rPr>
                      <w:i/>
                      <w:iCs/>
                      <w:sz w:val="20"/>
                    </w:rPr>
                    <w:t>Prireikus nurodomos kitos projekto vykdytojo pasirinktos vykdyti papildomos projekto matomumo ir informavimo apie projektą veiklos, nurodytos priemonės apraše. Gali būti sukurtos papildomos eilutės, jeigu numatoma daugiau nei viena projekto matomumo ir informavimo apie projektą veikla. Galimas simbolių skaičius – 300.</w:t>
                  </w:r>
                </w:p>
                <w:p w14:paraId="64E238BC" w14:textId="77777777" w:rsidR="0093404D" w:rsidRDefault="0093404D">
                  <w:pPr>
                    <w:rPr>
                      <w:sz w:val="10"/>
                      <w:szCs w:val="10"/>
                    </w:rPr>
                  </w:pPr>
                </w:p>
                <w:p w14:paraId="55A77EBB" w14:textId="77777777" w:rsidR="0093404D" w:rsidRDefault="00000000">
                  <w:pPr>
                    <w:jc w:val="both"/>
                    <w:rPr>
                      <w:i/>
                      <w:sz w:val="20"/>
                    </w:rPr>
                  </w:pPr>
                  <w:r>
                    <w:rPr>
                      <w:i/>
                      <w:sz w:val="20"/>
                    </w:rPr>
                    <w:t>Pateikiamas trumpas šios papildomos projekto matomumo ir informavimo apie projektą priemonės aprašymas.</w:t>
                  </w:r>
                </w:p>
                <w:p w14:paraId="15B59E22" w14:textId="77777777" w:rsidR="0093404D" w:rsidRDefault="00000000">
                  <w:pPr>
                    <w:jc w:val="both"/>
                    <w:rPr>
                      <w:i/>
                      <w:sz w:val="20"/>
                    </w:rPr>
                  </w:pPr>
                  <w:r>
                    <w:rPr>
                      <w:i/>
                      <w:sz w:val="20"/>
                    </w:rPr>
                    <w:t xml:space="preserve">Galimas simbolių skaičius – 300. </w:t>
                  </w:r>
                </w:p>
              </w:tc>
            </w:tr>
          </w:tbl>
          <w:p w14:paraId="1982B27D" w14:textId="77777777" w:rsidR="0093404D" w:rsidRDefault="0093404D">
            <w:pPr>
              <w:jc w:val="both"/>
              <w:rPr>
                <w:rFonts w:eastAsia="Calibri"/>
                <w:i/>
                <w:sz w:val="22"/>
                <w:szCs w:val="22"/>
              </w:rPr>
            </w:pPr>
          </w:p>
        </w:tc>
      </w:tr>
      <w:tr w:rsidR="0093404D" w14:paraId="4226D91B" w14:textId="77777777">
        <w:tc>
          <w:tcPr>
            <w:tcW w:w="817" w:type="dxa"/>
            <w:shd w:val="clear" w:color="auto" w:fill="F2F2F2" w:themeFill="background1" w:themeFillShade="F2"/>
          </w:tcPr>
          <w:p w14:paraId="77005F94" w14:textId="77777777" w:rsidR="0093404D" w:rsidRDefault="00000000">
            <w:pPr>
              <w:jc w:val="both"/>
              <w:rPr>
                <w:rFonts w:eastAsia="Calibri"/>
                <w:sz w:val="22"/>
                <w:szCs w:val="22"/>
              </w:rPr>
            </w:pPr>
            <w:r>
              <w:rPr>
                <w:rFonts w:eastAsia="Calibri"/>
                <w:sz w:val="22"/>
                <w:szCs w:val="22"/>
              </w:rPr>
              <w:lastRenderedPageBreak/>
              <w:t>3.8.</w:t>
            </w:r>
          </w:p>
        </w:tc>
        <w:tc>
          <w:tcPr>
            <w:tcW w:w="14033" w:type="dxa"/>
            <w:shd w:val="clear" w:color="auto" w:fill="F2F2F2" w:themeFill="background1" w:themeFillShade="F2"/>
          </w:tcPr>
          <w:p w14:paraId="645F96BE" w14:textId="77777777" w:rsidR="0093404D" w:rsidRDefault="00000000">
            <w:pPr>
              <w:jc w:val="both"/>
              <w:rPr>
                <w:rFonts w:eastAsia="Wingdings"/>
                <w:sz w:val="22"/>
                <w:szCs w:val="22"/>
              </w:rPr>
            </w:pPr>
            <w:r>
              <w:rPr>
                <w:sz w:val="22"/>
                <w:szCs w:val="22"/>
              </w:rPr>
              <w:t>Horizontalieji principai (toliau – HP) ir Europos Sąjungos pagrindinių teisių chartijos (toliau – Chartija) nuostatos</w:t>
            </w:r>
          </w:p>
        </w:tc>
      </w:tr>
      <w:tr w:rsidR="0093404D" w14:paraId="27D149D8" w14:textId="77777777">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765"/>
            </w:tblGrid>
            <w:tr w:rsidR="0093404D" w14:paraId="4BDA1D0D" w14:textId="77777777">
              <w:trPr>
                <w:trHeight w:val="562"/>
              </w:trPr>
              <w:tc>
                <w:tcPr>
                  <w:tcW w:w="14454" w:type="dxa"/>
                  <w:gridSpan w:val="2"/>
                  <w:shd w:val="clear" w:color="auto" w:fill="auto"/>
                </w:tcPr>
                <w:p w14:paraId="6763B1BB" w14:textId="77777777" w:rsidR="0093404D" w:rsidRDefault="00000000">
                  <w:pPr>
                    <w:textAlignment w:val="baseline"/>
                    <w:rPr>
                      <w:sz w:val="22"/>
                      <w:szCs w:val="22"/>
                      <w:lang w:eastAsia="lt-LT"/>
                    </w:rPr>
                  </w:pPr>
                  <w:r>
                    <w:rPr>
                      <w:b/>
                      <w:bCs/>
                      <w:sz w:val="22"/>
                      <w:szCs w:val="22"/>
                      <w:lang w:eastAsia="lt-LT"/>
                    </w:rPr>
                    <w:t xml:space="preserve">3.8.1. </w:t>
                  </w:r>
                  <w:r>
                    <w:rPr>
                      <w:rFonts w:eastAsia="Wingdings"/>
                      <w:b/>
                      <w:sz w:val="22"/>
                      <w:szCs w:val="22"/>
                      <w:lang w:eastAsia="lt-LT"/>
                    </w:rPr>
                    <w:t></w:t>
                  </w:r>
                  <w:r>
                    <w:rPr>
                      <w:b/>
                      <w:bCs/>
                      <w:sz w:val="22"/>
                      <w:szCs w:val="22"/>
                      <w:lang w:eastAsia="lt-LT"/>
                    </w:rPr>
                    <w:t xml:space="preserve"> Projekto įgyvendinimo metu nepažeidžiami HP</w:t>
                  </w:r>
                </w:p>
                <w:p w14:paraId="76A6335D" w14:textId="77777777" w:rsidR="0093404D" w:rsidRDefault="00000000">
                  <w:pPr>
                    <w:jc w:val="both"/>
                    <w:textAlignment w:val="baseline"/>
                    <w:rPr>
                      <w:i/>
                      <w:iCs/>
                      <w:sz w:val="20"/>
                      <w:lang w:eastAsia="lt-LT"/>
                    </w:rPr>
                  </w:pPr>
                  <w:r>
                    <w:rPr>
                      <w:i/>
                      <w:iCs/>
                      <w:sz w:val="20"/>
                      <w:lang w:eastAsia="lt-LT"/>
                    </w:rPr>
                    <w:t>HP –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principai.</w:t>
                  </w:r>
                </w:p>
                <w:p w14:paraId="610D6E38" w14:textId="77777777" w:rsidR="0093404D" w:rsidRDefault="0093404D">
                  <w:pPr>
                    <w:jc w:val="both"/>
                    <w:textAlignment w:val="baseline"/>
                    <w:rPr>
                      <w:i/>
                      <w:iCs/>
                      <w:sz w:val="22"/>
                      <w:szCs w:val="22"/>
                      <w:lang w:eastAsia="lt-LT"/>
                    </w:rPr>
                  </w:pPr>
                </w:p>
                <w:p w14:paraId="5B4A48DD" w14:textId="77777777" w:rsidR="0093404D" w:rsidRDefault="00000000">
                  <w:pPr>
                    <w:jc w:val="both"/>
                    <w:textAlignment w:val="baseline"/>
                    <w:rPr>
                      <w:sz w:val="20"/>
                      <w:lang w:eastAsia="lt-LT"/>
                    </w:rPr>
                  </w:pPr>
                  <w:r>
                    <w:rPr>
                      <w:i/>
                      <w:iCs/>
                      <w:sz w:val="20"/>
                      <w:lang w:eastAsia="lt-LT"/>
                    </w:rPr>
                    <w:t>Galimas simbolių skaičius – 1. Nurodyti privaloma.</w:t>
                  </w:r>
                  <w:r>
                    <w:rPr>
                      <w:sz w:val="20"/>
                      <w:lang w:eastAsia="lt-LT"/>
                    </w:rPr>
                    <w:t> </w:t>
                  </w:r>
                </w:p>
              </w:tc>
            </w:tr>
            <w:tr w:rsidR="0093404D" w14:paraId="5492EAB1" w14:textId="77777777">
              <w:trPr>
                <w:trHeight w:val="562"/>
              </w:trPr>
              <w:tc>
                <w:tcPr>
                  <w:tcW w:w="14454" w:type="dxa"/>
                  <w:gridSpan w:val="2"/>
                  <w:shd w:val="clear" w:color="auto" w:fill="auto"/>
                </w:tcPr>
                <w:p w14:paraId="0999629A" w14:textId="77777777" w:rsidR="0093404D" w:rsidRDefault="00000000">
                  <w:pPr>
                    <w:jc w:val="both"/>
                    <w:textAlignment w:val="baseline"/>
                    <w:rPr>
                      <w:b/>
                      <w:bCs/>
                      <w:szCs w:val="24"/>
                      <w:lang w:eastAsia="lt-LT"/>
                    </w:rPr>
                  </w:pPr>
                  <w:r>
                    <w:rPr>
                      <w:b/>
                      <w:bCs/>
                      <w:sz w:val="22"/>
                      <w:szCs w:val="22"/>
                      <w:lang w:eastAsia="lt-LT"/>
                    </w:rPr>
                    <w:t xml:space="preserve">3.8.2. </w:t>
                  </w:r>
                  <w:r>
                    <w:rPr>
                      <w:rFonts w:eastAsia="Wingdings"/>
                      <w:b/>
                      <w:sz w:val="22"/>
                      <w:szCs w:val="22"/>
                      <w:lang w:eastAsia="lt-LT"/>
                    </w:rPr>
                    <w:t></w:t>
                  </w:r>
                  <w:r>
                    <w:rPr>
                      <w:b/>
                      <w:bCs/>
                      <w:sz w:val="22"/>
                      <w:szCs w:val="22"/>
                      <w:lang w:eastAsia="lt-LT"/>
                    </w:rPr>
                    <w:t xml:space="preserve"> </w:t>
                  </w:r>
                  <w:r>
                    <w:rPr>
                      <w:b/>
                      <w:bCs/>
                      <w:szCs w:val="24"/>
                      <w:lang w:eastAsia="lt-LT"/>
                    </w:rPr>
                    <w:t xml:space="preserve">Projekto įgyvendinimo metu nepažeidžiami PFSA arba, kai </w:t>
                  </w:r>
                  <w:r>
                    <w:rPr>
                      <w:b/>
                      <w:color w:val="000000"/>
                      <w:szCs w:val="24"/>
                      <w:lang w:eastAsia="lt-LT"/>
                    </w:rPr>
                    <w:t xml:space="preserve">įgyvendinami </w:t>
                  </w:r>
                  <w:r>
                    <w:rPr>
                      <w:b/>
                      <w:szCs w:val="24"/>
                      <w:shd w:val="clear" w:color="auto" w:fill="FFFFFF"/>
                      <w:lang w:eastAsia="lt-LT"/>
                    </w:rPr>
                    <w:t xml:space="preserve">RPPl projektai, </w:t>
                  </w:r>
                  <w:r>
                    <w:rPr>
                      <w:b/>
                      <w:bCs/>
                      <w:szCs w:val="24"/>
                      <w:lang w:eastAsia="lt-LT"/>
                    </w:rPr>
                    <w:t>– Gairėse ir RPPl nustatyti reikalavimai dėl atitinkamų Chartijos nuostatų laikymosi</w:t>
                  </w:r>
                </w:p>
                <w:p w14:paraId="5C68707B" w14:textId="77777777" w:rsidR="0093404D" w:rsidRDefault="0093404D">
                  <w:pPr>
                    <w:textAlignment w:val="baseline"/>
                    <w:rPr>
                      <w:b/>
                      <w:bCs/>
                      <w:sz w:val="22"/>
                      <w:szCs w:val="22"/>
                      <w:lang w:eastAsia="lt-LT"/>
                    </w:rPr>
                  </w:pPr>
                </w:p>
                <w:p w14:paraId="2DB003EA" w14:textId="77777777" w:rsidR="0093404D" w:rsidRDefault="00000000">
                  <w:pPr>
                    <w:textAlignment w:val="baseline"/>
                    <w:rPr>
                      <w:b/>
                      <w:bCs/>
                      <w:sz w:val="22"/>
                      <w:szCs w:val="22"/>
                      <w:lang w:eastAsia="lt-LT"/>
                    </w:rPr>
                  </w:pPr>
                  <w:r>
                    <w:rPr>
                      <w:i/>
                      <w:iCs/>
                      <w:sz w:val="20"/>
                      <w:lang w:eastAsia="lt-LT"/>
                    </w:rPr>
                    <w:t>Galimas simbolių skaičius – 1. Nurodyti privaloma.</w:t>
                  </w:r>
                </w:p>
              </w:tc>
            </w:tr>
            <w:tr w:rsidR="0093404D" w14:paraId="4887650A" w14:textId="77777777">
              <w:trPr>
                <w:trHeight w:val="562"/>
              </w:trPr>
              <w:tc>
                <w:tcPr>
                  <w:tcW w:w="14454" w:type="dxa"/>
                  <w:gridSpan w:val="2"/>
                  <w:shd w:val="clear" w:color="auto" w:fill="auto"/>
                </w:tcPr>
                <w:p w14:paraId="23427B78" w14:textId="77777777" w:rsidR="0093404D" w:rsidRDefault="00000000">
                  <w:pPr>
                    <w:jc w:val="both"/>
                    <w:rPr>
                      <w:b/>
                      <w:sz w:val="22"/>
                      <w:szCs w:val="22"/>
                      <w:lang w:eastAsia="en-GB"/>
                    </w:rPr>
                  </w:pPr>
                  <w:r>
                    <w:rPr>
                      <w:b/>
                      <w:bCs/>
                      <w:sz w:val="22"/>
                      <w:szCs w:val="22"/>
                      <w:lang w:eastAsia="en-GB"/>
                    </w:rPr>
                    <w:t>3.8.3. Projektu tiesiogiai (projekto tikslas, tikslinė grupė, projekto veiklos, projekto vykdytojai, rodikliai, siekiami rezultatai) prisidedama prie HP įgyvendinimo:</w:t>
                  </w:r>
                </w:p>
              </w:tc>
            </w:tr>
            <w:tr w:rsidR="0093404D" w14:paraId="19313BAE" w14:textId="77777777">
              <w:trPr>
                <w:trHeight w:val="381"/>
              </w:trPr>
              <w:tc>
                <w:tcPr>
                  <w:tcW w:w="2689" w:type="dxa"/>
                  <w:shd w:val="clear" w:color="auto" w:fill="auto"/>
                </w:tcPr>
                <w:p w14:paraId="0D3BFE30" w14:textId="77777777" w:rsidR="0093404D" w:rsidRDefault="00000000">
                  <w:pPr>
                    <w:jc w:val="both"/>
                    <w:rPr>
                      <w:b/>
                      <w:bCs/>
                      <w:sz w:val="22"/>
                      <w:szCs w:val="22"/>
                      <w:lang w:eastAsia="en-GB"/>
                    </w:rPr>
                  </w:pPr>
                  <w:r>
                    <w:rPr>
                      <w:rFonts w:eastAsia="Wingdings"/>
                      <w:sz w:val="22"/>
                      <w:szCs w:val="22"/>
                    </w:rPr>
                    <w:t></w:t>
                  </w:r>
                  <w:r>
                    <w:rPr>
                      <w:sz w:val="22"/>
                      <w:szCs w:val="22"/>
                    </w:rPr>
                    <w:t xml:space="preserve"> </w:t>
                  </w:r>
                  <w:r>
                    <w:rPr>
                      <w:b/>
                      <w:sz w:val="22"/>
                      <w:szCs w:val="22"/>
                      <w:lang w:eastAsia="en-GB"/>
                    </w:rPr>
                    <w:t>Darnus vystymasis, įskaitant reikšmingos žalos nedarymo principą</w:t>
                  </w:r>
                </w:p>
              </w:tc>
              <w:tc>
                <w:tcPr>
                  <w:tcW w:w="11765" w:type="dxa"/>
                  <w:shd w:val="clear" w:color="auto" w:fill="auto"/>
                </w:tcPr>
                <w:p w14:paraId="51932AD6" w14:textId="77777777" w:rsidR="0093404D" w:rsidRDefault="00000000">
                  <w:pPr>
                    <w:jc w:val="both"/>
                    <w:rPr>
                      <w:i/>
                      <w:iCs/>
                      <w:sz w:val="20"/>
                      <w:lang w:eastAsia="en-GB"/>
                    </w:rPr>
                  </w:pPr>
                  <w:r>
                    <w:rPr>
                      <w:i/>
                      <w:iCs/>
                      <w:sz w:val="20"/>
                      <w:lang w:eastAsia="en-GB"/>
                    </w:rPr>
                    <w:t xml:space="preserve">Nurodoma, kaip įgyvendinant projektą bus tiesiogiai vykdomi PFSA, o </w:t>
                  </w:r>
                  <w:r>
                    <w:rPr>
                      <w:i/>
                      <w:color w:val="000000"/>
                      <w:sz w:val="20"/>
                      <w:lang w:val="en-GB"/>
                    </w:rPr>
                    <w:t xml:space="preserve">kai </w:t>
                  </w:r>
                  <w:proofErr w:type="spellStart"/>
                  <w:r>
                    <w:rPr>
                      <w:i/>
                      <w:color w:val="000000"/>
                      <w:sz w:val="20"/>
                      <w:lang w:val="en-GB"/>
                    </w:rPr>
                    <w:t>įgyvendinami</w:t>
                  </w:r>
                  <w:proofErr w:type="spellEnd"/>
                  <w:r>
                    <w:rPr>
                      <w:i/>
                      <w:color w:val="000000"/>
                      <w:sz w:val="20"/>
                      <w:lang w:val="en-GB"/>
                    </w:rPr>
                    <w:t xml:space="preserve"> </w:t>
                  </w:r>
                  <w:proofErr w:type="spellStart"/>
                  <w:r>
                    <w:rPr>
                      <w:i/>
                      <w:sz w:val="20"/>
                      <w:shd w:val="clear" w:color="auto" w:fill="FFFFFF"/>
                      <w:lang w:val="en-GB" w:eastAsia="lt-LT"/>
                    </w:rPr>
                    <w:t>RPPl</w:t>
                  </w:r>
                  <w:proofErr w:type="spellEnd"/>
                  <w:r>
                    <w:rPr>
                      <w:i/>
                      <w:sz w:val="20"/>
                      <w:shd w:val="clear" w:color="auto" w:fill="FFFFFF"/>
                      <w:lang w:val="en-GB" w:eastAsia="lt-LT"/>
                    </w:rPr>
                    <w:t xml:space="preserve"> </w:t>
                  </w:r>
                  <w:proofErr w:type="spellStart"/>
                  <w:r>
                    <w:rPr>
                      <w:i/>
                      <w:sz w:val="20"/>
                      <w:shd w:val="clear" w:color="auto" w:fill="FFFFFF"/>
                      <w:lang w:val="en-GB" w:eastAsia="lt-LT"/>
                    </w:rPr>
                    <w:t>projektai</w:t>
                  </w:r>
                  <w:proofErr w:type="spellEnd"/>
                  <w:r>
                    <w:rPr>
                      <w:i/>
                      <w:sz w:val="20"/>
                      <w:shd w:val="clear" w:color="auto" w:fill="FFFFFF"/>
                      <w:lang w:val="en-GB" w:eastAsia="lt-LT"/>
                    </w:rPr>
                    <w:t xml:space="preserve">, – </w:t>
                  </w:r>
                  <w:proofErr w:type="spellStart"/>
                  <w:r>
                    <w:rPr>
                      <w:i/>
                      <w:sz w:val="20"/>
                      <w:shd w:val="clear" w:color="auto" w:fill="FFFFFF"/>
                      <w:lang w:val="en-GB" w:eastAsia="lt-LT"/>
                    </w:rPr>
                    <w:t>Gairėse</w:t>
                  </w:r>
                  <w:proofErr w:type="spellEnd"/>
                  <w:r>
                    <w:rPr>
                      <w:i/>
                      <w:sz w:val="20"/>
                      <w:shd w:val="clear" w:color="auto" w:fill="FFFFFF"/>
                      <w:lang w:val="en-GB" w:eastAsia="lt-LT"/>
                    </w:rPr>
                    <w:t xml:space="preserve"> </w:t>
                  </w:r>
                  <w:proofErr w:type="spellStart"/>
                  <w:r>
                    <w:rPr>
                      <w:i/>
                      <w:sz w:val="20"/>
                      <w:shd w:val="clear" w:color="auto" w:fill="FFFFFF"/>
                      <w:lang w:val="en-GB" w:eastAsia="lt-LT"/>
                    </w:rPr>
                    <w:t>ir</w:t>
                  </w:r>
                  <w:proofErr w:type="spellEnd"/>
                  <w:r>
                    <w:rPr>
                      <w:i/>
                      <w:sz w:val="20"/>
                      <w:shd w:val="clear" w:color="auto" w:fill="FFFFFF"/>
                      <w:lang w:val="en-GB" w:eastAsia="lt-LT"/>
                    </w:rPr>
                    <w:t xml:space="preserve"> </w:t>
                  </w:r>
                  <w:proofErr w:type="spellStart"/>
                  <w:r>
                    <w:rPr>
                      <w:i/>
                      <w:sz w:val="20"/>
                      <w:shd w:val="clear" w:color="auto" w:fill="FFFFFF"/>
                      <w:lang w:val="en-GB" w:eastAsia="lt-LT"/>
                    </w:rPr>
                    <w:t>RPPl</w:t>
                  </w:r>
                  <w:proofErr w:type="spellEnd"/>
                  <w:r>
                    <w:rPr>
                      <w:i/>
                      <w:iCs/>
                      <w:sz w:val="20"/>
                      <w:lang w:eastAsia="en-GB"/>
                    </w:rPr>
                    <w:t xml:space="preserve"> nurodyti reikalavimai dėl darnaus vystymosi. Remiamos aplinkos atžvilgiu tvarios veiklos, kurias vykdant laikomasi klimato ir aplinkos apsaugos standartų, atsižvelgiant į Sutarties dėl Europos Sąjungos veikimo 11 straipsnį, Jungtinių Tautų darnaus vystymosi tikslus, Jungtinių Tautų bendrosios klimato kaitos konvencijos Paryžiaus susitarimą, įskaitant reikšmingos žalos nedarymo principą, </w:t>
                  </w:r>
                  <w:r>
                    <w:rPr>
                      <w:i/>
                      <w:iCs/>
                      <w:sz w:val="20"/>
                    </w:rPr>
                    <w:t xml:space="preserve">kaip tai suprantama 2020 m. birželio 18 d. Europos Parlamento ir Tarybos reglamente (ES) Nr. 2020/852 </w:t>
                  </w:r>
                  <w:r>
                    <w:rPr>
                      <w:i/>
                      <w:sz w:val="20"/>
                      <w:shd w:val="clear" w:color="auto" w:fill="FFFFFF"/>
                    </w:rPr>
                    <w:t>dėl sistemos tvariam investavimui palengvinti sukūrimo, kuriuo iš dalies keičiamas Reglamentas (ES) 2019/2088</w:t>
                  </w:r>
                  <w:r>
                    <w:rPr>
                      <w:i/>
                      <w:iCs/>
                      <w:sz w:val="22"/>
                      <w:szCs w:val="22"/>
                    </w:rPr>
                    <w:t>,</w:t>
                  </w:r>
                  <w:r>
                    <w:rPr>
                      <w:i/>
                      <w:iCs/>
                      <w:sz w:val="20"/>
                    </w:rPr>
                    <w:t xml:space="preserve"> šiose srityse: </w:t>
                  </w:r>
                </w:p>
                <w:p w14:paraId="15DF44D0" w14:textId="77777777" w:rsidR="0093404D" w:rsidRDefault="00000000">
                  <w:pPr>
                    <w:ind w:left="720" w:hanging="360"/>
                    <w:jc w:val="both"/>
                    <w:rPr>
                      <w:i/>
                      <w:iCs/>
                      <w:sz w:val="20"/>
                      <w:lang w:eastAsia="en-GB"/>
                    </w:rPr>
                  </w:pPr>
                  <w:r>
                    <w:rPr>
                      <w:iCs/>
                      <w:sz w:val="20"/>
                      <w:lang w:eastAsia="en-GB"/>
                    </w:rPr>
                    <w:lastRenderedPageBreak/>
                    <w:t>-</w:t>
                  </w:r>
                  <w:r>
                    <w:rPr>
                      <w:iCs/>
                      <w:sz w:val="20"/>
                      <w:lang w:eastAsia="en-GB"/>
                    </w:rPr>
                    <w:tab/>
                  </w:r>
                  <w:r>
                    <w:rPr>
                      <w:i/>
                      <w:iCs/>
                      <w:sz w:val="20"/>
                      <w:lang w:eastAsia="en-GB"/>
                    </w:rPr>
                    <w:t>aplinkosaugos srityje;</w:t>
                  </w:r>
                </w:p>
                <w:p w14:paraId="315F96B6" w14:textId="77777777" w:rsidR="0093404D" w:rsidRDefault="00000000">
                  <w:pPr>
                    <w:ind w:left="720" w:hanging="360"/>
                    <w:jc w:val="both"/>
                    <w:rPr>
                      <w:i/>
                      <w:iCs/>
                      <w:sz w:val="20"/>
                      <w:lang w:eastAsia="en-GB"/>
                    </w:rPr>
                  </w:pPr>
                  <w:r>
                    <w:rPr>
                      <w:iCs/>
                      <w:sz w:val="20"/>
                      <w:lang w:eastAsia="en-GB"/>
                    </w:rPr>
                    <w:t>-</w:t>
                  </w:r>
                  <w:r>
                    <w:rPr>
                      <w:iCs/>
                      <w:sz w:val="20"/>
                      <w:lang w:eastAsia="en-GB"/>
                    </w:rPr>
                    <w:tab/>
                  </w:r>
                  <w:r>
                    <w:rPr>
                      <w:i/>
                      <w:iCs/>
                      <w:sz w:val="20"/>
                      <w:lang w:eastAsia="en-GB"/>
                    </w:rPr>
                    <w:t>socialinėje srityje (užimtumas, skurdas ir socialinė atskirtis, visuomenės sveikata, švietimas ir mokslas, kultūros savitumo išsaugojimas, tausojantis vartojimas);</w:t>
                  </w:r>
                </w:p>
                <w:p w14:paraId="3B2591F8" w14:textId="77777777" w:rsidR="0093404D" w:rsidRDefault="00000000">
                  <w:pPr>
                    <w:ind w:left="720" w:hanging="360"/>
                    <w:jc w:val="both"/>
                    <w:rPr>
                      <w:i/>
                      <w:iCs/>
                      <w:sz w:val="20"/>
                      <w:lang w:eastAsia="en-GB"/>
                    </w:rPr>
                  </w:pPr>
                  <w:r>
                    <w:rPr>
                      <w:iCs/>
                      <w:sz w:val="20"/>
                      <w:lang w:eastAsia="en-GB"/>
                    </w:rPr>
                    <w:t>-</w:t>
                  </w:r>
                  <w:r>
                    <w:rPr>
                      <w:iCs/>
                      <w:sz w:val="20"/>
                      <w:lang w:eastAsia="en-GB"/>
                    </w:rPr>
                    <w:tab/>
                  </w:r>
                  <w:r>
                    <w:rPr>
                      <w:i/>
                      <w:iCs/>
                      <w:sz w:val="20"/>
                      <w:lang w:eastAsia="en-GB"/>
                    </w:rPr>
                    <w:t>ekonomikos srityje (darnus pagrindinių ūkio šakų ir regionų vystymas);</w:t>
                  </w:r>
                </w:p>
                <w:p w14:paraId="2B5DA65F" w14:textId="77777777" w:rsidR="0093404D" w:rsidRDefault="00000000">
                  <w:pPr>
                    <w:ind w:left="720" w:hanging="360"/>
                    <w:jc w:val="both"/>
                    <w:rPr>
                      <w:i/>
                      <w:iCs/>
                      <w:sz w:val="20"/>
                      <w:lang w:eastAsia="en-GB"/>
                    </w:rPr>
                  </w:pPr>
                  <w:r>
                    <w:rPr>
                      <w:iCs/>
                      <w:sz w:val="20"/>
                      <w:lang w:eastAsia="en-GB"/>
                    </w:rPr>
                    <w:t>-</w:t>
                  </w:r>
                  <w:r>
                    <w:rPr>
                      <w:iCs/>
                      <w:sz w:val="20"/>
                      <w:lang w:eastAsia="en-GB"/>
                    </w:rPr>
                    <w:tab/>
                  </w:r>
                  <w:r>
                    <w:rPr>
                      <w:i/>
                      <w:iCs/>
                      <w:sz w:val="20"/>
                      <w:lang w:eastAsia="en-GB"/>
                    </w:rPr>
                    <w:t>teritorijų vystymo srityje (aplinkosaugos, socialinių ir ekonominių skirtumų mažinimas).</w:t>
                  </w:r>
                </w:p>
                <w:p w14:paraId="42C444BB" w14:textId="77777777" w:rsidR="0093404D" w:rsidRDefault="00000000">
                  <w:pPr>
                    <w:jc w:val="both"/>
                    <w:rPr>
                      <w:i/>
                      <w:iCs/>
                      <w:sz w:val="20"/>
                      <w:lang w:eastAsia="en-GB"/>
                    </w:rPr>
                  </w:pPr>
                  <w:r>
                    <w:rPr>
                      <w:i/>
                      <w:iCs/>
                      <w:sz w:val="20"/>
                      <w:lang w:eastAsia="en-GB"/>
                    </w:rPr>
                    <w:t>Turi būti pagrįsta, kaip prisidedama prie šio principo įgyvendinimo.</w:t>
                  </w:r>
                </w:p>
                <w:p w14:paraId="7E8D98F0" w14:textId="77777777" w:rsidR="0093404D" w:rsidRDefault="00000000">
                  <w:pPr>
                    <w:jc w:val="both"/>
                    <w:rPr>
                      <w:b/>
                      <w:bCs/>
                      <w:sz w:val="22"/>
                      <w:szCs w:val="22"/>
                      <w:lang w:eastAsia="en-GB"/>
                    </w:rPr>
                  </w:pPr>
                  <w:r>
                    <w:rPr>
                      <w:i/>
                      <w:iCs/>
                      <w:sz w:val="20"/>
                      <w:lang w:eastAsia="en-GB"/>
                    </w:rPr>
                    <w:t>Galimas simbolių skaičius – 3 000.</w:t>
                  </w:r>
                </w:p>
              </w:tc>
            </w:tr>
            <w:tr w:rsidR="0093404D" w14:paraId="50CDF89B" w14:textId="77777777">
              <w:trPr>
                <w:trHeight w:val="315"/>
              </w:trPr>
              <w:tc>
                <w:tcPr>
                  <w:tcW w:w="2689" w:type="dxa"/>
                  <w:shd w:val="clear" w:color="auto" w:fill="auto"/>
                </w:tcPr>
                <w:p w14:paraId="10CB4BDE" w14:textId="77777777" w:rsidR="0093404D" w:rsidRDefault="00000000">
                  <w:pPr>
                    <w:jc w:val="both"/>
                    <w:rPr>
                      <w:b/>
                      <w:bCs/>
                      <w:sz w:val="22"/>
                      <w:szCs w:val="22"/>
                      <w:lang w:eastAsia="en-GB"/>
                    </w:rPr>
                  </w:pPr>
                  <w:r>
                    <w:rPr>
                      <w:rFonts w:eastAsia="Wingdings"/>
                      <w:sz w:val="22"/>
                      <w:szCs w:val="22"/>
                    </w:rPr>
                    <w:lastRenderedPageBreak/>
                    <w:t></w:t>
                  </w:r>
                  <w:r>
                    <w:rPr>
                      <w:sz w:val="22"/>
                      <w:szCs w:val="22"/>
                    </w:rPr>
                    <w:t xml:space="preserve"> </w:t>
                  </w:r>
                  <w:r>
                    <w:rPr>
                      <w:b/>
                      <w:sz w:val="22"/>
                      <w:szCs w:val="22"/>
                    </w:rPr>
                    <w:t>Lygios galimybės ir nediskriminavimas</w:t>
                  </w:r>
                </w:p>
              </w:tc>
              <w:tc>
                <w:tcPr>
                  <w:tcW w:w="11765" w:type="dxa"/>
                  <w:shd w:val="clear" w:color="auto" w:fill="auto"/>
                </w:tcPr>
                <w:p w14:paraId="622A4C54" w14:textId="77777777" w:rsidR="0093404D" w:rsidRDefault="0093404D">
                  <w:pPr>
                    <w:rPr>
                      <w:sz w:val="6"/>
                      <w:szCs w:val="6"/>
                    </w:rPr>
                  </w:pPr>
                </w:p>
                <w:p w14:paraId="0BBF13B3" w14:textId="77777777" w:rsidR="0093404D" w:rsidRDefault="00000000">
                  <w:pPr>
                    <w:ind w:left="34"/>
                    <w:jc w:val="both"/>
                    <w:rPr>
                      <w:i/>
                      <w:iCs/>
                      <w:sz w:val="20"/>
                      <w:lang w:eastAsia="en-GB"/>
                    </w:rPr>
                  </w:pPr>
                  <w:r>
                    <w:rPr>
                      <w:i/>
                      <w:iCs/>
                      <w:sz w:val="20"/>
                      <w:lang w:eastAsia="en-GB"/>
                    </w:rPr>
                    <w:t xml:space="preserve">Nurodoma, kaip įgyvendinant projektą bus tiesiogiai vykdomi PFSA, o kai </w:t>
                  </w:r>
                  <w:proofErr w:type="spellStart"/>
                  <w:r>
                    <w:rPr>
                      <w:i/>
                      <w:color w:val="000000"/>
                      <w:sz w:val="20"/>
                      <w:lang w:val="en-GB"/>
                    </w:rPr>
                    <w:t>įgyvendinami</w:t>
                  </w:r>
                  <w:proofErr w:type="spellEnd"/>
                  <w:r>
                    <w:rPr>
                      <w:i/>
                      <w:color w:val="000000"/>
                      <w:sz w:val="20"/>
                      <w:lang w:val="en-GB"/>
                    </w:rPr>
                    <w:t xml:space="preserve"> </w:t>
                  </w:r>
                  <w:proofErr w:type="spellStart"/>
                  <w:r>
                    <w:rPr>
                      <w:i/>
                      <w:sz w:val="20"/>
                      <w:shd w:val="clear" w:color="auto" w:fill="FFFFFF"/>
                      <w:lang w:val="en-GB" w:eastAsia="lt-LT"/>
                    </w:rPr>
                    <w:t>RPPl</w:t>
                  </w:r>
                  <w:proofErr w:type="spellEnd"/>
                  <w:r>
                    <w:rPr>
                      <w:i/>
                      <w:sz w:val="20"/>
                      <w:shd w:val="clear" w:color="auto" w:fill="FFFFFF"/>
                      <w:lang w:val="en-GB" w:eastAsia="lt-LT"/>
                    </w:rPr>
                    <w:t xml:space="preserve"> </w:t>
                  </w:r>
                  <w:proofErr w:type="spellStart"/>
                  <w:r>
                    <w:rPr>
                      <w:i/>
                      <w:sz w:val="20"/>
                      <w:shd w:val="clear" w:color="auto" w:fill="FFFFFF"/>
                      <w:lang w:val="en-GB" w:eastAsia="lt-LT"/>
                    </w:rPr>
                    <w:t>projektai</w:t>
                  </w:r>
                  <w:proofErr w:type="spellEnd"/>
                  <w:r>
                    <w:rPr>
                      <w:i/>
                      <w:sz w:val="20"/>
                      <w:shd w:val="clear" w:color="auto" w:fill="FFFFFF"/>
                      <w:lang w:val="en-GB" w:eastAsia="lt-LT"/>
                    </w:rPr>
                    <w:t xml:space="preserve">, – </w:t>
                  </w:r>
                  <w:proofErr w:type="spellStart"/>
                  <w:r>
                    <w:rPr>
                      <w:i/>
                      <w:sz w:val="20"/>
                      <w:shd w:val="clear" w:color="auto" w:fill="FFFFFF"/>
                      <w:lang w:val="en-GB" w:eastAsia="lt-LT"/>
                    </w:rPr>
                    <w:t>Gairėse</w:t>
                  </w:r>
                  <w:proofErr w:type="spellEnd"/>
                  <w:r>
                    <w:rPr>
                      <w:i/>
                      <w:sz w:val="20"/>
                      <w:shd w:val="clear" w:color="auto" w:fill="FFFFFF"/>
                      <w:lang w:val="en-GB" w:eastAsia="lt-LT"/>
                    </w:rPr>
                    <w:t xml:space="preserve"> </w:t>
                  </w:r>
                  <w:proofErr w:type="spellStart"/>
                  <w:r>
                    <w:rPr>
                      <w:i/>
                      <w:sz w:val="20"/>
                      <w:shd w:val="clear" w:color="auto" w:fill="FFFFFF"/>
                      <w:lang w:val="en-GB" w:eastAsia="lt-LT"/>
                    </w:rPr>
                    <w:t>ir</w:t>
                  </w:r>
                  <w:proofErr w:type="spellEnd"/>
                  <w:r>
                    <w:rPr>
                      <w:i/>
                      <w:sz w:val="20"/>
                      <w:shd w:val="clear" w:color="auto" w:fill="FFFFFF"/>
                      <w:lang w:val="en-GB" w:eastAsia="lt-LT"/>
                    </w:rPr>
                    <w:t xml:space="preserve"> </w:t>
                  </w:r>
                  <w:proofErr w:type="spellStart"/>
                  <w:r>
                    <w:rPr>
                      <w:i/>
                      <w:sz w:val="20"/>
                      <w:shd w:val="clear" w:color="auto" w:fill="FFFFFF"/>
                      <w:lang w:val="en-GB" w:eastAsia="lt-LT"/>
                    </w:rPr>
                    <w:t>RPPl</w:t>
                  </w:r>
                  <w:proofErr w:type="spellEnd"/>
                  <w:r>
                    <w:rPr>
                      <w:i/>
                      <w:iCs/>
                      <w:sz w:val="20"/>
                      <w:lang w:eastAsia="en-GB"/>
                    </w:rPr>
                    <w:t xml:space="preserve"> nurodyti reikalavimai dėl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ir pagrindžiama, kaip tai bus įgyvendinama.</w:t>
                  </w:r>
                </w:p>
                <w:p w14:paraId="3C63840F" w14:textId="77777777" w:rsidR="0093404D" w:rsidRDefault="00000000">
                  <w:pPr>
                    <w:jc w:val="both"/>
                    <w:rPr>
                      <w:b/>
                      <w:bCs/>
                      <w:sz w:val="20"/>
                      <w:lang w:eastAsia="en-GB"/>
                    </w:rPr>
                  </w:pPr>
                  <w:r>
                    <w:rPr>
                      <w:i/>
                      <w:iCs/>
                      <w:sz w:val="20"/>
                      <w:lang w:eastAsia="en-GB"/>
                    </w:rPr>
                    <w:t xml:space="preserve">Galimas simbolių skaičius – 3 000. </w:t>
                  </w:r>
                </w:p>
              </w:tc>
            </w:tr>
            <w:tr w:rsidR="0093404D" w14:paraId="18BDBC46" w14:textId="77777777">
              <w:trPr>
                <w:trHeight w:val="315"/>
              </w:trPr>
              <w:tc>
                <w:tcPr>
                  <w:tcW w:w="2689" w:type="dxa"/>
                  <w:shd w:val="clear" w:color="auto" w:fill="auto"/>
                </w:tcPr>
                <w:p w14:paraId="08C74541" w14:textId="77777777" w:rsidR="0093404D" w:rsidRDefault="00000000">
                  <w:pPr>
                    <w:tabs>
                      <w:tab w:val="left" w:pos="325"/>
                    </w:tabs>
                    <w:rPr>
                      <w:rFonts w:eastAsia="Wingdings"/>
                      <w:sz w:val="22"/>
                      <w:szCs w:val="22"/>
                    </w:rPr>
                  </w:pPr>
                  <w:r>
                    <w:rPr>
                      <w:b/>
                      <w:sz w:val="22"/>
                      <w:szCs w:val="22"/>
                    </w:rPr>
                    <w:t> Inovatyvumas (kūrybingumas)</w:t>
                  </w:r>
                </w:p>
              </w:tc>
              <w:tc>
                <w:tcPr>
                  <w:tcW w:w="11765" w:type="dxa"/>
                  <w:shd w:val="clear" w:color="auto" w:fill="auto"/>
                </w:tcPr>
                <w:p w14:paraId="5FB87427" w14:textId="77777777" w:rsidR="0093404D" w:rsidRDefault="00000000">
                  <w:pPr>
                    <w:jc w:val="both"/>
                    <w:rPr>
                      <w:i/>
                      <w:iCs/>
                      <w:sz w:val="20"/>
                      <w:lang w:eastAsia="en-GB"/>
                    </w:rPr>
                  </w:pPr>
                  <w:r>
                    <w:rPr>
                      <w:i/>
                      <w:iCs/>
                      <w:sz w:val="20"/>
                      <w:lang w:eastAsia="en-GB"/>
                    </w:rPr>
                    <w:t xml:space="preserve">Jei pasirenkama, nurodoma, kaip įgyvendinant projektą bus vykdomi PFSA, o </w:t>
                  </w:r>
                  <w:r>
                    <w:rPr>
                      <w:i/>
                      <w:color w:val="000000"/>
                      <w:sz w:val="20"/>
                      <w:lang w:val="en-GB"/>
                    </w:rPr>
                    <w:t xml:space="preserve">kai </w:t>
                  </w:r>
                  <w:proofErr w:type="spellStart"/>
                  <w:r>
                    <w:rPr>
                      <w:i/>
                      <w:color w:val="000000"/>
                      <w:sz w:val="20"/>
                      <w:lang w:val="en-GB"/>
                    </w:rPr>
                    <w:t>įgyvendinami</w:t>
                  </w:r>
                  <w:proofErr w:type="spellEnd"/>
                  <w:r>
                    <w:rPr>
                      <w:i/>
                      <w:color w:val="000000"/>
                      <w:sz w:val="20"/>
                      <w:lang w:val="en-GB"/>
                    </w:rPr>
                    <w:t xml:space="preserve"> </w:t>
                  </w:r>
                  <w:proofErr w:type="spellStart"/>
                  <w:r>
                    <w:rPr>
                      <w:i/>
                      <w:sz w:val="20"/>
                      <w:shd w:val="clear" w:color="auto" w:fill="FFFFFF"/>
                      <w:lang w:val="en-GB" w:eastAsia="lt-LT"/>
                    </w:rPr>
                    <w:t>RPPl</w:t>
                  </w:r>
                  <w:proofErr w:type="spellEnd"/>
                  <w:r>
                    <w:rPr>
                      <w:i/>
                      <w:sz w:val="20"/>
                      <w:shd w:val="clear" w:color="auto" w:fill="FFFFFF"/>
                      <w:lang w:val="en-GB" w:eastAsia="lt-LT"/>
                    </w:rPr>
                    <w:t xml:space="preserve"> </w:t>
                  </w:r>
                  <w:proofErr w:type="spellStart"/>
                  <w:r>
                    <w:rPr>
                      <w:i/>
                      <w:sz w:val="20"/>
                      <w:shd w:val="clear" w:color="auto" w:fill="FFFFFF"/>
                      <w:lang w:val="en-GB" w:eastAsia="lt-LT"/>
                    </w:rPr>
                    <w:t>projektai</w:t>
                  </w:r>
                  <w:proofErr w:type="spellEnd"/>
                  <w:r>
                    <w:rPr>
                      <w:i/>
                      <w:sz w:val="20"/>
                      <w:shd w:val="clear" w:color="auto" w:fill="FFFFFF"/>
                      <w:lang w:val="en-GB" w:eastAsia="lt-LT"/>
                    </w:rPr>
                    <w:t xml:space="preserve">, – </w:t>
                  </w:r>
                  <w:proofErr w:type="spellStart"/>
                  <w:r>
                    <w:rPr>
                      <w:i/>
                      <w:sz w:val="20"/>
                      <w:shd w:val="clear" w:color="auto" w:fill="FFFFFF"/>
                      <w:lang w:val="en-GB" w:eastAsia="lt-LT"/>
                    </w:rPr>
                    <w:t>Gairėse</w:t>
                  </w:r>
                  <w:proofErr w:type="spellEnd"/>
                  <w:r>
                    <w:rPr>
                      <w:i/>
                      <w:sz w:val="20"/>
                      <w:shd w:val="clear" w:color="auto" w:fill="FFFFFF"/>
                      <w:lang w:val="en-GB" w:eastAsia="lt-LT"/>
                    </w:rPr>
                    <w:t xml:space="preserve"> </w:t>
                  </w:r>
                  <w:proofErr w:type="spellStart"/>
                  <w:r>
                    <w:rPr>
                      <w:i/>
                      <w:sz w:val="20"/>
                      <w:shd w:val="clear" w:color="auto" w:fill="FFFFFF"/>
                      <w:lang w:val="en-GB" w:eastAsia="lt-LT"/>
                    </w:rPr>
                    <w:t>ir</w:t>
                  </w:r>
                  <w:proofErr w:type="spellEnd"/>
                  <w:r>
                    <w:rPr>
                      <w:i/>
                      <w:sz w:val="20"/>
                      <w:shd w:val="clear" w:color="auto" w:fill="FFFFFF"/>
                      <w:lang w:val="en-GB" w:eastAsia="lt-LT"/>
                    </w:rPr>
                    <w:t xml:space="preserve"> </w:t>
                  </w:r>
                  <w:proofErr w:type="spellStart"/>
                  <w:r>
                    <w:rPr>
                      <w:i/>
                      <w:sz w:val="20"/>
                      <w:shd w:val="clear" w:color="auto" w:fill="FFFFFF"/>
                      <w:lang w:val="en-GB" w:eastAsia="lt-LT"/>
                    </w:rPr>
                    <w:t>RPPl</w:t>
                  </w:r>
                  <w:proofErr w:type="spellEnd"/>
                  <w:r>
                    <w:rPr>
                      <w:i/>
                      <w:iCs/>
                      <w:sz w:val="20"/>
                      <w:lang w:eastAsia="en-GB"/>
                    </w:rPr>
                    <w:t xml:space="preserve"> nurodyti reikalavimai dėl įsipareigojimų inovatyvumui (kūrybingumui) skatinti.</w:t>
                  </w:r>
                </w:p>
                <w:p w14:paraId="424CD615" w14:textId="77777777" w:rsidR="0093404D" w:rsidRDefault="00000000">
                  <w:pPr>
                    <w:ind w:left="34"/>
                    <w:jc w:val="both"/>
                    <w:rPr>
                      <w:i/>
                      <w:iCs/>
                      <w:sz w:val="20"/>
                      <w:lang w:eastAsia="en-GB"/>
                    </w:rPr>
                  </w:pPr>
                  <w:r>
                    <w:rPr>
                      <w:i/>
                      <w:iCs/>
                      <w:sz w:val="20"/>
                      <w:lang w:eastAsia="en-GB"/>
                    </w:rPr>
                    <w:t>Galimas simbolių skaičius – 3 000.</w:t>
                  </w:r>
                </w:p>
              </w:tc>
            </w:tr>
          </w:tbl>
          <w:p w14:paraId="41EC7856" w14:textId="77777777" w:rsidR="0093404D" w:rsidRDefault="0093404D">
            <w:pPr>
              <w:jc w:val="both"/>
              <w:rPr>
                <w:rFonts w:eastAsia="Calibri"/>
                <w:i/>
                <w:sz w:val="22"/>
                <w:szCs w:val="22"/>
              </w:rPr>
            </w:pPr>
          </w:p>
        </w:tc>
      </w:tr>
    </w:tbl>
    <w:p w14:paraId="230AABB4" w14:textId="77777777" w:rsidR="0093404D" w:rsidRDefault="0093404D">
      <w:pPr>
        <w:tabs>
          <w:tab w:val="left" w:pos="5670"/>
        </w:tabs>
        <w:spacing w:line="276" w:lineRule="auto"/>
        <w:jc w:val="center"/>
        <w:rPr>
          <w:b/>
          <w:bCs/>
          <w:szCs w:val="24"/>
        </w:rPr>
      </w:pPr>
    </w:p>
    <w:p w14:paraId="6B69CFC3" w14:textId="77777777" w:rsidR="0093404D" w:rsidRDefault="00000000">
      <w:pPr>
        <w:tabs>
          <w:tab w:val="left" w:pos="5670"/>
          <w:tab w:val="left" w:pos="5812"/>
        </w:tabs>
        <w:spacing w:line="276" w:lineRule="auto"/>
        <w:jc w:val="center"/>
        <w:rPr>
          <w:b/>
          <w:bCs/>
          <w:szCs w:val="24"/>
        </w:rPr>
      </w:pPr>
      <w:r>
        <w:rPr>
          <w:b/>
          <w:bCs/>
          <w:szCs w:val="24"/>
        </w:rPr>
        <w:t>IV SKYRIUS</w:t>
      </w:r>
    </w:p>
    <w:p w14:paraId="55544E98" w14:textId="77777777" w:rsidR="0093404D" w:rsidRDefault="00000000">
      <w:pPr>
        <w:tabs>
          <w:tab w:val="left" w:pos="4536"/>
        </w:tabs>
        <w:spacing w:line="276" w:lineRule="auto"/>
        <w:jc w:val="center"/>
        <w:rPr>
          <w:b/>
          <w:bCs/>
          <w:szCs w:val="24"/>
        </w:rPr>
      </w:pPr>
      <w:r>
        <w:rPr>
          <w:b/>
          <w:bCs/>
          <w:szCs w:val="24"/>
        </w:rPr>
        <w:t>PROJEKTO REZULTATŲ TĘSTINUMO PLANAS</w:t>
      </w:r>
    </w:p>
    <w:p w14:paraId="1E5806A5" w14:textId="77777777" w:rsidR="0093404D" w:rsidRDefault="00000000">
      <w:pPr>
        <w:tabs>
          <w:tab w:val="left" w:pos="4536"/>
          <w:tab w:val="left" w:pos="5670"/>
        </w:tabs>
        <w:spacing w:line="276" w:lineRule="auto"/>
        <w:jc w:val="center"/>
        <w:rPr>
          <w:sz w:val="22"/>
          <w:szCs w:val="22"/>
        </w:rPr>
      </w:pPr>
      <w:r>
        <w:rPr>
          <w:sz w:val="22"/>
          <w:szCs w:val="22"/>
        </w:rPr>
        <w:t>(</w:t>
      </w:r>
      <w:r>
        <w:rPr>
          <w:i/>
          <w:sz w:val="20"/>
        </w:rPr>
        <w:t>taikoma tik investicijų projektams, kai įgyvendinus projektą gaunamas ilgalaikis rezultatas</w:t>
      </w:r>
      <w:r>
        <w:rPr>
          <w:sz w:val="22"/>
          <w:szCs w:val="22"/>
        </w:rPr>
        <w:t>)</w:t>
      </w:r>
    </w:p>
    <w:p w14:paraId="3203B139" w14:textId="77777777" w:rsidR="0093404D" w:rsidRDefault="0093404D">
      <w:pPr>
        <w:spacing w:line="276" w:lineRule="auto"/>
        <w:jc w:val="center"/>
        <w:rPr>
          <w:sz w:val="22"/>
          <w:szCs w:val="22"/>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93404D" w14:paraId="7E9B07B1" w14:textId="77777777">
        <w:trPr>
          <w:trHeight w:val="260"/>
        </w:trPr>
        <w:tc>
          <w:tcPr>
            <w:tcW w:w="14709" w:type="dxa"/>
            <w:shd w:val="clear" w:color="auto" w:fill="F2F2F2" w:themeFill="background1" w:themeFillShade="F2"/>
          </w:tcPr>
          <w:p w14:paraId="52B2A3E9" w14:textId="77777777" w:rsidR="0093404D" w:rsidRDefault="0093404D">
            <w:pPr>
              <w:rPr>
                <w:sz w:val="10"/>
                <w:szCs w:val="10"/>
              </w:rPr>
            </w:pPr>
          </w:p>
          <w:p w14:paraId="2A46F112" w14:textId="77777777" w:rsidR="0093404D" w:rsidRDefault="00000000">
            <w:pPr>
              <w:jc w:val="both"/>
              <w:rPr>
                <w:rFonts w:eastAsia="Calibri"/>
                <w:sz w:val="22"/>
                <w:szCs w:val="22"/>
              </w:rPr>
            </w:pPr>
            <w:r>
              <w:rPr>
                <w:rFonts w:eastAsia="Calibri"/>
                <w:sz w:val="22"/>
                <w:szCs w:val="22"/>
              </w:rPr>
              <w:t>Projekto rezultatų palaikymo finansinis pagrindimas</w:t>
            </w:r>
          </w:p>
        </w:tc>
      </w:tr>
      <w:tr w:rsidR="0093404D" w14:paraId="7CBC8CFD" w14:textId="77777777">
        <w:trPr>
          <w:trHeight w:val="1407"/>
        </w:trPr>
        <w:tc>
          <w:tcPr>
            <w:tcW w:w="14709" w:type="dxa"/>
            <w:shd w:val="clear" w:color="auto" w:fill="FFFFFF" w:themeFill="background1"/>
          </w:tcPr>
          <w:p w14:paraId="1C830E6F" w14:textId="77777777" w:rsidR="0093404D" w:rsidRDefault="00000000">
            <w:pPr>
              <w:jc w:val="both"/>
              <w:rPr>
                <w:rFonts w:eastAsia="Calibri"/>
                <w:i/>
                <w:sz w:val="20"/>
              </w:rPr>
            </w:pPr>
            <w:r>
              <w:rPr>
                <w:rFonts w:eastAsia="Calibri"/>
                <w:i/>
                <w:sz w:val="20"/>
              </w:rPr>
              <w:t xml:space="preserve">Kai rengiamas projekto investicijų projektas, šioje dalyje pareiškėjas turi nurodyti, kokiomis lėšomis ir kokia suma bus užtikrintas projekto rezultatų palaikymas. </w:t>
            </w:r>
          </w:p>
          <w:p w14:paraId="6ACD78FC" w14:textId="77777777" w:rsidR="0093404D" w:rsidRDefault="00000000">
            <w:pPr>
              <w:jc w:val="both"/>
              <w:rPr>
                <w:rFonts w:eastAsia="Calibri"/>
                <w:i/>
                <w:sz w:val="20"/>
              </w:rPr>
            </w:pPr>
            <w:r>
              <w:rPr>
                <w:rFonts w:eastAsia="Calibri"/>
                <w:i/>
                <w:sz w:val="20"/>
              </w:rPr>
              <w:t>Kai nėra rengiamas projekto investicijų projektas, šioje dalyje detalizuojama, kokio palaikymo biudžeto reikės po projekto įgyvendinimo – kokioms sąnaudoms ir kiek lėšų reikės kasmet (visą projekto investicijų tęstinumo laikotarpį).</w:t>
            </w:r>
          </w:p>
          <w:p w14:paraId="67A75262" w14:textId="77777777" w:rsidR="0093404D" w:rsidRDefault="00000000">
            <w:pPr>
              <w:widowControl w:val="0"/>
              <w:shd w:val="clear" w:color="auto" w:fill="FFFFFF"/>
              <w:jc w:val="both"/>
              <w:rPr>
                <w:i/>
                <w:sz w:val="20"/>
              </w:rPr>
            </w:pPr>
            <w:r>
              <w:rPr>
                <w:i/>
                <w:sz w:val="20"/>
              </w:rPr>
              <w:t>Pateikiamas projekto tęstinumo aprašymas, atsižvelgiant į du požymius – fizinį ir veiklos rezultatų tęstinumą.</w:t>
            </w:r>
          </w:p>
          <w:p w14:paraId="191056BD" w14:textId="77777777" w:rsidR="0093404D" w:rsidRDefault="00000000">
            <w:pPr>
              <w:widowControl w:val="0"/>
              <w:shd w:val="clear" w:color="auto" w:fill="FFFFFF"/>
              <w:jc w:val="both"/>
              <w:rPr>
                <w:i/>
                <w:sz w:val="20"/>
              </w:rPr>
            </w:pPr>
            <w:r>
              <w:rPr>
                <w:i/>
                <w:sz w:val="20"/>
              </w:rPr>
              <w:t xml:space="preserve">Fizinis tęstinumas: glaustai aprašoma, kaip bus užtikrintas projekto produktų tęstinumas (pvz., kas ir kaip apmokės pastatyto naujo pastato eksploatavimo išlaidas, kas bus atsakingas už sukurtos infrastruktūros tinkamą naudojimą), kaip bus užtikrinamas projekto rezultatų panaudojimas ir (arba) sklaida. </w:t>
            </w:r>
          </w:p>
          <w:p w14:paraId="22DC6209" w14:textId="77777777" w:rsidR="0093404D" w:rsidRDefault="00000000">
            <w:pPr>
              <w:widowControl w:val="0"/>
              <w:shd w:val="clear" w:color="auto" w:fill="FFFFFF"/>
              <w:jc w:val="both"/>
              <w:rPr>
                <w:i/>
                <w:sz w:val="20"/>
              </w:rPr>
            </w:pPr>
            <w:r>
              <w:rPr>
                <w:i/>
                <w:sz w:val="20"/>
              </w:rPr>
              <w:t xml:space="preserve">Veiklos rezultatų tęstinumas: glaustai aprašoma, koks projekto valdymo personalas užtikrins (nurodomos konkrečios priemonės) projekto veiklų tęstinumą po projekto finansavimo pabaigos pagal priemonės apraše nustatytus reikalavimus, jei tokie nustatyti (pvz., kokioms paslaugoms (pvz., onkologinėms, traumatologinėms) teikti bus naudojama įgyvendinant projektą įgyta medicininė įranga ir kt.). </w:t>
            </w:r>
          </w:p>
          <w:p w14:paraId="7BA9B0C8" w14:textId="77777777" w:rsidR="0093404D" w:rsidRDefault="00000000">
            <w:pPr>
              <w:jc w:val="both"/>
              <w:rPr>
                <w:i/>
                <w:sz w:val="20"/>
              </w:rPr>
            </w:pPr>
            <w:r>
              <w:rPr>
                <w:i/>
                <w:sz w:val="20"/>
              </w:rPr>
              <w:t xml:space="preserve">Galimas simbolių skaičius – 4 000. </w:t>
            </w:r>
          </w:p>
          <w:p w14:paraId="37EFEDBB" w14:textId="77777777" w:rsidR="0093404D" w:rsidRDefault="00000000">
            <w:pPr>
              <w:jc w:val="both"/>
              <w:rPr>
                <w:i/>
                <w:sz w:val="20"/>
              </w:rPr>
            </w:pPr>
            <w:r>
              <w:rPr>
                <w:i/>
                <w:sz w:val="20"/>
              </w:rPr>
              <w:t>Nurodyti privaloma.</w:t>
            </w:r>
          </w:p>
          <w:tbl>
            <w:tblPr>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47"/>
              <w:gridCol w:w="1552"/>
              <w:gridCol w:w="2114"/>
              <w:gridCol w:w="1692"/>
              <w:gridCol w:w="1613"/>
            </w:tblGrid>
            <w:tr w:rsidR="0093404D" w14:paraId="2A389D4B" w14:textId="77777777">
              <w:trPr>
                <w:trHeight w:val="452"/>
              </w:trPr>
              <w:tc>
                <w:tcPr>
                  <w:tcW w:w="2059" w:type="dxa"/>
                  <w:vMerge w:val="restart"/>
                  <w:vAlign w:val="center"/>
                </w:tcPr>
                <w:p w14:paraId="0A7FE931" w14:textId="77777777" w:rsidR="0093404D" w:rsidRDefault="00000000">
                  <w:pPr>
                    <w:keepNext/>
                    <w:jc w:val="center"/>
                    <w:rPr>
                      <w:b/>
                      <w:sz w:val="22"/>
                      <w:szCs w:val="22"/>
                    </w:rPr>
                  </w:pPr>
                  <w:r>
                    <w:rPr>
                      <w:b/>
                      <w:sz w:val="22"/>
                      <w:szCs w:val="22"/>
                    </w:rPr>
                    <w:t>Laikotarpis, kurio projekto rezultatų palaikymas skaičiuojamas, metai</w:t>
                  </w:r>
                </w:p>
              </w:tc>
              <w:tc>
                <w:tcPr>
                  <w:tcW w:w="2447" w:type="dxa"/>
                  <w:vMerge w:val="restart"/>
                  <w:vAlign w:val="center"/>
                </w:tcPr>
                <w:p w14:paraId="6821B080" w14:textId="77777777" w:rsidR="0093404D" w:rsidRDefault="00000000">
                  <w:pPr>
                    <w:keepNext/>
                    <w:jc w:val="center"/>
                    <w:rPr>
                      <w:b/>
                      <w:sz w:val="22"/>
                      <w:szCs w:val="22"/>
                    </w:rPr>
                  </w:pPr>
                  <w:r>
                    <w:rPr>
                      <w:b/>
                      <w:sz w:val="22"/>
                      <w:szCs w:val="22"/>
                    </w:rPr>
                    <w:t>Vidutinė metinė lėšų suma, kurios reikia projekto rezultatams palaikyti, eurais</w:t>
                  </w:r>
                </w:p>
              </w:tc>
              <w:tc>
                <w:tcPr>
                  <w:tcW w:w="6971" w:type="dxa"/>
                  <w:gridSpan w:val="4"/>
                  <w:tcBorders>
                    <w:bottom w:val="single" w:sz="4" w:space="0" w:color="auto"/>
                  </w:tcBorders>
                  <w:shd w:val="clear" w:color="auto" w:fill="auto"/>
                  <w:vAlign w:val="center"/>
                </w:tcPr>
                <w:p w14:paraId="6F7D0513" w14:textId="77777777" w:rsidR="0093404D" w:rsidRDefault="00000000">
                  <w:pPr>
                    <w:jc w:val="center"/>
                    <w:rPr>
                      <w:b/>
                      <w:sz w:val="22"/>
                      <w:szCs w:val="22"/>
                    </w:rPr>
                  </w:pPr>
                  <w:r>
                    <w:rPr>
                      <w:b/>
                      <w:sz w:val="22"/>
                      <w:szCs w:val="22"/>
                    </w:rPr>
                    <w:t>Bendra lėšų suma, kurios reikia projekto rezultatams palaikyti, eurais</w:t>
                  </w:r>
                </w:p>
              </w:tc>
            </w:tr>
            <w:tr w:rsidR="0093404D" w14:paraId="0A1BF4C6" w14:textId="77777777">
              <w:trPr>
                <w:trHeight w:val="277"/>
              </w:trPr>
              <w:tc>
                <w:tcPr>
                  <w:tcW w:w="2059" w:type="dxa"/>
                  <w:vMerge/>
                  <w:vAlign w:val="center"/>
                </w:tcPr>
                <w:p w14:paraId="58F71598" w14:textId="77777777" w:rsidR="0093404D" w:rsidRDefault="0093404D">
                  <w:pPr>
                    <w:keepNext/>
                    <w:jc w:val="center"/>
                    <w:rPr>
                      <w:b/>
                      <w:sz w:val="22"/>
                      <w:szCs w:val="22"/>
                    </w:rPr>
                  </w:pPr>
                </w:p>
              </w:tc>
              <w:tc>
                <w:tcPr>
                  <w:tcW w:w="2447" w:type="dxa"/>
                  <w:vMerge/>
                  <w:vAlign w:val="center"/>
                </w:tcPr>
                <w:p w14:paraId="1A044FC6" w14:textId="77777777" w:rsidR="0093404D" w:rsidRDefault="0093404D">
                  <w:pPr>
                    <w:keepNext/>
                    <w:jc w:val="center"/>
                    <w:rPr>
                      <w:b/>
                      <w:sz w:val="22"/>
                      <w:szCs w:val="22"/>
                    </w:rPr>
                  </w:pPr>
                </w:p>
              </w:tc>
              <w:tc>
                <w:tcPr>
                  <w:tcW w:w="1552" w:type="dxa"/>
                  <w:shd w:val="clear" w:color="auto" w:fill="auto"/>
                  <w:vAlign w:val="center"/>
                </w:tcPr>
                <w:p w14:paraId="32751375" w14:textId="77777777" w:rsidR="0093404D" w:rsidRDefault="00000000">
                  <w:pPr>
                    <w:jc w:val="center"/>
                    <w:rPr>
                      <w:b/>
                      <w:sz w:val="22"/>
                      <w:szCs w:val="22"/>
                    </w:rPr>
                  </w:pPr>
                  <w:r>
                    <w:rPr>
                      <w:b/>
                      <w:sz w:val="22"/>
                      <w:szCs w:val="22"/>
                    </w:rPr>
                    <w:t>Valstybės biudžeto lėšos</w:t>
                  </w:r>
                </w:p>
              </w:tc>
              <w:tc>
                <w:tcPr>
                  <w:tcW w:w="2114" w:type="dxa"/>
                  <w:shd w:val="clear" w:color="auto" w:fill="auto"/>
                  <w:vAlign w:val="center"/>
                </w:tcPr>
                <w:p w14:paraId="50782FA4" w14:textId="77777777" w:rsidR="0093404D" w:rsidRDefault="00000000">
                  <w:pPr>
                    <w:keepNext/>
                    <w:jc w:val="center"/>
                    <w:rPr>
                      <w:b/>
                      <w:sz w:val="22"/>
                      <w:szCs w:val="22"/>
                    </w:rPr>
                  </w:pPr>
                  <w:r>
                    <w:rPr>
                      <w:b/>
                      <w:sz w:val="22"/>
                      <w:szCs w:val="22"/>
                    </w:rPr>
                    <w:t>Kiti finansavimo šaltiniai</w:t>
                  </w:r>
                </w:p>
              </w:tc>
              <w:tc>
                <w:tcPr>
                  <w:tcW w:w="1692" w:type="dxa"/>
                  <w:shd w:val="clear" w:color="auto" w:fill="auto"/>
                  <w:vAlign w:val="center"/>
                </w:tcPr>
                <w:p w14:paraId="2DC89300" w14:textId="77777777" w:rsidR="0093404D" w:rsidRDefault="00000000">
                  <w:pPr>
                    <w:jc w:val="center"/>
                    <w:rPr>
                      <w:b/>
                      <w:sz w:val="22"/>
                      <w:szCs w:val="22"/>
                    </w:rPr>
                  </w:pPr>
                  <w:r>
                    <w:rPr>
                      <w:b/>
                      <w:sz w:val="22"/>
                      <w:szCs w:val="22"/>
                    </w:rPr>
                    <w:t>Pareiškėjo lėšos</w:t>
                  </w:r>
                </w:p>
              </w:tc>
              <w:tc>
                <w:tcPr>
                  <w:tcW w:w="1613" w:type="dxa"/>
                  <w:vAlign w:val="center"/>
                </w:tcPr>
                <w:p w14:paraId="02BC3A79" w14:textId="77777777" w:rsidR="0093404D" w:rsidRDefault="00000000">
                  <w:pPr>
                    <w:jc w:val="center"/>
                    <w:rPr>
                      <w:b/>
                      <w:sz w:val="22"/>
                      <w:szCs w:val="22"/>
                    </w:rPr>
                  </w:pPr>
                  <w:r>
                    <w:rPr>
                      <w:b/>
                      <w:sz w:val="22"/>
                      <w:szCs w:val="22"/>
                    </w:rPr>
                    <w:t>Iš viso</w:t>
                  </w:r>
                </w:p>
              </w:tc>
            </w:tr>
            <w:tr w:rsidR="0093404D" w14:paraId="7A782F41" w14:textId="77777777">
              <w:trPr>
                <w:trHeight w:val="521"/>
              </w:trPr>
              <w:tc>
                <w:tcPr>
                  <w:tcW w:w="2059" w:type="dxa"/>
                  <w:tcBorders>
                    <w:top w:val="single" w:sz="4" w:space="0" w:color="auto"/>
                    <w:bottom w:val="single" w:sz="4" w:space="0" w:color="auto"/>
                  </w:tcBorders>
                </w:tcPr>
                <w:p w14:paraId="6D8A07FA" w14:textId="77777777" w:rsidR="0093404D" w:rsidRDefault="00000000">
                  <w:pPr>
                    <w:keepNext/>
                    <w:jc w:val="center"/>
                    <w:rPr>
                      <w:b/>
                      <w:sz w:val="20"/>
                    </w:rPr>
                  </w:pPr>
                  <w:r>
                    <w:rPr>
                      <w:i/>
                      <w:sz w:val="20"/>
                    </w:rPr>
                    <w:lastRenderedPageBreak/>
                    <w:t xml:space="preserve">Nurodomas laikotarpis, kurio projekto rezultatų palaikymas skaičiuojamas. </w:t>
                  </w:r>
                </w:p>
              </w:tc>
              <w:tc>
                <w:tcPr>
                  <w:tcW w:w="2447" w:type="dxa"/>
                  <w:tcBorders>
                    <w:top w:val="single" w:sz="4" w:space="0" w:color="auto"/>
                    <w:bottom w:val="single" w:sz="4" w:space="0" w:color="auto"/>
                  </w:tcBorders>
                </w:tcPr>
                <w:p w14:paraId="6360ED8E" w14:textId="77777777" w:rsidR="0093404D" w:rsidRDefault="00000000">
                  <w:pPr>
                    <w:keepNext/>
                    <w:jc w:val="center"/>
                    <w:rPr>
                      <w:i/>
                      <w:sz w:val="20"/>
                    </w:rPr>
                  </w:pPr>
                  <w:r>
                    <w:rPr>
                      <w:i/>
                      <w:sz w:val="20"/>
                    </w:rPr>
                    <w:t>Nurodoma vidutinė metinė lėšų suma, kurios reikia projekto rezultatams palaikyti.</w:t>
                  </w:r>
                </w:p>
              </w:tc>
              <w:tc>
                <w:tcPr>
                  <w:tcW w:w="1552" w:type="dxa"/>
                  <w:tcBorders>
                    <w:top w:val="single" w:sz="4" w:space="0" w:color="auto"/>
                    <w:bottom w:val="single" w:sz="4" w:space="0" w:color="auto"/>
                  </w:tcBorders>
                </w:tcPr>
                <w:p w14:paraId="1886594C" w14:textId="77777777" w:rsidR="0093404D" w:rsidRDefault="00000000">
                  <w:pPr>
                    <w:keepNext/>
                    <w:jc w:val="center"/>
                    <w:rPr>
                      <w:i/>
                      <w:sz w:val="20"/>
                    </w:rPr>
                  </w:pPr>
                  <w:r>
                    <w:rPr>
                      <w:i/>
                      <w:sz w:val="20"/>
                    </w:rPr>
                    <w:t>Nurodoma valstybės biudžeto lėšų suma.</w:t>
                  </w:r>
                </w:p>
              </w:tc>
              <w:tc>
                <w:tcPr>
                  <w:tcW w:w="2114" w:type="dxa"/>
                  <w:tcBorders>
                    <w:top w:val="single" w:sz="4" w:space="0" w:color="auto"/>
                    <w:bottom w:val="single" w:sz="4" w:space="0" w:color="auto"/>
                  </w:tcBorders>
                </w:tcPr>
                <w:p w14:paraId="751C83FC" w14:textId="77777777" w:rsidR="0093404D" w:rsidRDefault="00000000">
                  <w:pPr>
                    <w:keepNext/>
                    <w:jc w:val="center"/>
                    <w:rPr>
                      <w:b/>
                      <w:sz w:val="20"/>
                    </w:rPr>
                  </w:pPr>
                  <w:r>
                    <w:rPr>
                      <w:i/>
                      <w:sz w:val="20"/>
                    </w:rPr>
                    <w:t>Nurodomi finansavimo šaltinis ir suma.</w:t>
                  </w:r>
                </w:p>
              </w:tc>
              <w:tc>
                <w:tcPr>
                  <w:tcW w:w="1692" w:type="dxa"/>
                  <w:tcBorders>
                    <w:top w:val="single" w:sz="4" w:space="0" w:color="auto"/>
                    <w:bottom w:val="single" w:sz="4" w:space="0" w:color="auto"/>
                  </w:tcBorders>
                  <w:shd w:val="clear" w:color="auto" w:fill="auto"/>
                </w:tcPr>
                <w:p w14:paraId="62005068" w14:textId="77777777" w:rsidR="0093404D" w:rsidRDefault="00000000">
                  <w:pPr>
                    <w:spacing w:line="276" w:lineRule="auto"/>
                    <w:jc w:val="center"/>
                    <w:rPr>
                      <w:b/>
                      <w:sz w:val="20"/>
                    </w:rPr>
                  </w:pPr>
                  <w:r>
                    <w:rPr>
                      <w:i/>
                      <w:sz w:val="20"/>
                    </w:rPr>
                    <w:t>Nurodoma pareiškėjo lėšų suma.</w:t>
                  </w:r>
                </w:p>
              </w:tc>
              <w:tc>
                <w:tcPr>
                  <w:tcW w:w="1613" w:type="dxa"/>
                  <w:tcBorders>
                    <w:top w:val="single" w:sz="4" w:space="0" w:color="auto"/>
                    <w:bottom w:val="single" w:sz="4" w:space="0" w:color="auto"/>
                  </w:tcBorders>
                </w:tcPr>
                <w:p w14:paraId="41199B58" w14:textId="77777777" w:rsidR="0093404D" w:rsidRDefault="0093404D">
                  <w:pPr>
                    <w:rPr>
                      <w:sz w:val="20"/>
                    </w:rPr>
                  </w:pPr>
                </w:p>
                <w:p w14:paraId="0E695896" w14:textId="77777777" w:rsidR="0093404D" w:rsidRDefault="0093404D">
                  <w:pPr>
                    <w:jc w:val="center"/>
                    <w:rPr>
                      <w:sz w:val="20"/>
                    </w:rPr>
                  </w:pPr>
                </w:p>
              </w:tc>
            </w:tr>
            <w:tr w:rsidR="0093404D" w14:paraId="2087FDDD" w14:textId="77777777">
              <w:trPr>
                <w:trHeight w:val="595"/>
              </w:trPr>
              <w:tc>
                <w:tcPr>
                  <w:tcW w:w="2059" w:type="dxa"/>
                </w:tcPr>
                <w:p w14:paraId="6FB9DCBA" w14:textId="77777777" w:rsidR="0093404D" w:rsidRDefault="0093404D">
                  <w:pPr>
                    <w:keepNext/>
                    <w:jc w:val="both"/>
                    <w:rPr>
                      <w:b/>
                      <w:sz w:val="22"/>
                      <w:szCs w:val="22"/>
                    </w:rPr>
                  </w:pPr>
                </w:p>
              </w:tc>
              <w:tc>
                <w:tcPr>
                  <w:tcW w:w="2447" w:type="dxa"/>
                </w:tcPr>
                <w:p w14:paraId="4855BF2F" w14:textId="77777777" w:rsidR="0093404D" w:rsidRDefault="0093404D">
                  <w:pPr>
                    <w:ind w:firstLine="7"/>
                    <w:jc w:val="both"/>
                    <w:rPr>
                      <w:b/>
                      <w:sz w:val="22"/>
                      <w:szCs w:val="22"/>
                    </w:rPr>
                  </w:pPr>
                </w:p>
              </w:tc>
              <w:tc>
                <w:tcPr>
                  <w:tcW w:w="1552" w:type="dxa"/>
                  <w:tcBorders>
                    <w:top w:val="nil"/>
                    <w:bottom w:val="single" w:sz="4" w:space="0" w:color="auto"/>
                    <w:right w:val="nil"/>
                  </w:tcBorders>
                </w:tcPr>
                <w:p w14:paraId="1C945268" w14:textId="77777777" w:rsidR="0093404D" w:rsidRDefault="0093404D">
                  <w:pPr>
                    <w:jc w:val="both"/>
                    <w:rPr>
                      <w:b/>
                      <w:sz w:val="22"/>
                      <w:szCs w:val="22"/>
                    </w:rPr>
                  </w:pPr>
                </w:p>
              </w:tc>
              <w:tc>
                <w:tcPr>
                  <w:tcW w:w="2114" w:type="dxa"/>
                  <w:tcBorders>
                    <w:top w:val="nil"/>
                    <w:bottom w:val="single" w:sz="4" w:space="0" w:color="auto"/>
                    <w:right w:val="nil"/>
                  </w:tcBorders>
                </w:tcPr>
                <w:p w14:paraId="012A1B94" w14:textId="77777777" w:rsidR="0093404D" w:rsidRDefault="0093404D">
                  <w:pPr>
                    <w:jc w:val="both"/>
                    <w:rPr>
                      <w:b/>
                      <w:sz w:val="22"/>
                      <w:szCs w:val="22"/>
                    </w:rPr>
                  </w:pPr>
                </w:p>
              </w:tc>
              <w:tc>
                <w:tcPr>
                  <w:tcW w:w="1692" w:type="dxa"/>
                  <w:tcBorders>
                    <w:top w:val="single" w:sz="4" w:space="0" w:color="auto"/>
                    <w:bottom w:val="single" w:sz="4" w:space="0" w:color="auto"/>
                    <w:right w:val="nil"/>
                  </w:tcBorders>
                </w:tcPr>
                <w:p w14:paraId="4770AE4B" w14:textId="77777777" w:rsidR="0093404D" w:rsidRDefault="0093404D">
                  <w:pPr>
                    <w:keepNext/>
                    <w:jc w:val="both"/>
                    <w:rPr>
                      <w:b/>
                      <w:sz w:val="22"/>
                      <w:szCs w:val="22"/>
                    </w:rPr>
                  </w:pPr>
                </w:p>
              </w:tc>
              <w:tc>
                <w:tcPr>
                  <w:tcW w:w="1613" w:type="dxa"/>
                  <w:tcBorders>
                    <w:top w:val="single" w:sz="4" w:space="0" w:color="auto"/>
                    <w:bottom w:val="single" w:sz="4" w:space="0" w:color="auto"/>
                    <w:right w:val="single" w:sz="4" w:space="0" w:color="auto"/>
                  </w:tcBorders>
                </w:tcPr>
                <w:p w14:paraId="48DB4F8F" w14:textId="77777777" w:rsidR="0093404D" w:rsidRDefault="0093404D">
                  <w:pPr>
                    <w:ind w:firstLine="7"/>
                    <w:jc w:val="both"/>
                    <w:rPr>
                      <w:b/>
                      <w:bCs/>
                      <w:sz w:val="22"/>
                      <w:szCs w:val="22"/>
                    </w:rPr>
                  </w:pPr>
                </w:p>
              </w:tc>
            </w:tr>
          </w:tbl>
          <w:p w14:paraId="1C22C3C1" w14:textId="77777777" w:rsidR="0093404D" w:rsidRDefault="0093404D">
            <w:pPr>
              <w:jc w:val="both"/>
              <w:rPr>
                <w:rFonts w:eastAsia="Calibri"/>
                <w:i/>
                <w:sz w:val="22"/>
                <w:szCs w:val="22"/>
              </w:rPr>
            </w:pPr>
          </w:p>
        </w:tc>
      </w:tr>
    </w:tbl>
    <w:p w14:paraId="6879C9DB" w14:textId="77777777" w:rsidR="0093404D" w:rsidRDefault="0093404D">
      <w:pPr>
        <w:tabs>
          <w:tab w:val="left" w:pos="4198"/>
        </w:tabs>
      </w:pPr>
    </w:p>
    <w:p w14:paraId="2341D1D1" w14:textId="77777777" w:rsidR="0093404D" w:rsidRDefault="00000000">
      <w:pPr>
        <w:tabs>
          <w:tab w:val="left" w:pos="5103"/>
          <w:tab w:val="left" w:pos="5387"/>
          <w:tab w:val="left" w:pos="5670"/>
        </w:tabs>
        <w:spacing w:line="276" w:lineRule="auto"/>
        <w:jc w:val="center"/>
        <w:rPr>
          <w:b/>
          <w:bCs/>
        </w:rPr>
      </w:pPr>
      <w:r>
        <w:rPr>
          <w:b/>
          <w:bCs/>
        </w:rPr>
        <w:t>V SKYRIUS</w:t>
      </w:r>
    </w:p>
    <w:p w14:paraId="2F1B110C" w14:textId="77777777" w:rsidR="0093404D" w:rsidRDefault="00000000">
      <w:pPr>
        <w:tabs>
          <w:tab w:val="left" w:pos="5103"/>
          <w:tab w:val="left" w:pos="5387"/>
          <w:tab w:val="left" w:pos="5670"/>
        </w:tabs>
        <w:spacing w:line="276" w:lineRule="auto"/>
        <w:jc w:val="center"/>
        <w:rPr>
          <w:b/>
          <w:bCs/>
        </w:rPr>
      </w:pPr>
      <w:r>
        <w:rPr>
          <w:b/>
          <w:bCs/>
        </w:rPr>
        <w:t>PROJEKTO ĮGYVENDINIMO PLANO PRIEDAI</w:t>
      </w:r>
    </w:p>
    <w:p w14:paraId="3C69D632" w14:textId="77777777" w:rsidR="0093404D" w:rsidRDefault="00000000">
      <w:pPr>
        <w:tabs>
          <w:tab w:val="left" w:pos="3402"/>
        </w:tabs>
        <w:spacing w:line="276" w:lineRule="auto"/>
        <w:jc w:val="center"/>
        <w:rPr>
          <w:b/>
          <w:bCs/>
        </w:rPr>
      </w:pPr>
      <w:r>
        <w:rPr>
          <w:bCs/>
        </w:rPr>
        <w:t>(</w:t>
      </w:r>
      <w:r>
        <w:rPr>
          <w:bCs/>
          <w:i/>
        </w:rPr>
        <w:t>taikoma visiems projektams</w:t>
      </w:r>
      <w:r>
        <w:rPr>
          <w:bCs/>
        </w:rPr>
        <w:t>)</w:t>
      </w:r>
    </w:p>
    <w:p w14:paraId="434B1807" w14:textId="77777777" w:rsidR="0093404D" w:rsidRDefault="00000000">
      <w:pPr>
        <w:jc w:val="both"/>
        <w:rPr>
          <w:rFonts w:eastAsia="Calibri"/>
          <w:sz w:val="22"/>
          <w:szCs w:val="22"/>
        </w:rPr>
      </w:pPr>
      <w:r>
        <w:rPr>
          <w:rFonts w:eastAsia="Calibri"/>
          <w:sz w:val="22"/>
          <w:szCs w:val="24"/>
        </w:rPr>
        <w:t>(</w:t>
      </w:r>
      <w:r>
        <w:rPr>
          <w:rFonts w:eastAsia="Calibri"/>
          <w:i/>
          <w:iCs/>
          <w:sz w:val="20"/>
        </w:rPr>
        <w:t>Pareiškėjas prideda kvietime teikti PĮP nurodytus ir papildomus (pagal poreikį) PĮP priedus. Lentelės pabaigoje įrašomi kiti priedai, jei kvietime teikti PĮP nurodyta juos pateikti. Visos</w:t>
      </w:r>
      <w:r>
        <w:rPr>
          <w:i/>
          <w:iCs/>
          <w:sz w:val="20"/>
        </w:rPr>
        <w:t xml:space="preserve"> </w:t>
      </w:r>
      <w:r>
        <w:rPr>
          <w:rFonts w:eastAsia="Calibri"/>
          <w:i/>
          <w:iCs/>
          <w:sz w:val="20"/>
        </w:rPr>
        <w:t xml:space="preserve">PĮP ir jo priedų formos skelbiamos Europos Sąjungos investicijų interneto svetainėje esinvesticijos.lt </w:t>
      </w:r>
      <w:r>
        <w:rPr>
          <w:i/>
          <w:sz w:val="20"/>
        </w:rPr>
        <w:t>(toliau – svetainė esinvesticijos.lt)</w:t>
      </w:r>
      <w:r>
        <w:rPr>
          <w:rFonts w:eastAsia="Calibri"/>
          <w:i/>
          <w:iCs/>
          <w:sz w:val="20"/>
        </w:rPr>
        <w:t>. DMS elektroninėje formoje rodomi tie PĮP priedai, kurie pažymėti kaip teikiami kvietimo teikti PĮP formoje. PĮP priedus turi pateikti tiek pareiškėjas, tiek projekto partneris (-iai), jeigu jie numatyti projekte. Prie PĮP pridedami tie priedai, ties kuriais lentelėje pažymėta „X“</w:t>
      </w:r>
      <w:r>
        <w:rPr>
          <w:rFonts w:eastAsia="Calibri"/>
          <w:sz w:val="22"/>
          <w:szCs w:val="22"/>
        </w:rPr>
        <w:t>.)</w:t>
      </w:r>
    </w:p>
    <w:p w14:paraId="32E5928B" w14:textId="77777777" w:rsidR="0093404D" w:rsidRDefault="0093404D">
      <w:pPr>
        <w:jc w:val="cente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0761"/>
        <w:gridCol w:w="3402"/>
      </w:tblGrid>
      <w:tr w:rsidR="0093404D" w14:paraId="267F1E68" w14:textId="77777777">
        <w:trPr>
          <w:trHeight w:val="910"/>
        </w:trPr>
        <w:tc>
          <w:tcPr>
            <w:tcW w:w="11307" w:type="dxa"/>
            <w:gridSpan w:val="2"/>
            <w:vAlign w:val="center"/>
          </w:tcPr>
          <w:p w14:paraId="2C33BBB5" w14:textId="77777777" w:rsidR="0093404D" w:rsidRDefault="00000000">
            <w:pPr>
              <w:jc w:val="center"/>
              <w:rPr>
                <w:rFonts w:eastAsia="Calibri"/>
                <w:sz w:val="22"/>
                <w:szCs w:val="22"/>
              </w:rPr>
            </w:pPr>
            <w:r>
              <w:rPr>
                <w:rFonts w:eastAsia="Calibri"/>
                <w:b/>
                <w:bCs/>
                <w:sz w:val="22"/>
                <w:szCs w:val="22"/>
              </w:rPr>
              <w:t>Projekto įgyvendinimo plano priedo pavadinimas</w:t>
            </w:r>
          </w:p>
        </w:tc>
        <w:tc>
          <w:tcPr>
            <w:tcW w:w="3402" w:type="dxa"/>
            <w:tcBorders>
              <w:bottom w:val="single" w:sz="4" w:space="0" w:color="auto"/>
            </w:tcBorders>
            <w:shd w:val="clear" w:color="auto" w:fill="auto"/>
          </w:tcPr>
          <w:p w14:paraId="57B4E718" w14:textId="77777777" w:rsidR="0093404D" w:rsidRDefault="0093404D">
            <w:pPr>
              <w:jc w:val="center"/>
              <w:rPr>
                <w:b/>
                <w:sz w:val="22"/>
                <w:szCs w:val="22"/>
              </w:rPr>
            </w:pPr>
          </w:p>
          <w:p w14:paraId="5212637A" w14:textId="77777777" w:rsidR="0093404D" w:rsidRDefault="00000000">
            <w:pPr>
              <w:jc w:val="center"/>
              <w:rPr>
                <w:sz w:val="22"/>
                <w:szCs w:val="22"/>
              </w:rPr>
            </w:pPr>
            <w:r>
              <w:rPr>
                <w:b/>
                <w:sz w:val="22"/>
                <w:szCs w:val="22"/>
              </w:rPr>
              <w:t>Žymima, jeigu teikiama</w:t>
            </w:r>
          </w:p>
        </w:tc>
      </w:tr>
      <w:tr w:rsidR="0093404D" w14:paraId="12D51BE0" w14:textId="77777777">
        <w:tc>
          <w:tcPr>
            <w:tcW w:w="546" w:type="dxa"/>
          </w:tcPr>
          <w:p w14:paraId="75BE4283" w14:textId="77777777" w:rsidR="0093404D" w:rsidRDefault="00000000">
            <w:pPr>
              <w:ind w:left="200" w:right="-258" w:hanging="171"/>
              <w:rPr>
                <w:rFonts w:eastAsia="Calibri"/>
                <w:sz w:val="22"/>
                <w:szCs w:val="22"/>
              </w:rPr>
            </w:pPr>
            <w:r>
              <w:rPr>
                <w:rFonts w:eastAsia="Calibri"/>
                <w:sz w:val="22"/>
                <w:szCs w:val="22"/>
              </w:rPr>
              <w:t>1.</w:t>
            </w:r>
            <w:r>
              <w:rPr>
                <w:rFonts w:eastAsia="Calibri"/>
                <w:sz w:val="22"/>
                <w:szCs w:val="22"/>
              </w:rPr>
              <w:tab/>
            </w:r>
          </w:p>
        </w:tc>
        <w:tc>
          <w:tcPr>
            <w:tcW w:w="10761" w:type="dxa"/>
          </w:tcPr>
          <w:p w14:paraId="1F0A876A" w14:textId="77777777" w:rsidR="0093404D" w:rsidRDefault="00000000">
            <w:pPr>
              <w:rPr>
                <w:sz w:val="22"/>
                <w:szCs w:val="22"/>
              </w:rPr>
            </w:pPr>
            <w:r>
              <w:rPr>
                <w:sz w:val="22"/>
                <w:szCs w:val="22"/>
              </w:rPr>
              <w:t>Partnerio deklaracija pagal PĮP 1 priede pateiktą formą (</w:t>
            </w:r>
            <w:r>
              <w:rPr>
                <w:i/>
                <w:iCs/>
                <w:sz w:val="20"/>
              </w:rPr>
              <w:t>teikiama, jei projektas įgyvendinamas su partneriu (-iais</w:t>
            </w:r>
            <w:r>
              <w:rPr>
                <w:i/>
                <w:iCs/>
                <w:sz w:val="22"/>
                <w:szCs w:val="22"/>
              </w:rPr>
              <w:t>)</w:t>
            </w:r>
            <w:r>
              <w:rPr>
                <w:sz w:val="22"/>
                <w:szCs w:val="22"/>
              </w:rPr>
              <w:t xml:space="preserve">). </w:t>
            </w:r>
          </w:p>
        </w:tc>
        <w:tc>
          <w:tcPr>
            <w:tcW w:w="3402" w:type="dxa"/>
            <w:tcBorders>
              <w:bottom w:val="single" w:sz="4" w:space="0" w:color="auto"/>
            </w:tcBorders>
            <w:shd w:val="clear" w:color="auto" w:fill="auto"/>
          </w:tcPr>
          <w:p w14:paraId="71F9AFAB" w14:textId="77777777" w:rsidR="0093404D" w:rsidRDefault="0093404D">
            <w:pPr>
              <w:rPr>
                <w:sz w:val="22"/>
                <w:szCs w:val="22"/>
              </w:rPr>
            </w:pPr>
          </w:p>
        </w:tc>
      </w:tr>
      <w:tr w:rsidR="0093404D" w14:paraId="0FDAE85F" w14:textId="77777777">
        <w:tc>
          <w:tcPr>
            <w:tcW w:w="546" w:type="dxa"/>
          </w:tcPr>
          <w:p w14:paraId="149B1175" w14:textId="77777777" w:rsidR="0093404D" w:rsidRDefault="00000000">
            <w:pPr>
              <w:ind w:left="200" w:right="-258" w:hanging="171"/>
              <w:rPr>
                <w:rFonts w:eastAsia="Calibri"/>
                <w:sz w:val="22"/>
                <w:szCs w:val="22"/>
              </w:rPr>
            </w:pPr>
            <w:r>
              <w:rPr>
                <w:rFonts w:eastAsia="Calibri"/>
                <w:sz w:val="22"/>
                <w:szCs w:val="22"/>
              </w:rPr>
              <w:t>2.</w:t>
            </w:r>
            <w:r>
              <w:rPr>
                <w:rFonts w:eastAsia="Calibri"/>
                <w:sz w:val="22"/>
                <w:szCs w:val="22"/>
              </w:rPr>
              <w:tab/>
            </w:r>
          </w:p>
        </w:tc>
        <w:tc>
          <w:tcPr>
            <w:tcW w:w="10761" w:type="dxa"/>
          </w:tcPr>
          <w:p w14:paraId="1BF96802" w14:textId="77777777" w:rsidR="0093404D" w:rsidRDefault="00000000">
            <w:pPr>
              <w:jc w:val="both"/>
              <w:rPr>
                <w:rFonts w:eastAsia="Calibri"/>
                <w:sz w:val="22"/>
                <w:szCs w:val="22"/>
              </w:rPr>
            </w:pPr>
            <w:r>
              <w:rPr>
                <w:sz w:val="22"/>
                <w:szCs w:val="22"/>
              </w:rPr>
              <w:t>Informacija apie projekto biudžeto paskirstymą pagal pareiškėjus ir partnerius pagal PĮP 2 priede pateiktą formą (</w:t>
            </w:r>
            <w:r>
              <w:rPr>
                <w:i/>
                <w:iCs/>
                <w:sz w:val="22"/>
                <w:szCs w:val="22"/>
              </w:rPr>
              <w:t>t</w:t>
            </w:r>
            <w:r>
              <w:rPr>
                <w:i/>
                <w:iCs/>
                <w:sz w:val="20"/>
              </w:rPr>
              <w:t>eikiama, jeigu projektas įgyvendinamas su partneriu (-iais</w:t>
            </w:r>
            <w:r>
              <w:rPr>
                <w:iCs/>
                <w:sz w:val="22"/>
                <w:szCs w:val="22"/>
              </w:rPr>
              <w:t>).</w:t>
            </w:r>
            <w:r>
              <w:rPr>
                <w:sz w:val="22"/>
                <w:szCs w:val="22"/>
              </w:rPr>
              <w:t xml:space="preserve"> </w:t>
            </w:r>
          </w:p>
        </w:tc>
        <w:tc>
          <w:tcPr>
            <w:tcW w:w="3402" w:type="dxa"/>
            <w:tcBorders>
              <w:bottom w:val="single" w:sz="4" w:space="0" w:color="auto"/>
            </w:tcBorders>
            <w:shd w:val="clear" w:color="auto" w:fill="auto"/>
          </w:tcPr>
          <w:p w14:paraId="4A17D889" w14:textId="77777777" w:rsidR="0093404D" w:rsidRDefault="0093404D">
            <w:pPr>
              <w:rPr>
                <w:sz w:val="22"/>
                <w:szCs w:val="22"/>
              </w:rPr>
            </w:pPr>
          </w:p>
        </w:tc>
      </w:tr>
      <w:tr w:rsidR="0093404D" w14:paraId="5AD376BF" w14:textId="77777777">
        <w:tc>
          <w:tcPr>
            <w:tcW w:w="546" w:type="dxa"/>
          </w:tcPr>
          <w:p w14:paraId="5C114DDD" w14:textId="77777777" w:rsidR="0093404D" w:rsidRDefault="00000000">
            <w:pPr>
              <w:ind w:left="200" w:right="-258" w:hanging="171"/>
              <w:rPr>
                <w:rFonts w:eastAsia="Calibri"/>
                <w:sz w:val="22"/>
                <w:szCs w:val="22"/>
              </w:rPr>
            </w:pPr>
            <w:r>
              <w:rPr>
                <w:rFonts w:eastAsia="Calibri"/>
                <w:sz w:val="22"/>
                <w:szCs w:val="22"/>
              </w:rPr>
              <w:t>3.</w:t>
            </w:r>
            <w:r>
              <w:rPr>
                <w:rFonts w:eastAsia="Calibri"/>
                <w:sz w:val="22"/>
                <w:szCs w:val="22"/>
              </w:rPr>
              <w:tab/>
            </w:r>
          </w:p>
        </w:tc>
        <w:tc>
          <w:tcPr>
            <w:tcW w:w="10761" w:type="dxa"/>
          </w:tcPr>
          <w:p w14:paraId="1EE510D2" w14:textId="77777777" w:rsidR="0093404D" w:rsidRDefault="00000000">
            <w:pPr>
              <w:jc w:val="both"/>
              <w:rPr>
                <w:sz w:val="22"/>
                <w:szCs w:val="22"/>
              </w:rPr>
            </w:pPr>
            <w:r>
              <w:rPr>
                <w:sz w:val="22"/>
                <w:szCs w:val="22"/>
              </w:rPr>
              <w:t>Projekto investicijų projektas su investicijų skaičiuokle (</w:t>
            </w:r>
            <w:r>
              <w:rPr>
                <w:i/>
                <w:iCs/>
                <w:sz w:val="20"/>
              </w:rPr>
              <w:t>teikiamas,</w:t>
            </w:r>
            <w:r>
              <w:rPr>
                <w:i/>
                <w:sz w:val="20"/>
              </w:rPr>
              <w:t xml:space="preserve"> </w:t>
            </w:r>
            <w:r>
              <w:rPr>
                <w:i/>
                <w:iCs/>
                <w:sz w:val="20"/>
              </w:rPr>
              <w:t xml:space="preserve">jeigu </w:t>
            </w:r>
            <w:r>
              <w:rPr>
                <w:i/>
                <w:sz w:val="20"/>
              </w:rPr>
              <w:t xml:space="preserve">įgyvendinant projektą planuojama </w:t>
            </w:r>
            <w:r>
              <w:rPr>
                <w:bCs/>
                <w:i/>
                <w:sz w:val="20"/>
              </w:rPr>
              <w:t>investicijų</w:t>
            </w:r>
            <w:r>
              <w:rPr>
                <w:i/>
                <w:sz w:val="20"/>
              </w:rPr>
              <w:t xml:space="preserve"> į ilgalaikio materialiojo ir nematerialiojo turto, reikalingo viešosioms paslaugoms, kaip jos apibrėžtos Lietuvos Respublikos viešojo administravimo įstatyme, teikti ir (arba) viešojo administravimo funkcijoms vykdyti, sukūrimą, įsigijimą arba jo vertės padidinimą </w:t>
            </w:r>
            <w:r>
              <w:rPr>
                <w:bCs/>
                <w:i/>
                <w:sz w:val="20"/>
              </w:rPr>
              <w:t>suma, išskyrus (atėmus) jai tenkantį pirkimo ir (arba) importo pridėtinės vertės mokestį,</w:t>
            </w:r>
            <w:r>
              <w:rPr>
                <w:i/>
                <w:sz w:val="20"/>
              </w:rPr>
              <w:t xml:space="preserve"> viršija vieną milijoną eurų).</w:t>
            </w:r>
            <w:r>
              <w:rPr>
                <w:sz w:val="22"/>
                <w:szCs w:val="24"/>
              </w:rPr>
              <w:t xml:space="preserve"> </w:t>
            </w:r>
            <w:r>
              <w:rPr>
                <w:i/>
                <w:iCs/>
                <w:sz w:val="20"/>
              </w:rPr>
              <w:t xml:space="preserve">Projekto investicijų projektas rengiamas vadovaujantis Investicijų projektų rengimo metodika, patvirtinta viešosios įstaigos Centrinės projektų valdymo agentūros direktoriaus (dokumentas skelbiamas svetainėse </w:t>
            </w:r>
            <w:r>
              <w:rPr>
                <w:i/>
                <w:sz w:val="20"/>
              </w:rPr>
              <w:t>cpva.lt ir esinvesticijos.lt</w:t>
            </w:r>
            <w:r>
              <w:rPr>
                <w:sz w:val="22"/>
                <w:szCs w:val="22"/>
              </w:rPr>
              <w:t>).</w:t>
            </w:r>
          </w:p>
        </w:tc>
        <w:tc>
          <w:tcPr>
            <w:tcW w:w="3402" w:type="dxa"/>
            <w:tcBorders>
              <w:bottom w:val="single" w:sz="4" w:space="0" w:color="auto"/>
            </w:tcBorders>
            <w:shd w:val="clear" w:color="auto" w:fill="auto"/>
          </w:tcPr>
          <w:p w14:paraId="54C31397" w14:textId="77777777" w:rsidR="0093404D" w:rsidRDefault="0093404D">
            <w:pPr>
              <w:rPr>
                <w:sz w:val="22"/>
                <w:szCs w:val="22"/>
              </w:rPr>
            </w:pPr>
          </w:p>
        </w:tc>
      </w:tr>
      <w:tr w:rsidR="0093404D" w14:paraId="5907D572" w14:textId="77777777">
        <w:tc>
          <w:tcPr>
            <w:tcW w:w="546" w:type="dxa"/>
          </w:tcPr>
          <w:p w14:paraId="7D7F76FE" w14:textId="77777777" w:rsidR="0093404D" w:rsidRDefault="00000000">
            <w:pPr>
              <w:ind w:left="200" w:right="-258" w:hanging="171"/>
              <w:rPr>
                <w:rFonts w:eastAsia="Calibri"/>
                <w:sz w:val="22"/>
                <w:szCs w:val="22"/>
              </w:rPr>
            </w:pPr>
            <w:r>
              <w:rPr>
                <w:rFonts w:eastAsia="Calibri"/>
                <w:sz w:val="22"/>
                <w:szCs w:val="22"/>
              </w:rPr>
              <w:t>4.</w:t>
            </w:r>
            <w:r>
              <w:rPr>
                <w:rFonts w:eastAsia="Calibri"/>
                <w:sz w:val="22"/>
                <w:szCs w:val="22"/>
              </w:rPr>
              <w:tab/>
            </w:r>
          </w:p>
        </w:tc>
        <w:tc>
          <w:tcPr>
            <w:tcW w:w="10761" w:type="dxa"/>
          </w:tcPr>
          <w:p w14:paraId="1E04E6E9" w14:textId="77777777" w:rsidR="0093404D" w:rsidRDefault="00000000">
            <w:pPr>
              <w:jc w:val="both"/>
              <w:rPr>
                <w:sz w:val="22"/>
                <w:szCs w:val="22"/>
              </w:rPr>
            </w:pPr>
            <w:r>
              <w:rPr>
                <w:sz w:val="22"/>
                <w:szCs w:val="22"/>
              </w:rPr>
              <w:t>Informacija apie projektui taikomus aplinkosaugos reikalavimus pagal PĮP 3 priede pateiktą formą (</w:t>
            </w:r>
            <w:r>
              <w:rPr>
                <w:i/>
                <w:iCs/>
                <w:sz w:val="20"/>
              </w:rPr>
              <w:t>teikiama, jei įgyvendinant projektą planuojama ūkinė veikla, kaip ji apibrėžta Lietuvos Respublikos planuojamos ūkinės veiklos poveikio aplinkai vertinimo įstatymo 2 straipsnio 4 dalyje, gali turėti poveikį aplinkai ir ji patenka į Planuojamos ūkinės veiklos poveikio aplinkai vertinimo įstatymo taikymo sritį, ir (arba) įgyvendinant projektą planuojama ūkinė veikla susijusi su „Natura 2000“ teritorijomis, ir (arba) tai nustatyta ministerijos ar pažangos priemonės koordinatoriaus (jeigu koordinatorius yra paskirtas) (toliau – kartu ministerija), kurie pagal kompetenciją atsakingi už bendrai finansuojamus iš Europos Sąjungos fondų lėšų ūkio sektorius, patvirtintame projektų finansavimo sąlygų apraše</w:t>
            </w:r>
            <w:r>
              <w:rPr>
                <w:sz w:val="22"/>
                <w:szCs w:val="22"/>
              </w:rPr>
              <w:t xml:space="preserve">). </w:t>
            </w:r>
          </w:p>
        </w:tc>
        <w:tc>
          <w:tcPr>
            <w:tcW w:w="3402" w:type="dxa"/>
            <w:tcBorders>
              <w:bottom w:val="single" w:sz="4" w:space="0" w:color="auto"/>
            </w:tcBorders>
            <w:shd w:val="clear" w:color="auto" w:fill="auto"/>
          </w:tcPr>
          <w:p w14:paraId="3D1B3D34" w14:textId="77777777" w:rsidR="0093404D" w:rsidRDefault="0093404D">
            <w:pPr>
              <w:rPr>
                <w:sz w:val="22"/>
                <w:szCs w:val="22"/>
              </w:rPr>
            </w:pPr>
          </w:p>
        </w:tc>
      </w:tr>
      <w:tr w:rsidR="0093404D" w14:paraId="3B10285F" w14:textId="77777777">
        <w:tc>
          <w:tcPr>
            <w:tcW w:w="546" w:type="dxa"/>
          </w:tcPr>
          <w:p w14:paraId="1C94634A" w14:textId="77777777" w:rsidR="0093404D" w:rsidRDefault="00000000">
            <w:pPr>
              <w:ind w:left="200" w:right="-258" w:hanging="171"/>
              <w:rPr>
                <w:rFonts w:eastAsia="Calibri"/>
                <w:sz w:val="22"/>
                <w:szCs w:val="22"/>
              </w:rPr>
            </w:pPr>
            <w:r>
              <w:rPr>
                <w:rFonts w:eastAsia="Calibri"/>
                <w:sz w:val="22"/>
                <w:szCs w:val="22"/>
              </w:rPr>
              <w:t>5.</w:t>
            </w:r>
            <w:r>
              <w:rPr>
                <w:rFonts w:eastAsia="Calibri"/>
                <w:sz w:val="22"/>
                <w:szCs w:val="22"/>
              </w:rPr>
              <w:tab/>
            </w:r>
          </w:p>
        </w:tc>
        <w:tc>
          <w:tcPr>
            <w:tcW w:w="10761" w:type="dxa"/>
          </w:tcPr>
          <w:p w14:paraId="03B1BE71" w14:textId="77777777" w:rsidR="0093404D" w:rsidRDefault="00000000">
            <w:pPr>
              <w:rPr>
                <w:sz w:val="22"/>
                <w:szCs w:val="22"/>
                <w:lang w:eastAsia="lt-LT"/>
              </w:rPr>
            </w:pPr>
            <w:r>
              <w:rPr>
                <w:sz w:val="22"/>
                <w:szCs w:val="22"/>
                <w:lang w:eastAsia="lt-LT"/>
              </w:rPr>
              <w:t xml:space="preserve">Informacija apie pareiškėjui (partneriui) suteiktą valstybės pagalbą (išskyrus </w:t>
            </w:r>
            <w:r>
              <w:rPr>
                <w:i/>
                <w:iCs/>
                <w:sz w:val="22"/>
                <w:szCs w:val="22"/>
                <w:lang w:eastAsia="lt-LT"/>
              </w:rPr>
              <w:t>de minimis</w:t>
            </w:r>
            <w:r>
              <w:rPr>
                <w:sz w:val="22"/>
                <w:szCs w:val="22"/>
                <w:lang w:eastAsia="lt-LT"/>
              </w:rPr>
              <w:t xml:space="preserve">) pagal PĮP 4 priede pateiktą formą </w:t>
            </w:r>
            <w:r>
              <w:rPr>
                <w:i/>
                <w:iCs/>
                <w:sz w:val="22"/>
                <w:szCs w:val="22"/>
                <w:lang w:eastAsia="lt-LT"/>
              </w:rPr>
              <w:t>(</w:t>
            </w:r>
            <w:r>
              <w:rPr>
                <w:i/>
                <w:iCs/>
                <w:sz w:val="20"/>
                <w:lang w:eastAsia="lt-LT"/>
              </w:rPr>
              <w:t>teikiama, jeigu kvietime teikti PĮP nurodoma, kad kartu su PĮP privaloma pateikti šį priedą</w:t>
            </w:r>
            <w:r>
              <w:rPr>
                <w:iCs/>
                <w:sz w:val="22"/>
                <w:szCs w:val="22"/>
                <w:lang w:eastAsia="lt-LT"/>
              </w:rPr>
              <w:t>).</w:t>
            </w:r>
          </w:p>
        </w:tc>
        <w:tc>
          <w:tcPr>
            <w:tcW w:w="3402" w:type="dxa"/>
            <w:tcBorders>
              <w:bottom w:val="single" w:sz="4" w:space="0" w:color="auto"/>
            </w:tcBorders>
            <w:shd w:val="clear" w:color="auto" w:fill="auto"/>
          </w:tcPr>
          <w:p w14:paraId="54E39D23" w14:textId="77777777" w:rsidR="0093404D" w:rsidRDefault="0093404D">
            <w:pPr>
              <w:rPr>
                <w:sz w:val="22"/>
                <w:szCs w:val="22"/>
              </w:rPr>
            </w:pPr>
          </w:p>
        </w:tc>
      </w:tr>
      <w:tr w:rsidR="0093404D" w14:paraId="79EC6434" w14:textId="77777777">
        <w:tc>
          <w:tcPr>
            <w:tcW w:w="546" w:type="dxa"/>
          </w:tcPr>
          <w:p w14:paraId="75E9AA7C" w14:textId="77777777" w:rsidR="0093404D" w:rsidRDefault="00000000">
            <w:pPr>
              <w:ind w:left="200" w:right="-258" w:hanging="171"/>
              <w:rPr>
                <w:rFonts w:eastAsia="Calibri"/>
                <w:sz w:val="22"/>
                <w:szCs w:val="22"/>
              </w:rPr>
            </w:pPr>
            <w:r>
              <w:rPr>
                <w:rFonts w:eastAsia="Calibri"/>
                <w:sz w:val="22"/>
                <w:szCs w:val="22"/>
              </w:rPr>
              <w:lastRenderedPageBreak/>
              <w:t>6.</w:t>
            </w:r>
            <w:r>
              <w:rPr>
                <w:rFonts w:eastAsia="Calibri"/>
                <w:sz w:val="22"/>
                <w:szCs w:val="22"/>
              </w:rPr>
              <w:tab/>
            </w:r>
          </w:p>
        </w:tc>
        <w:tc>
          <w:tcPr>
            <w:tcW w:w="10761" w:type="dxa"/>
          </w:tcPr>
          <w:p w14:paraId="203E5F6B" w14:textId="77777777" w:rsidR="0093404D" w:rsidRDefault="00000000">
            <w:pPr>
              <w:jc w:val="both"/>
              <w:rPr>
                <w:sz w:val="20"/>
                <w:lang w:eastAsia="lt-LT"/>
              </w:rPr>
            </w:pPr>
            <w:r>
              <w:rPr>
                <w:sz w:val="22"/>
                <w:szCs w:val="22"/>
                <w:lang w:eastAsia="lt-LT"/>
              </w:rPr>
              <w:t xml:space="preserve">Ministerijos, o </w:t>
            </w:r>
            <w:r>
              <w:rPr>
                <w:sz w:val="22"/>
                <w:szCs w:val="22"/>
              </w:rPr>
              <w:t>kai įgyvendinami</w:t>
            </w:r>
            <w:r>
              <w:rPr>
                <w:bCs/>
                <w:sz w:val="22"/>
                <w:szCs w:val="22"/>
              </w:rPr>
              <w:t xml:space="preserve"> regionų plėtros planų projektai (toliau – </w:t>
            </w:r>
            <w:r>
              <w:rPr>
                <w:sz w:val="22"/>
                <w:szCs w:val="22"/>
              </w:rPr>
              <w:t>RPPl projektai)</w:t>
            </w:r>
            <w:r>
              <w:rPr>
                <w:sz w:val="22"/>
                <w:szCs w:val="22"/>
                <w:lang w:eastAsia="lt-LT"/>
              </w:rPr>
              <w:t>, – regiono plėtros tarybos (toliau – RPT) parengtas dokumentas su suderinimo žyma</w:t>
            </w:r>
            <w:r>
              <w:rPr>
                <w:sz w:val="20"/>
                <w:lang w:eastAsia="lt-LT"/>
              </w:rPr>
              <w:t xml:space="preserve"> (</w:t>
            </w:r>
            <w:r>
              <w:rPr>
                <w:i/>
                <w:iCs/>
                <w:sz w:val="20"/>
                <w:lang w:eastAsia="lt-LT"/>
              </w:rPr>
              <w:t>teikiamas, kai kvietime teikti PĮP nurodomas reikalavimas dėl projekto išvystymo ir PĮP suderinimo su ministerija, o kai įgyvendinami RPPl projektai, – RPT</w:t>
            </w:r>
            <w:r>
              <w:rPr>
                <w:sz w:val="20"/>
                <w:lang w:eastAsia="lt-LT"/>
              </w:rPr>
              <w:t xml:space="preserve">). </w:t>
            </w:r>
          </w:p>
        </w:tc>
        <w:tc>
          <w:tcPr>
            <w:tcW w:w="3402" w:type="dxa"/>
            <w:tcBorders>
              <w:bottom w:val="single" w:sz="4" w:space="0" w:color="auto"/>
            </w:tcBorders>
            <w:shd w:val="clear" w:color="auto" w:fill="auto"/>
          </w:tcPr>
          <w:p w14:paraId="13DF55D4" w14:textId="77777777" w:rsidR="0093404D" w:rsidRDefault="0093404D">
            <w:pPr>
              <w:rPr>
                <w:sz w:val="22"/>
                <w:szCs w:val="22"/>
              </w:rPr>
            </w:pPr>
          </w:p>
        </w:tc>
      </w:tr>
      <w:tr w:rsidR="0093404D" w14:paraId="232CA818" w14:textId="77777777">
        <w:tc>
          <w:tcPr>
            <w:tcW w:w="546" w:type="dxa"/>
          </w:tcPr>
          <w:p w14:paraId="7CCD15F3" w14:textId="77777777" w:rsidR="0093404D" w:rsidRDefault="00000000">
            <w:pPr>
              <w:ind w:right="-258"/>
              <w:rPr>
                <w:rFonts w:eastAsia="Calibri"/>
                <w:sz w:val="22"/>
                <w:szCs w:val="22"/>
              </w:rPr>
            </w:pPr>
            <w:r>
              <w:rPr>
                <w:rFonts w:eastAsia="Calibri"/>
                <w:sz w:val="22"/>
                <w:szCs w:val="22"/>
              </w:rPr>
              <w:t xml:space="preserve">7. </w:t>
            </w:r>
          </w:p>
        </w:tc>
        <w:tc>
          <w:tcPr>
            <w:tcW w:w="10761" w:type="dxa"/>
          </w:tcPr>
          <w:p w14:paraId="62CFFD3E" w14:textId="77777777" w:rsidR="0093404D" w:rsidRDefault="00000000">
            <w:pPr>
              <w:rPr>
                <w:b/>
                <w:bCs/>
                <w:sz w:val="22"/>
                <w:szCs w:val="22"/>
              </w:rPr>
            </w:pPr>
            <w:r>
              <w:rPr>
                <w:i/>
                <w:iCs/>
                <w:sz w:val="22"/>
                <w:szCs w:val="22"/>
              </w:rPr>
              <w:t>(</w:t>
            </w:r>
            <w:r>
              <w:rPr>
                <w:i/>
                <w:iCs/>
                <w:sz w:val="20"/>
              </w:rPr>
              <w:t>Įrašomi visi kiti priedai, kurie teikiami kartu su PĮP.</w:t>
            </w:r>
            <w:r>
              <w:rPr>
                <w:b/>
                <w:bCs/>
                <w:i/>
                <w:iCs/>
                <w:sz w:val="20"/>
              </w:rPr>
              <w:t xml:space="preserve"> </w:t>
            </w:r>
            <w:r>
              <w:rPr>
                <w:i/>
                <w:iCs/>
                <w:sz w:val="20"/>
              </w:rPr>
              <w:t>Leidžiama sukurti daugiau eilučių. Galimas simbolių skaičius – 300</w:t>
            </w:r>
            <w:r>
              <w:rPr>
                <w:i/>
                <w:iCs/>
                <w:sz w:val="22"/>
                <w:szCs w:val="22"/>
              </w:rPr>
              <w:t>.)</w:t>
            </w:r>
          </w:p>
        </w:tc>
        <w:tc>
          <w:tcPr>
            <w:tcW w:w="3402" w:type="dxa"/>
            <w:tcBorders>
              <w:bottom w:val="single" w:sz="4" w:space="0" w:color="auto"/>
            </w:tcBorders>
            <w:shd w:val="clear" w:color="auto" w:fill="auto"/>
          </w:tcPr>
          <w:p w14:paraId="60331800" w14:textId="77777777" w:rsidR="0093404D" w:rsidRDefault="0093404D"/>
        </w:tc>
      </w:tr>
    </w:tbl>
    <w:p w14:paraId="0339705F" w14:textId="77777777" w:rsidR="0093404D" w:rsidRDefault="0093404D">
      <w:pPr>
        <w:jc w:val="center"/>
        <w:rPr>
          <w:sz w:val="22"/>
          <w:szCs w:val="22"/>
        </w:rPr>
      </w:pPr>
    </w:p>
    <w:p w14:paraId="4D98A335" w14:textId="77777777" w:rsidR="0093404D" w:rsidRDefault="00000000">
      <w:pPr>
        <w:tabs>
          <w:tab w:val="left" w:pos="5387"/>
          <w:tab w:val="left" w:pos="5670"/>
        </w:tabs>
        <w:jc w:val="center"/>
        <w:rPr>
          <w:b/>
          <w:szCs w:val="24"/>
        </w:rPr>
      </w:pPr>
      <w:r>
        <w:rPr>
          <w:b/>
          <w:szCs w:val="24"/>
        </w:rPr>
        <w:t>VI SKYRIUS</w:t>
      </w:r>
    </w:p>
    <w:p w14:paraId="73BA1905" w14:textId="77777777" w:rsidR="0093404D" w:rsidRDefault="00000000">
      <w:pPr>
        <w:tabs>
          <w:tab w:val="left" w:pos="3402"/>
          <w:tab w:val="left" w:pos="4253"/>
          <w:tab w:val="left" w:pos="4536"/>
          <w:tab w:val="left" w:pos="4678"/>
        </w:tabs>
        <w:jc w:val="center"/>
        <w:rPr>
          <w:b/>
          <w:szCs w:val="24"/>
        </w:rPr>
      </w:pPr>
      <w:r>
        <w:rPr>
          <w:b/>
          <w:szCs w:val="24"/>
        </w:rPr>
        <w:t>PAREIŠKĖJO DEKLARACIJA</w:t>
      </w:r>
    </w:p>
    <w:p w14:paraId="455ED3D2" w14:textId="77777777" w:rsidR="0093404D" w:rsidRDefault="0093404D">
      <w:pPr>
        <w:tabs>
          <w:tab w:val="left" w:pos="3402"/>
          <w:tab w:val="left" w:pos="4253"/>
          <w:tab w:val="left" w:pos="4536"/>
          <w:tab w:val="left" w:pos="4678"/>
        </w:tabs>
        <w:jc w:val="center"/>
        <w:rPr>
          <w:szCs w:val="24"/>
        </w:rPr>
      </w:pPr>
    </w:p>
    <w:p w14:paraId="61F0F4A1" w14:textId="77777777" w:rsidR="0093404D" w:rsidRDefault="00000000">
      <w:pPr>
        <w:ind w:left="540"/>
        <w:rPr>
          <w:sz w:val="22"/>
          <w:szCs w:val="22"/>
        </w:rPr>
      </w:pPr>
      <w:r>
        <w:rPr>
          <w:rFonts w:ascii="MS Gothic" w:eastAsia="MS Gothic" w:hAnsi="MS Gothic" w:cs="MS Gothic"/>
          <w:sz w:val="22"/>
          <w:szCs w:val="22"/>
        </w:rPr>
        <w:t>☐</w:t>
      </w:r>
      <w:r>
        <w:rPr>
          <w:sz w:val="22"/>
          <w:szCs w:val="22"/>
        </w:rPr>
        <w:t>Patvirtinu, kad: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0"/>
      </w:tblGrid>
      <w:tr w:rsidR="0093404D" w14:paraId="3E648D88" w14:textId="77777777">
        <w:trPr>
          <w:trHeight w:val="840"/>
        </w:trPr>
        <w:tc>
          <w:tcPr>
            <w:tcW w:w="13750" w:type="dxa"/>
          </w:tcPr>
          <w:p w14:paraId="73E5C06B" w14:textId="77777777" w:rsidR="0093404D" w:rsidRDefault="00000000">
            <w:pPr>
              <w:ind w:firstLine="425"/>
              <w:jc w:val="both"/>
              <w:rPr>
                <w:sz w:val="22"/>
                <w:szCs w:val="22"/>
                <w:lang w:eastAsia="lt-LT"/>
              </w:rPr>
            </w:pPr>
            <w:r>
              <w:rPr>
                <w:sz w:val="22"/>
                <w:szCs w:val="22"/>
                <w:lang w:eastAsia="lt-LT"/>
              </w:rPr>
              <w:t>1. Šiame PĮP ir prie jo pridedamuose dokumentuose pateikta informacija, mano žiniomis ir įsitikinimu, yra teisinga.</w:t>
            </w:r>
          </w:p>
          <w:p w14:paraId="5013B358" w14:textId="77777777" w:rsidR="0093404D" w:rsidRDefault="00000000">
            <w:pPr>
              <w:ind w:firstLine="425"/>
              <w:jc w:val="both"/>
              <w:rPr>
                <w:sz w:val="22"/>
                <w:szCs w:val="22"/>
                <w:lang w:eastAsia="lt-LT"/>
              </w:rPr>
            </w:pPr>
            <w:r>
              <w:rPr>
                <w:sz w:val="22"/>
                <w:szCs w:val="22"/>
                <w:lang w:eastAsia="lt-LT"/>
              </w:rPr>
              <w:t>2. Esu susipažinęs (-usi) su projekto finansavimo sąlygomis, tvarka ir reikalavimais, nustatytais kvietime teikti PĮP.</w:t>
            </w:r>
          </w:p>
          <w:p w14:paraId="1ED41528" w14:textId="77777777" w:rsidR="0093404D" w:rsidRDefault="00000000">
            <w:pPr>
              <w:tabs>
                <w:tab w:val="left" w:pos="709"/>
              </w:tabs>
              <w:ind w:firstLine="425"/>
              <w:jc w:val="both"/>
              <w:rPr>
                <w:sz w:val="22"/>
                <w:szCs w:val="22"/>
              </w:rPr>
            </w:pPr>
            <w:r>
              <w:rPr>
                <w:sz w:val="22"/>
                <w:szCs w:val="22"/>
                <w:lang w:eastAsia="lt-LT"/>
              </w:rPr>
              <w:t xml:space="preserve">3. Mano atstovaujamam pareiškėjui yra žinoma, kad </w:t>
            </w:r>
            <w:r>
              <w:rPr>
                <w:sz w:val="22"/>
                <w:szCs w:val="22"/>
              </w:rPr>
              <w:t xml:space="preserve">projektas įgyvendinamas pagal projekto sutartyje, kvietime teikti PĮP ir jame nurodytuose Europos Sąjungos ir Lietuvos Respublikos teisės aktuose nustatytas sąlygas ir tvarką. </w:t>
            </w:r>
          </w:p>
          <w:p w14:paraId="493C5F5F" w14:textId="77777777" w:rsidR="0093404D" w:rsidRDefault="00000000">
            <w:pPr>
              <w:ind w:firstLine="460"/>
              <w:jc w:val="both"/>
              <w:rPr>
                <w:sz w:val="22"/>
                <w:szCs w:val="22"/>
              </w:rPr>
            </w:pPr>
            <w:r>
              <w:rPr>
                <w:sz w:val="22"/>
                <w:szCs w:val="22"/>
              </w:rPr>
              <w:t xml:space="preserve">4. Mano atstovaujamam pareiškėjui yra žinoma, kad projekto įgyvendinimo metu turės būti laikomasi HP (darnaus vystymosi, įskaitant reikšmingos žalos nedarymo principą; lygių galimybių ir nediskriminavimo, įskaitant prieinamumo visiems reikalavimo užtikrinimą; inovatyvumo (kai taikoma)) ir </w:t>
            </w:r>
            <w:r>
              <w:rPr>
                <w:iCs/>
                <w:sz w:val="22"/>
                <w:szCs w:val="22"/>
                <w:lang w:eastAsia="en-GB"/>
              </w:rPr>
              <w:t xml:space="preserve">PFSA, o </w:t>
            </w:r>
            <w:r>
              <w:rPr>
                <w:color w:val="000000"/>
                <w:sz w:val="22"/>
                <w:szCs w:val="22"/>
              </w:rPr>
              <w:t xml:space="preserve">kai įgyvendinami </w:t>
            </w:r>
            <w:r>
              <w:rPr>
                <w:sz w:val="22"/>
                <w:szCs w:val="22"/>
                <w:shd w:val="clear" w:color="auto" w:fill="FFFFFF"/>
                <w:lang w:eastAsia="lt-LT"/>
              </w:rPr>
              <w:t>RPPl projektai, – Gairėse ir RPPl</w:t>
            </w:r>
            <w:r>
              <w:rPr>
                <w:bCs/>
                <w:sz w:val="22"/>
                <w:szCs w:val="22"/>
              </w:rPr>
              <w:t xml:space="preserve"> nustatytų reikalavimų dėl atitinkamų Chartijos nuostatų laikymosi</w:t>
            </w:r>
            <w:r>
              <w:rPr>
                <w:sz w:val="22"/>
                <w:szCs w:val="22"/>
              </w:rPr>
              <w:t xml:space="preserve">. </w:t>
            </w:r>
          </w:p>
          <w:p w14:paraId="2C239010" w14:textId="77777777" w:rsidR="0093404D" w:rsidRDefault="00000000">
            <w:pPr>
              <w:ind w:firstLine="425"/>
              <w:jc w:val="both"/>
              <w:rPr>
                <w:sz w:val="22"/>
                <w:szCs w:val="22"/>
              </w:rPr>
            </w:pPr>
            <w:r>
              <w:rPr>
                <w:sz w:val="22"/>
                <w:szCs w:val="22"/>
              </w:rPr>
              <w:t xml:space="preserve">5. </w:t>
            </w:r>
            <w:r>
              <w:rPr>
                <w:sz w:val="22"/>
                <w:szCs w:val="22"/>
                <w:lang w:eastAsia="lt-LT"/>
              </w:rPr>
              <w:t xml:space="preserve">Mano atstovaujamam pareiškėjui yra žinoma, kad projekto įgyvendinimo metu jis turės prisidėti nuosavu įnašu, apmokėdamas projekto tinkamas finansuoti išlaidas, kurios nepadengiamos projekto finansavimo lėšomis, ir visas kitas </w:t>
            </w:r>
            <w:r>
              <w:rPr>
                <w:sz w:val="22"/>
                <w:szCs w:val="22"/>
              </w:rPr>
              <w:t>projektui įgyvendinti reikalingas išlaidas (įskaitant netinkamas finansuoti išlaidas).</w:t>
            </w:r>
          </w:p>
          <w:p w14:paraId="6B5A7367" w14:textId="77777777" w:rsidR="0093404D" w:rsidRDefault="00000000">
            <w:pPr>
              <w:ind w:firstLine="425"/>
              <w:jc w:val="both"/>
              <w:rPr>
                <w:sz w:val="22"/>
                <w:szCs w:val="22"/>
              </w:rPr>
            </w:pPr>
            <w:r>
              <w:rPr>
                <w:sz w:val="22"/>
                <w:szCs w:val="22"/>
                <w:lang w:eastAsia="lt-LT"/>
              </w:rPr>
              <w:t xml:space="preserve">6. Mano atstovaujamas pareiškėjas PĮP </w:t>
            </w:r>
            <w:r>
              <w:rPr>
                <w:sz w:val="22"/>
                <w:szCs w:val="22"/>
              </w:rPr>
              <w:t>pateikimo dieną galutiniu teismo sprendimu ar galutiniu administraciniu sprendimu nėra pripažintas nevykdančiu pareigų, susijusių su mokesčių ar socialinio draudimo įmokų mokėjimu</w:t>
            </w:r>
            <w:r>
              <w:rPr>
                <w:b/>
                <w:sz w:val="22"/>
                <w:szCs w:val="22"/>
              </w:rPr>
              <w:t xml:space="preserve"> </w:t>
            </w:r>
            <w:r>
              <w:rPr>
                <w:sz w:val="22"/>
                <w:szCs w:val="22"/>
              </w:rPr>
              <w:t xml:space="preserve">pagal Lietuvos Respublikos teisės aktus arba pagal kitos valstybės teisės aktus, </w:t>
            </w:r>
            <w:r>
              <w:rPr>
                <w:sz w:val="22"/>
                <w:szCs w:val="22"/>
                <w:lang w:eastAsia="lt-LT"/>
              </w:rPr>
              <w:t>jei pareiškėjas yra užsienyje registruotas juridinis asmuo</w:t>
            </w:r>
            <w:r>
              <w:rPr>
                <w:sz w:val="22"/>
                <w:szCs w:val="22"/>
              </w:rPr>
              <w:t xml:space="preserve"> </w:t>
            </w:r>
            <w:r>
              <w:rPr>
                <w:i/>
                <w:sz w:val="22"/>
                <w:szCs w:val="22"/>
              </w:rPr>
              <w:t>(netaikoma įstaigoms, kurių veikla finansuojama iš valstybės ir (arba) savivaldybių biudžetų, ir (arba) valstybės pinigų fondų lėšų, ir pareiškėjams, kuriems Lietuvos Respublikos teisės aktų nustatyta tvarka yra atidėti mokesčių arba socialinio draudimo įmokų mokėjimo terminai)</w:t>
            </w:r>
            <w:r>
              <w:rPr>
                <w:sz w:val="22"/>
                <w:szCs w:val="22"/>
              </w:rPr>
              <w:t>.</w:t>
            </w:r>
          </w:p>
          <w:p w14:paraId="080A1C19" w14:textId="77777777" w:rsidR="0093404D" w:rsidRDefault="00000000">
            <w:pPr>
              <w:ind w:firstLine="460"/>
              <w:jc w:val="both"/>
              <w:rPr>
                <w:iCs/>
                <w:sz w:val="22"/>
                <w:szCs w:val="22"/>
              </w:rPr>
            </w:pPr>
            <w:r>
              <w:rPr>
                <w:sz w:val="22"/>
                <w:szCs w:val="22"/>
                <w:lang w:eastAsia="lt-LT"/>
              </w:rPr>
              <w:t xml:space="preserve">7. Mano atstovaujamo pareiškėjo vadovas, pagrindinis akcininkas (turintis daugiau nei 50 procentų akcijų) ar savininkas, ūkinės bendrijos tikrasis (-ieji) narys (-iai) ar mažosios bendrijos atstovas (-ai), turintis (-ys) teisę juridinio asmens vardu sudaryti sandorį, ar </w:t>
            </w:r>
            <w:r>
              <w:rPr>
                <w:sz w:val="22"/>
                <w:szCs w:val="22"/>
              </w:rPr>
              <w:t>apskaitą tvarkantis asmuo (asmenys),</w:t>
            </w:r>
            <w:r>
              <w:rPr>
                <w:sz w:val="22"/>
                <w:szCs w:val="22"/>
                <w:lang w:eastAsia="lt-LT"/>
              </w:rPr>
              <w:t xml:space="preserve"> ar kitas (kiti) asmuo (asmenys), turintis (-ys) teisę surašyti ir pasirašyti pareiškėjo apskaitos dokumentus, PĮP vertinimo metu neturi neišnykusio arba nepanaikinto teistumo arba dėl pareiškėjo per pastaruosius 5 metus nebuvo priimtas ir įsiteisėjęs apkaltinamasis teismo nuosprendis dėl neteisėtos veiklos, </w:t>
            </w:r>
            <w:r>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w:t>
            </w:r>
            <w:r>
              <w:rPr>
                <w:sz w:val="22"/>
                <w:szCs w:val="22"/>
              </w:rPr>
              <w:lastRenderedPageBreak/>
              <w:t xml:space="preserve">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w:t>
            </w:r>
            <w:r>
              <w:rPr>
                <w:iCs/>
                <w:sz w:val="22"/>
                <w:szCs w:val="22"/>
              </w:rPr>
              <w:t xml:space="preserve">arba apie juos nėra pateiktų duomenų Finansinių nusikaltimų tyrimo tarnybos prie Lietuvos Respublikos vidaus reikalų ministerijos interneto svetainėje </w:t>
            </w:r>
            <w:r>
              <w:rPr>
                <w:i/>
                <w:iCs/>
                <w:sz w:val="22"/>
                <w:szCs w:val="22"/>
              </w:rPr>
              <w:t>fntt.lt</w:t>
            </w:r>
            <w:r>
              <w:rPr>
                <w:iCs/>
                <w:sz w:val="22"/>
                <w:szCs w:val="22"/>
              </w:rPr>
              <w:t xml:space="preserve"> skelbiamoje informacijoje apie fizinių ir (ar) juridinių asmenų sąsajas su subjektais, kuriems taikomos tarptautinės sankcijos </w:t>
            </w:r>
            <w:r>
              <w:rPr>
                <w:sz w:val="22"/>
                <w:szCs w:val="22"/>
              </w:rPr>
              <w:t>(</w:t>
            </w:r>
            <w:r>
              <w:rPr>
                <w:i/>
                <w:iCs/>
                <w:sz w:val="22"/>
                <w:szCs w:val="22"/>
              </w:rPr>
              <w:t>netaikoma, jei pareiškėjo veikla yra finansuojama iš valstybės ir (arba) savivaldybių biudžetų ir (arba) valstybės pinigų fondų lėšų, taip pat iš Europos investicijų fondo ir Europos investicijų banko lėšų)</w:t>
            </w:r>
            <w:r>
              <w:rPr>
                <w:iCs/>
                <w:sz w:val="22"/>
                <w:szCs w:val="22"/>
              </w:rPr>
              <w:t>.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p>
          <w:p w14:paraId="06E4B14B" w14:textId="77777777" w:rsidR="0093404D" w:rsidRDefault="00000000">
            <w:pPr>
              <w:ind w:firstLine="426"/>
              <w:jc w:val="both"/>
              <w:rPr>
                <w:sz w:val="22"/>
                <w:szCs w:val="22"/>
                <w:lang w:eastAsia="lt-LT"/>
              </w:rPr>
            </w:pPr>
            <w:r>
              <w:rPr>
                <w:sz w:val="22"/>
                <w:szCs w:val="22"/>
                <w:lang w:eastAsia="lt-LT"/>
              </w:rPr>
              <w:t xml:space="preserve">8. Mano atstovaujamam pareiškėjui PĮP </w:t>
            </w:r>
            <w:r>
              <w:rPr>
                <w:sz w:val="22"/>
                <w:szCs w:val="22"/>
              </w:rPr>
              <w:t xml:space="preserve">vertinimo metu, jei jis perkėlė gamybinę veiklą Europos Sąjungos valstybėje narėje arba į kitą valstybę narę, nėra taikoma arba nebuvo taikoma išieškojimo procedūra. </w:t>
            </w:r>
          </w:p>
          <w:p w14:paraId="0E72454B" w14:textId="77777777" w:rsidR="0093404D" w:rsidRDefault="00000000">
            <w:pPr>
              <w:shd w:val="clear" w:color="auto" w:fill="FFFFFF"/>
              <w:ind w:firstLine="426"/>
              <w:jc w:val="both"/>
              <w:rPr>
                <w:sz w:val="22"/>
                <w:szCs w:val="22"/>
                <w:lang w:eastAsia="lt-LT"/>
              </w:rPr>
            </w:pPr>
            <w:r>
              <w:rPr>
                <w:sz w:val="22"/>
                <w:szCs w:val="22"/>
                <w:lang w:eastAsia="lt-LT"/>
              </w:rPr>
              <w:t xml:space="preserve">9. Mano atstovaujamam pareiškėjui PĮP </w:t>
            </w:r>
            <w:r>
              <w:rPr>
                <w:sz w:val="22"/>
                <w:szCs w:val="22"/>
              </w:rPr>
              <w:t xml:space="preserve">vertinimo metu nėra taikomas apribojimas (iki 5 metų) neskirti Europos Sąjungos finansinės paramos dėl trečiųjų šalių piliečių nelegalaus įdarbinimo </w:t>
            </w:r>
            <w:r>
              <w:rPr>
                <w:i/>
                <w:sz w:val="22"/>
                <w:szCs w:val="22"/>
              </w:rPr>
              <w:t>(netaikoma viešiesiems juridiniams asmenims</w:t>
            </w:r>
            <w:r>
              <w:rPr>
                <w:sz w:val="22"/>
                <w:szCs w:val="22"/>
              </w:rPr>
              <w:t>).</w:t>
            </w:r>
          </w:p>
          <w:p w14:paraId="50D906D1" w14:textId="77777777" w:rsidR="0093404D" w:rsidRDefault="00000000">
            <w:pPr>
              <w:ind w:firstLine="460"/>
              <w:jc w:val="both"/>
              <w:rPr>
                <w:sz w:val="22"/>
                <w:szCs w:val="22"/>
              </w:rPr>
            </w:pPr>
            <w:r>
              <w:rPr>
                <w:sz w:val="22"/>
                <w:szCs w:val="22"/>
                <w:lang w:eastAsia="lt-LT"/>
              </w:rPr>
              <w:t xml:space="preserve">10. Mano atstovaujamam pareiškėjui, kuris yra juridinis asmuo, </w:t>
            </w:r>
            <w:r>
              <w:rPr>
                <w:sz w:val="22"/>
                <w:szCs w:val="22"/>
              </w:rPr>
              <w:t xml:space="preserve">nėra iškelta byla dėl bankroto arba jis nėra likviduojamas, nėra priimtas kreditorių susirinkimo nutarimas bankroto procedūras vykdyti ne teismo tvarka </w:t>
            </w:r>
            <w:r>
              <w:rPr>
                <w:i/>
                <w:sz w:val="22"/>
                <w:szCs w:val="22"/>
              </w:rPr>
              <w:t>(netaikoma biudžetinėms įstaigoms).</w:t>
            </w:r>
            <w:r>
              <w:rPr>
                <w:sz w:val="22"/>
                <w:szCs w:val="22"/>
              </w:rPr>
              <w:t xml:space="preserve"> Mano atstovaujamam pareiškėjui, kuris yra juridinis asmuo, t. y. vadovui, pagrindiniam akcininkui (turinčiam daugiau nei 50 procentų akcijų)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w:t>
            </w:r>
            <w:r>
              <w:rPr>
                <w:bCs/>
                <w:sz w:val="22"/>
                <w:szCs w:val="22"/>
              </w:rPr>
              <w:t>ir (arba) ekonominės</w:t>
            </w:r>
            <w:r>
              <w:rPr>
                <w:sz w:val="22"/>
                <w:szCs w:val="22"/>
              </w:rPr>
              <w:t xml:space="preserve"> veiklos.</w:t>
            </w:r>
          </w:p>
          <w:p w14:paraId="30E75F16" w14:textId="77777777" w:rsidR="0093404D" w:rsidRDefault="00000000">
            <w:pPr>
              <w:shd w:val="clear" w:color="auto" w:fill="FFFFFF"/>
              <w:ind w:firstLine="425"/>
              <w:jc w:val="both"/>
              <w:rPr>
                <w:sz w:val="22"/>
                <w:szCs w:val="22"/>
                <w:lang w:eastAsia="lt-LT"/>
              </w:rPr>
            </w:pPr>
            <w:r>
              <w:rPr>
                <w:sz w:val="22"/>
                <w:szCs w:val="22"/>
                <w:lang w:eastAsia="lt-LT"/>
              </w:rPr>
              <w:t xml:space="preserve">11. Mano atstovaujamas pareiškėjas PĮP vertinimo metu </w:t>
            </w:r>
            <w:r>
              <w:rPr>
                <w:sz w:val="22"/>
                <w:szCs w:val="22"/>
              </w:rPr>
              <w:t xml:space="preserve">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Pr>
                <w:i/>
                <w:sz w:val="22"/>
                <w:szCs w:val="22"/>
              </w:rPr>
              <w:t>(taikoma tik tais atvejais, kai finansines ataskaitas būtina rengti pagal įstatymus, taikomus juridiniam asmeniui, užsienio juridiniam asmeniui ar kitai organizacijai arba jų filialui)</w:t>
            </w:r>
            <w:r>
              <w:rPr>
                <w:sz w:val="22"/>
                <w:szCs w:val="22"/>
              </w:rPr>
              <w:t>.</w:t>
            </w:r>
          </w:p>
          <w:p w14:paraId="37379CB2" w14:textId="77777777" w:rsidR="0093404D" w:rsidRDefault="00000000">
            <w:pPr>
              <w:ind w:firstLine="425"/>
              <w:jc w:val="both"/>
              <w:rPr>
                <w:sz w:val="22"/>
                <w:szCs w:val="22"/>
                <w:lang w:eastAsia="lt-LT"/>
              </w:rPr>
            </w:pPr>
            <w:r>
              <w:rPr>
                <w:sz w:val="22"/>
                <w:szCs w:val="22"/>
                <w:lang w:eastAsia="lt-LT"/>
              </w:rPr>
              <w:t xml:space="preserve">12. Jeigu projektas įgyvendinamas kartu su partneriu (-ais) ir jeigu įgyvendinant projektą bus patiriamos PVM išlaidos, kurios yra tinkamos finansuoti iš Europos Sąjungos fondų ir (arba) valstybės biudžeto lėšų, jungtinės veiklos sutartimis ar kitais būdais užtikrinsiu, kad įgyvendinant projektą numatomos įsigyti prekės, paslaugos ar darbai bus skirti partnerio ne ekonominei veiklai ir (arba) Lietuvos Respublikos pridėtinės vertės mokesčio įstatyme nustatytoms PVM neapmokestinamoms veiklos rūšims </w:t>
            </w:r>
            <w:r>
              <w:rPr>
                <w:i/>
                <w:iCs/>
                <w:sz w:val="22"/>
                <w:szCs w:val="22"/>
              </w:rPr>
              <w:t>(netaikoma užsienyje registruotiems juridiniams asmenims)</w:t>
            </w:r>
            <w:r>
              <w:rPr>
                <w:sz w:val="22"/>
                <w:szCs w:val="22"/>
                <w:lang w:eastAsia="lt-LT"/>
              </w:rPr>
              <w:t>.</w:t>
            </w:r>
          </w:p>
          <w:p w14:paraId="6B831A00" w14:textId="77777777" w:rsidR="0093404D" w:rsidRDefault="00000000">
            <w:pPr>
              <w:ind w:firstLine="425"/>
              <w:jc w:val="both"/>
              <w:rPr>
                <w:sz w:val="22"/>
                <w:szCs w:val="22"/>
                <w:lang w:eastAsia="lt-LT"/>
              </w:rPr>
            </w:pPr>
            <w:r>
              <w:rPr>
                <w:sz w:val="22"/>
                <w:szCs w:val="22"/>
                <w:lang w:eastAsia="lt-LT"/>
              </w:rPr>
              <w:t>13. Mano atstovaujamam pareiškėjui yra žinoma, kad užsienyje sumokėto Lietuvos Respublikos apmokestinamojo asmens PVM negalima susigrąžinti pasinaudojus Valstybinės mokesčių inspekcijos prie Lietuvos Respublikos finansų ministerijos Elektroninių prašymų priėmimo sistema (EPRIS), o susigrąžinus, reikia nedelsiant apie tai informuoti administruojančiąją instituciją.</w:t>
            </w:r>
          </w:p>
          <w:p w14:paraId="1F895AD4" w14:textId="77777777" w:rsidR="0093404D" w:rsidRDefault="00000000">
            <w:pPr>
              <w:ind w:firstLine="425"/>
              <w:jc w:val="both"/>
              <w:rPr>
                <w:sz w:val="22"/>
                <w:szCs w:val="22"/>
                <w:lang w:eastAsia="lt-LT"/>
              </w:rPr>
            </w:pPr>
            <w:r>
              <w:rPr>
                <w:sz w:val="22"/>
                <w:szCs w:val="22"/>
                <w:lang w:eastAsia="lt-LT"/>
              </w:rPr>
              <w:t>14. Mano atstovaujamam pareiškėjui yra žinoma, kad, jeigu projekto lėšomis apmokėta PVM suma bus įtraukta į PVM ataskaitą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736E2EFC" w14:textId="77777777" w:rsidR="0093404D" w:rsidRDefault="00000000">
            <w:pPr>
              <w:ind w:firstLine="425"/>
              <w:jc w:val="both"/>
              <w:rPr>
                <w:bCs/>
                <w:sz w:val="22"/>
                <w:szCs w:val="22"/>
                <w:lang w:eastAsia="lt-LT"/>
              </w:rPr>
            </w:pPr>
            <w:r>
              <w:rPr>
                <w:bCs/>
                <w:sz w:val="22"/>
                <w:szCs w:val="22"/>
                <w:lang w:eastAsia="lt-LT"/>
              </w:rPr>
              <w:t xml:space="preserve">15. Mano, </w:t>
            </w:r>
            <w:r>
              <w:rPr>
                <w:rFonts w:eastAsia="Calibri"/>
                <w:bCs/>
                <w:sz w:val="22"/>
                <w:szCs w:val="22"/>
              </w:rPr>
              <w:t>kaip pareiškėjo</w:t>
            </w:r>
            <w:r>
              <w:rPr>
                <w:rFonts w:eastAsia="Calibri"/>
                <w:sz w:val="22"/>
                <w:szCs w:val="22"/>
              </w:rPr>
              <w:t xml:space="preserve"> vadovo ar įgalioto asmens, </w:t>
            </w:r>
            <w:r>
              <w:rPr>
                <w:bCs/>
                <w:sz w:val="22"/>
                <w:szCs w:val="22"/>
                <w:lang w:eastAsia="lt-LT"/>
              </w:rPr>
              <w:t>privatūs interesai yra suderinti su visuomenės viešaisiais interesais.</w:t>
            </w:r>
          </w:p>
          <w:p w14:paraId="650D6DAF" w14:textId="77777777" w:rsidR="0093404D" w:rsidRDefault="00000000">
            <w:pPr>
              <w:keepNext/>
              <w:tabs>
                <w:tab w:val="left" w:pos="851"/>
              </w:tabs>
              <w:ind w:firstLine="425"/>
              <w:jc w:val="both"/>
              <w:rPr>
                <w:sz w:val="22"/>
                <w:szCs w:val="22"/>
                <w:lang w:eastAsia="lt-LT"/>
              </w:rPr>
            </w:pPr>
            <w:r>
              <w:rPr>
                <w:sz w:val="22"/>
                <w:szCs w:val="22"/>
                <w:lang w:eastAsia="lt-LT"/>
              </w:rPr>
              <w:lastRenderedPageBreak/>
              <w:t>16. Mano atstovaujamas pareiškėjas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4F35C164" w14:textId="77777777" w:rsidR="0093404D" w:rsidRDefault="00000000">
            <w:pPr>
              <w:ind w:firstLine="425"/>
              <w:jc w:val="both"/>
              <w:rPr>
                <w:sz w:val="22"/>
                <w:szCs w:val="22"/>
                <w:lang w:eastAsia="lt-LT"/>
              </w:rPr>
            </w:pPr>
            <w:r>
              <w:rPr>
                <w:sz w:val="22"/>
                <w:szCs w:val="22"/>
                <w:lang w:eastAsia="lt-LT"/>
              </w:rPr>
              <w:t>17. Mano atstovaujamas pareiškėjas yra informuotas, kad, nepateikus kvietime teikti PĮP privalomų pateikti priedų ir PĮP vertinimo metu nepateikus prašomų dokumentų ir (ar) informacijos per administruojančiosios institucijos nustatytą terminą, PĮP bus atmestas.</w:t>
            </w:r>
          </w:p>
          <w:p w14:paraId="5C490BF8" w14:textId="77777777" w:rsidR="0093404D" w:rsidRDefault="00000000">
            <w:pPr>
              <w:ind w:firstLine="425"/>
              <w:jc w:val="both"/>
              <w:rPr>
                <w:sz w:val="22"/>
                <w:szCs w:val="22"/>
              </w:rPr>
            </w:pPr>
            <w:r>
              <w:rPr>
                <w:bCs/>
                <w:sz w:val="22"/>
                <w:szCs w:val="22"/>
                <w:lang w:eastAsia="lt-LT"/>
              </w:rPr>
              <w:t xml:space="preserve">18. Mano atstovaujamas pareiškėjas yra informuotas, </w:t>
            </w:r>
            <w:r>
              <w:rPr>
                <w:sz w:val="22"/>
                <w:szCs w:val="22"/>
              </w:rPr>
              <w:t xml:space="preserve">kad 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w:t>
            </w:r>
            <w:r>
              <w:rPr>
                <w:sz w:val="22"/>
                <w:szCs w:val="22"/>
                <w:lang w:eastAsia="lt-LT"/>
              </w:rPr>
              <w:t xml:space="preserve">sudarius projekto sutartį </w:t>
            </w:r>
            <w:r>
              <w:rPr>
                <w:color w:val="000000"/>
                <w:sz w:val="22"/>
                <w:szCs w:val="22"/>
              </w:rPr>
              <w:t>ar po paraiškos finansuoti JP projektą patvirtinimo dienos,</w:t>
            </w:r>
            <w:r>
              <w:rPr>
                <w:i/>
                <w:iCs/>
                <w:sz w:val="20"/>
              </w:rPr>
              <w:t xml:space="preserve"> </w:t>
            </w:r>
            <w:r>
              <w:rPr>
                <w:sz w:val="22"/>
                <w:szCs w:val="22"/>
                <w:lang w:eastAsia="lt-LT"/>
              </w:rPr>
              <w:t xml:space="preserve">svetainėje </w:t>
            </w:r>
            <w:r>
              <w:rPr>
                <w:i/>
                <w:sz w:val="22"/>
                <w:szCs w:val="22"/>
                <w:lang w:eastAsia="lt-LT"/>
              </w:rPr>
              <w:t xml:space="preserve">esinvesticijos.lt </w:t>
            </w:r>
            <w:r>
              <w:rPr>
                <w:color w:val="000000"/>
                <w:sz w:val="22"/>
                <w:szCs w:val="24"/>
              </w:rPr>
              <w:t>ir kitose su Europos Sąjungos investicijomis susijusiose interneto svetainėse bei komunikacijos, matomumo priemonėse</w:t>
            </w:r>
            <w:r>
              <w:rPr>
                <w:sz w:val="22"/>
                <w:szCs w:val="22"/>
                <w:lang w:eastAsia="lt-LT"/>
              </w:rPr>
              <w:t xml:space="preserve"> visuomenės informavimo tikslais bus paskelbti šie duomenys: projekto vykdytojo pavadinimas, </w:t>
            </w:r>
            <w:r>
              <w:rPr>
                <w:sz w:val="22"/>
                <w:szCs w:val="24"/>
              </w:rPr>
              <w:t>partnerio pavadinimas,</w:t>
            </w:r>
            <w:r>
              <w:rPr>
                <w:sz w:val="22"/>
                <w:szCs w:val="22"/>
                <w:lang w:eastAsia="lt-LT"/>
              </w:rPr>
              <w:t xml:space="preserve"> JP projekto vykdytojo pavadinimas (</w:t>
            </w:r>
            <w:r>
              <w:rPr>
                <w:sz w:val="22"/>
                <w:szCs w:val="22"/>
              </w:rPr>
              <w:t>fizinio asmens vardo ir pavardės viešinimo trukmė yra 2 metai),</w:t>
            </w:r>
            <w:r>
              <w:rPr>
                <w:sz w:val="22"/>
                <w:szCs w:val="22"/>
                <w:lang w:eastAsia="lt-LT"/>
              </w:rPr>
              <w:t xml:space="preserve"> </w:t>
            </w:r>
            <w:r>
              <w:rPr>
                <w:sz w:val="22"/>
                <w:szCs w:val="24"/>
              </w:rPr>
              <w:t xml:space="preserve">rangovo ir subrangovo, prekių tiekėjo ir subtiekėjo, paslaugų teikėjo ar subteikėjo pavadinimas (kai vykdomi viešieji pirkimai ar ne perkančiosios organizacijos pirkimai, </w:t>
            </w:r>
            <w:r>
              <w:rPr>
                <w:sz w:val="22"/>
                <w:szCs w:val="22"/>
                <w:lang w:eastAsia="lt-LT"/>
              </w:rPr>
              <w:t xml:space="preserve">projekto pavadinimas, projekto tikslas ir rezultatai, projekto pradžios ir pabaigos laikas, bendra projekto vertė, Europos Sąjungos lėšų šaltinio (fondo) pavadinimas ir jo finansavimo dydis, </w:t>
            </w:r>
            <w:r>
              <w:rPr>
                <w:sz w:val="22"/>
                <w:szCs w:val="24"/>
              </w:rPr>
              <w:t xml:space="preserve">su projektu susijusi intervencinės priemonės sritis </w:t>
            </w:r>
            <w:r>
              <w:rPr>
                <w:sz w:val="22"/>
                <w:szCs w:val="22"/>
                <w:shd w:val="clear" w:color="auto" w:fill="FFFFFF"/>
              </w:rPr>
              <w:t>pagal BNR reglamento 73 straipsnio 2 dalies g punktą</w:t>
            </w:r>
            <w:r>
              <w:rPr>
                <w:sz w:val="22"/>
                <w:szCs w:val="22"/>
                <w:lang w:eastAsia="lt-LT"/>
              </w:rPr>
              <w:t xml:space="preserve">, projekto įgyvendinimo vietos šalies nuoroda arba geografinė padėtis, kita informacija, kurios viešinimas neprieštarauja teisės aktų nuostatoms dėl  su Europos Sąjungos investicijomis susijusių duomenų viešinimo. </w:t>
            </w:r>
            <w:r>
              <w:rPr>
                <w:color w:val="000000"/>
                <w:sz w:val="22"/>
                <w:szCs w:val="22"/>
              </w:rPr>
              <w:t xml:space="preserve">Taip pat mano atstovaujamas pareiškėjas yra informuotas, kad pagrindinėje interneto svetainėje (jeigu tokia yra) ir socialiniuose tinkluose per 20 darbo dienų nuo projekto sutarties pasirašymo dienos turės būti paskelbiamas trumpas projekto aprašymas, kuriame pristatomos visos įgyvendinant projektą suplanuotos veiklos, poveiklės, nurodomi projekto tikslai bei rezultatai ir informuojama apie gautą Europos Sąjungos finansavimą. </w:t>
            </w:r>
            <w:r>
              <w:rPr>
                <w:sz w:val="22"/>
                <w:szCs w:val="22"/>
                <w:lang w:eastAsia="lt-LT"/>
              </w:rPr>
              <w:t>Taip pat esu informuotas (-a)</w:t>
            </w:r>
            <w:r>
              <w:rPr>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Europos Sąjungos lėšų gavėjų lygmeniu, ir kad Europos Sąjungai būtų suteikta nemokama, neišimtinė ir neatšaukiama licencija naudoti tokią medžiagą ir visas su ja susijusias ankstesnes teises pagal BNR reglamento IX priedą </w:t>
            </w:r>
            <w:r>
              <w:rPr>
                <w:sz w:val="22"/>
                <w:szCs w:val="24"/>
                <w:shd w:val="clear" w:color="auto" w:fill="FFFFFF"/>
              </w:rPr>
              <w:t xml:space="preserve">ir Ekonomikos gaivinimo ir atsparumo didinimo priemonės (toliau – EGADP) finansinio susitarimo tarp Europos Komisijos ir Lietuvos Respublikos 10 straipsnio 6 punktą. </w:t>
            </w:r>
          </w:p>
          <w:p w14:paraId="795CFF7C" w14:textId="77777777" w:rsidR="0093404D" w:rsidRDefault="00000000">
            <w:pPr>
              <w:ind w:firstLine="460"/>
              <w:jc w:val="both"/>
              <w:rPr>
                <w:sz w:val="22"/>
                <w:szCs w:val="22"/>
              </w:rPr>
            </w:pPr>
            <w:r>
              <w:rPr>
                <w:sz w:val="22"/>
                <w:szCs w:val="22"/>
                <w:lang w:eastAsia="lt-LT"/>
              </w:rPr>
              <w:t xml:space="preserve">19. Mano atstovaujamam pareiškėjui yra žinoma, kad vadovaujantis BNR reglamento 70 straipsnio 3 dalimi, 71 straipsnio 3 dalimi, 74 straipsniu, Finansinio reglamento 129 straipsniu, </w:t>
            </w:r>
            <w:r>
              <w:rPr>
                <w:iCs/>
                <w:sz w:val="22"/>
                <w:szCs w:val="22"/>
              </w:rPr>
              <w:t>2021 m. vasario 12 d. Europos Parlamento ir Tarybos reglamento (ES) 2021/241, kuriuo nustatoma ekonomikos gaivinimo ir atsparumo didinimo priemonė</w:t>
            </w:r>
            <w:r>
              <w:rPr>
                <w:sz w:val="22"/>
                <w:szCs w:val="22"/>
                <w:lang w:eastAsia="lt-LT"/>
              </w:rPr>
              <w:t xml:space="preserve"> (toliau – EGADP reglamentas), 22 straipsnio 2 dalies e punktu, </w:t>
            </w:r>
            <w:r>
              <w:rPr>
                <w:sz w:val="22"/>
                <w:szCs w:val="22"/>
              </w:rPr>
              <w:t xml:space="preserve">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 </w:t>
            </w:r>
            <w:r>
              <w:rPr>
                <w:sz w:val="22"/>
                <w:szCs w:val="22"/>
                <w:lang w:eastAsia="lt-LT"/>
              </w:rPr>
              <w:t xml:space="preserve">Europos Audito Rūmų, Europos Komisijos, </w:t>
            </w:r>
            <w:r>
              <w:rPr>
                <w:sz w:val="22"/>
                <w:szCs w:val="22"/>
              </w:rPr>
              <w:t xml:space="preserve">Europos kovos su sukčiavimu tarnybos, Europos prokuratūros, </w:t>
            </w:r>
            <w:r>
              <w:rPr>
                <w:sz w:val="22"/>
                <w:szCs w:val="22"/>
                <w:lang w:eastAsia="lt-LT"/>
              </w:rPr>
              <w:t xml:space="preserve">vadovaujančiosios institucijos, ministerijų, tarpinės institucijos, </w:t>
            </w:r>
            <w:r>
              <w:rPr>
                <w:sz w:val="22"/>
                <w:szCs w:val="24"/>
                <w:lang w:eastAsia="lt-LT"/>
              </w:rPr>
              <w:t xml:space="preserve">administruojančiųjų institucijų, audito institucijos, kuriai pavesta atlikti 2021–2027 metų Europos Sąjungos fondų investicijų programos ir Ekonomikos gaivinimo ir atsparumo didinimo priemonės audito institucijos funkcijas, </w:t>
            </w:r>
            <w:r>
              <w:rPr>
                <w:sz w:val="22"/>
                <w:szCs w:val="22"/>
                <w:lang w:eastAsia="lt-LT"/>
              </w:rPr>
              <w:t xml:space="preserve">Viešųjų pirkimų tarnybos, Finansinių nusikaltimų tyrimo tarnybos prie Lietuvos Respublikos vidaus reikalų ministerijos, </w:t>
            </w:r>
            <w:r>
              <w:rPr>
                <w:sz w:val="22"/>
                <w:szCs w:val="24"/>
              </w:rPr>
              <w:t>Lietuvos Respublikos specialiųjų tyrimų tarnybos</w:t>
            </w:r>
            <w:r>
              <w:rPr>
                <w:sz w:val="22"/>
                <w:szCs w:val="22"/>
                <w:lang w:eastAsia="lt-LT"/>
              </w:rPr>
              <w:t xml:space="preserve"> ir Lietuvos Respublikos </w:t>
            </w:r>
            <w:r>
              <w:rPr>
                <w:sz w:val="22"/>
                <w:szCs w:val="22"/>
                <w:lang w:eastAsia="lt-LT"/>
              </w:rPr>
              <w:lastRenderedPageBreak/>
              <w:t xml:space="preserve">konkurencijos tarybos </w:t>
            </w:r>
            <w:r>
              <w:rPr>
                <w:sz w:val="22"/>
                <w:szCs w:val="24"/>
              </w:rPr>
              <w:t xml:space="preserve">atstovai ir (ar) jų </w:t>
            </w:r>
            <w:r>
              <w:rPr>
                <w:sz w:val="22"/>
                <w:szCs w:val="22"/>
                <w:lang w:eastAsia="lt-LT"/>
              </w:rPr>
              <w:t xml:space="preserve">įgalioti asmenys turi teisę audituoti ir kontroliuoti mano atstovaujamo pareiškėjo ūkinę ir finansinę veiklą, kiek ji susijusi su projekto įgyvendinimu. Esu informuotas (-a), kad turiu visapusiškai bendradarbiauti su šiomis institucijomis Europos Sąjungos finansinių interesų apsaugos klausimu, </w:t>
            </w:r>
            <w:r>
              <w:rPr>
                <w:sz w:val="22"/>
                <w:szCs w:val="22"/>
              </w:rPr>
              <w:t xml:space="preserve">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7FC22271" w14:textId="77777777" w:rsidR="0093404D" w:rsidRDefault="00000000">
            <w:pPr>
              <w:ind w:firstLine="426"/>
              <w:jc w:val="both"/>
              <w:rPr>
                <w:sz w:val="22"/>
                <w:szCs w:val="22"/>
              </w:rPr>
            </w:pPr>
            <w:r>
              <w:rPr>
                <w:sz w:val="22"/>
                <w:szCs w:val="22"/>
              </w:rPr>
              <w:t>20. Mano atstovaujamam pareiškėjui yra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reikalingų stebėsenai, vertinimui, finansų valdymui, patikrinimams ir auditams, Europos Sąjungos fondų investicijų panaudojimo vertinimui atlikti, taip pat audito sekai užtikrinti, ir būtinų duomenų apie projektų įgyvendinimą rinkimą (įskaitant iš valstybės registrų ir duomenų bazių), įrašymą ir saugojimą skaitmeniniu formatu, šių duomenų saugumą, vientisumą, konfidencialumą ir naudotojų autentiškumo patvirtinimą.</w:t>
            </w:r>
          </w:p>
          <w:p w14:paraId="55B0468E" w14:textId="77777777" w:rsidR="0093404D" w:rsidRDefault="00000000">
            <w:pPr>
              <w:keepNext/>
              <w:keepLines/>
              <w:ind w:firstLine="426"/>
              <w:jc w:val="both"/>
              <w:outlineLvl w:val="1"/>
              <w:rPr>
                <w:rFonts w:eastAsia="Calibri"/>
                <w:sz w:val="22"/>
                <w:szCs w:val="22"/>
              </w:rPr>
            </w:pPr>
            <w:r>
              <w:rPr>
                <w:sz w:val="22"/>
                <w:szCs w:val="22"/>
              </w:rPr>
              <w:t>21. Esu informuotas (-a)</w:t>
            </w:r>
            <w:r>
              <w:rPr>
                <w:sz w:val="22"/>
                <w:szCs w:val="22"/>
                <w:lang w:eastAsia="lt-LT"/>
              </w:rPr>
              <w:t xml:space="preserve">, kad vadovaujantis BNR </w:t>
            </w:r>
            <w:r>
              <w:rPr>
                <w:sz w:val="22"/>
                <w:szCs w:val="22"/>
              </w:rPr>
              <w:t xml:space="preserve">reglamento </w:t>
            </w:r>
            <w:r>
              <w:rPr>
                <w:sz w:val="22"/>
                <w:szCs w:val="22"/>
                <w:lang w:eastAsia="lt-LT"/>
              </w:rPr>
              <w:t xml:space="preserve">69 straipsnio 6, 8 dalimis, 72 straipsnio 1 dalies e punktu, 82 straipsniu, EGADP atsakomybės taisyklių 4.8, 6.2 ir 6.16 papunkčiais, Aprašo 3.16, 3.20 ir 4.6 papunkčiais, Atsakomybės taisyklių 4.19, 4.20, 5.14 papunkčiais mano atstovaujamo pareiškėjo PĮP, projekto sutartyje, mokėjimo prašyme, išlaidų pagrindimo dokumentuose ir kituose dokumentuose esantys duomenys </w:t>
            </w:r>
            <w:r>
              <w:rPr>
                <w:sz w:val="22"/>
                <w:szCs w:val="22"/>
              </w:rPr>
              <w:t xml:space="preserve">bus apdorojami ir saugomi 2021–2027 metų Europos Sąjungos fondų investicijų programos finansuojamų projektų administravimo informacinėje sistemoje šios sistemos nuostatuose nustatytais terminais ir </w:t>
            </w:r>
            <w:r>
              <w:rPr>
                <w:rFonts w:eastAsia="Calibri"/>
                <w:sz w:val="22"/>
                <w:szCs w:val="22"/>
              </w:rPr>
              <w:t xml:space="preserve">Valstybės biudžeto, apskaitos ir mokėjimų sistemoje šios sistemos nuostatuose nustatytais terminais. </w:t>
            </w:r>
          </w:p>
          <w:p w14:paraId="668F9904" w14:textId="77777777" w:rsidR="0093404D" w:rsidRDefault="00000000">
            <w:pPr>
              <w:ind w:firstLine="425"/>
              <w:jc w:val="both"/>
              <w:rPr>
                <w:sz w:val="22"/>
                <w:szCs w:val="22"/>
              </w:rPr>
            </w:pPr>
            <w:r>
              <w:rPr>
                <w:sz w:val="22"/>
                <w:szCs w:val="22"/>
              </w:rPr>
              <w:t xml:space="preserve">22. Esu informuotas (-a), kad mano asmens duomenis, nurodytus mano atstovaujamo pareiškėjo PĮP ir </w:t>
            </w:r>
            <w:r>
              <w:rPr>
                <w:sz w:val="22"/>
                <w:szCs w:val="22"/>
                <w:lang w:eastAsia="lt-LT"/>
              </w:rPr>
              <w:t xml:space="preserve">kituose administruojančiajai institucijai pateiktuose dokumentuose, </w:t>
            </w:r>
            <w:r>
              <w:rPr>
                <w:sz w:val="22"/>
                <w:szCs w:val="22"/>
              </w:rPr>
              <w:t>Europos Komisija, vadovaujančioji, administruojančioji, audito institucijos</w:t>
            </w:r>
            <w:r>
              <w:rPr>
                <w:sz w:val="22"/>
                <w:szCs w:val="22"/>
                <w:lang w:eastAsia="lt-LT"/>
              </w:rPr>
              <w:t xml:space="preserve"> tvarkys stebėsenos, ataskaitų teikimo, komunikacijos, skelbimo, vertinimo, finansų valdymo, patikrinimų ir audito, taip pat, </w:t>
            </w:r>
            <w:r>
              <w:rPr>
                <w:sz w:val="22"/>
                <w:szCs w:val="22"/>
              </w:rPr>
              <w:t>kai taikytina, dalyvių atitikties nustatymo vykdymo tikslais (</w:t>
            </w:r>
            <w:r>
              <w:rPr>
                <w:i/>
                <w:iCs/>
                <w:sz w:val="22"/>
                <w:szCs w:val="22"/>
              </w:rPr>
              <w:t>teisinis pagrindas – BNR reglamento 4 straipsnis, 71 straipsnio 1 ir 3 dalys, 72 straipsnio 1 dalies e punktas, Atsakomybės taisyklių 4.20, 5.14 papunkčiai ir 6 punktas</w:t>
            </w:r>
            <w:r>
              <w:rPr>
                <w:sz w:val="22"/>
                <w:szCs w:val="22"/>
              </w:rPr>
              <w:t>) ir (arba) lėšų naudojimo, susijusio su Ekonomikos gaivinimo ir atsparumo didinimo plane „Naujos kartos Lietuva“ numatytomis reformų ir investicinių projektų įgyvendinimo priemonėmis, įvykdymo, audito ir kontrolės tikslais (</w:t>
            </w:r>
            <w:r>
              <w:rPr>
                <w:i/>
                <w:iCs/>
                <w:sz w:val="22"/>
                <w:szCs w:val="22"/>
              </w:rPr>
              <w:t>teisinis pagrindas – EGADP reglamento 22 straipsnio 2 dalies d punktas ir 3 dalis, EGADP atsakomybės taisyklių 6.2 papunktis</w:t>
            </w:r>
            <w:r>
              <w:rPr>
                <w:sz w:val="22"/>
                <w:szCs w:val="22"/>
              </w:rPr>
              <w:t xml:space="preserve">). Asmens duomenys bus tvarkomi vadovaujantis </w:t>
            </w:r>
            <w:r>
              <w:rPr>
                <w:sz w:val="22"/>
                <w:szCs w:val="22"/>
                <w:shd w:val="clear" w:color="auto" w:fill="FFFFFF"/>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Pr>
                <w:sz w:val="22"/>
                <w:szCs w:val="22"/>
              </w:rPr>
              <w:t xml:space="preserve">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 </w:t>
            </w:r>
          </w:p>
          <w:p w14:paraId="2DEE09B8" w14:textId="77777777" w:rsidR="0093404D" w:rsidRDefault="00000000">
            <w:pPr>
              <w:ind w:firstLine="460"/>
              <w:jc w:val="both"/>
              <w:rPr>
                <w:iCs/>
                <w:sz w:val="22"/>
                <w:szCs w:val="22"/>
              </w:rPr>
            </w:pPr>
            <w:r>
              <w:rPr>
                <w:sz w:val="22"/>
                <w:szCs w:val="22"/>
              </w:rPr>
              <w:t xml:space="preserve">23. </w:t>
            </w:r>
            <w:r>
              <w:rPr>
                <w:iCs/>
                <w:sz w:val="22"/>
                <w:szCs w:val="22"/>
              </w:rPr>
              <w:t xml:space="preserve">Esu informuotas (-a), kad vadovaujantis BNR </w:t>
            </w:r>
            <w:r>
              <w:rPr>
                <w:sz w:val="22"/>
                <w:szCs w:val="22"/>
              </w:rPr>
              <w:t xml:space="preserve">reglamento </w:t>
            </w:r>
            <w:r>
              <w:rPr>
                <w:iCs/>
                <w:sz w:val="22"/>
                <w:szCs w:val="22"/>
              </w:rPr>
              <w:t xml:space="preserve">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 </w:t>
            </w:r>
          </w:p>
          <w:p w14:paraId="1FF79477" w14:textId="77777777" w:rsidR="0093404D" w:rsidRDefault="00000000">
            <w:pPr>
              <w:ind w:firstLine="460"/>
              <w:jc w:val="both"/>
              <w:rPr>
                <w:sz w:val="22"/>
                <w:szCs w:val="22"/>
                <w:lang w:bidi="lt-LT"/>
              </w:rPr>
            </w:pPr>
            <w:r>
              <w:rPr>
                <w:bCs/>
                <w:sz w:val="22"/>
                <w:szCs w:val="22"/>
              </w:rPr>
              <w:t>24. E</w:t>
            </w:r>
            <w:r>
              <w:rPr>
                <w:sz w:val="22"/>
                <w:szCs w:val="22"/>
                <w:lang w:bidi="lt-LT"/>
              </w:rPr>
              <w:t xml:space="preserve">su informuotas (-a), kad administruojančiųjų institucijų tvarkomi mano </w:t>
            </w:r>
            <w:r>
              <w:rPr>
                <w:sz w:val="22"/>
                <w:szCs w:val="22"/>
              </w:rPr>
              <w:t xml:space="preserve">asmens duomenys, nurodyti mano atstovaujamo juridinio asmens PĮP ir </w:t>
            </w:r>
            <w:r>
              <w:rPr>
                <w:sz w:val="22"/>
                <w:szCs w:val="22"/>
                <w:lang w:eastAsia="lt-LT"/>
              </w:rPr>
              <w:t>kituose administruojančiosioms institucijoms pateiktuose dokumentuose,</w:t>
            </w:r>
            <w:r>
              <w:rPr>
                <w:sz w:val="22"/>
                <w:szCs w:val="22"/>
              </w:rPr>
              <w:t xml:space="preserve"> </w:t>
            </w:r>
            <w:r>
              <w:rPr>
                <w:sz w:val="22"/>
                <w:szCs w:val="22"/>
                <w:lang w:bidi="lt-LT"/>
              </w:rPr>
              <w:t xml:space="preserve">ir detalesnė informacija apie asmens duomenų tvarkymą ir teisių įgyvendinimą skelbiami administruojančiųjų institucijų interneto svetainėse. </w:t>
            </w:r>
          </w:p>
          <w:p w14:paraId="78074AAE" w14:textId="77777777" w:rsidR="0093404D" w:rsidRDefault="00000000">
            <w:pPr>
              <w:ind w:firstLine="460"/>
              <w:jc w:val="both"/>
              <w:rPr>
                <w:spacing w:val="2"/>
                <w:sz w:val="22"/>
                <w:szCs w:val="22"/>
                <w:shd w:val="clear" w:color="auto" w:fill="FFFFFF"/>
              </w:rPr>
            </w:pPr>
            <w:r>
              <w:rPr>
                <w:sz w:val="22"/>
                <w:szCs w:val="22"/>
              </w:rPr>
              <w:t xml:space="preserve">25. </w:t>
            </w:r>
            <w:r>
              <w:rPr>
                <w:rFonts w:eastAsia="Calibri"/>
                <w:sz w:val="22"/>
                <w:szCs w:val="22"/>
              </w:rPr>
              <w:t xml:space="preserve">Esu informuotas (-a), kad </w:t>
            </w:r>
            <w:r>
              <w:rPr>
                <w:spacing w:val="2"/>
                <w:sz w:val="22"/>
                <w:szCs w:val="22"/>
                <w:shd w:val="clear" w:color="auto" w:fill="FFFFFF"/>
              </w:rPr>
              <w:t xml:space="preserve">turiu šias  </w:t>
            </w:r>
            <w:r>
              <w:rPr>
                <w:sz w:val="22"/>
                <w:szCs w:val="22"/>
                <w:shd w:val="clear" w:color="auto" w:fill="FFFFFF"/>
              </w:rPr>
              <w:t xml:space="preserve">Reglamente (ES) 2016/679 </w:t>
            </w:r>
            <w:r>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Pr>
                <w:rFonts w:eastAsia="Calibri"/>
                <w:sz w:val="22"/>
                <w:szCs w:val="22"/>
              </w:rPr>
              <w:t>reikalauti ištrinti asmens duomenis, jei yra bent vienas pagrindas, nurodytas Reglamente (ES) 2016/679;</w:t>
            </w:r>
            <w:r>
              <w:rPr>
                <w:spacing w:val="2"/>
                <w:sz w:val="22"/>
                <w:szCs w:val="22"/>
                <w:shd w:val="clear" w:color="auto" w:fill="FFFFFF"/>
              </w:rPr>
              <w:t xml:space="preserve"> 5) apriboti asmens duomenų tvarkymą; 6) pateikti skundą priežiūros institucijai. </w:t>
            </w:r>
          </w:p>
          <w:p w14:paraId="4AC8F0EB" w14:textId="77777777" w:rsidR="0093404D" w:rsidRDefault="00000000">
            <w:pPr>
              <w:ind w:firstLine="425"/>
              <w:jc w:val="both"/>
              <w:rPr>
                <w:sz w:val="22"/>
                <w:szCs w:val="22"/>
              </w:rPr>
            </w:pPr>
            <w:r>
              <w:rPr>
                <w:sz w:val="22"/>
                <w:szCs w:val="22"/>
              </w:rPr>
              <w:t xml:space="preserve">26. Esu informuotas (-a), kad rinkdamas (-a), tvarkydamas (-a) projekto partnerio (-ių), projekto dalyvių, jungtinio projekto projekto pareiškėjo (-ų) asmens duomenis turiu užtikrinti </w:t>
            </w:r>
            <w:r>
              <w:rPr>
                <w:sz w:val="22"/>
                <w:szCs w:val="22"/>
                <w:shd w:val="clear" w:color="auto" w:fill="FFFFFF"/>
              </w:rPr>
              <w:t xml:space="preserve">Reglamente (ES) 2016/679 </w:t>
            </w:r>
            <w:r>
              <w:rPr>
                <w:sz w:val="22"/>
                <w:szCs w:val="22"/>
              </w:rPr>
              <w:t xml:space="preserve">nustatytų reikalavimų vykdymą.  </w:t>
            </w:r>
          </w:p>
          <w:p w14:paraId="19CF3D04" w14:textId="77777777" w:rsidR="0093404D" w:rsidRDefault="0093404D">
            <w:pPr>
              <w:jc w:val="both"/>
              <w:rPr>
                <w:sz w:val="22"/>
                <w:szCs w:val="22"/>
              </w:rPr>
            </w:pPr>
          </w:p>
        </w:tc>
      </w:tr>
    </w:tbl>
    <w:p w14:paraId="32967465" w14:textId="77777777" w:rsidR="0093404D" w:rsidRDefault="0093404D">
      <w:pPr>
        <w:tabs>
          <w:tab w:val="left" w:pos="3544"/>
        </w:tabs>
        <w:spacing w:line="259" w:lineRule="auto"/>
        <w:rPr>
          <w:sz w:val="22"/>
          <w:szCs w:val="22"/>
          <w:lang w:eastAsia="lt-LT"/>
        </w:rPr>
      </w:pPr>
    </w:p>
    <w:p w14:paraId="50FC264D" w14:textId="77777777" w:rsidR="0093404D" w:rsidRDefault="0093404D">
      <w:pPr>
        <w:rPr>
          <w:sz w:val="14"/>
          <w:szCs w:val="14"/>
        </w:rPr>
      </w:pPr>
    </w:p>
    <w:p w14:paraId="7456291E" w14:textId="77777777" w:rsidR="0093404D" w:rsidRDefault="00000000">
      <w:pPr>
        <w:tabs>
          <w:tab w:val="left" w:pos="3544"/>
        </w:tabs>
        <w:spacing w:line="259" w:lineRule="auto"/>
        <w:rPr>
          <w:sz w:val="22"/>
          <w:szCs w:val="22"/>
          <w:lang w:eastAsia="lt-LT"/>
        </w:rPr>
      </w:pPr>
      <w:r>
        <w:rPr>
          <w:sz w:val="22"/>
          <w:szCs w:val="22"/>
          <w:lang w:eastAsia="lt-LT"/>
        </w:rPr>
        <w:t xml:space="preserve">________________________                                                                           __________________                                                                   _____________ </w:t>
      </w:r>
    </w:p>
    <w:p w14:paraId="2874593D" w14:textId="77777777" w:rsidR="0093404D" w:rsidRDefault="0093404D">
      <w:pPr>
        <w:rPr>
          <w:sz w:val="14"/>
          <w:szCs w:val="14"/>
        </w:rPr>
      </w:pPr>
    </w:p>
    <w:p w14:paraId="12903E06" w14:textId="77777777" w:rsidR="0093404D" w:rsidRDefault="00000000">
      <w:pPr>
        <w:tabs>
          <w:tab w:val="left" w:pos="3544"/>
        </w:tabs>
        <w:rPr>
          <w:sz w:val="22"/>
          <w:szCs w:val="22"/>
          <w:lang w:val="pt-BR" w:eastAsia="lt-LT"/>
        </w:rPr>
      </w:pPr>
      <w:r>
        <w:rPr>
          <w:sz w:val="22"/>
          <w:szCs w:val="22"/>
          <w:lang w:val="pt-BR" w:eastAsia="lt-LT"/>
        </w:rPr>
        <w:t>(pareiškėjo vadovo ar jo įgalioto                                                                            (parašas)                                                                     (vardas ir pavardė)</w:t>
      </w:r>
    </w:p>
    <w:p w14:paraId="42A81CE2" w14:textId="77777777" w:rsidR="0093404D" w:rsidRDefault="00000000">
      <w:pPr>
        <w:tabs>
          <w:tab w:val="left" w:pos="3544"/>
        </w:tabs>
        <w:ind w:firstLine="57"/>
        <w:rPr>
          <w:sz w:val="22"/>
          <w:szCs w:val="22"/>
          <w:lang w:val="pt-BR" w:eastAsia="lt-LT"/>
        </w:rPr>
      </w:pPr>
      <w:r>
        <w:rPr>
          <w:sz w:val="22"/>
          <w:szCs w:val="22"/>
          <w:lang w:val="pt-BR" w:eastAsia="lt-LT"/>
        </w:rPr>
        <w:t>asmens pareigų pavadinimas)</w:t>
      </w:r>
    </w:p>
    <w:p w14:paraId="4668E67D" w14:textId="77777777" w:rsidR="0093404D" w:rsidRDefault="0093404D">
      <w:pPr>
        <w:tabs>
          <w:tab w:val="left" w:pos="3544"/>
        </w:tabs>
        <w:ind w:firstLine="57"/>
        <w:rPr>
          <w:sz w:val="22"/>
          <w:szCs w:val="22"/>
          <w:lang w:val="pt-BR" w:eastAsia="lt-LT"/>
        </w:rPr>
      </w:pPr>
    </w:p>
    <w:p w14:paraId="415F21D3" w14:textId="77777777" w:rsidR="0093404D" w:rsidRDefault="00000000">
      <w:pPr>
        <w:jc w:val="center"/>
        <w:rPr>
          <w:szCs w:val="24"/>
        </w:rPr>
      </w:pPr>
      <w:r>
        <w:rPr>
          <w:szCs w:val="24"/>
        </w:rPr>
        <w:t>__________________________</w:t>
      </w:r>
    </w:p>
    <w:sectPr w:rsidR="0093404D">
      <w:pgSz w:w="16838" w:h="11906" w:orient="landscape"/>
      <w:pgMar w:top="1134" w:right="962" w:bottom="85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985A2" w14:textId="77777777" w:rsidR="0031571D" w:rsidRDefault="0031571D">
      <w:pPr>
        <w:rPr>
          <w:sz w:val="22"/>
          <w:szCs w:val="22"/>
        </w:rPr>
      </w:pPr>
      <w:r>
        <w:rPr>
          <w:sz w:val="22"/>
          <w:szCs w:val="22"/>
        </w:rPr>
        <w:separator/>
      </w:r>
    </w:p>
  </w:endnote>
  <w:endnote w:type="continuationSeparator" w:id="0">
    <w:p w14:paraId="69951311" w14:textId="77777777" w:rsidR="0031571D" w:rsidRDefault="0031571D">
      <w:pPr>
        <w:rPr>
          <w:sz w:val="22"/>
          <w:szCs w:val="22"/>
        </w:rPr>
      </w:pPr>
      <w:r>
        <w:rPr>
          <w:sz w:val="22"/>
          <w:szCs w:val="22"/>
        </w:rPr>
        <w:continuationSeparator/>
      </w:r>
    </w:p>
  </w:endnote>
  <w:endnote w:type="continuationNotice" w:id="1">
    <w:p w14:paraId="5EDE95F4" w14:textId="77777777" w:rsidR="0031571D" w:rsidRDefault="0031571D">
      <w:pPr>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BA"/>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C274" w14:textId="77777777" w:rsidR="0031571D" w:rsidRDefault="0031571D">
      <w:pPr>
        <w:rPr>
          <w:sz w:val="22"/>
          <w:szCs w:val="22"/>
        </w:rPr>
      </w:pPr>
      <w:r>
        <w:rPr>
          <w:sz w:val="22"/>
          <w:szCs w:val="22"/>
        </w:rPr>
        <w:separator/>
      </w:r>
    </w:p>
  </w:footnote>
  <w:footnote w:type="continuationSeparator" w:id="0">
    <w:p w14:paraId="26C4A0CD" w14:textId="77777777" w:rsidR="0031571D" w:rsidRDefault="0031571D">
      <w:pPr>
        <w:rPr>
          <w:sz w:val="22"/>
          <w:szCs w:val="22"/>
        </w:rPr>
      </w:pPr>
      <w:r>
        <w:rPr>
          <w:sz w:val="22"/>
          <w:szCs w:val="22"/>
        </w:rPr>
        <w:continuationSeparator/>
      </w:r>
    </w:p>
  </w:footnote>
  <w:footnote w:type="continuationNotice" w:id="1">
    <w:p w14:paraId="66B3D6F0" w14:textId="77777777" w:rsidR="0031571D" w:rsidRDefault="0031571D">
      <w:pPr>
        <w:rPr>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720"/>
    <w:rsid w:val="0031571D"/>
    <w:rsid w:val="003968C2"/>
    <w:rsid w:val="003A1720"/>
    <w:rsid w:val="003E298B"/>
    <w:rsid w:val="00436432"/>
    <w:rsid w:val="00516B61"/>
    <w:rsid w:val="00726CDB"/>
    <w:rsid w:val="0093404D"/>
    <w:rsid w:val="00AD5AE4"/>
    <w:rsid w:val="00C838AC"/>
    <w:rsid w:val="00CB733B"/>
    <w:rsid w:val="00EC260E"/>
    <w:rsid w:val="00F75E9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1B8"/>
  <w15:docId w15:val="{09298076-71C9-4809-ACF9-C80E2F2D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947">
      <w:bodyDiv w:val="1"/>
      <w:marLeft w:val="0"/>
      <w:marRight w:val="0"/>
      <w:marTop w:val="0"/>
      <w:marBottom w:val="0"/>
      <w:divBdr>
        <w:top w:val="none" w:sz="0" w:space="0" w:color="auto"/>
        <w:left w:val="none" w:sz="0" w:space="0" w:color="auto"/>
        <w:bottom w:val="none" w:sz="0" w:space="0" w:color="auto"/>
        <w:right w:val="none" w:sz="0" w:space="0" w:color="auto"/>
      </w:divBdr>
    </w:div>
    <w:div w:id="82458671">
      <w:bodyDiv w:val="1"/>
      <w:marLeft w:val="0"/>
      <w:marRight w:val="0"/>
      <w:marTop w:val="0"/>
      <w:marBottom w:val="0"/>
      <w:divBdr>
        <w:top w:val="none" w:sz="0" w:space="0" w:color="auto"/>
        <w:left w:val="none" w:sz="0" w:space="0" w:color="auto"/>
        <w:bottom w:val="none" w:sz="0" w:space="0" w:color="auto"/>
        <w:right w:val="none" w:sz="0" w:space="0" w:color="auto"/>
      </w:divBdr>
      <w:divsChild>
        <w:div w:id="1424759960">
          <w:marLeft w:val="0"/>
          <w:marRight w:val="0"/>
          <w:marTop w:val="0"/>
          <w:marBottom w:val="0"/>
          <w:divBdr>
            <w:top w:val="none" w:sz="0" w:space="0" w:color="auto"/>
            <w:left w:val="none" w:sz="0" w:space="0" w:color="auto"/>
            <w:bottom w:val="none" w:sz="0" w:space="0" w:color="auto"/>
            <w:right w:val="none" w:sz="0" w:space="0" w:color="auto"/>
          </w:divBdr>
          <w:divsChild>
            <w:div w:id="1565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818">
      <w:bodyDiv w:val="1"/>
      <w:marLeft w:val="0"/>
      <w:marRight w:val="0"/>
      <w:marTop w:val="0"/>
      <w:marBottom w:val="0"/>
      <w:divBdr>
        <w:top w:val="none" w:sz="0" w:space="0" w:color="auto"/>
        <w:left w:val="none" w:sz="0" w:space="0" w:color="auto"/>
        <w:bottom w:val="none" w:sz="0" w:space="0" w:color="auto"/>
        <w:right w:val="none" w:sz="0" w:space="0" w:color="auto"/>
      </w:divBdr>
    </w:div>
    <w:div w:id="109594850">
      <w:bodyDiv w:val="1"/>
      <w:marLeft w:val="0"/>
      <w:marRight w:val="0"/>
      <w:marTop w:val="0"/>
      <w:marBottom w:val="0"/>
      <w:divBdr>
        <w:top w:val="none" w:sz="0" w:space="0" w:color="auto"/>
        <w:left w:val="none" w:sz="0" w:space="0" w:color="auto"/>
        <w:bottom w:val="none" w:sz="0" w:space="0" w:color="auto"/>
        <w:right w:val="none" w:sz="0" w:space="0" w:color="auto"/>
      </w:divBdr>
      <w:divsChild>
        <w:div w:id="235554654">
          <w:marLeft w:val="0"/>
          <w:marRight w:val="0"/>
          <w:marTop w:val="0"/>
          <w:marBottom w:val="0"/>
          <w:divBdr>
            <w:top w:val="none" w:sz="0" w:space="0" w:color="auto"/>
            <w:left w:val="none" w:sz="0" w:space="0" w:color="auto"/>
            <w:bottom w:val="none" w:sz="0" w:space="0" w:color="auto"/>
            <w:right w:val="none" w:sz="0" w:space="0" w:color="auto"/>
          </w:divBdr>
        </w:div>
      </w:divsChild>
    </w:div>
    <w:div w:id="131873202">
      <w:bodyDiv w:val="1"/>
      <w:marLeft w:val="0"/>
      <w:marRight w:val="0"/>
      <w:marTop w:val="0"/>
      <w:marBottom w:val="0"/>
      <w:divBdr>
        <w:top w:val="none" w:sz="0" w:space="0" w:color="auto"/>
        <w:left w:val="none" w:sz="0" w:space="0" w:color="auto"/>
        <w:bottom w:val="none" w:sz="0" w:space="0" w:color="auto"/>
        <w:right w:val="none" w:sz="0" w:space="0" w:color="auto"/>
      </w:divBdr>
    </w:div>
    <w:div w:id="201523518">
      <w:bodyDiv w:val="1"/>
      <w:marLeft w:val="0"/>
      <w:marRight w:val="0"/>
      <w:marTop w:val="0"/>
      <w:marBottom w:val="0"/>
      <w:divBdr>
        <w:top w:val="none" w:sz="0" w:space="0" w:color="auto"/>
        <w:left w:val="none" w:sz="0" w:space="0" w:color="auto"/>
        <w:bottom w:val="none" w:sz="0" w:space="0" w:color="auto"/>
        <w:right w:val="none" w:sz="0" w:space="0" w:color="auto"/>
      </w:divBdr>
      <w:divsChild>
        <w:div w:id="62990750">
          <w:marLeft w:val="0"/>
          <w:marRight w:val="0"/>
          <w:marTop w:val="0"/>
          <w:marBottom w:val="0"/>
          <w:divBdr>
            <w:top w:val="none" w:sz="0" w:space="0" w:color="auto"/>
            <w:left w:val="none" w:sz="0" w:space="0" w:color="auto"/>
            <w:bottom w:val="none" w:sz="0" w:space="0" w:color="auto"/>
            <w:right w:val="none" w:sz="0" w:space="0" w:color="auto"/>
          </w:divBdr>
          <w:divsChild>
            <w:div w:id="48844479">
              <w:marLeft w:val="0"/>
              <w:marRight w:val="0"/>
              <w:marTop w:val="0"/>
              <w:marBottom w:val="0"/>
              <w:divBdr>
                <w:top w:val="none" w:sz="0" w:space="0" w:color="auto"/>
                <w:left w:val="none" w:sz="0" w:space="0" w:color="auto"/>
                <w:bottom w:val="none" w:sz="0" w:space="0" w:color="auto"/>
                <w:right w:val="none" w:sz="0" w:space="0" w:color="auto"/>
              </w:divBdr>
            </w:div>
          </w:divsChild>
        </w:div>
        <w:div w:id="69815027">
          <w:marLeft w:val="0"/>
          <w:marRight w:val="0"/>
          <w:marTop w:val="0"/>
          <w:marBottom w:val="0"/>
          <w:divBdr>
            <w:top w:val="none" w:sz="0" w:space="0" w:color="auto"/>
            <w:left w:val="none" w:sz="0" w:space="0" w:color="auto"/>
            <w:bottom w:val="none" w:sz="0" w:space="0" w:color="auto"/>
            <w:right w:val="none" w:sz="0" w:space="0" w:color="auto"/>
          </w:divBdr>
          <w:divsChild>
            <w:div w:id="1596010866">
              <w:marLeft w:val="0"/>
              <w:marRight w:val="0"/>
              <w:marTop w:val="0"/>
              <w:marBottom w:val="0"/>
              <w:divBdr>
                <w:top w:val="none" w:sz="0" w:space="0" w:color="auto"/>
                <w:left w:val="none" w:sz="0" w:space="0" w:color="auto"/>
                <w:bottom w:val="none" w:sz="0" w:space="0" w:color="auto"/>
                <w:right w:val="none" w:sz="0" w:space="0" w:color="auto"/>
              </w:divBdr>
            </w:div>
          </w:divsChild>
        </w:div>
        <w:div w:id="98062928">
          <w:marLeft w:val="0"/>
          <w:marRight w:val="0"/>
          <w:marTop w:val="0"/>
          <w:marBottom w:val="0"/>
          <w:divBdr>
            <w:top w:val="none" w:sz="0" w:space="0" w:color="auto"/>
            <w:left w:val="none" w:sz="0" w:space="0" w:color="auto"/>
            <w:bottom w:val="none" w:sz="0" w:space="0" w:color="auto"/>
            <w:right w:val="none" w:sz="0" w:space="0" w:color="auto"/>
          </w:divBdr>
          <w:divsChild>
            <w:div w:id="1824395375">
              <w:marLeft w:val="0"/>
              <w:marRight w:val="0"/>
              <w:marTop w:val="0"/>
              <w:marBottom w:val="0"/>
              <w:divBdr>
                <w:top w:val="none" w:sz="0" w:space="0" w:color="auto"/>
                <w:left w:val="none" w:sz="0" w:space="0" w:color="auto"/>
                <w:bottom w:val="none" w:sz="0" w:space="0" w:color="auto"/>
                <w:right w:val="none" w:sz="0" w:space="0" w:color="auto"/>
              </w:divBdr>
            </w:div>
          </w:divsChild>
        </w:div>
        <w:div w:id="131018876">
          <w:marLeft w:val="0"/>
          <w:marRight w:val="0"/>
          <w:marTop w:val="0"/>
          <w:marBottom w:val="0"/>
          <w:divBdr>
            <w:top w:val="none" w:sz="0" w:space="0" w:color="auto"/>
            <w:left w:val="none" w:sz="0" w:space="0" w:color="auto"/>
            <w:bottom w:val="none" w:sz="0" w:space="0" w:color="auto"/>
            <w:right w:val="none" w:sz="0" w:space="0" w:color="auto"/>
          </w:divBdr>
          <w:divsChild>
            <w:div w:id="1734036389">
              <w:marLeft w:val="0"/>
              <w:marRight w:val="0"/>
              <w:marTop w:val="0"/>
              <w:marBottom w:val="0"/>
              <w:divBdr>
                <w:top w:val="none" w:sz="0" w:space="0" w:color="auto"/>
                <w:left w:val="none" w:sz="0" w:space="0" w:color="auto"/>
                <w:bottom w:val="none" w:sz="0" w:space="0" w:color="auto"/>
                <w:right w:val="none" w:sz="0" w:space="0" w:color="auto"/>
              </w:divBdr>
            </w:div>
          </w:divsChild>
        </w:div>
        <w:div w:id="253632975">
          <w:marLeft w:val="0"/>
          <w:marRight w:val="0"/>
          <w:marTop w:val="0"/>
          <w:marBottom w:val="0"/>
          <w:divBdr>
            <w:top w:val="none" w:sz="0" w:space="0" w:color="auto"/>
            <w:left w:val="none" w:sz="0" w:space="0" w:color="auto"/>
            <w:bottom w:val="none" w:sz="0" w:space="0" w:color="auto"/>
            <w:right w:val="none" w:sz="0" w:space="0" w:color="auto"/>
          </w:divBdr>
          <w:divsChild>
            <w:div w:id="1445034920">
              <w:marLeft w:val="0"/>
              <w:marRight w:val="0"/>
              <w:marTop w:val="0"/>
              <w:marBottom w:val="0"/>
              <w:divBdr>
                <w:top w:val="none" w:sz="0" w:space="0" w:color="auto"/>
                <w:left w:val="none" w:sz="0" w:space="0" w:color="auto"/>
                <w:bottom w:val="none" w:sz="0" w:space="0" w:color="auto"/>
                <w:right w:val="none" w:sz="0" w:space="0" w:color="auto"/>
              </w:divBdr>
            </w:div>
          </w:divsChild>
        </w:div>
        <w:div w:id="275605688">
          <w:marLeft w:val="0"/>
          <w:marRight w:val="0"/>
          <w:marTop w:val="0"/>
          <w:marBottom w:val="0"/>
          <w:divBdr>
            <w:top w:val="none" w:sz="0" w:space="0" w:color="auto"/>
            <w:left w:val="none" w:sz="0" w:space="0" w:color="auto"/>
            <w:bottom w:val="none" w:sz="0" w:space="0" w:color="auto"/>
            <w:right w:val="none" w:sz="0" w:space="0" w:color="auto"/>
          </w:divBdr>
          <w:divsChild>
            <w:div w:id="1442922284">
              <w:marLeft w:val="0"/>
              <w:marRight w:val="0"/>
              <w:marTop w:val="0"/>
              <w:marBottom w:val="0"/>
              <w:divBdr>
                <w:top w:val="none" w:sz="0" w:space="0" w:color="auto"/>
                <w:left w:val="none" w:sz="0" w:space="0" w:color="auto"/>
                <w:bottom w:val="none" w:sz="0" w:space="0" w:color="auto"/>
                <w:right w:val="none" w:sz="0" w:space="0" w:color="auto"/>
              </w:divBdr>
            </w:div>
          </w:divsChild>
        </w:div>
        <w:div w:id="306789476">
          <w:marLeft w:val="0"/>
          <w:marRight w:val="0"/>
          <w:marTop w:val="0"/>
          <w:marBottom w:val="0"/>
          <w:divBdr>
            <w:top w:val="none" w:sz="0" w:space="0" w:color="auto"/>
            <w:left w:val="none" w:sz="0" w:space="0" w:color="auto"/>
            <w:bottom w:val="none" w:sz="0" w:space="0" w:color="auto"/>
            <w:right w:val="none" w:sz="0" w:space="0" w:color="auto"/>
          </w:divBdr>
          <w:divsChild>
            <w:div w:id="879588360">
              <w:marLeft w:val="0"/>
              <w:marRight w:val="0"/>
              <w:marTop w:val="0"/>
              <w:marBottom w:val="0"/>
              <w:divBdr>
                <w:top w:val="none" w:sz="0" w:space="0" w:color="auto"/>
                <w:left w:val="none" w:sz="0" w:space="0" w:color="auto"/>
                <w:bottom w:val="none" w:sz="0" w:space="0" w:color="auto"/>
                <w:right w:val="none" w:sz="0" w:space="0" w:color="auto"/>
              </w:divBdr>
            </w:div>
          </w:divsChild>
        </w:div>
        <w:div w:id="309134390">
          <w:marLeft w:val="0"/>
          <w:marRight w:val="0"/>
          <w:marTop w:val="0"/>
          <w:marBottom w:val="0"/>
          <w:divBdr>
            <w:top w:val="none" w:sz="0" w:space="0" w:color="auto"/>
            <w:left w:val="none" w:sz="0" w:space="0" w:color="auto"/>
            <w:bottom w:val="none" w:sz="0" w:space="0" w:color="auto"/>
            <w:right w:val="none" w:sz="0" w:space="0" w:color="auto"/>
          </w:divBdr>
          <w:divsChild>
            <w:div w:id="1842773475">
              <w:marLeft w:val="0"/>
              <w:marRight w:val="0"/>
              <w:marTop w:val="0"/>
              <w:marBottom w:val="0"/>
              <w:divBdr>
                <w:top w:val="none" w:sz="0" w:space="0" w:color="auto"/>
                <w:left w:val="none" w:sz="0" w:space="0" w:color="auto"/>
                <w:bottom w:val="none" w:sz="0" w:space="0" w:color="auto"/>
                <w:right w:val="none" w:sz="0" w:space="0" w:color="auto"/>
              </w:divBdr>
            </w:div>
          </w:divsChild>
        </w:div>
        <w:div w:id="359362394">
          <w:marLeft w:val="0"/>
          <w:marRight w:val="0"/>
          <w:marTop w:val="0"/>
          <w:marBottom w:val="0"/>
          <w:divBdr>
            <w:top w:val="none" w:sz="0" w:space="0" w:color="auto"/>
            <w:left w:val="none" w:sz="0" w:space="0" w:color="auto"/>
            <w:bottom w:val="none" w:sz="0" w:space="0" w:color="auto"/>
            <w:right w:val="none" w:sz="0" w:space="0" w:color="auto"/>
          </w:divBdr>
          <w:divsChild>
            <w:div w:id="1550141439">
              <w:marLeft w:val="0"/>
              <w:marRight w:val="0"/>
              <w:marTop w:val="0"/>
              <w:marBottom w:val="0"/>
              <w:divBdr>
                <w:top w:val="none" w:sz="0" w:space="0" w:color="auto"/>
                <w:left w:val="none" w:sz="0" w:space="0" w:color="auto"/>
                <w:bottom w:val="none" w:sz="0" w:space="0" w:color="auto"/>
                <w:right w:val="none" w:sz="0" w:space="0" w:color="auto"/>
              </w:divBdr>
            </w:div>
          </w:divsChild>
        </w:div>
        <w:div w:id="384723578">
          <w:marLeft w:val="0"/>
          <w:marRight w:val="0"/>
          <w:marTop w:val="0"/>
          <w:marBottom w:val="0"/>
          <w:divBdr>
            <w:top w:val="none" w:sz="0" w:space="0" w:color="auto"/>
            <w:left w:val="none" w:sz="0" w:space="0" w:color="auto"/>
            <w:bottom w:val="none" w:sz="0" w:space="0" w:color="auto"/>
            <w:right w:val="none" w:sz="0" w:space="0" w:color="auto"/>
          </w:divBdr>
          <w:divsChild>
            <w:div w:id="2003852845">
              <w:marLeft w:val="0"/>
              <w:marRight w:val="0"/>
              <w:marTop w:val="0"/>
              <w:marBottom w:val="0"/>
              <w:divBdr>
                <w:top w:val="none" w:sz="0" w:space="0" w:color="auto"/>
                <w:left w:val="none" w:sz="0" w:space="0" w:color="auto"/>
                <w:bottom w:val="none" w:sz="0" w:space="0" w:color="auto"/>
                <w:right w:val="none" w:sz="0" w:space="0" w:color="auto"/>
              </w:divBdr>
            </w:div>
          </w:divsChild>
        </w:div>
        <w:div w:id="455491328">
          <w:marLeft w:val="0"/>
          <w:marRight w:val="0"/>
          <w:marTop w:val="0"/>
          <w:marBottom w:val="0"/>
          <w:divBdr>
            <w:top w:val="none" w:sz="0" w:space="0" w:color="auto"/>
            <w:left w:val="none" w:sz="0" w:space="0" w:color="auto"/>
            <w:bottom w:val="none" w:sz="0" w:space="0" w:color="auto"/>
            <w:right w:val="none" w:sz="0" w:space="0" w:color="auto"/>
          </w:divBdr>
          <w:divsChild>
            <w:div w:id="795414757">
              <w:marLeft w:val="0"/>
              <w:marRight w:val="0"/>
              <w:marTop w:val="0"/>
              <w:marBottom w:val="0"/>
              <w:divBdr>
                <w:top w:val="none" w:sz="0" w:space="0" w:color="auto"/>
                <w:left w:val="none" w:sz="0" w:space="0" w:color="auto"/>
                <w:bottom w:val="none" w:sz="0" w:space="0" w:color="auto"/>
                <w:right w:val="none" w:sz="0" w:space="0" w:color="auto"/>
              </w:divBdr>
            </w:div>
          </w:divsChild>
        </w:div>
        <w:div w:id="492767330">
          <w:marLeft w:val="0"/>
          <w:marRight w:val="0"/>
          <w:marTop w:val="0"/>
          <w:marBottom w:val="0"/>
          <w:divBdr>
            <w:top w:val="none" w:sz="0" w:space="0" w:color="auto"/>
            <w:left w:val="none" w:sz="0" w:space="0" w:color="auto"/>
            <w:bottom w:val="none" w:sz="0" w:space="0" w:color="auto"/>
            <w:right w:val="none" w:sz="0" w:space="0" w:color="auto"/>
          </w:divBdr>
          <w:divsChild>
            <w:div w:id="541135404">
              <w:marLeft w:val="0"/>
              <w:marRight w:val="0"/>
              <w:marTop w:val="0"/>
              <w:marBottom w:val="0"/>
              <w:divBdr>
                <w:top w:val="none" w:sz="0" w:space="0" w:color="auto"/>
                <w:left w:val="none" w:sz="0" w:space="0" w:color="auto"/>
                <w:bottom w:val="none" w:sz="0" w:space="0" w:color="auto"/>
                <w:right w:val="none" w:sz="0" w:space="0" w:color="auto"/>
              </w:divBdr>
            </w:div>
          </w:divsChild>
        </w:div>
        <w:div w:id="600794495">
          <w:marLeft w:val="0"/>
          <w:marRight w:val="0"/>
          <w:marTop w:val="0"/>
          <w:marBottom w:val="0"/>
          <w:divBdr>
            <w:top w:val="none" w:sz="0" w:space="0" w:color="auto"/>
            <w:left w:val="none" w:sz="0" w:space="0" w:color="auto"/>
            <w:bottom w:val="none" w:sz="0" w:space="0" w:color="auto"/>
            <w:right w:val="none" w:sz="0" w:space="0" w:color="auto"/>
          </w:divBdr>
          <w:divsChild>
            <w:div w:id="758792721">
              <w:marLeft w:val="0"/>
              <w:marRight w:val="0"/>
              <w:marTop w:val="0"/>
              <w:marBottom w:val="0"/>
              <w:divBdr>
                <w:top w:val="none" w:sz="0" w:space="0" w:color="auto"/>
                <w:left w:val="none" w:sz="0" w:space="0" w:color="auto"/>
                <w:bottom w:val="none" w:sz="0" w:space="0" w:color="auto"/>
                <w:right w:val="none" w:sz="0" w:space="0" w:color="auto"/>
              </w:divBdr>
            </w:div>
          </w:divsChild>
        </w:div>
        <w:div w:id="628172719">
          <w:marLeft w:val="0"/>
          <w:marRight w:val="0"/>
          <w:marTop w:val="0"/>
          <w:marBottom w:val="0"/>
          <w:divBdr>
            <w:top w:val="none" w:sz="0" w:space="0" w:color="auto"/>
            <w:left w:val="none" w:sz="0" w:space="0" w:color="auto"/>
            <w:bottom w:val="none" w:sz="0" w:space="0" w:color="auto"/>
            <w:right w:val="none" w:sz="0" w:space="0" w:color="auto"/>
          </w:divBdr>
          <w:divsChild>
            <w:div w:id="227114371">
              <w:marLeft w:val="0"/>
              <w:marRight w:val="0"/>
              <w:marTop w:val="0"/>
              <w:marBottom w:val="0"/>
              <w:divBdr>
                <w:top w:val="none" w:sz="0" w:space="0" w:color="auto"/>
                <w:left w:val="none" w:sz="0" w:space="0" w:color="auto"/>
                <w:bottom w:val="none" w:sz="0" w:space="0" w:color="auto"/>
                <w:right w:val="none" w:sz="0" w:space="0" w:color="auto"/>
              </w:divBdr>
            </w:div>
          </w:divsChild>
        </w:div>
        <w:div w:id="658656004">
          <w:marLeft w:val="0"/>
          <w:marRight w:val="0"/>
          <w:marTop w:val="0"/>
          <w:marBottom w:val="0"/>
          <w:divBdr>
            <w:top w:val="none" w:sz="0" w:space="0" w:color="auto"/>
            <w:left w:val="none" w:sz="0" w:space="0" w:color="auto"/>
            <w:bottom w:val="none" w:sz="0" w:space="0" w:color="auto"/>
            <w:right w:val="none" w:sz="0" w:space="0" w:color="auto"/>
          </w:divBdr>
          <w:divsChild>
            <w:div w:id="1083332034">
              <w:marLeft w:val="0"/>
              <w:marRight w:val="0"/>
              <w:marTop w:val="0"/>
              <w:marBottom w:val="0"/>
              <w:divBdr>
                <w:top w:val="none" w:sz="0" w:space="0" w:color="auto"/>
                <w:left w:val="none" w:sz="0" w:space="0" w:color="auto"/>
                <w:bottom w:val="none" w:sz="0" w:space="0" w:color="auto"/>
                <w:right w:val="none" w:sz="0" w:space="0" w:color="auto"/>
              </w:divBdr>
            </w:div>
          </w:divsChild>
        </w:div>
        <w:div w:id="715158981">
          <w:marLeft w:val="0"/>
          <w:marRight w:val="0"/>
          <w:marTop w:val="0"/>
          <w:marBottom w:val="0"/>
          <w:divBdr>
            <w:top w:val="none" w:sz="0" w:space="0" w:color="auto"/>
            <w:left w:val="none" w:sz="0" w:space="0" w:color="auto"/>
            <w:bottom w:val="none" w:sz="0" w:space="0" w:color="auto"/>
            <w:right w:val="none" w:sz="0" w:space="0" w:color="auto"/>
          </w:divBdr>
          <w:divsChild>
            <w:div w:id="1991906376">
              <w:marLeft w:val="0"/>
              <w:marRight w:val="0"/>
              <w:marTop w:val="0"/>
              <w:marBottom w:val="0"/>
              <w:divBdr>
                <w:top w:val="none" w:sz="0" w:space="0" w:color="auto"/>
                <w:left w:val="none" w:sz="0" w:space="0" w:color="auto"/>
                <w:bottom w:val="none" w:sz="0" w:space="0" w:color="auto"/>
                <w:right w:val="none" w:sz="0" w:space="0" w:color="auto"/>
              </w:divBdr>
            </w:div>
          </w:divsChild>
        </w:div>
        <w:div w:id="754013352">
          <w:marLeft w:val="0"/>
          <w:marRight w:val="0"/>
          <w:marTop w:val="0"/>
          <w:marBottom w:val="0"/>
          <w:divBdr>
            <w:top w:val="none" w:sz="0" w:space="0" w:color="auto"/>
            <w:left w:val="none" w:sz="0" w:space="0" w:color="auto"/>
            <w:bottom w:val="none" w:sz="0" w:space="0" w:color="auto"/>
            <w:right w:val="none" w:sz="0" w:space="0" w:color="auto"/>
          </w:divBdr>
          <w:divsChild>
            <w:div w:id="1915120168">
              <w:marLeft w:val="0"/>
              <w:marRight w:val="0"/>
              <w:marTop w:val="0"/>
              <w:marBottom w:val="0"/>
              <w:divBdr>
                <w:top w:val="none" w:sz="0" w:space="0" w:color="auto"/>
                <w:left w:val="none" w:sz="0" w:space="0" w:color="auto"/>
                <w:bottom w:val="none" w:sz="0" w:space="0" w:color="auto"/>
                <w:right w:val="none" w:sz="0" w:space="0" w:color="auto"/>
              </w:divBdr>
            </w:div>
          </w:divsChild>
        </w:div>
        <w:div w:id="794447674">
          <w:marLeft w:val="0"/>
          <w:marRight w:val="0"/>
          <w:marTop w:val="0"/>
          <w:marBottom w:val="0"/>
          <w:divBdr>
            <w:top w:val="none" w:sz="0" w:space="0" w:color="auto"/>
            <w:left w:val="none" w:sz="0" w:space="0" w:color="auto"/>
            <w:bottom w:val="none" w:sz="0" w:space="0" w:color="auto"/>
            <w:right w:val="none" w:sz="0" w:space="0" w:color="auto"/>
          </w:divBdr>
          <w:divsChild>
            <w:div w:id="692800648">
              <w:marLeft w:val="0"/>
              <w:marRight w:val="0"/>
              <w:marTop w:val="0"/>
              <w:marBottom w:val="0"/>
              <w:divBdr>
                <w:top w:val="none" w:sz="0" w:space="0" w:color="auto"/>
                <w:left w:val="none" w:sz="0" w:space="0" w:color="auto"/>
                <w:bottom w:val="none" w:sz="0" w:space="0" w:color="auto"/>
                <w:right w:val="none" w:sz="0" w:space="0" w:color="auto"/>
              </w:divBdr>
            </w:div>
          </w:divsChild>
        </w:div>
        <w:div w:id="1006253927">
          <w:marLeft w:val="0"/>
          <w:marRight w:val="0"/>
          <w:marTop w:val="0"/>
          <w:marBottom w:val="0"/>
          <w:divBdr>
            <w:top w:val="none" w:sz="0" w:space="0" w:color="auto"/>
            <w:left w:val="none" w:sz="0" w:space="0" w:color="auto"/>
            <w:bottom w:val="none" w:sz="0" w:space="0" w:color="auto"/>
            <w:right w:val="none" w:sz="0" w:space="0" w:color="auto"/>
          </w:divBdr>
          <w:divsChild>
            <w:div w:id="1254436819">
              <w:marLeft w:val="0"/>
              <w:marRight w:val="0"/>
              <w:marTop w:val="0"/>
              <w:marBottom w:val="0"/>
              <w:divBdr>
                <w:top w:val="none" w:sz="0" w:space="0" w:color="auto"/>
                <w:left w:val="none" w:sz="0" w:space="0" w:color="auto"/>
                <w:bottom w:val="none" w:sz="0" w:space="0" w:color="auto"/>
                <w:right w:val="none" w:sz="0" w:space="0" w:color="auto"/>
              </w:divBdr>
            </w:div>
          </w:divsChild>
        </w:div>
        <w:div w:id="1073619754">
          <w:marLeft w:val="0"/>
          <w:marRight w:val="0"/>
          <w:marTop w:val="0"/>
          <w:marBottom w:val="0"/>
          <w:divBdr>
            <w:top w:val="none" w:sz="0" w:space="0" w:color="auto"/>
            <w:left w:val="none" w:sz="0" w:space="0" w:color="auto"/>
            <w:bottom w:val="none" w:sz="0" w:space="0" w:color="auto"/>
            <w:right w:val="none" w:sz="0" w:space="0" w:color="auto"/>
          </w:divBdr>
          <w:divsChild>
            <w:div w:id="812674501">
              <w:marLeft w:val="0"/>
              <w:marRight w:val="0"/>
              <w:marTop w:val="0"/>
              <w:marBottom w:val="0"/>
              <w:divBdr>
                <w:top w:val="none" w:sz="0" w:space="0" w:color="auto"/>
                <w:left w:val="none" w:sz="0" w:space="0" w:color="auto"/>
                <w:bottom w:val="none" w:sz="0" w:space="0" w:color="auto"/>
                <w:right w:val="none" w:sz="0" w:space="0" w:color="auto"/>
              </w:divBdr>
            </w:div>
          </w:divsChild>
        </w:div>
        <w:div w:id="1147166357">
          <w:marLeft w:val="0"/>
          <w:marRight w:val="0"/>
          <w:marTop w:val="0"/>
          <w:marBottom w:val="0"/>
          <w:divBdr>
            <w:top w:val="none" w:sz="0" w:space="0" w:color="auto"/>
            <w:left w:val="none" w:sz="0" w:space="0" w:color="auto"/>
            <w:bottom w:val="none" w:sz="0" w:space="0" w:color="auto"/>
            <w:right w:val="none" w:sz="0" w:space="0" w:color="auto"/>
          </w:divBdr>
          <w:divsChild>
            <w:div w:id="39478050">
              <w:marLeft w:val="0"/>
              <w:marRight w:val="0"/>
              <w:marTop w:val="0"/>
              <w:marBottom w:val="0"/>
              <w:divBdr>
                <w:top w:val="none" w:sz="0" w:space="0" w:color="auto"/>
                <w:left w:val="none" w:sz="0" w:space="0" w:color="auto"/>
                <w:bottom w:val="none" w:sz="0" w:space="0" w:color="auto"/>
                <w:right w:val="none" w:sz="0" w:space="0" w:color="auto"/>
              </w:divBdr>
            </w:div>
          </w:divsChild>
        </w:div>
        <w:div w:id="1199589704">
          <w:marLeft w:val="0"/>
          <w:marRight w:val="0"/>
          <w:marTop w:val="0"/>
          <w:marBottom w:val="0"/>
          <w:divBdr>
            <w:top w:val="none" w:sz="0" w:space="0" w:color="auto"/>
            <w:left w:val="none" w:sz="0" w:space="0" w:color="auto"/>
            <w:bottom w:val="none" w:sz="0" w:space="0" w:color="auto"/>
            <w:right w:val="none" w:sz="0" w:space="0" w:color="auto"/>
          </w:divBdr>
          <w:divsChild>
            <w:div w:id="315306843">
              <w:marLeft w:val="0"/>
              <w:marRight w:val="0"/>
              <w:marTop w:val="0"/>
              <w:marBottom w:val="0"/>
              <w:divBdr>
                <w:top w:val="none" w:sz="0" w:space="0" w:color="auto"/>
                <w:left w:val="none" w:sz="0" w:space="0" w:color="auto"/>
                <w:bottom w:val="none" w:sz="0" w:space="0" w:color="auto"/>
                <w:right w:val="none" w:sz="0" w:space="0" w:color="auto"/>
              </w:divBdr>
            </w:div>
          </w:divsChild>
        </w:div>
        <w:div w:id="1199706561">
          <w:marLeft w:val="0"/>
          <w:marRight w:val="0"/>
          <w:marTop w:val="0"/>
          <w:marBottom w:val="0"/>
          <w:divBdr>
            <w:top w:val="none" w:sz="0" w:space="0" w:color="auto"/>
            <w:left w:val="none" w:sz="0" w:space="0" w:color="auto"/>
            <w:bottom w:val="none" w:sz="0" w:space="0" w:color="auto"/>
            <w:right w:val="none" w:sz="0" w:space="0" w:color="auto"/>
          </w:divBdr>
          <w:divsChild>
            <w:div w:id="13725162">
              <w:marLeft w:val="0"/>
              <w:marRight w:val="0"/>
              <w:marTop w:val="0"/>
              <w:marBottom w:val="0"/>
              <w:divBdr>
                <w:top w:val="none" w:sz="0" w:space="0" w:color="auto"/>
                <w:left w:val="none" w:sz="0" w:space="0" w:color="auto"/>
                <w:bottom w:val="none" w:sz="0" w:space="0" w:color="auto"/>
                <w:right w:val="none" w:sz="0" w:space="0" w:color="auto"/>
              </w:divBdr>
            </w:div>
          </w:divsChild>
        </w:div>
        <w:div w:id="1263418305">
          <w:marLeft w:val="0"/>
          <w:marRight w:val="0"/>
          <w:marTop w:val="0"/>
          <w:marBottom w:val="0"/>
          <w:divBdr>
            <w:top w:val="none" w:sz="0" w:space="0" w:color="auto"/>
            <w:left w:val="none" w:sz="0" w:space="0" w:color="auto"/>
            <w:bottom w:val="none" w:sz="0" w:space="0" w:color="auto"/>
            <w:right w:val="none" w:sz="0" w:space="0" w:color="auto"/>
          </w:divBdr>
          <w:divsChild>
            <w:div w:id="1850900391">
              <w:marLeft w:val="0"/>
              <w:marRight w:val="0"/>
              <w:marTop w:val="0"/>
              <w:marBottom w:val="0"/>
              <w:divBdr>
                <w:top w:val="none" w:sz="0" w:space="0" w:color="auto"/>
                <w:left w:val="none" w:sz="0" w:space="0" w:color="auto"/>
                <w:bottom w:val="none" w:sz="0" w:space="0" w:color="auto"/>
                <w:right w:val="none" w:sz="0" w:space="0" w:color="auto"/>
              </w:divBdr>
            </w:div>
          </w:divsChild>
        </w:div>
        <w:div w:id="1429961456">
          <w:marLeft w:val="0"/>
          <w:marRight w:val="0"/>
          <w:marTop w:val="0"/>
          <w:marBottom w:val="0"/>
          <w:divBdr>
            <w:top w:val="none" w:sz="0" w:space="0" w:color="auto"/>
            <w:left w:val="none" w:sz="0" w:space="0" w:color="auto"/>
            <w:bottom w:val="none" w:sz="0" w:space="0" w:color="auto"/>
            <w:right w:val="none" w:sz="0" w:space="0" w:color="auto"/>
          </w:divBdr>
          <w:divsChild>
            <w:div w:id="1635019208">
              <w:marLeft w:val="0"/>
              <w:marRight w:val="0"/>
              <w:marTop w:val="0"/>
              <w:marBottom w:val="0"/>
              <w:divBdr>
                <w:top w:val="none" w:sz="0" w:space="0" w:color="auto"/>
                <w:left w:val="none" w:sz="0" w:space="0" w:color="auto"/>
                <w:bottom w:val="none" w:sz="0" w:space="0" w:color="auto"/>
                <w:right w:val="none" w:sz="0" w:space="0" w:color="auto"/>
              </w:divBdr>
            </w:div>
          </w:divsChild>
        </w:div>
        <w:div w:id="1456414346">
          <w:marLeft w:val="0"/>
          <w:marRight w:val="0"/>
          <w:marTop w:val="0"/>
          <w:marBottom w:val="0"/>
          <w:divBdr>
            <w:top w:val="none" w:sz="0" w:space="0" w:color="auto"/>
            <w:left w:val="none" w:sz="0" w:space="0" w:color="auto"/>
            <w:bottom w:val="none" w:sz="0" w:space="0" w:color="auto"/>
            <w:right w:val="none" w:sz="0" w:space="0" w:color="auto"/>
          </w:divBdr>
          <w:divsChild>
            <w:div w:id="2052227010">
              <w:marLeft w:val="0"/>
              <w:marRight w:val="0"/>
              <w:marTop w:val="0"/>
              <w:marBottom w:val="0"/>
              <w:divBdr>
                <w:top w:val="none" w:sz="0" w:space="0" w:color="auto"/>
                <w:left w:val="none" w:sz="0" w:space="0" w:color="auto"/>
                <w:bottom w:val="none" w:sz="0" w:space="0" w:color="auto"/>
                <w:right w:val="none" w:sz="0" w:space="0" w:color="auto"/>
              </w:divBdr>
            </w:div>
          </w:divsChild>
        </w:div>
        <w:div w:id="1475872853">
          <w:marLeft w:val="0"/>
          <w:marRight w:val="0"/>
          <w:marTop w:val="0"/>
          <w:marBottom w:val="0"/>
          <w:divBdr>
            <w:top w:val="none" w:sz="0" w:space="0" w:color="auto"/>
            <w:left w:val="none" w:sz="0" w:space="0" w:color="auto"/>
            <w:bottom w:val="none" w:sz="0" w:space="0" w:color="auto"/>
            <w:right w:val="none" w:sz="0" w:space="0" w:color="auto"/>
          </w:divBdr>
          <w:divsChild>
            <w:div w:id="1794790955">
              <w:marLeft w:val="0"/>
              <w:marRight w:val="0"/>
              <w:marTop w:val="0"/>
              <w:marBottom w:val="0"/>
              <w:divBdr>
                <w:top w:val="none" w:sz="0" w:space="0" w:color="auto"/>
                <w:left w:val="none" w:sz="0" w:space="0" w:color="auto"/>
                <w:bottom w:val="none" w:sz="0" w:space="0" w:color="auto"/>
                <w:right w:val="none" w:sz="0" w:space="0" w:color="auto"/>
              </w:divBdr>
            </w:div>
          </w:divsChild>
        </w:div>
        <w:div w:id="1487237204">
          <w:marLeft w:val="0"/>
          <w:marRight w:val="0"/>
          <w:marTop w:val="0"/>
          <w:marBottom w:val="0"/>
          <w:divBdr>
            <w:top w:val="none" w:sz="0" w:space="0" w:color="auto"/>
            <w:left w:val="none" w:sz="0" w:space="0" w:color="auto"/>
            <w:bottom w:val="none" w:sz="0" w:space="0" w:color="auto"/>
            <w:right w:val="none" w:sz="0" w:space="0" w:color="auto"/>
          </w:divBdr>
          <w:divsChild>
            <w:div w:id="354160390">
              <w:marLeft w:val="0"/>
              <w:marRight w:val="0"/>
              <w:marTop w:val="0"/>
              <w:marBottom w:val="0"/>
              <w:divBdr>
                <w:top w:val="none" w:sz="0" w:space="0" w:color="auto"/>
                <w:left w:val="none" w:sz="0" w:space="0" w:color="auto"/>
                <w:bottom w:val="none" w:sz="0" w:space="0" w:color="auto"/>
                <w:right w:val="none" w:sz="0" w:space="0" w:color="auto"/>
              </w:divBdr>
            </w:div>
          </w:divsChild>
        </w:div>
        <w:div w:id="1592158385">
          <w:marLeft w:val="0"/>
          <w:marRight w:val="0"/>
          <w:marTop w:val="0"/>
          <w:marBottom w:val="0"/>
          <w:divBdr>
            <w:top w:val="none" w:sz="0" w:space="0" w:color="auto"/>
            <w:left w:val="none" w:sz="0" w:space="0" w:color="auto"/>
            <w:bottom w:val="none" w:sz="0" w:space="0" w:color="auto"/>
            <w:right w:val="none" w:sz="0" w:space="0" w:color="auto"/>
          </w:divBdr>
          <w:divsChild>
            <w:div w:id="1818035536">
              <w:marLeft w:val="0"/>
              <w:marRight w:val="0"/>
              <w:marTop w:val="0"/>
              <w:marBottom w:val="0"/>
              <w:divBdr>
                <w:top w:val="none" w:sz="0" w:space="0" w:color="auto"/>
                <w:left w:val="none" w:sz="0" w:space="0" w:color="auto"/>
                <w:bottom w:val="none" w:sz="0" w:space="0" w:color="auto"/>
                <w:right w:val="none" w:sz="0" w:space="0" w:color="auto"/>
              </w:divBdr>
            </w:div>
          </w:divsChild>
        </w:div>
        <w:div w:id="1624534781">
          <w:marLeft w:val="0"/>
          <w:marRight w:val="0"/>
          <w:marTop w:val="0"/>
          <w:marBottom w:val="0"/>
          <w:divBdr>
            <w:top w:val="none" w:sz="0" w:space="0" w:color="auto"/>
            <w:left w:val="none" w:sz="0" w:space="0" w:color="auto"/>
            <w:bottom w:val="none" w:sz="0" w:space="0" w:color="auto"/>
            <w:right w:val="none" w:sz="0" w:space="0" w:color="auto"/>
          </w:divBdr>
          <w:divsChild>
            <w:div w:id="53746062">
              <w:marLeft w:val="0"/>
              <w:marRight w:val="0"/>
              <w:marTop w:val="0"/>
              <w:marBottom w:val="0"/>
              <w:divBdr>
                <w:top w:val="none" w:sz="0" w:space="0" w:color="auto"/>
                <w:left w:val="none" w:sz="0" w:space="0" w:color="auto"/>
                <w:bottom w:val="none" w:sz="0" w:space="0" w:color="auto"/>
                <w:right w:val="none" w:sz="0" w:space="0" w:color="auto"/>
              </w:divBdr>
            </w:div>
          </w:divsChild>
        </w:div>
        <w:div w:id="1628510437">
          <w:marLeft w:val="0"/>
          <w:marRight w:val="0"/>
          <w:marTop w:val="0"/>
          <w:marBottom w:val="0"/>
          <w:divBdr>
            <w:top w:val="none" w:sz="0" w:space="0" w:color="auto"/>
            <w:left w:val="none" w:sz="0" w:space="0" w:color="auto"/>
            <w:bottom w:val="none" w:sz="0" w:space="0" w:color="auto"/>
            <w:right w:val="none" w:sz="0" w:space="0" w:color="auto"/>
          </w:divBdr>
          <w:divsChild>
            <w:div w:id="432434453">
              <w:marLeft w:val="0"/>
              <w:marRight w:val="0"/>
              <w:marTop w:val="0"/>
              <w:marBottom w:val="0"/>
              <w:divBdr>
                <w:top w:val="none" w:sz="0" w:space="0" w:color="auto"/>
                <w:left w:val="none" w:sz="0" w:space="0" w:color="auto"/>
                <w:bottom w:val="none" w:sz="0" w:space="0" w:color="auto"/>
                <w:right w:val="none" w:sz="0" w:space="0" w:color="auto"/>
              </w:divBdr>
            </w:div>
          </w:divsChild>
        </w:div>
        <w:div w:id="1715350058">
          <w:marLeft w:val="0"/>
          <w:marRight w:val="0"/>
          <w:marTop w:val="0"/>
          <w:marBottom w:val="0"/>
          <w:divBdr>
            <w:top w:val="none" w:sz="0" w:space="0" w:color="auto"/>
            <w:left w:val="none" w:sz="0" w:space="0" w:color="auto"/>
            <w:bottom w:val="none" w:sz="0" w:space="0" w:color="auto"/>
            <w:right w:val="none" w:sz="0" w:space="0" w:color="auto"/>
          </w:divBdr>
          <w:divsChild>
            <w:div w:id="293800616">
              <w:marLeft w:val="0"/>
              <w:marRight w:val="0"/>
              <w:marTop w:val="0"/>
              <w:marBottom w:val="0"/>
              <w:divBdr>
                <w:top w:val="none" w:sz="0" w:space="0" w:color="auto"/>
                <w:left w:val="none" w:sz="0" w:space="0" w:color="auto"/>
                <w:bottom w:val="none" w:sz="0" w:space="0" w:color="auto"/>
                <w:right w:val="none" w:sz="0" w:space="0" w:color="auto"/>
              </w:divBdr>
            </w:div>
          </w:divsChild>
        </w:div>
        <w:div w:id="1750997921">
          <w:marLeft w:val="0"/>
          <w:marRight w:val="0"/>
          <w:marTop w:val="0"/>
          <w:marBottom w:val="0"/>
          <w:divBdr>
            <w:top w:val="none" w:sz="0" w:space="0" w:color="auto"/>
            <w:left w:val="none" w:sz="0" w:space="0" w:color="auto"/>
            <w:bottom w:val="none" w:sz="0" w:space="0" w:color="auto"/>
            <w:right w:val="none" w:sz="0" w:space="0" w:color="auto"/>
          </w:divBdr>
          <w:divsChild>
            <w:div w:id="490869617">
              <w:marLeft w:val="0"/>
              <w:marRight w:val="0"/>
              <w:marTop w:val="0"/>
              <w:marBottom w:val="0"/>
              <w:divBdr>
                <w:top w:val="none" w:sz="0" w:space="0" w:color="auto"/>
                <w:left w:val="none" w:sz="0" w:space="0" w:color="auto"/>
                <w:bottom w:val="none" w:sz="0" w:space="0" w:color="auto"/>
                <w:right w:val="none" w:sz="0" w:space="0" w:color="auto"/>
              </w:divBdr>
            </w:div>
          </w:divsChild>
        </w:div>
        <w:div w:id="1754661557">
          <w:marLeft w:val="0"/>
          <w:marRight w:val="0"/>
          <w:marTop w:val="0"/>
          <w:marBottom w:val="0"/>
          <w:divBdr>
            <w:top w:val="none" w:sz="0" w:space="0" w:color="auto"/>
            <w:left w:val="none" w:sz="0" w:space="0" w:color="auto"/>
            <w:bottom w:val="none" w:sz="0" w:space="0" w:color="auto"/>
            <w:right w:val="none" w:sz="0" w:space="0" w:color="auto"/>
          </w:divBdr>
          <w:divsChild>
            <w:div w:id="1178273335">
              <w:marLeft w:val="0"/>
              <w:marRight w:val="0"/>
              <w:marTop w:val="0"/>
              <w:marBottom w:val="0"/>
              <w:divBdr>
                <w:top w:val="none" w:sz="0" w:space="0" w:color="auto"/>
                <w:left w:val="none" w:sz="0" w:space="0" w:color="auto"/>
                <w:bottom w:val="none" w:sz="0" w:space="0" w:color="auto"/>
                <w:right w:val="none" w:sz="0" w:space="0" w:color="auto"/>
              </w:divBdr>
            </w:div>
          </w:divsChild>
        </w:div>
        <w:div w:id="1795782566">
          <w:marLeft w:val="0"/>
          <w:marRight w:val="0"/>
          <w:marTop w:val="0"/>
          <w:marBottom w:val="0"/>
          <w:divBdr>
            <w:top w:val="none" w:sz="0" w:space="0" w:color="auto"/>
            <w:left w:val="none" w:sz="0" w:space="0" w:color="auto"/>
            <w:bottom w:val="none" w:sz="0" w:space="0" w:color="auto"/>
            <w:right w:val="none" w:sz="0" w:space="0" w:color="auto"/>
          </w:divBdr>
          <w:divsChild>
            <w:div w:id="1086001516">
              <w:marLeft w:val="0"/>
              <w:marRight w:val="0"/>
              <w:marTop w:val="0"/>
              <w:marBottom w:val="0"/>
              <w:divBdr>
                <w:top w:val="none" w:sz="0" w:space="0" w:color="auto"/>
                <w:left w:val="none" w:sz="0" w:space="0" w:color="auto"/>
                <w:bottom w:val="none" w:sz="0" w:space="0" w:color="auto"/>
                <w:right w:val="none" w:sz="0" w:space="0" w:color="auto"/>
              </w:divBdr>
            </w:div>
          </w:divsChild>
        </w:div>
        <w:div w:id="1808232571">
          <w:marLeft w:val="0"/>
          <w:marRight w:val="0"/>
          <w:marTop w:val="0"/>
          <w:marBottom w:val="0"/>
          <w:divBdr>
            <w:top w:val="none" w:sz="0" w:space="0" w:color="auto"/>
            <w:left w:val="none" w:sz="0" w:space="0" w:color="auto"/>
            <w:bottom w:val="none" w:sz="0" w:space="0" w:color="auto"/>
            <w:right w:val="none" w:sz="0" w:space="0" w:color="auto"/>
          </w:divBdr>
          <w:divsChild>
            <w:div w:id="1862039133">
              <w:marLeft w:val="0"/>
              <w:marRight w:val="0"/>
              <w:marTop w:val="0"/>
              <w:marBottom w:val="0"/>
              <w:divBdr>
                <w:top w:val="none" w:sz="0" w:space="0" w:color="auto"/>
                <w:left w:val="none" w:sz="0" w:space="0" w:color="auto"/>
                <w:bottom w:val="none" w:sz="0" w:space="0" w:color="auto"/>
                <w:right w:val="none" w:sz="0" w:space="0" w:color="auto"/>
              </w:divBdr>
            </w:div>
          </w:divsChild>
        </w:div>
        <w:div w:id="1824927233">
          <w:marLeft w:val="0"/>
          <w:marRight w:val="0"/>
          <w:marTop w:val="0"/>
          <w:marBottom w:val="0"/>
          <w:divBdr>
            <w:top w:val="none" w:sz="0" w:space="0" w:color="auto"/>
            <w:left w:val="none" w:sz="0" w:space="0" w:color="auto"/>
            <w:bottom w:val="none" w:sz="0" w:space="0" w:color="auto"/>
            <w:right w:val="none" w:sz="0" w:space="0" w:color="auto"/>
          </w:divBdr>
          <w:divsChild>
            <w:div w:id="1978949985">
              <w:marLeft w:val="0"/>
              <w:marRight w:val="0"/>
              <w:marTop w:val="0"/>
              <w:marBottom w:val="0"/>
              <w:divBdr>
                <w:top w:val="none" w:sz="0" w:space="0" w:color="auto"/>
                <w:left w:val="none" w:sz="0" w:space="0" w:color="auto"/>
                <w:bottom w:val="none" w:sz="0" w:space="0" w:color="auto"/>
                <w:right w:val="none" w:sz="0" w:space="0" w:color="auto"/>
              </w:divBdr>
            </w:div>
          </w:divsChild>
        </w:div>
        <w:div w:id="1867717456">
          <w:marLeft w:val="0"/>
          <w:marRight w:val="0"/>
          <w:marTop w:val="0"/>
          <w:marBottom w:val="0"/>
          <w:divBdr>
            <w:top w:val="none" w:sz="0" w:space="0" w:color="auto"/>
            <w:left w:val="none" w:sz="0" w:space="0" w:color="auto"/>
            <w:bottom w:val="none" w:sz="0" w:space="0" w:color="auto"/>
            <w:right w:val="none" w:sz="0" w:space="0" w:color="auto"/>
          </w:divBdr>
          <w:divsChild>
            <w:div w:id="458108203">
              <w:marLeft w:val="0"/>
              <w:marRight w:val="0"/>
              <w:marTop w:val="0"/>
              <w:marBottom w:val="0"/>
              <w:divBdr>
                <w:top w:val="none" w:sz="0" w:space="0" w:color="auto"/>
                <w:left w:val="none" w:sz="0" w:space="0" w:color="auto"/>
                <w:bottom w:val="none" w:sz="0" w:space="0" w:color="auto"/>
                <w:right w:val="none" w:sz="0" w:space="0" w:color="auto"/>
              </w:divBdr>
            </w:div>
          </w:divsChild>
        </w:div>
        <w:div w:id="1950969669">
          <w:marLeft w:val="0"/>
          <w:marRight w:val="0"/>
          <w:marTop w:val="0"/>
          <w:marBottom w:val="0"/>
          <w:divBdr>
            <w:top w:val="none" w:sz="0" w:space="0" w:color="auto"/>
            <w:left w:val="none" w:sz="0" w:space="0" w:color="auto"/>
            <w:bottom w:val="none" w:sz="0" w:space="0" w:color="auto"/>
            <w:right w:val="none" w:sz="0" w:space="0" w:color="auto"/>
          </w:divBdr>
          <w:divsChild>
            <w:div w:id="1593705545">
              <w:marLeft w:val="0"/>
              <w:marRight w:val="0"/>
              <w:marTop w:val="0"/>
              <w:marBottom w:val="0"/>
              <w:divBdr>
                <w:top w:val="none" w:sz="0" w:space="0" w:color="auto"/>
                <w:left w:val="none" w:sz="0" w:space="0" w:color="auto"/>
                <w:bottom w:val="none" w:sz="0" w:space="0" w:color="auto"/>
                <w:right w:val="none" w:sz="0" w:space="0" w:color="auto"/>
              </w:divBdr>
            </w:div>
          </w:divsChild>
        </w:div>
        <w:div w:id="2011592690">
          <w:marLeft w:val="0"/>
          <w:marRight w:val="0"/>
          <w:marTop w:val="0"/>
          <w:marBottom w:val="0"/>
          <w:divBdr>
            <w:top w:val="none" w:sz="0" w:space="0" w:color="auto"/>
            <w:left w:val="none" w:sz="0" w:space="0" w:color="auto"/>
            <w:bottom w:val="none" w:sz="0" w:space="0" w:color="auto"/>
            <w:right w:val="none" w:sz="0" w:space="0" w:color="auto"/>
          </w:divBdr>
          <w:divsChild>
            <w:div w:id="279846574">
              <w:marLeft w:val="0"/>
              <w:marRight w:val="0"/>
              <w:marTop w:val="0"/>
              <w:marBottom w:val="0"/>
              <w:divBdr>
                <w:top w:val="none" w:sz="0" w:space="0" w:color="auto"/>
                <w:left w:val="none" w:sz="0" w:space="0" w:color="auto"/>
                <w:bottom w:val="none" w:sz="0" w:space="0" w:color="auto"/>
                <w:right w:val="none" w:sz="0" w:space="0" w:color="auto"/>
              </w:divBdr>
            </w:div>
          </w:divsChild>
        </w:div>
        <w:div w:id="2026245336">
          <w:marLeft w:val="0"/>
          <w:marRight w:val="0"/>
          <w:marTop w:val="0"/>
          <w:marBottom w:val="0"/>
          <w:divBdr>
            <w:top w:val="none" w:sz="0" w:space="0" w:color="auto"/>
            <w:left w:val="none" w:sz="0" w:space="0" w:color="auto"/>
            <w:bottom w:val="none" w:sz="0" w:space="0" w:color="auto"/>
            <w:right w:val="none" w:sz="0" w:space="0" w:color="auto"/>
          </w:divBdr>
          <w:divsChild>
            <w:div w:id="1677533746">
              <w:marLeft w:val="0"/>
              <w:marRight w:val="0"/>
              <w:marTop w:val="0"/>
              <w:marBottom w:val="0"/>
              <w:divBdr>
                <w:top w:val="none" w:sz="0" w:space="0" w:color="auto"/>
                <w:left w:val="none" w:sz="0" w:space="0" w:color="auto"/>
                <w:bottom w:val="none" w:sz="0" w:space="0" w:color="auto"/>
                <w:right w:val="none" w:sz="0" w:space="0" w:color="auto"/>
              </w:divBdr>
            </w:div>
          </w:divsChild>
        </w:div>
        <w:div w:id="2043049641">
          <w:marLeft w:val="0"/>
          <w:marRight w:val="0"/>
          <w:marTop w:val="0"/>
          <w:marBottom w:val="0"/>
          <w:divBdr>
            <w:top w:val="none" w:sz="0" w:space="0" w:color="auto"/>
            <w:left w:val="none" w:sz="0" w:space="0" w:color="auto"/>
            <w:bottom w:val="none" w:sz="0" w:space="0" w:color="auto"/>
            <w:right w:val="none" w:sz="0" w:space="0" w:color="auto"/>
          </w:divBdr>
          <w:divsChild>
            <w:div w:id="170607514">
              <w:marLeft w:val="0"/>
              <w:marRight w:val="0"/>
              <w:marTop w:val="0"/>
              <w:marBottom w:val="0"/>
              <w:divBdr>
                <w:top w:val="none" w:sz="0" w:space="0" w:color="auto"/>
                <w:left w:val="none" w:sz="0" w:space="0" w:color="auto"/>
                <w:bottom w:val="none" w:sz="0" w:space="0" w:color="auto"/>
                <w:right w:val="none" w:sz="0" w:space="0" w:color="auto"/>
              </w:divBdr>
            </w:div>
          </w:divsChild>
        </w:div>
        <w:div w:id="2055426350">
          <w:marLeft w:val="0"/>
          <w:marRight w:val="0"/>
          <w:marTop w:val="0"/>
          <w:marBottom w:val="0"/>
          <w:divBdr>
            <w:top w:val="none" w:sz="0" w:space="0" w:color="auto"/>
            <w:left w:val="none" w:sz="0" w:space="0" w:color="auto"/>
            <w:bottom w:val="none" w:sz="0" w:space="0" w:color="auto"/>
            <w:right w:val="none" w:sz="0" w:space="0" w:color="auto"/>
          </w:divBdr>
          <w:divsChild>
            <w:div w:id="1881473985">
              <w:marLeft w:val="0"/>
              <w:marRight w:val="0"/>
              <w:marTop w:val="0"/>
              <w:marBottom w:val="0"/>
              <w:divBdr>
                <w:top w:val="none" w:sz="0" w:space="0" w:color="auto"/>
                <w:left w:val="none" w:sz="0" w:space="0" w:color="auto"/>
                <w:bottom w:val="none" w:sz="0" w:space="0" w:color="auto"/>
                <w:right w:val="none" w:sz="0" w:space="0" w:color="auto"/>
              </w:divBdr>
            </w:div>
          </w:divsChild>
        </w:div>
        <w:div w:id="2065181122">
          <w:marLeft w:val="0"/>
          <w:marRight w:val="0"/>
          <w:marTop w:val="0"/>
          <w:marBottom w:val="0"/>
          <w:divBdr>
            <w:top w:val="none" w:sz="0" w:space="0" w:color="auto"/>
            <w:left w:val="none" w:sz="0" w:space="0" w:color="auto"/>
            <w:bottom w:val="none" w:sz="0" w:space="0" w:color="auto"/>
            <w:right w:val="none" w:sz="0" w:space="0" w:color="auto"/>
          </w:divBdr>
          <w:divsChild>
            <w:div w:id="2003972953">
              <w:marLeft w:val="0"/>
              <w:marRight w:val="0"/>
              <w:marTop w:val="0"/>
              <w:marBottom w:val="0"/>
              <w:divBdr>
                <w:top w:val="none" w:sz="0" w:space="0" w:color="auto"/>
                <w:left w:val="none" w:sz="0" w:space="0" w:color="auto"/>
                <w:bottom w:val="none" w:sz="0" w:space="0" w:color="auto"/>
                <w:right w:val="none" w:sz="0" w:space="0" w:color="auto"/>
              </w:divBdr>
            </w:div>
          </w:divsChild>
        </w:div>
        <w:div w:id="2071028972">
          <w:marLeft w:val="0"/>
          <w:marRight w:val="0"/>
          <w:marTop w:val="0"/>
          <w:marBottom w:val="0"/>
          <w:divBdr>
            <w:top w:val="none" w:sz="0" w:space="0" w:color="auto"/>
            <w:left w:val="none" w:sz="0" w:space="0" w:color="auto"/>
            <w:bottom w:val="none" w:sz="0" w:space="0" w:color="auto"/>
            <w:right w:val="none" w:sz="0" w:space="0" w:color="auto"/>
          </w:divBdr>
          <w:divsChild>
            <w:div w:id="4624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438">
      <w:bodyDiv w:val="1"/>
      <w:marLeft w:val="0"/>
      <w:marRight w:val="0"/>
      <w:marTop w:val="0"/>
      <w:marBottom w:val="0"/>
      <w:divBdr>
        <w:top w:val="none" w:sz="0" w:space="0" w:color="auto"/>
        <w:left w:val="none" w:sz="0" w:space="0" w:color="auto"/>
        <w:bottom w:val="none" w:sz="0" w:space="0" w:color="auto"/>
        <w:right w:val="none" w:sz="0" w:space="0" w:color="auto"/>
      </w:divBdr>
      <w:divsChild>
        <w:div w:id="504441679">
          <w:marLeft w:val="0"/>
          <w:marRight w:val="0"/>
          <w:marTop w:val="0"/>
          <w:marBottom w:val="0"/>
          <w:divBdr>
            <w:top w:val="none" w:sz="0" w:space="0" w:color="auto"/>
            <w:left w:val="none" w:sz="0" w:space="0" w:color="auto"/>
            <w:bottom w:val="none" w:sz="0" w:space="0" w:color="auto"/>
            <w:right w:val="none" w:sz="0" w:space="0" w:color="auto"/>
          </w:divBdr>
        </w:div>
      </w:divsChild>
    </w:div>
    <w:div w:id="293876019">
      <w:bodyDiv w:val="1"/>
      <w:marLeft w:val="0"/>
      <w:marRight w:val="0"/>
      <w:marTop w:val="0"/>
      <w:marBottom w:val="0"/>
      <w:divBdr>
        <w:top w:val="none" w:sz="0" w:space="0" w:color="auto"/>
        <w:left w:val="none" w:sz="0" w:space="0" w:color="auto"/>
        <w:bottom w:val="none" w:sz="0" w:space="0" w:color="auto"/>
        <w:right w:val="none" w:sz="0" w:space="0" w:color="auto"/>
      </w:divBdr>
    </w:div>
    <w:div w:id="323820207">
      <w:bodyDiv w:val="1"/>
      <w:marLeft w:val="0"/>
      <w:marRight w:val="0"/>
      <w:marTop w:val="0"/>
      <w:marBottom w:val="0"/>
      <w:divBdr>
        <w:top w:val="none" w:sz="0" w:space="0" w:color="auto"/>
        <w:left w:val="none" w:sz="0" w:space="0" w:color="auto"/>
        <w:bottom w:val="none" w:sz="0" w:space="0" w:color="auto"/>
        <w:right w:val="none" w:sz="0" w:space="0" w:color="auto"/>
      </w:divBdr>
    </w:div>
    <w:div w:id="354892154">
      <w:bodyDiv w:val="1"/>
      <w:marLeft w:val="0"/>
      <w:marRight w:val="0"/>
      <w:marTop w:val="0"/>
      <w:marBottom w:val="0"/>
      <w:divBdr>
        <w:top w:val="none" w:sz="0" w:space="0" w:color="auto"/>
        <w:left w:val="none" w:sz="0" w:space="0" w:color="auto"/>
        <w:bottom w:val="none" w:sz="0" w:space="0" w:color="auto"/>
        <w:right w:val="none" w:sz="0" w:space="0" w:color="auto"/>
      </w:divBdr>
    </w:div>
    <w:div w:id="379402618">
      <w:bodyDiv w:val="1"/>
      <w:marLeft w:val="0"/>
      <w:marRight w:val="0"/>
      <w:marTop w:val="0"/>
      <w:marBottom w:val="0"/>
      <w:divBdr>
        <w:top w:val="none" w:sz="0" w:space="0" w:color="auto"/>
        <w:left w:val="none" w:sz="0" w:space="0" w:color="auto"/>
        <w:bottom w:val="none" w:sz="0" w:space="0" w:color="auto"/>
        <w:right w:val="none" w:sz="0" w:space="0" w:color="auto"/>
      </w:divBdr>
    </w:div>
    <w:div w:id="382874471">
      <w:bodyDiv w:val="1"/>
      <w:marLeft w:val="0"/>
      <w:marRight w:val="0"/>
      <w:marTop w:val="0"/>
      <w:marBottom w:val="0"/>
      <w:divBdr>
        <w:top w:val="none" w:sz="0" w:space="0" w:color="auto"/>
        <w:left w:val="none" w:sz="0" w:space="0" w:color="auto"/>
        <w:bottom w:val="none" w:sz="0" w:space="0" w:color="auto"/>
        <w:right w:val="none" w:sz="0" w:space="0" w:color="auto"/>
      </w:divBdr>
    </w:div>
    <w:div w:id="530726614">
      <w:bodyDiv w:val="1"/>
      <w:marLeft w:val="0"/>
      <w:marRight w:val="0"/>
      <w:marTop w:val="0"/>
      <w:marBottom w:val="0"/>
      <w:divBdr>
        <w:top w:val="none" w:sz="0" w:space="0" w:color="auto"/>
        <w:left w:val="none" w:sz="0" w:space="0" w:color="auto"/>
        <w:bottom w:val="none" w:sz="0" w:space="0" w:color="auto"/>
        <w:right w:val="none" w:sz="0" w:space="0" w:color="auto"/>
      </w:divBdr>
    </w:div>
    <w:div w:id="584655322">
      <w:bodyDiv w:val="1"/>
      <w:marLeft w:val="0"/>
      <w:marRight w:val="0"/>
      <w:marTop w:val="0"/>
      <w:marBottom w:val="0"/>
      <w:divBdr>
        <w:top w:val="none" w:sz="0" w:space="0" w:color="auto"/>
        <w:left w:val="none" w:sz="0" w:space="0" w:color="auto"/>
        <w:bottom w:val="none" w:sz="0" w:space="0" w:color="auto"/>
        <w:right w:val="none" w:sz="0" w:space="0" w:color="auto"/>
      </w:divBdr>
    </w:div>
    <w:div w:id="607395714">
      <w:bodyDiv w:val="1"/>
      <w:marLeft w:val="0"/>
      <w:marRight w:val="0"/>
      <w:marTop w:val="0"/>
      <w:marBottom w:val="0"/>
      <w:divBdr>
        <w:top w:val="none" w:sz="0" w:space="0" w:color="auto"/>
        <w:left w:val="none" w:sz="0" w:space="0" w:color="auto"/>
        <w:bottom w:val="none" w:sz="0" w:space="0" w:color="auto"/>
        <w:right w:val="none" w:sz="0" w:space="0" w:color="auto"/>
      </w:divBdr>
    </w:div>
    <w:div w:id="664743410">
      <w:bodyDiv w:val="1"/>
      <w:marLeft w:val="0"/>
      <w:marRight w:val="0"/>
      <w:marTop w:val="0"/>
      <w:marBottom w:val="0"/>
      <w:divBdr>
        <w:top w:val="none" w:sz="0" w:space="0" w:color="auto"/>
        <w:left w:val="none" w:sz="0" w:space="0" w:color="auto"/>
        <w:bottom w:val="none" w:sz="0" w:space="0" w:color="auto"/>
        <w:right w:val="none" w:sz="0" w:space="0" w:color="auto"/>
      </w:divBdr>
      <w:divsChild>
        <w:div w:id="1337265894">
          <w:marLeft w:val="0"/>
          <w:marRight w:val="0"/>
          <w:marTop w:val="0"/>
          <w:marBottom w:val="0"/>
          <w:divBdr>
            <w:top w:val="none" w:sz="0" w:space="0" w:color="auto"/>
            <w:left w:val="none" w:sz="0" w:space="0" w:color="auto"/>
            <w:bottom w:val="none" w:sz="0" w:space="0" w:color="auto"/>
            <w:right w:val="none" w:sz="0" w:space="0" w:color="auto"/>
          </w:divBdr>
          <w:divsChild>
            <w:div w:id="1391536990">
              <w:marLeft w:val="0"/>
              <w:marRight w:val="0"/>
              <w:marTop w:val="0"/>
              <w:marBottom w:val="0"/>
              <w:divBdr>
                <w:top w:val="none" w:sz="0" w:space="0" w:color="auto"/>
                <w:left w:val="none" w:sz="0" w:space="0" w:color="auto"/>
                <w:bottom w:val="none" w:sz="0" w:space="0" w:color="auto"/>
                <w:right w:val="none" w:sz="0" w:space="0" w:color="auto"/>
              </w:divBdr>
            </w:div>
            <w:div w:id="18440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785">
      <w:bodyDiv w:val="1"/>
      <w:marLeft w:val="0"/>
      <w:marRight w:val="0"/>
      <w:marTop w:val="0"/>
      <w:marBottom w:val="0"/>
      <w:divBdr>
        <w:top w:val="none" w:sz="0" w:space="0" w:color="auto"/>
        <w:left w:val="none" w:sz="0" w:space="0" w:color="auto"/>
        <w:bottom w:val="none" w:sz="0" w:space="0" w:color="auto"/>
        <w:right w:val="none" w:sz="0" w:space="0" w:color="auto"/>
      </w:divBdr>
      <w:divsChild>
        <w:div w:id="142553237">
          <w:marLeft w:val="0"/>
          <w:marRight w:val="0"/>
          <w:marTop w:val="0"/>
          <w:marBottom w:val="0"/>
          <w:divBdr>
            <w:top w:val="none" w:sz="0" w:space="0" w:color="auto"/>
            <w:left w:val="none" w:sz="0" w:space="0" w:color="auto"/>
            <w:bottom w:val="none" w:sz="0" w:space="0" w:color="auto"/>
            <w:right w:val="none" w:sz="0" w:space="0" w:color="auto"/>
          </w:divBdr>
          <w:divsChild>
            <w:div w:id="448862106">
              <w:marLeft w:val="0"/>
              <w:marRight w:val="0"/>
              <w:marTop w:val="0"/>
              <w:marBottom w:val="0"/>
              <w:divBdr>
                <w:top w:val="none" w:sz="0" w:space="0" w:color="auto"/>
                <w:left w:val="none" w:sz="0" w:space="0" w:color="auto"/>
                <w:bottom w:val="none" w:sz="0" w:space="0" w:color="auto"/>
                <w:right w:val="none" w:sz="0" w:space="0" w:color="auto"/>
              </w:divBdr>
            </w:div>
          </w:divsChild>
        </w:div>
        <w:div w:id="225653029">
          <w:marLeft w:val="0"/>
          <w:marRight w:val="0"/>
          <w:marTop w:val="0"/>
          <w:marBottom w:val="0"/>
          <w:divBdr>
            <w:top w:val="none" w:sz="0" w:space="0" w:color="auto"/>
            <w:left w:val="none" w:sz="0" w:space="0" w:color="auto"/>
            <w:bottom w:val="none" w:sz="0" w:space="0" w:color="auto"/>
            <w:right w:val="none" w:sz="0" w:space="0" w:color="auto"/>
          </w:divBdr>
          <w:divsChild>
            <w:div w:id="180708549">
              <w:marLeft w:val="0"/>
              <w:marRight w:val="0"/>
              <w:marTop w:val="0"/>
              <w:marBottom w:val="0"/>
              <w:divBdr>
                <w:top w:val="none" w:sz="0" w:space="0" w:color="auto"/>
                <w:left w:val="none" w:sz="0" w:space="0" w:color="auto"/>
                <w:bottom w:val="none" w:sz="0" w:space="0" w:color="auto"/>
                <w:right w:val="none" w:sz="0" w:space="0" w:color="auto"/>
              </w:divBdr>
            </w:div>
          </w:divsChild>
        </w:div>
        <w:div w:id="236019701">
          <w:marLeft w:val="0"/>
          <w:marRight w:val="0"/>
          <w:marTop w:val="0"/>
          <w:marBottom w:val="0"/>
          <w:divBdr>
            <w:top w:val="none" w:sz="0" w:space="0" w:color="auto"/>
            <w:left w:val="none" w:sz="0" w:space="0" w:color="auto"/>
            <w:bottom w:val="none" w:sz="0" w:space="0" w:color="auto"/>
            <w:right w:val="none" w:sz="0" w:space="0" w:color="auto"/>
          </w:divBdr>
          <w:divsChild>
            <w:div w:id="855655235">
              <w:marLeft w:val="0"/>
              <w:marRight w:val="0"/>
              <w:marTop w:val="0"/>
              <w:marBottom w:val="0"/>
              <w:divBdr>
                <w:top w:val="none" w:sz="0" w:space="0" w:color="auto"/>
                <w:left w:val="none" w:sz="0" w:space="0" w:color="auto"/>
                <w:bottom w:val="none" w:sz="0" w:space="0" w:color="auto"/>
                <w:right w:val="none" w:sz="0" w:space="0" w:color="auto"/>
              </w:divBdr>
            </w:div>
          </w:divsChild>
        </w:div>
        <w:div w:id="279609077">
          <w:marLeft w:val="0"/>
          <w:marRight w:val="0"/>
          <w:marTop w:val="0"/>
          <w:marBottom w:val="0"/>
          <w:divBdr>
            <w:top w:val="none" w:sz="0" w:space="0" w:color="auto"/>
            <w:left w:val="none" w:sz="0" w:space="0" w:color="auto"/>
            <w:bottom w:val="none" w:sz="0" w:space="0" w:color="auto"/>
            <w:right w:val="none" w:sz="0" w:space="0" w:color="auto"/>
          </w:divBdr>
          <w:divsChild>
            <w:div w:id="348725991">
              <w:marLeft w:val="0"/>
              <w:marRight w:val="0"/>
              <w:marTop w:val="0"/>
              <w:marBottom w:val="0"/>
              <w:divBdr>
                <w:top w:val="none" w:sz="0" w:space="0" w:color="auto"/>
                <w:left w:val="none" w:sz="0" w:space="0" w:color="auto"/>
                <w:bottom w:val="none" w:sz="0" w:space="0" w:color="auto"/>
                <w:right w:val="none" w:sz="0" w:space="0" w:color="auto"/>
              </w:divBdr>
            </w:div>
          </w:divsChild>
        </w:div>
        <w:div w:id="301275733">
          <w:marLeft w:val="0"/>
          <w:marRight w:val="0"/>
          <w:marTop w:val="0"/>
          <w:marBottom w:val="0"/>
          <w:divBdr>
            <w:top w:val="none" w:sz="0" w:space="0" w:color="auto"/>
            <w:left w:val="none" w:sz="0" w:space="0" w:color="auto"/>
            <w:bottom w:val="none" w:sz="0" w:space="0" w:color="auto"/>
            <w:right w:val="none" w:sz="0" w:space="0" w:color="auto"/>
          </w:divBdr>
          <w:divsChild>
            <w:div w:id="148445797">
              <w:marLeft w:val="0"/>
              <w:marRight w:val="0"/>
              <w:marTop w:val="0"/>
              <w:marBottom w:val="0"/>
              <w:divBdr>
                <w:top w:val="none" w:sz="0" w:space="0" w:color="auto"/>
                <w:left w:val="none" w:sz="0" w:space="0" w:color="auto"/>
                <w:bottom w:val="none" w:sz="0" w:space="0" w:color="auto"/>
                <w:right w:val="none" w:sz="0" w:space="0" w:color="auto"/>
              </w:divBdr>
            </w:div>
          </w:divsChild>
        </w:div>
        <w:div w:id="330984023">
          <w:marLeft w:val="0"/>
          <w:marRight w:val="0"/>
          <w:marTop w:val="0"/>
          <w:marBottom w:val="0"/>
          <w:divBdr>
            <w:top w:val="none" w:sz="0" w:space="0" w:color="auto"/>
            <w:left w:val="none" w:sz="0" w:space="0" w:color="auto"/>
            <w:bottom w:val="none" w:sz="0" w:space="0" w:color="auto"/>
            <w:right w:val="none" w:sz="0" w:space="0" w:color="auto"/>
          </w:divBdr>
          <w:divsChild>
            <w:div w:id="1044788488">
              <w:marLeft w:val="0"/>
              <w:marRight w:val="0"/>
              <w:marTop w:val="0"/>
              <w:marBottom w:val="0"/>
              <w:divBdr>
                <w:top w:val="none" w:sz="0" w:space="0" w:color="auto"/>
                <w:left w:val="none" w:sz="0" w:space="0" w:color="auto"/>
                <w:bottom w:val="none" w:sz="0" w:space="0" w:color="auto"/>
                <w:right w:val="none" w:sz="0" w:space="0" w:color="auto"/>
              </w:divBdr>
            </w:div>
          </w:divsChild>
        </w:div>
        <w:div w:id="411661328">
          <w:marLeft w:val="0"/>
          <w:marRight w:val="0"/>
          <w:marTop w:val="0"/>
          <w:marBottom w:val="0"/>
          <w:divBdr>
            <w:top w:val="none" w:sz="0" w:space="0" w:color="auto"/>
            <w:left w:val="none" w:sz="0" w:space="0" w:color="auto"/>
            <w:bottom w:val="none" w:sz="0" w:space="0" w:color="auto"/>
            <w:right w:val="none" w:sz="0" w:space="0" w:color="auto"/>
          </w:divBdr>
          <w:divsChild>
            <w:div w:id="826437030">
              <w:marLeft w:val="0"/>
              <w:marRight w:val="0"/>
              <w:marTop w:val="0"/>
              <w:marBottom w:val="0"/>
              <w:divBdr>
                <w:top w:val="none" w:sz="0" w:space="0" w:color="auto"/>
                <w:left w:val="none" w:sz="0" w:space="0" w:color="auto"/>
                <w:bottom w:val="none" w:sz="0" w:space="0" w:color="auto"/>
                <w:right w:val="none" w:sz="0" w:space="0" w:color="auto"/>
              </w:divBdr>
            </w:div>
          </w:divsChild>
        </w:div>
        <w:div w:id="487945468">
          <w:marLeft w:val="0"/>
          <w:marRight w:val="0"/>
          <w:marTop w:val="0"/>
          <w:marBottom w:val="0"/>
          <w:divBdr>
            <w:top w:val="none" w:sz="0" w:space="0" w:color="auto"/>
            <w:left w:val="none" w:sz="0" w:space="0" w:color="auto"/>
            <w:bottom w:val="none" w:sz="0" w:space="0" w:color="auto"/>
            <w:right w:val="none" w:sz="0" w:space="0" w:color="auto"/>
          </w:divBdr>
          <w:divsChild>
            <w:div w:id="365298609">
              <w:marLeft w:val="0"/>
              <w:marRight w:val="0"/>
              <w:marTop w:val="0"/>
              <w:marBottom w:val="0"/>
              <w:divBdr>
                <w:top w:val="none" w:sz="0" w:space="0" w:color="auto"/>
                <w:left w:val="none" w:sz="0" w:space="0" w:color="auto"/>
                <w:bottom w:val="none" w:sz="0" w:space="0" w:color="auto"/>
                <w:right w:val="none" w:sz="0" w:space="0" w:color="auto"/>
              </w:divBdr>
            </w:div>
          </w:divsChild>
        </w:div>
        <w:div w:id="521865032">
          <w:marLeft w:val="0"/>
          <w:marRight w:val="0"/>
          <w:marTop w:val="0"/>
          <w:marBottom w:val="0"/>
          <w:divBdr>
            <w:top w:val="none" w:sz="0" w:space="0" w:color="auto"/>
            <w:left w:val="none" w:sz="0" w:space="0" w:color="auto"/>
            <w:bottom w:val="none" w:sz="0" w:space="0" w:color="auto"/>
            <w:right w:val="none" w:sz="0" w:space="0" w:color="auto"/>
          </w:divBdr>
          <w:divsChild>
            <w:div w:id="1224175187">
              <w:marLeft w:val="0"/>
              <w:marRight w:val="0"/>
              <w:marTop w:val="0"/>
              <w:marBottom w:val="0"/>
              <w:divBdr>
                <w:top w:val="none" w:sz="0" w:space="0" w:color="auto"/>
                <w:left w:val="none" w:sz="0" w:space="0" w:color="auto"/>
                <w:bottom w:val="none" w:sz="0" w:space="0" w:color="auto"/>
                <w:right w:val="none" w:sz="0" w:space="0" w:color="auto"/>
              </w:divBdr>
            </w:div>
          </w:divsChild>
        </w:div>
        <w:div w:id="532768229">
          <w:marLeft w:val="0"/>
          <w:marRight w:val="0"/>
          <w:marTop w:val="0"/>
          <w:marBottom w:val="0"/>
          <w:divBdr>
            <w:top w:val="none" w:sz="0" w:space="0" w:color="auto"/>
            <w:left w:val="none" w:sz="0" w:space="0" w:color="auto"/>
            <w:bottom w:val="none" w:sz="0" w:space="0" w:color="auto"/>
            <w:right w:val="none" w:sz="0" w:space="0" w:color="auto"/>
          </w:divBdr>
          <w:divsChild>
            <w:div w:id="391126739">
              <w:marLeft w:val="0"/>
              <w:marRight w:val="0"/>
              <w:marTop w:val="0"/>
              <w:marBottom w:val="0"/>
              <w:divBdr>
                <w:top w:val="none" w:sz="0" w:space="0" w:color="auto"/>
                <w:left w:val="none" w:sz="0" w:space="0" w:color="auto"/>
                <w:bottom w:val="none" w:sz="0" w:space="0" w:color="auto"/>
                <w:right w:val="none" w:sz="0" w:space="0" w:color="auto"/>
              </w:divBdr>
            </w:div>
          </w:divsChild>
        </w:div>
        <w:div w:id="571819006">
          <w:marLeft w:val="0"/>
          <w:marRight w:val="0"/>
          <w:marTop w:val="0"/>
          <w:marBottom w:val="0"/>
          <w:divBdr>
            <w:top w:val="none" w:sz="0" w:space="0" w:color="auto"/>
            <w:left w:val="none" w:sz="0" w:space="0" w:color="auto"/>
            <w:bottom w:val="none" w:sz="0" w:space="0" w:color="auto"/>
            <w:right w:val="none" w:sz="0" w:space="0" w:color="auto"/>
          </w:divBdr>
          <w:divsChild>
            <w:div w:id="559244232">
              <w:marLeft w:val="0"/>
              <w:marRight w:val="0"/>
              <w:marTop w:val="0"/>
              <w:marBottom w:val="0"/>
              <w:divBdr>
                <w:top w:val="none" w:sz="0" w:space="0" w:color="auto"/>
                <w:left w:val="none" w:sz="0" w:space="0" w:color="auto"/>
                <w:bottom w:val="none" w:sz="0" w:space="0" w:color="auto"/>
                <w:right w:val="none" w:sz="0" w:space="0" w:color="auto"/>
              </w:divBdr>
            </w:div>
          </w:divsChild>
        </w:div>
        <w:div w:id="676541554">
          <w:marLeft w:val="0"/>
          <w:marRight w:val="0"/>
          <w:marTop w:val="0"/>
          <w:marBottom w:val="0"/>
          <w:divBdr>
            <w:top w:val="none" w:sz="0" w:space="0" w:color="auto"/>
            <w:left w:val="none" w:sz="0" w:space="0" w:color="auto"/>
            <w:bottom w:val="none" w:sz="0" w:space="0" w:color="auto"/>
            <w:right w:val="none" w:sz="0" w:space="0" w:color="auto"/>
          </w:divBdr>
          <w:divsChild>
            <w:div w:id="609122297">
              <w:marLeft w:val="0"/>
              <w:marRight w:val="0"/>
              <w:marTop w:val="0"/>
              <w:marBottom w:val="0"/>
              <w:divBdr>
                <w:top w:val="none" w:sz="0" w:space="0" w:color="auto"/>
                <w:left w:val="none" w:sz="0" w:space="0" w:color="auto"/>
                <w:bottom w:val="none" w:sz="0" w:space="0" w:color="auto"/>
                <w:right w:val="none" w:sz="0" w:space="0" w:color="auto"/>
              </w:divBdr>
            </w:div>
          </w:divsChild>
        </w:div>
        <w:div w:id="680736684">
          <w:marLeft w:val="0"/>
          <w:marRight w:val="0"/>
          <w:marTop w:val="0"/>
          <w:marBottom w:val="0"/>
          <w:divBdr>
            <w:top w:val="none" w:sz="0" w:space="0" w:color="auto"/>
            <w:left w:val="none" w:sz="0" w:space="0" w:color="auto"/>
            <w:bottom w:val="none" w:sz="0" w:space="0" w:color="auto"/>
            <w:right w:val="none" w:sz="0" w:space="0" w:color="auto"/>
          </w:divBdr>
          <w:divsChild>
            <w:div w:id="1684044092">
              <w:marLeft w:val="0"/>
              <w:marRight w:val="0"/>
              <w:marTop w:val="0"/>
              <w:marBottom w:val="0"/>
              <w:divBdr>
                <w:top w:val="none" w:sz="0" w:space="0" w:color="auto"/>
                <w:left w:val="none" w:sz="0" w:space="0" w:color="auto"/>
                <w:bottom w:val="none" w:sz="0" w:space="0" w:color="auto"/>
                <w:right w:val="none" w:sz="0" w:space="0" w:color="auto"/>
              </w:divBdr>
            </w:div>
          </w:divsChild>
        </w:div>
        <w:div w:id="702094329">
          <w:marLeft w:val="0"/>
          <w:marRight w:val="0"/>
          <w:marTop w:val="0"/>
          <w:marBottom w:val="0"/>
          <w:divBdr>
            <w:top w:val="none" w:sz="0" w:space="0" w:color="auto"/>
            <w:left w:val="none" w:sz="0" w:space="0" w:color="auto"/>
            <w:bottom w:val="none" w:sz="0" w:space="0" w:color="auto"/>
            <w:right w:val="none" w:sz="0" w:space="0" w:color="auto"/>
          </w:divBdr>
          <w:divsChild>
            <w:div w:id="281814460">
              <w:marLeft w:val="0"/>
              <w:marRight w:val="0"/>
              <w:marTop w:val="0"/>
              <w:marBottom w:val="0"/>
              <w:divBdr>
                <w:top w:val="none" w:sz="0" w:space="0" w:color="auto"/>
                <w:left w:val="none" w:sz="0" w:space="0" w:color="auto"/>
                <w:bottom w:val="none" w:sz="0" w:space="0" w:color="auto"/>
                <w:right w:val="none" w:sz="0" w:space="0" w:color="auto"/>
              </w:divBdr>
            </w:div>
          </w:divsChild>
        </w:div>
        <w:div w:id="738132586">
          <w:marLeft w:val="0"/>
          <w:marRight w:val="0"/>
          <w:marTop w:val="0"/>
          <w:marBottom w:val="0"/>
          <w:divBdr>
            <w:top w:val="none" w:sz="0" w:space="0" w:color="auto"/>
            <w:left w:val="none" w:sz="0" w:space="0" w:color="auto"/>
            <w:bottom w:val="none" w:sz="0" w:space="0" w:color="auto"/>
            <w:right w:val="none" w:sz="0" w:space="0" w:color="auto"/>
          </w:divBdr>
          <w:divsChild>
            <w:div w:id="1974408902">
              <w:marLeft w:val="0"/>
              <w:marRight w:val="0"/>
              <w:marTop w:val="0"/>
              <w:marBottom w:val="0"/>
              <w:divBdr>
                <w:top w:val="none" w:sz="0" w:space="0" w:color="auto"/>
                <w:left w:val="none" w:sz="0" w:space="0" w:color="auto"/>
                <w:bottom w:val="none" w:sz="0" w:space="0" w:color="auto"/>
                <w:right w:val="none" w:sz="0" w:space="0" w:color="auto"/>
              </w:divBdr>
            </w:div>
          </w:divsChild>
        </w:div>
        <w:div w:id="755519528">
          <w:marLeft w:val="0"/>
          <w:marRight w:val="0"/>
          <w:marTop w:val="0"/>
          <w:marBottom w:val="0"/>
          <w:divBdr>
            <w:top w:val="none" w:sz="0" w:space="0" w:color="auto"/>
            <w:left w:val="none" w:sz="0" w:space="0" w:color="auto"/>
            <w:bottom w:val="none" w:sz="0" w:space="0" w:color="auto"/>
            <w:right w:val="none" w:sz="0" w:space="0" w:color="auto"/>
          </w:divBdr>
          <w:divsChild>
            <w:div w:id="1350184474">
              <w:marLeft w:val="0"/>
              <w:marRight w:val="0"/>
              <w:marTop w:val="0"/>
              <w:marBottom w:val="0"/>
              <w:divBdr>
                <w:top w:val="none" w:sz="0" w:space="0" w:color="auto"/>
                <w:left w:val="none" w:sz="0" w:space="0" w:color="auto"/>
                <w:bottom w:val="none" w:sz="0" w:space="0" w:color="auto"/>
                <w:right w:val="none" w:sz="0" w:space="0" w:color="auto"/>
              </w:divBdr>
            </w:div>
          </w:divsChild>
        </w:div>
        <w:div w:id="782267493">
          <w:marLeft w:val="0"/>
          <w:marRight w:val="0"/>
          <w:marTop w:val="0"/>
          <w:marBottom w:val="0"/>
          <w:divBdr>
            <w:top w:val="none" w:sz="0" w:space="0" w:color="auto"/>
            <w:left w:val="none" w:sz="0" w:space="0" w:color="auto"/>
            <w:bottom w:val="none" w:sz="0" w:space="0" w:color="auto"/>
            <w:right w:val="none" w:sz="0" w:space="0" w:color="auto"/>
          </w:divBdr>
          <w:divsChild>
            <w:div w:id="1518344949">
              <w:marLeft w:val="0"/>
              <w:marRight w:val="0"/>
              <w:marTop w:val="0"/>
              <w:marBottom w:val="0"/>
              <w:divBdr>
                <w:top w:val="none" w:sz="0" w:space="0" w:color="auto"/>
                <w:left w:val="none" w:sz="0" w:space="0" w:color="auto"/>
                <w:bottom w:val="none" w:sz="0" w:space="0" w:color="auto"/>
                <w:right w:val="none" w:sz="0" w:space="0" w:color="auto"/>
              </w:divBdr>
            </w:div>
          </w:divsChild>
        </w:div>
        <w:div w:id="857156094">
          <w:marLeft w:val="0"/>
          <w:marRight w:val="0"/>
          <w:marTop w:val="0"/>
          <w:marBottom w:val="0"/>
          <w:divBdr>
            <w:top w:val="none" w:sz="0" w:space="0" w:color="auto"/>
            <w:left w:val="none" w:sz="0" w:space="0" w:color="auto"/>
            <w:bottom w:val="none" w:sz="0" w:space="0" w:color="auto"/>
            <w:right w:val="none" w:sz="0" w:space="0" w:color="auto"/>
          </w:divBdr>
          <w:divsChild>
            <w:div w:id="579676071">
              <w:marLeft w:val="0"/>
              <w:marRight w:val="0"/>
              <w:marTop w:val="0"/>
              <w:marBottom w:val="0"/>
              <w:divBdr>
                <w:top w:val="none" w:sz="0" w:space="0" w:color="auto"/>
                <w:left w:val="none" w:sz="0" w:space="0" w:color="auto"/>
                <w:bottom w:val="none" w:sz="0" w:space="0" w:color="auto"/>
                <w:right w:val="none" w:sz="0" w:space="0" w:color="auto"/>
              </w:divBdr>
            </w:div>
          </w:divsChild>
        </w:div>
        <w:div w:id="871110855">
          <w:marLeft w:val="0"/>
          <w:marRight w:val="0"/>
          <w:marTop w:val="0"/>
          <w:marBottom w:val="0"/>
          <w:divBdr>
            <w:top w:val="none" w:sz="0" w:space="0" w:color="auto"/>
            <w:left w:val="none" w:sz="0" w:space="0" w:color="auto"/>
            <w:bottom w:val="none" w:sz="0" w:space="0" w:color="auto"/>
            <w:right w:val="none" w:sz="0" w:space="0" w:color="auto"/>
          </w:divBdr>
          <w:divsChild>
            <w:div w:id="1924366306">
              <w:marLeft w:val="0"/>
              <w:marRight w:val="0"/>
              <w:marTop w:val="0"/>
              <w:marBottom w:val="0"/>
              <w:divBdr>
                <w:top w:val="none" w:sz="0" w:space="0" w:color="auto"/>
                <w:left w:val="none" w:sz="0" w:space="0" w:color="auto"/>
                <w:bottom w:val="none" w:sz="0" w:space="0" w:color="auto"/>
                <w:right w:val="none" w:sz="0" w:space="0" w:color="auto"/>
              </w:divBdr>
            </w:div>
          </w:divsChild>
        </w:div>
        <w:div w:id="883567281">
          <w:marLeft w:val="0"/>
          <w:marRight w:val="0"/>
          <w:marTop w:val="0"/>
          <w:marBottom w:val="0"/>
          <w:divBdr>
            <w:top w:val="none" w:sz="0" w:space="0" w:color="auto"/>
            <w:left w:val="none" w:sz="0" w:space="0" w:color="auto"/>
            <w:bottom w:val="none" w:sz="0" w:space="0" w:color="auto"/>
            <w:right w:val="none" w:sz="0" w:space="0" w:color="auto"/>
          </w:divBdr>
          <w:divsChild>
            <w:div w:id="2086150741">
              <w:marLeft w:val="0"/>
              <w:marRight w:val="0"/>
              <w:marTop w:val="0"/>
              <w:marBottom w:val="0"/>
              <w:divBdr>
                <w:top w:val="none" w:sz="0" w:space="0" w:color="auto"/>
                <w:left w:val="none" w:sz="0" w:space="0" w:color="auto"/>
                <w:bottom w:val="none" w:sz="0" w:space="0" w:color="auto"/>
                <w:right w:val="none" w:sz="0" w:space="0" w:color="auto"/>
              </w:divBdr>
            </w:div>
          </w:divsChild>
        </w:div>
        <w:div w:id="937252683">
          <w:marLeft w:val="0"/>
          <w:marRight w:val="0"/>
          <w:marTop w:val="0"/>
          <w:marBottom w:val="0"/>
          <w:divBdr>
            <w:top w:val="none" w:sz="0" w:space="0" w:color="auto"/>
            <w:left w:val="none" w:sz="0" w:space="0" w:color="auto"/>
            <w:bottom w:val="none" w:sz="0" w:space="0" w:color="auto"/>
            <w:right w:val="none" w:sz="0" w:space="0" w:color="auto"/>
          </w:divBdr>
          <w:divsChild>
            <w:div w:id="1261909224">
              <w:marLeft w:val="0"/>
              <w:marRight w:val="0"/>
              <w:marTop w:val="0"/>
              <w:marBottom w:val="0"/>
              <w:divBdr>
                <w:top w:val="none" w:sz="0" w:space="0" w:color="auto"/>
                <w:left w:val="none" w:sz="0" w:space="0" w:color="auto"/>
                <w:bottom w:val="none" w:sz="0" w:space="0" w:color="auto"/>
                <w:right w:val="none" w:sz="0" w:space="0" w:color="auto"/>
              </w:divBdr>
            </w:div>
          </w:divsChild>
        </w:div>
        <w:div w:id="1000818297">
          <w:marLeft w:val="0"/>
          <w:marRight w:val="0"/>
          <w:marTop w:val="0"/>
          <w:marBottom w:val="0"/>
          <w:divBdr>
            <w:top w:val="none" w:sz="0" w:space="0" w:color="auto"/>
            <w:left w:val="none" w:sz="0" w:space="0" w:color="auto"/>
            <w:bottom w:val="none" w:sz="0" w:space="0" w:color="auto"/>
            <w:right w:val="none" w:sz="0" w:space="0" w:color="auto"/>
          </w:divBdr>
          <w:divsChild>
            <w:div w:id="19670237">
              <w:marLeft w:val="0"/>
              <w:marRight w:val="0"/>
              <w:marTop w:val="0"/>
              <w:marBottom w:val="0"/>
              <w:divBdr>
                <w:top w:val="none" w:sz="0" w:space="0" w:color="auto"/>
                <w:left w:val="none" w:sz="0" w:space="0" w:color="auto"/>
                <w:bottom w:val="none" w:sz="0" w:space="0" w:color="auto"/>
                <w:right w:val="none" w:sz="0" w:space="0" w:color="auto"/>
              </w:divBdr>
            </w:div>
          </w:divsChild>
        </w:div>
        <w:div w:id="1009140704">
          <w:marLeft w:val="0"/>
          <w:marRight w:val="0"/>
          <w:marTop w:val="0"/>
          <w:marBottom w:val="0"/>
          <w:divBdr>
            <w:top w:val="none" w:sz="0" w:space="0" w:color="auto"/>
            <w:left w:val="none" w:sz="0" w:space="0" w:color="auto"/>
            <w:bottom w:val="none" w:sz="0" w:space="0" w:color="auto"/>
            <w:right w:val="none" w:sz="0" w:space="0" w:color="auto"/>
          </w:divBdr>
          <w:divsChild>
            <w:div w:id="1331448852">
              <w:marLeft w:val="0"/>
              <w:marRight w:val="0"/>
              <w:marTop w:val="0"/>
              <w:marBottom w:val="0"/>
              <w:divBdr>
                <w:top w:val="none" w:sz="0" w:space="0" w:color="auto"/>
                <w:left w:val="none" w:sz="0" w:space="0" w:color="auto"/>
                <w:bottom w:val="none" w:sz="0" w:space="0" w:color="auto"/>
                <w:right w:val="none" w:sz="0" w:space="0" w:color="auto"/>
              </w:divBdr>
            </w:div>
          </w:divsChild>
        </w:div>
        <w:div w:id="1016344351">
          <w:marLeft w:val="0"/>
          <w:marRight w:val="0"/>
          <w:marTop w:val="0"/>
          <w:marBottom w:val="0"/>
          <w:divBdr>
            <w:top w:val="none" w:sz="0" w:space="0" w:color="auto"/>
            <w:left w:val="none" w:sz="0" w:space="0" w:color="auto"/>
            <w:bottom w:val="none" w:sz="0" w:space="0" w:color="auto"/>
            <w:right w:val="none" w:sz="0" w:space="0" w:color="auto"/>
          </w:divBdr>
          <w:divsChild>
            <w:div w:id="909315385">
              <w:marLeft w:val="0"/>
              <w:marRight w:val="0"/>
              <w:marTop w:val="0"/>
              <w:marBottom w:val="0"/>
              <w:divBdr>
                <w:top w:val="none" w:sz="0" w:space="0" w:color="auto"/>
                <w:left w:val="none" w:sz="0" w:space="0" w:color="auto"/>
                <w:bottom w:val="none" w:sz="0" w:space="0" w:color="auto"/>
                <w:right w:val="none" w:sz="0" w:space="0" w:color="auto"/>
              </w:divBdr>
            </w:div>
          </w:divsChild>
        </w:div>
        <w:div w:id="1039357340">
          <w:marLeft w:val="0"/>
          <w:marRight w:val="0"/>
          <w:marTop w:val="0"/>
          <w:marBottom w:val="0"/>
          <w:divBdr>
            <w:top w:val="none" w:sz="0" w:space="0" w:color="auto"/>
            <w:left w:val="none" w:sz="0" w:space="0" w:color="auto"/>
            <w:bottom w:val="none" w:sz="0" w:space="0" w:color="auto"/>
            <w:right w:val="none" w:sz="0" w:space="0" w:color="auto"/>
          </w:divBdr>
          <w:divsChild>
            <w:div w:id="1939826090">
              <w:marLeft w:val="0"/>
              <w:marRight w:val="0"/>
              <w:marTop w:val="0"/>
              <w:marBottom w:val="0"/>
              <w:divBdr>
                <w:top w:val="none" w:sz="0" w:space="0" w:color="auto"/>
                <w:left w:val="none" w:sz="0" w:space="0" w:color="auto"/>
                <w:bottom w:val="none" w:sz="0" w:space="0" w:color="auto"/>
                <w:right w:val="none" w:sz="0" w:space="0" w:color="auto"/>
              </w:divBdr>
            </w:div>
          </w:divsChild>
        </w:div>
        <w:div w:id="1170023361">
          <w:marLeft w:val="0"/>
          <w:marRight w:val="0"/>
          <w:marTop w:val="0"/>
          <w:marBottom w:val="0"/>
          <w:divBdr>
            <w:top w:val="none" w:sz="0" w:space="0" w:color="auto"/>
            <w:left w:val="none" w:sz="0" w:space="0" w:color="auto"/>
            <w:bottom w:val="none" w:sz="0" w:space="0" w:color="auto"/>
            <w:right w:val="none" w:sz="0" w:space="0" w:color="auto"/>
          </w:divBdr>
          <w:divsChild>
            <w:div w:id="355279316">
              <w:marLeft w:val="0"/>
              <w:marRight w:val="0"/>
              <w:marTop w:val="0"/>
              <w:marBottom w:val="0"/>
              <w:divBdr>
                <w:top w:val="none" w:sz="0" w:space="0" w:color="auto"/>
                <w:left w:val="none" w:sz="0" w:space="0" w:color="auto"/>
                <w:bottom w:val="none" w:sz="0" w:space="0" w:color="auto"/>
                <w:right w:val="none" w:sz="0" w:space="0" w:color="auto"/>
              </w:divBdr>
            </w:div>
          </w:divsChild>
        </w:div>
        <w:div w:id="1243953651">
          <w:marLeft w:val="0"/>
          <w:marRight w:val="0"/>
          <w:marTop w:val="0"/>
          <w:marBottom w:val="0"/>
          <w:divBdr>
            <w:top w:val="none" w:sz="0" w:space="0" w:color="auto"/>
            <w:left w:val="none" w:sz="0" w:space="0" w:color="auto"/>
            <w:bottom w:val="none" w:sz="0" w:space="0" w:color="auto"/>
            <w:right w:val="none" w:sz="0" w:space="0" w:color="auto"/>
          </w:divBdr>
          <w:divsChild>
            <w:div w:id="859703549">
              <w:marLeft w:val="0"/>
              <w:marRight w:val="0"/>
              <w:marTop w:val="0"/>
              <w:marBottom w:val="0"/>
              <w:divBdr>
                <w:top w:val="none" w:sz="0" w:space="0" w:color="auto"/>
                <w:left w:val="none" w:sz="0" w:space="0" w:color="auto"/>
                <w:bottom w:val="none" w:sz="0" w:space="0" w:color="auto"/>
                <w:right w:val="none" w:sz="0" w:space="0" w:color="auto"/>
              </w:divBdr>
            </w:div>
          </w:divsChild>
        </w:div>
        <w:div w:id="1246233409">
          <w:marLeft w:val="0"/>
          <w:marRight w:val="0"/>
          <w:marTop w:val="0"/>
          <w:marBottom w:val="0"/>
          <w:divBdr>
            <w:top w:val="none" w:sz="0" w:space="0" w:color="auto"/>
            <w:left w:val="none" w:sz="0" w:space="0" w:color="auto"/>
            <w:bottom w:val="none" w:sz="0" w:space="0" w:color="auto"/>
            <w:right w:val="none" w:sz="0" w:space="0" w:color="auto"/>
          </w:divBdr>
          <w:divsChild>
            <w:div w:id="1502743107">
              <w:marLeft w:val="0"/>
              <w:marRight w:val="0"/>
              <w:marTop w:val="0"/>
              <w:marBottom w:val="0"/>
              <w:divBdr>
                <w:top w:val="none" w:sz="0" w:space="0" w:color="auto"/>
                <w:left w:val="none" w:sz="0" w:space="0" w:color="auto"/>
                <w:bottom w:val="none" w:sz="0" w:space="0" w:color="auto"/>
                <w:right w:val="none" w:sz="0" w:space="0" w:color="auto"/>
              </w:divBdr>
            </w:div>
          </w:divsChild>
        </w:div>
        <w:div w:id="1276017912">
          <w:marLeft w:val="0"/>
          <w:marRight w:val="0"/>
          <w:marTop w:val="0"/>
          <w:marBottom w:val="0"/>
          <w:divBdr>
            <w:top w:val="none" w:sz="0" w:space="0" w:color="auto"/>
            <w:left w:val="none" w:sz="0" w:space="0" w:color="auto"/>
            <w:bottom w:val="none" w:sz="0" w:space="0" w:color="auto"/>
            <w:right w:val="none" w:sz="0" w:space="0" w:color="auto"/>
          </w:divBdr>
          <w:divsChild>
            <w:div w:id="1551110597">
              <w:marLeft w:val="0"/>
              <w:marRight w:val="0"/>
              <w:marTop w:val="0"/>
              <w:marBottom w:val="0"/>
              <w:divBdr>
                <w:top w:val="none" w:sz="0" w:space="0" w:color="auto"/>
                <w:left w:val="none" w:sz="0" w:space="0" w:color="auto"/>
                <w:bottom w:val="none" w:sz="0" w:space="0" w:color="auto"/>
                <w:right w:val="none" w:sz="0" w:space="0" w:color="auto"/>
              </w:divBdr>
            </w:div>
          </w:divsChild>
        </w:div>
        <w:div w:id="1295208840">
          <w:marLeft w:val="0"/>
          <w:marRight w:val="0"/>
          <w:marTop w:val="0"/>
          <w:marBottom w:val="0"/>
          <w:divBdr>
            <w:top w:val="none" w:sz="0" w:space="0" w:color="auto"/>
            <w:left w:val="none" w:sz="0" w:space="0" w:color="auto"/>
            <w:bottom w:val="none" w:sz="0" w:space="0" w:color="auto"/>
            <w:right w:val="none" w:sz="0" w:space="0" w:color="auto"/>
          </w:divBdr>
          <w:divsChild>
            <w:div w:id="1456869262">
              <w:marLeft w:val="0"/>
              <w:marRight w:val="0"/>
              <w:marTop w:val="0"/>
              <w:marBottom w:val="0"/>
              <w:divBdr>
                <w:top w:val="none" w:sz="0" w:space="0" w:color="auto"/>
                <w:left w:val="none" w:sz="0" w:space="0" w:color="auto"/>
                <w:bottom w:val="none" w:sz="0" w:space="0" w:color="auto"/>
                <w:right w:val="none" w:sz="0" w:space="0" w:color="auto"/>
              </w:divBdr>
            </w:div>
          </w:divsChild>
        </w:div>
        <w:div w:id="1355693645">
          <w:marLeft w:val="0"/>
          <w:marRight w:val="0"/>
          <w:marTop w:val="0"/>
          <w:marBottom w:val="0"/>
          <w:divBdr>
            <w:top w:val="none" w:sz="0" w:space="0" w:color="auto"/>
            <w:left w:val="none" w:sz="0" w:space="0" w:color="auto"/>
            <w:bottom w:val="none" w:sz="0" w:space="0" w:color="auto"/>
            <w:right w:val="none" w:sz="0" w:space="0" w:color="auto"/>
          </w:divBdr>
          <w:divsChild>
            <w:div w:id="846016634">
              <w:marLeft w:val="0"/>
              <w:marRight w:val="0"/>
              <w:marTop w:val="0"/>
              <w:marBottom w:val="0"/>
              <w:divBdr>
                <w:top w:val="none" w:sz="0" w:space="0" w:color="auto"/>
                <w:left w:val="none" w:sz="0" w:space="0" w:color="auto"/>
                <w:bottom w:val="none" w:sz="0" w:space="0" w:color="auto"/>
                <w:right w:val="none" w:sz="0" w:space="0" w:color="auto"/>
              </w:divBdr>
            </w:div>
          </w:divsChild>
        </w:div>
        <w:div w:id="1372609666">
          <w:marLeft w:val="0"/>
          <w:marRight w:val="0"/>
          <w:marTop w:val="0"/>
          <w:marBottom w:val="0"/>
          <w:divBdr>
            <w:top w:val="none" w:sz="0" w:space="0" w:color="auto"/>
            <w:left w:val="none" w:sz="0" w:space="0" w:color="auto"/>
            <w:bottom w:val="none" w:sz="0" w:space="0" w:color="auto"/>
            <w:right w:val="none" w:sz="0" w:space="0" w:color="auto"/>
          </w:divBdr>
          <w:divsChild>
            <w:div w:id="1455637874">
              <w:marLeft w:val="0"/>
              <w:marRight w:val="0"/>
              <w:marTop w:val="0"/>
              <w:marBottom w:val="0"/>
              <w:divBdr>
                <w:top w:val="none" w:sz="0" w:space="0" w:color="auto"/>
                <w:left w:val="none" w:sz="0" w:space="0" w:color="auto"/>
                <w:bottom w:val="none" w:sz="0" w:space="0" w:color="auto"/>
                <w:right w:val="none" w:sz="0" w:space="0" w:color="auto"/>
              </w:divBdr>
            </w:div>
          </w:divsChild>
        </w:div>
        <w:div w:id="1378510605">
          <w:marLeft w:val="0"/>
          <w:marRight w:val="0"/>
          <w:marTop w:val="0"/>
          <w:marBottom w:val="0"/>
          <w:divBdr>
            <w:top w:val="none" w:sz="0" w:space="0" w:color="auto"/>
            <w:left w:val="none" w:sz="0" w:space="0" w:color="auto"/>
            <w:bottom w:val="none" w:sz="0" w:space="0" w:color="auto"/>
            <w:right w:val="none" w:sz="0" w:space="0" w:color="auto"/>
          </w:divBdr>
          <w:divsChild>
            <w:div w:id="883102603">
              <w:marLeft w:val="0"/>
              <w:marRight w:val="0"/>
              <w:marTop w:val="0"/>
              <w:marBottom w:val="0"/>
              <w:divBdr>
                <w:top w:val="none" w:sz="0" w:space="0" w:color="auto"/>
                <w:left w:val="none" w:sz="0" w:space="0" w:color="auto"/>
                <w:bottom w:val="none" w:sz="0" w:space="0" w:color="auto"/>
                <w:right w:val="none" w:sz="0" w:space="0" w:color="auto"/>
              </w:divBdr>
            </w:div>
          </w:divsChild>
        </w:div>
        <w:div w:id="1456680182">
          <w:marLeft w:val="0"/>
          <w:marRight w:val="0"/>
          <w:marTop w:val="0"/>
          <w:marBottom w:val="0"/>
          <w:divBdr>
            <w:top w:val="none" w:sz="0" w:space="0" w:color="auto"/>
            <w:left w:val="none" w:sz="0" w:space="0" w:color="auto"/>
            <w:bottom w:val="none" w:sz="0" w:space="0" w:color="auto"/>
            <w:right w:val="none" w:sz="0" w:space="0" w:color="auto"/>
          </w:divBdr>
          <w:divsChild>
            <w:div w:id="103041712">
              <w:marLeft w:val="0"/>
              <w:marRight w:val="0"/>
              <w:marTop w:val="0"/>
              <w:marBottom w:val="0"/>
              <w:divBdr>
                <w:top w:val="none" w:sz="0" w:space="0" w:color="auto"/>
                <w:left w:val="none" w:sz="0" w:space="0" w:color="auto"/>
                <w:bottom w:val="none" w:sz="0" w:space="0" w:color="auto"/>
                <w:right w:val="none" w:sz="0" w:space="0" w:color="auto"/>
              </w:divBdr>
            </w:div>
          </w:divsChild>
        </w:div>
        <w:div w:id="1500925077">
          <w:marLeft w:val="0"/>
          <w:marRight w:val="0"/>
          <w:marTop w:val="0"/>
          <w:marBottom w:val="0"/>
          <w:divBdr>
            <w:top w:val="none" w:sz="0" w:space="0" w:color="auto"/>
            <w:left w:val="none" w:sz="0" w:space="0" w:color="auto"/>
            <w:bottom w:val="none" w:sz="0" w:space="0" w:color="auto"/>
            <w:right w:val="none" w:sz="0" w:space="0" w:color="auto"/>
          </w:divBdr>
          <w:divsChild>
            <w:div w:id="952591750">
              <w:marLeft w:val="0"/>
              <w:marRight w:val="0"/>
              <w:marTop w:val="0"/>
              <w:marBottom w:val="0"/>
              <w:divBdr>
                <w:top w:val="none" w:sz="0" w:space="0" w:color="auto"/>
                <w:left w:val="none" w:sz="0" w:space="0" w:color="auto"/>
                <w:bottom w:val="none" w:sz="0" w:space="0" w:color="auto"/>
                <w:right w:val="none" w:sz="0" w:space="0" w:color="auto"/>
              </w:divBdr>
            </w:div>
          </w:divsChild>
        </w:div>
        <w:div w:id="1543667594">
          <w:marLeft w:val="0"/>
          <w:marRight w:val="0"/>
          <w:marTop w:val="0"/>
          <w:marBottom w:val="0"/>
          <w:divBdr>
            <w:top w:val="none" w:sz="0" w:space="0" w:color="auto"/>
            <w:left w:val="none" w:sz="0" w:space="0" w:color="auto"/>
            <w:bottom w:val="none" w:sz="0" w:space="0" w:color="auto"/>
            <w:right w:val="none" w:sz="0" w:space="0" w:color="auto"/>
          </w:divBdr>
          <w:divsChild>
            <w:div w:id="920217309">
              <w:marLeft w:val="0"/>
              <w:marRight w:val="0"/>
              <w:marTop w:val="0"/>
              <w:marBottom w:val="0"/>
              <w:divBdr>
                <w:top w:val="none" w:sz="0" w:space="0" w:color="auto"/>
                <w:left w:val="none" w:sz="0" w:space="0" w:color="auto"/>
                <w:bottom w:val="none" w:sz="0" w:space="0" w:color="auto"/>
                <w:right w:val="none" w:sz="0" w:space="0" w:color="auto"/>
              </w:divBdr>
            </w:div>
          </w:divsChild>
        </w:div>
        <w:div w:id="1636987380">
          <w:marLeft w:val="0"/>
          <w:marRight w:val="0"/>
          <w:marTop w:val="0"/>
          <w:marBottom w:val="0"/>
          <w:divBdr>
            <w:top w:val="none" w:sz="0" w:space="0" w:color="auto"/>
            <w:left w:val="none" w:sz="0" w:space="0" w:color="auto"/>
            <w:bottom w:val="none" w:sz="0" w:space="0" w:color="auto"/>
            <w:right w:val="none" w:sz="0" w:space="0" w:color="auto"/>
          </w:divBdr>
          <w:divsChild>
            <w:div w:id="1236162415">
              <w:marLeft w:val="0"/>
              <w:marRight w:val="0"/>
              <w:marTop w:val="0"/>
              <w:marBottom w:val="0"/>
              <w:divBdr>
                <w:top w:val="none" w:sz="0" w:space="0" w:color="auto"/>
                <w:left w:val="none" w:sz="0" w:space="0" w:color="auto"/>
                <w:bottom w:val="none" w:sz="0" w:space="0" w:color="auto"/>
                <w:right w:val="none" w:sz="0" w:space="0" w:color="auto"/>
              </w:divBdr>
            </w:div>
          </w:divsChild>
        </w:div>
        <w:div w:id="1697853123">
          <w:marLeft w:val="0"/>
          <w:marRight w:val="0"/>
          <w:marTop w:val="0"/>
          <w:marBottom w:val="0"/>
          <w:divBdr>
            <w:top w:val="none" w:sz="0" w:space="0" w:color="auto"/>
            <w:left w:val="none" w:sz="0" w:space="0" w:color="auto"/>
            <w:bottom w:val="none" w:sz="0" w:space="0" w:color="auto"/>
            <w:right w:val="none" w:sz="0" w:space="0" w:color="auto"/>
          </w:divBdr>
          <w:divsChild>
            <w:div w:id="1392920930">
              <w:marLeft w:val="0"/>
              <w:marRight w:val="0"/>
              <w:marTop w:val="0"/>
              <w:marBottom w:val="0"/>
              <w:divBdr>
                <w:top w:val="none" w:sz="0" w:space="0" w:color="auto"/>
                <w:left w:val="none" w:sz="0" w:space="0" w:color="auto"/>
                <w:bottom w:val="none" w:sz="0" w:space="0" w:color="auto"/>
                <w:right w:val="none" w:sz="0" w:space="0" w:color="auto"/>
              </w:divBdr>
            </w:div>
          </w:divsChild>
        </w:div>
        <w:div w:id="1726638332">
          <w:marLeft w:val="0"/>
          <w:marRight w:val="0"/>
          <w:marTop w:val="0"/>
          <w:marBottom w:val="0"/>
          <w:divBdr>
            <w:top w:val="none" w:sz="0" w:space="0" w:color="auto"/>
            <w:left w:val="none" w:sz="0" w:space="0" w:color="auto"/>
            <w:bottom w:val="none" w:sz="0" w:space="0" w:color="auto"/>
            <w:right w:val="none" w:sz="0" w:space="0" w:color="auto"/>
          </w:divBdr>
          <w:divsChild>
            <w:div w:id="1908302244">
              <w:marLeft w:val="0"/>
              <w:marRight w:val="0"/>
              <w:marTop w:val="0"/>
              <w:marBottom w:val="0"/>
              <w:divBdr>
                <w:top w:val="none" w:sz="0" w:space="0" w:color="auto"/>
                <w:left w:val="none" w:sz="0" w:space="0" w:color="auto"/>
                <w:bottom w:val="none" w:sz="0" w:space="0" w:color="auto"/>
                <w:right w:val="none" w:sz="0" w:space="0" w:color="auto"/>
              </w:divBdr>
            </w:div>
          </w:divsChild>
        </w:div>
        <w:div w:id="1737120946">
          <w:marLeft w:val="0"/>
          <w:marRight w:val="0"/>
          <w:marTop w:val="0"/>
          <w:marBottom w:val="0"/>
          <w:divBdr>
            <w:top w:val="none" w:sz="0" w:space="0" w:color="auto"/>
            <w:left w:val="none" w:sz="0" w:space="0" w:color="auto"/>
            <w:bottom w:val="none" w:sz="0" w:space="0" w:color="auto"/>
            <w:right w:val="none" w:sz="0" w:space="0" w:color="auto"/>
          </w:divBdr>
          <w:divsChild>
            <w:div w:id="1008017233">
              <w:marLeft w:val="0"/>
              <w:marRight w:val="0"/>
              <w:marTop w:val="0"/>
              <w:marBottom w:val="0"/>
              <w:divBdr>
                <w:top w:val="none" w:sz="0" w:space="0" w:color="auto"/>
                <w:left w:val="none" w:sz="0" w:space="0" w:color="auto"/>
                <w:bottom w:val="none" w:sz="0" w:space="0" w:color="auto"/>
                <w:right w:val="none" w:sz="0" w:space="0" w:color="auto"/>
              </w:divBdr>
            </w:div>
          </w:divsChild>
        </w:div>
        <w:div w:id="1769040134">
          <w:marLeft w:val="0"/>
          <w:marRight w:val="0"/>
          <w:marTop w:val="0"/>
          <w:marBottom w:val="0"/>
          <w:divBdr>
            <w:top w:val="none" w:sz="0" w:space="0" w:color="auto"/>
            <w:left w:val="none" w:sz="0" w:space="0" w:color="auto"/>
            <w:bottom w:val="none" w:sz="0" w:space="0" w:color="auto"/>
            <w:right w:val="none" w:sz="0" w:space="0" w:color="auto"/>
          </w:divBdr>
          <w:divsChild>
            <w:div w:id="1348367598">
              <w:marLeft w:val="0"/>
              <w:marRight w:val="0"/>
              <w:marTop w:val="0"/>
              <w:marBottom w:val="0"/>
              <w:divBdr>
                <w:top w:val="none" w:sz="0" w:space="0" w:color="auto"/>
                <w:left w:val="none" w:sz="0" w:space="0" w:color="auto"/>
                <w:bottom w:val="none" w:sz="0" w:space="0" w:color="auto"/>
                <w:right w:val="none" w:sz="0" w:space="0" w:color="auto"/>
              </w:divBdr>
            </w:div>
          </w:divsChild>
        </w:div>
        <w:div w:id="1786457835">
          <w:marLeft w:val="0"/>
          <w:marRight w:val="0"/>
          <w:marTop w:val="0"/>
          <w:marBottom w:val="0"/>
          <w:divBdr>
            <w:top w:val="none" w:sz="0" w:space="0" w:color="auto"/>
            <w:left w:val="none" w:sz="0" w:space="0" w:color="auto"/>
            <w:bottom w:val="none" w:sz="0" w:space="0" w:color="auto"/>
            <w:right w:val="none" w:sz="0" w:space="0" w:color="auto"/>
          </w:divBdr>
          <w:divsChild>
            <w:div w:id="1406338708">
              <w:marLeft w:val="0"/>
              <w:marRight w:val="0"/>
              <w:marTop w:val="0"/>
              <w:marBottom w:val="0"/>
              <w:divBdr>
                <w:top w:val="none" w:sz="0" w:space="0" w:color="auto"/>
                <w:left w:val="none" w:sz="0" w:space="0" w:color="auto"/>
                <w:bottom w:val="none" w:sz="0" w:space="0" w:color="auto"/>
                <w:right w:val="none" w:sz="0" w:space="0" w:color="auto"/>
              </w:divBdr>
            </w:div>
          </w:divsChild>
        </w:div>
        <w:div w:id="1884830663">
          <w:marLeft w:val="0"/>
          <w:marRight w:val="0"/>
          <w:marTop w:val="0"/>
          <w:marBottom w:val="0"/>
          <w:divBdr>
            <w:top w:val="none" w:sz="0" w:space="0" w:color="auto"/>
            <w:left w:val="none" w:sz="0" w:space="0" w:color="auto"/>
            <w:bottom w:val="none" w:sz="0" w:space="0" w:color="auto"/>
            <w:right w:val="none" w:sz="0" w:space="0" w:color="auto"/>
          </w:divBdr>
          <w:divsChild>
            <w:div w:id="6833330">
              <w:marLeft w:val="0"/>
              <w:marRight w:val="0"/>
              <w:marTop w:val="0"/>
              <w:marBottom w:val="0"/>
              <w:divBdr>
                <w:top w:val="none" w:sz="0" w:space="0" w:color="auto"/>
                <w:left w:val="none" w:sz="0" w:space="0" w:color="auto"/>
                <w:bottom w:val="none" w:sz="0" w:space="0" w:color="auto"/>
                <w:right w:val="none" w:sz="0" w:space="0" w:color="auto"/>
              </w:divBdr>
            </w:div>
          </w:divsChild>
        </w:div>
        <w:div w:id="1930698350">
          <w:marLeft w:val="0"/>
          <w:marRight w:val="0"/>
          <w:marTop w:val="0"/>
          <w:marBottom w:val="0"/>
          <w:divBdr>
            <w:top w:val="none" w:sz="0" w:space="0" w:color="auto"/>
            <w:left w:val="none" w:sz="0" w:space="0" w:color="auto"/>
            <w:bottom w:val="none" w:sz="0" w:space="0" w:color="auto"/>
            <w:right w:val="none" w:sz="0" w:space="0" w:color="auto"/>
          </w:divBdr>
          <w:divsChild>
            <w:div w:id="1768034755">
              <w:marLeft w:val="0"/>
              <w:marRight w:val="0"/>
              <w:marTop w:val="0"/>
              <w:marBottom w:val="0"/>
              <w:divBdr>
                <w:top w:val="none" w:sz="0" w:space="0" w:color="auto"/>
                <w:left w:val="none" w:sz="0" w:space="0" w:color="auto"/>
                <w:bottom w:val="none" w:sz="0" w:space="0" w:color="auto"/>
                <w:right w:val="none" w:sz="0" w:space="0" w:color="auto"/>
              </w:divBdr>
            </w:div>
          </w:divsChild>
        </w:div>
        <w:div w:id="1938436845">
          <w:marLeft w:val="0"/>
          <w:marRight w:val="0"/>
          <w:marTop w:val="0"/>
          <w:marBottom w:val="0"/>
          <w:divBdr>
            <w:top w:val="none" w:sz="0" w:space="0" w:color="auto"/>
            <w:left w:val="none" w:sz="0" w:space="0" w:color="auto"/>
            <w:bottom w:val="none" w:sz="0" w:space="0" w:color="auto"/>
            <w:right w:val="none" w:sz="0" w:space="0" w:color="auto"/>
          </w:divBdr>
          <w:divsChild>
            <w:div w:id="46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167">
      <w:bodyDiv w:val="1"/>
      <w:marLeft w:val="0"/>
      <w:marRight w:val="0"/>
      <w:marTop w:val="0"/>
      <w:marBottom w:val="0"/>
      <w:divBdr>
        <w:top w:val="none" w:sz="0" w:space="0" w:color="auto"/>
        <w:left w:val="none" w:sz="0" w:space="0" w:color="auto"/>
        <w:bottom w:val="none" w:sz="0" w:space="0" w:color="auto"/>
        <w:right w:val="none" w:sz="0" w:space="0" w:color="auto"/>
      </w:divBdr>
      <w:divsChild>
        <w:div w:id="659239400">
          <w:marLeft w:val="0"/>
          <w:marRight w:val="0"/>
          <w:marTop w:val="0"/>
          <w:marBottom w:val="0"/>
          <w:divBdr>
            <w:top w:val="none" w:sz="0" w:space="0" w:color="auto"/>
            <w:left w:val="none" w:sz="0" w:space="0" w:color="auto"/>
            <w:bottom w:val="none" w:sz="0" w:space="0" w:color="auto"/>
            <w:right w:val="none" w:sz="0" w:space="0" w:color="auto"/>
          </w:divBdr>
          <w:divsChild>
            <w:div w:id="33192944">
              <w:marLeft w:val="0"/>
              <w:marRight w:val="0"/>
              <w:marTop w:val="0"/>
              <w:marBottom w:val="0"/>
              <w:divBdr>
                <w:top w:val="none" w:sz="0" w:space="0" w:color="auto"/>
                <w:left w:val="none" w:sz="0" w:space="0" w:color="auto"/>
                <w:bottom w:val="none" w:sz="0" w:space="0" w:color="auto"/>
                <w:right w:val="none" w:sz="0" w:space="0" w:color="auto"/>
              </w:divBdr>
            </w:div>
            <w:div w:id="54622648">
              <w:marLeft w:val="0"/>
              <w:marRight w:val="0"/>
              <w:marTop w:val="0"/>
              <w:marBottom w:val="0"/>
              <w:divBdr>
                <w:top w:val="none" w:sz="0" w:space="0" w:color="auto"/>
                <w:left w:val="none" w:sz="0" w:space="0" w:color="auto"/>
                <w:bottom w:val="none" w:sz="0" w:space="0" w:color="auto"/>
                <w:right w:val="none" w:sz="0" w:space="0" w:color="auto"/>
              </w:divBdr>
            </w:div>
            <w:div w:id="228460101">
              <w:marLeft w:val="0"/>
              <w:marRight w:val="0"/>
              <w:marTop w:val="0"/>
              <w:marBottom w:val="0"/>
              <w:divBdr>
                <w:top w:val="none" w:sz="0" w:space="0" w:color="auto"/>
                <w:left w:val="none" w:sz="0" w:space="0" w:color="auto"/>
                <w:bottom w:val="none" w:sz="0" w:space="0" w:color="auto"/>
                <w:right w:val="none" w:sz="0" w:space="0" w:color="auto"/>
              </w:divBdr>
            </w:div>
            <w:div w:id="427772684">
              <w:marLeft w:val="0"/>
              <w:marRight w:val="0"/>
              <w:marTop w:val="0"/>
              <w:marBottom w:val="0"/>
              <w:divBdr>
                <w:top w:val="none" w:sz="0" w:space="0" w:color="auto"/>
                <w:left w:val="none" w:sz="0" w:space="0" w:color="auto"/>
                <w:bottom w:val="none" w:sz="0" w:space="0" w:color="auto"/>
                <w:right w:val="none" w:sz="0" w:space="0" w:color="auto"/>
              </w:divBdr>
            </w:div>
            <w:div w:id="532810393">
              <w:marLeft w:val="0"/>
              <w:marRight w:val="0"/>
              <w:marTop w:val="0"/>
              <w:marBottom w:val="0"/>
              <w:divBdr>
                <w:top w:val="none" w:sz="0" w:space="0" w:color="auto"/>
                <w:left w:val="none" w:sz="0" w:space="0" w:color="auto"/>
                <w:bottom w:val="none" w:sz="0" w:space="0" w:color="auto"/>
                <w:right w:val="none" w:sz="0" w:space="0" w:color="auto"/>
              </w:divBdr>
            </w:div>
            <w:div w:id="703098965">
              <w:marLeft w:val="0"/>
              <w:marRight w:val="0"/>
              <w:marTop w:val="0"/>
              <w:marBottom w:val="0"/>
              <w:divBdr>
                <w:top w:val="none" w:sz="0" w:space="0" w:color="auto"/>
                <w:left w:val="none" w:sz="0" w:space="0" w:color="auto"/>
                <w:bottom w:val="none" w:sz="0" w:space="0" w:color="auto"/>
                <w:right w:val="none" w:sz="0" w:space="0" w:color="auto"/>
              </w:divBdr>
            </w:div>
            <w:div w:id="711882791">
              <w:marLeft w:val="0"/>
              <w:marRight w:val="0"/>
              <w:marTop w:val="0"/>
              <w:marBottom w:val="0"/>
              <w:divBdr>
                <w:top w:val="none" w:sz="0" w:space="0" w:color="auto"/>
                <w:left w:val="none" w:sz="0" w:space="0" w:color="auto"/>
                <w:bottom w:val="none" w:sz="0" w:space="0" w:color="auto"/>
                <w:right w:val="none" w:sz="0" w:space="0" w:color="auto"/>
              </w:divBdr>
            </w:div>
            <w:div w:id="771362317">
              <w:marLeft w:val="0"/>
              <w:marRight w:val="0"/>
              <w:marTop w:val="0"/>
              <w:marBottom w:val="0"/>
              <w:divBdr>
                <w:top w:val="none" w:sz="0" w:space="0" w:color="auto"/>
                <w:left w:val="none" w:sz="0" w:space="0" w:color="auto"/>
                <w:bottom w:val="none" w:sz="0" w:space="0" w:color="auto"/>
                <w:right w:val="none" w:sz="0" w:space="0" w:color="auto"/>
              </w:divBdr>
            </w:div>
            <w:div w:id="957030283">
              <w:marLeft w:val="0"/>
              <w:marRight w:val="0"/>
              <w:marTop w:val="0"/>
              <w:marBottom w:val="0"/>
              <w:divBdr>
                <w:top w:val="none" w:sz="0" w:space="0" w:color="auto"/>
                <w:left w:val="none" w:sz="0" w:space="0" w:color="auto"/>
                <w:bottom w:val="none" w:sz="0" w:space="0" w:color="auto"/>
                <w:right w:val="none" w:sz="0" w:space="0" w:color="auto"/>
              </w:divBdr>
            </w:div>
            <w:div w:id="1170292915">
              <w:marLeft w:val="0"/>
              <w:marRight w:val="0"/>
              <w:marTop w:val="0"/>
              <w:marBottom w:val="0"/>
              <w:divBdr>
                <w:top w:val="none" w:sz="0" w:space="0" w:color="auto"/>
                <w:left w:val="none" w:sz="0" w:space="0" w:color="auto"/>
                <w:bottom w:val="none" w:sz="0" w:space="0" w:color="auto"/>
                <w:right w:val="none" w:sz="0" w:space="0" w:color="auto"/>
              </w:divBdr>
            </w:div>
            <w:div w:id="1531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902">
      <w:bodyDiv w:val="1"/>
      <w:marLeft w:val="0"/>
      <w:marRight w:val="0"/>
      <w:marTop w:val="0"/>
      <w:marBottom w:val="0"/>
      <w:divBdr>
        <w:top w:val="none" w:sz="0" w:space="0" w:color="auto"/>
        <w:left w:val="none" w:sz="0" w:space="0" w:color="auto"/>
        <w:bottom w:val="none" w:sz="0" w:space="0" w:color="auto"/>
        <w:right w:val="none" w:sz="0" w:space="0" w:color="auto"/>
      </w:divBdr>
    </w:div>
    <w:div w:id="705830055">
      <w:bodyDiv w:val="1"/>
      <w:marLeft w:val="0"/>
      <w:marRight w:val="0"/>
      <w:marTop w:val="0"/>
      <w:marBottom w:val="0"/>
      <w:divBdr>
        <w:top w:val="none" w:sz="0" w:space="0" w:color="auto"/>
        <w:left w:val="none" w:sz="0" w:space="0" w:color="auto"/>
        <w:bottom w:val="none" w:sz="0" w:space="0" w:color="auto"/>
        <w:right w:val="none" w:sz="0" w:space="0" w:color="auto"/>
      </w:divBdr>
    </w:div>
    <w:div w:id="775560963">
      <w:bodyDiv w:val="1"/>
      <w:marLeft w:val="0"/>
      <w:marRight w:val="0"/>
      <w:marTop w:val="0"/>
      <w:marBottom w:val="0"/>
      <w:divBdr>
        <w:top w:val="none" w:sz="0" w:space="0" w:color="auto"/>
        <w:left w:val="none" w:sz="0" w:space="0" w:color="auto"/>
        <w:bottom w:val="none" w:sz="0" w:space="0" w:color="auto"/>
        <w:right w:val="none" w:sz="0" w:space="0" w:color="auto"/>
      </w:divBdr>
    </w:div>
    <w:div w:id="780415245">
      <w:bodyDiv w:val="1"/>
      <w:marLeft w:val="0"/>
      <w:marRight w:val="0"/>
      <w:marTop w:val="0"/>
      <w:marBottom w:val="0"/>
      <w:divBdr>
        <w:top w:val="none" w:sz="0" w:space="0" w:color="auto"/>
        <w:left w:val="none" w:sz="0" w:space="0" w:color="auto"/>
        <w:bottom w:val="none" w:sz="0" w:space="0" w:color="auto"/>
        <w:right w:val="none" w:sz="0" w:space="0" w:color="auto"/>
      </w:divBdr>
      <w:divsChild>
        <w:div w:id="444471317">
          <w:marLeft w:val="0"/>
          <w:marRight w:val="0"/>
          <w:marTop w:val="0"/>
          <w:marBottom w:val="0"/>
          <w:divBdr>
            <w:top w:val="none" w:sz="0" w:space="0" w:color="auto"/>
            <w:left w:val="none" w:sz="0" w:space="0" w:color="auto"/>
            <w:bottom w:val="none" w:sz="0" w:space="0" w:color="auto"/>
            <w:right w:val="none" w:sz="0" w:space="0" w:color="auto"/>
          </w:divBdr>
        </w:div>
        <w:div w:id="1553038541">
          <w:marLeft w:val="0"/>
          <w:marRight w:val="0"/>
          <w:marTop w:val="0"/>
          <w:marBottom w:val="0"/>
          <w:divBdr>
            <w:top w:val="none" w:sz="0" w:space="0" w:color="auto"/>
            <w:left w:val="none" w:sz="0" w:space="0" w:color="auto"/>
            <w:bottom w:val="none" w:sz="0" w:space="0" w:color="auto"/>
            <w:right w:val="none" w:sz="0" w:space="0" w:color="auto"/>
          </w:divBdr>
        </w:div>
        <w:div w:id="2048721304">
          <w:marLeft w:val="0"/>
          <w:marRight w:val="0"/>
          <w:marTop w:val="0"/>
          <w:marBottom w:val="0"/>
          <w:divBdr>
            <w:top w:val="none" w:sz="0" w:space="0" w:color="auto"/>
            <w:left w:val="none" w:sz="0" w:space="0" w:color="auto"/>
            <w:bottom w:val="none" w:sz="0" w:space="0" w:color="auto"/>
            <w:right w:val="none" w:sz="0" w:space="0" w:color="auto"/>
          </w:divBdr>
        </w:div>
      </w:divsChild>
    </w:div>
    <w:div w:id="898437085">
      <w:bodyDiv w:val="1"/>
      <w:marLeft w:val="0"/>
      <w:marRight w:val="0"/>
      <w:marTop w:val="0"/>
      <w:marBottom w:val="0"/>
      <w:divBdr>
        <w:top w:val="none" w:sz="0" w:space="0" w:color="auto"/>
        <w:left w:val="none" w:sz="0" w:space="0" w:color="auto"/>
        <w:bottom w:val="none" w:sz="0" w:space="0" w:color="auto"/>
        <w:right w:val="none" w:sz="0" w:space="0" w:color="auto"/>
      </w:divBdr>
    </w:div>
    <w:div w:id="954095202">
      <w:bodyDiv w:val="1"/>
      <w:marLeft w:val="0"/>
      <w:marRight w:val="0"/>
      <w:marTop w:val="0"/>
      <w:marBottom w:val="0"/>
      <w:divBdr>
        <w:top w:val="none" w:sz="0" w:space="0" w:color="auto"/>
        <w:left w:val="none" w:sz="0" w:space="0" w:color="auto"/>
        <w:bottom w:val="none" w:sz="0" w:space="0" w:color="auto"/>
        <w:right w:val="none" w:sz="0" w:space="0" w:color="auto"/>
      </w:divBdr>
    </w:div>
    <w:div w:id="969432442">
      <w:bodyDiv w:val="1"/>
      <w:marLeft w:val="0"/>
      <w:marRight w:val="0"/>
      <w:marTop w:val="0"/>
      <w:marBottom w:val="0"/>
      <w:divBdr>
        <w:top w:val="none" w:sz="0" w:space="0" w:color="auto"/>
        <w:left w:val="none" w:sz="0" w:space="0" w:color="auto"/>
        <w:bottom w:val="none" w:sz="0" w:space="0" w:color="auto"/>
        <w:right w:val="none" w:sz="0" w:space="0" w:color="auto"/>
      </w:divBdr>
    </w:div>
    <w:div w:id="1000700768">
      <w:bodyDiv w:val="1"/>
      <w:marLeft w:val="0"/>
      <w:marRight w:val="0"/>
      <w:marTop w:val="0"/>
      <w:marBottom w:val="0"/>
      <w:divBdr>
        <w:top w:val="none" w:sz="0" w:space="0" w:color="auto"/>
        <w:left w:val="none" w:sz="0" w:space="0" w:color="auto"/>
        <w:bottom w:val="none" w:sz="0" w:space="0" w:color="auto"/>
        <w:right w:val="none" w:sz="0" w:space="0" w:color="auto"/>
      </w:divBdr>
      <w:divsChild>
        <w:div w:id="356275831">
          <w:marLeft w:val="0"/>
          <w:marRight w:val="0"/>
          <w:marTop w:val="0"/>
          <w:marBottom w:val="0"/>
          <w:divBdr>
            <w:top w:val="none" w:sz="0" w:space="0" w:color="auto"/>
            <w:left w:val="none" w:sz="0" w:space="0" w:color="auto"/>
            <w:bottom w:val="none" w:sz="0" w:space="0" w:color="auto"/>
            <w:right w:val="none" w:sz="0" w:space="0" w:color="auto"/>
          </w:divBdr>
          <w:divsChild>
            <w:div w:id="439224258">
              <w:marLeft w:val="0"/>
              <w:marRight w:val="0"/>
              <w:marTop w:val="0"/>
              <w:marBottom w:val="0"/>
              <w:divBdr>
                <w:top w:val="none" w:sz="0" w:space="0" w:color="auto"/>
                <w:left w:val="none" w:sz="0" w:space="0" w:color="auto"/>
                <w:bottom w:val="none" w:sz="0" w:space="0" w:color="auto"/>
                <w:right w:val="none" w:sz="0" w:space="0" w:color="auto"/>
              </w:divBdr>
            </w:div>
          </w:divsChild>
        </w:div>
        <w:div w:id="887913356">
          <w:marLeft w:val="0"/>
          <w:marRight w:val="0"/>
          <w:marTop w:val="0"/>
          <w:marBottom w:val="0"/>
          <w:divBdr>
            <w:top w:val="none" w:sz="0" w:space="0" w:color="auto"/>
            <w:left w:val="none" w:sz="0" w:space="0" w:color="auto"/>
            <w:bottom w:val="none" w:sz="0" w:space="0" w:color="auto"/>
            <w:right w:val="none" w:sz="0" w:space="0" w:color="auto"/>
          </w:divBdr>
          <w:divsChild>
            <w:div w:id="1061556683">
              <w:marLeft w:val="0"/>
              <w:marRight w:val="0"/>
              <w:marTop w:val="0"/>
              <w:marBottom w:val="0"/>
              <w:divBdr>
                <w:top w:val="none" w:sz="0" w:space="0" w:color="auto"/>
                <w:left w:val="none" w:sz="0" w:space="0" w:color="auto"/>
                <w:bottom w:val="none" w:sz="0" w:space="0" w:color="auto"/>
                <w:right w:val="none" w:sz="0" w:space="0" w:color="auto"/>
              </w:divBdr>
            </w:div>
          </w:divsChild>
        </w:div>
        <w:div w:id="1473675210">
          <w:marLeft w:val="0"/>
          <w:marRight w:val="0"/>
          <w:marTop w:val="0"/>
          <w:marBottom w:val="0"/>
          <w:divBdr>
            <w:top w:val="none" w:sz="0" w:space="0" w:color="auto"/>
            <w:left w:val="none" w:sz="0" w:space="0" w:color="auto"/>
            <w:bottom w:val="none" w:sz="0" w:space="0" w:color="auto"/>
            <w:right w:val="none" w:sz="0" w:space="0" w:color="auto"/>
          </w:divBdr>
          <w:divsChild>
            <w:div w:id="1408461216">
              <w:marLeft w:val="0"/>
              <w:marRight w:val="0"/>
              <w:marTop w:val="0"/>
              <w:marBottom w:val="0"/>
              <w:divBdr>
                <w:top w:val="none" w:sz="0" w:space="0" w:color="auto"/>
                <w:left w:val="none" w:sz="0" w:space="0" w:color="auto"/>
                <w:bottom w:val="none" w:sz="0" w:space="0" w:color="auto"/>
                <w:right w:val="none" w:sz="0" w:space="0" w:color="auto"/>
              </w:divBdr>
            </w:div>
          </w:divsChild>
        </w:div>
        <w:div w:id="1168210991">
          <w:marLeft w:val="0"/>
          <w:marRight w:val="0"/>
          <w:marTop w:val="0"/>
          <w:marBottom w:val="0"/>
          <w:divBdr>
            <w:top w:val="none" w:sz="0" w:space="0" w:color="auto"/>
            <w:left w:val="none" w:sz="0" w:space="0" w:color="auto"/>
            <w:bottom w:val="none" w:sz="0" w:space="0" w:color="auto"/>
            <w:right w:val="none" w:sz="0" w:space="0" w:color="auto"/>
          </w:divBdr>
          <w:divsChild>
            <w:div w:id="531304301">
              <w:marLeft w:val="0"/>
              <w:marRight w:val="0"/>
              <w:marTop w:val="0"/>
              <w:marBottom w:val="0"/>
              <w:divBdr>
                <w:top w:val="none" w:sz="0" w:space="0" w:color="auto"/>
                <w:left w:val="none" w:sz="0" w:space="0" w:color="auto"/>
                <w:bottom w:val="none" w:sz="0" w:space="0" w:color="auto"/>
                <w:right w:val="none" w:sz="0" w:space="0" w:color="auto"/>
              </w:divBdr>
            </w:div>
          </w:divsChild>
        </w:div>
        <w:div w:id="453868108">
          <w:marLeft w:val="0"/>
          <w:marRight w:val="0"/>
          <w:marTop w:val="0"/>
          <w:marBottom w:val="0"/>
          <w:divBdr>
            <w:top w:val="none" w:sz="0" w:space="0" w:color="auto"/>
            <w:left w:val="none" w:sz="0" w:space="0" w:color="auto"/>
            <w:bottom w:val="none" w:sz="0" w:space="0" w:color="auto"/>
            <w:right w:val="none" w:sz="0" w:space="0" w:color="auto"/>
          </w:divBdr>
          <w:divsChild>
            <w:div w:id="10779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1096">
      <w:bodyDiv w:val="1"/>
      <w:marLeft w:val="0"/>
      <w:marRight w:val="0"/>
      <w:marTop w:val="0"/>
      <w:marBottom w:val="0"/>
      <w:divBdr>
        <w:top w:val="none" w:sz="0" w:space="0" w:color="auto"/>
        <w:left w:val="none" w:sz="0" w:space="0" w:color="auto"/>
        <w:bottom w:val="none" w:sz="0" w:space="0" w:color="auto"/>
        <w:right w:val="none" w:sz="0" w:space="0" w:color="auto"/>
      </w:divBdr>
    </w:div>
    <w:div w:id="1149243981">
      <w:bodyDiv w:val="1"/>
      <w:marLeft w:val="0"/>
      <w:marRight w:val="0"/>
      <w:marTop w:val="0"/>
      <w:marBottom w:val="0"/>
      <w:divBdr>
        <w:top w:val="none" w:sz="0" w:space="0" w:color="auto"/>
        <w:left w:val="none" w:sz="0" w:space="0" w:color="auto"/>
        <w:bottom w:val="none" w:sz="0" w:space="0" w:color="auto"/>
        <w:right w:val="none" w:sz="0" w:space="0" w:color="auto"/>
      </w:divBdr>
      <w:divsChild>
        <w:div w:id="41439824">
          <w:marLeft w:val="0"/>
          <w:marRight w:val="0"/>
          <w:marTop w:val="0"/>
          <w:marBottom w:val="0"/>
          <w:divBdr>
            <w:top w:val="none" w:sz="0" w:space="0" w:color="auto"/>
            <w:left w:val="none" w:sz="0" w:space="0" w:color="auto"/>
            <w:bottom w:val="none" w:sz="0" w:space="0" w:color="auto"/>
            <w:right w:val="none" w:sz="0" w:space="0" w:color="auto"/>
          </w:divBdr>
        </w:div>
        <w:div w:id="575551931">
          <w:marLeft w:val="0"/>
          <w:marRight w:val="0"/>
          <w:marTop w:val="0"/>
          <w:marBottom w:val="0"/>
          <w:divBdr>
            <w:top w:val="none" w:sz="0" w:space="0" w:color="auto"/>
            <w:left w:val="none" w:sz="0" w:space="0" w:color="auto"/>
            <w:bottom w:val="none" w:sz="0" w:space="0" w:color="auto"/>
            <w:right w:val="none" w:sz="0" w:space="0" w:color="auto"/>
          </w:divBdr>
        </w:div>
        <w:div w:id="1959140307">
          <w:marLeft w:val="0"/>
          <w:marRight w:val="0"/>
          <w:marTop w:val="0"/>
          <w:marBottom w:val="0"/>
          <w:divBdr>
            <w:top w:val="none" w:sz="0" w:space="0" w:color="auto"/>
            <w:left w:val="none" w:sz="0" w:space="0" w:color="auto"/>
            <w:bottom w:val="none" w:sz="0" w:space="0" w:color="auto"/>
            <w:right w:val="none" w:sz="0" w:space="0" w:color="auto"/>
          </w:divBdr>
        </w:div>
        <w:div w:id="2004237137">
          <w:marLeft w:val="0"/>
          <w:marRight w:val="0"/>
          <w:marTop w:val="0"/>
          <w:marBottom w:val="0"/>
          <w:divBdr>
            <w:top w:val="none" w:sz="0" w:space="0" w:color="auto"/>
            <w:left w:val="none" w:sz="0" w:space="0" w:color="auto"/>
            <w:bottom w:val="none" w:sz="0" w:space="0" w:color="auto"/>
            <w:right w:val="none" w:sz="0" w:space="0" w:color="auto"/>
          </w:divBdr>
        </w:div>
      </w:divsChild>
    </w:div>
    <w:div w:id="1154489207">
      <w:bodyDiv w:val="1"/>
      <w:marLeft w:val="0"/>
      <w:marRight w:val="0"/>
      <w:marTop w:val="0"/>
      <w:marBottom w:val="0"/>
      <w:divBdr>
        <w:top w:val="none" w:sz="0" w:space="0" w:color="auto"/>
        <w:left w:val="none" w:sz="0" w:space="0" w:color="auto"/>
        <w:bottom w:val="none" w:sz="0" w:space="0" w:color="auto"/>
        <w:right w:val="none" w:sz="0" w:space="0" w:color="auto"/>
      </w:divBdr>
    </w:div>
    <w:div w:id="1161654772">
      <w:bodyDiv w:val="1"/>
      <w:marLeft w:val="0"/>
      <w:marRight w:val="0"/>
      <w:marTop w:val="0"/>
      <w:marBottom w:val="0"/>
      <w:divBdr>
        <w:top w:val="none" w:sz="0" w:space="0" w:color="auto"/>
        <w:left w:val="none" w:sz="0" w:space="0" w:color="auto"/>
        <w:bottom w:val="none" w:sz="0" w:space="0" w:color="auto"/>
        <w:right w:val="none" w:sz="0" w:space="0" w:color="auto"/>
      </w:divBdr>
    </w:div>
    <w:div w:id="1175614738">
      <w:bodyDiv w:val="1"/>
      <w:marLeft w:val="0"/>
      <w:marRight w:val="0"/>
      <w:marTop w:val="0"/>
      <w:marBottom w:val="0"/>
      <w:divBdr>
        <w:top w:val="none" w:sz="0" w:space="0" w:color="auto"/>
        <w:left w:val="none" w:sz="0" w:space="0" w:color="auto"/>
        <w:bottom w:val="none" w:sz="0" w:space="0" w:color="auto"/>
        <w:right w:val="none" w:sz="0" w:space="0" w:color="auto"/>
      </w:divBdr>
      <w:divsChild>
        <w:div w:id="1524247804">
          <w:marLeft w:val="0"/>
          <w:marRight w:val="0"/>
          <w:marTop w:val="0"/>
          <w:marBottom w:val="0"/>
          <w:divBdr>
            <w:top w:val="none" w:sz="0" w:space="0" w:color="auto"/>
            <w:left w:val="none" w:sz="0" w:space="0" w:color="auto"/>
            <w:bottom w:val="none" w:sz="0" w:space="0" w:color="auto"/>
            <w:right w:val="none" w:sz="0" w:space="0" w:color="auto"/>
          </w:divBdr>
        </w:div>
        <w:div w:id="1541748762">
          <w:marLeft w:val="0"/>
          <w:marRight w:val="0"/>
          <w:marTop w:val="0"/>
          <w:marBottom w:val="0"/>
          <w:divBdr>
            <w:top w:val="none" w:sz="0" w:space="0" w:color="auto"/>
            <w:left w:val="none" w:sz="0" w:space="0" w:color="auto"/>
            <w:bottom w:val="none" w:sz="0" w:space="0" w:color="auto"/>
            <w:right w:val="none" w:sz="0" w:space="0" w:color="auto"/>
          </w:divBdr>
        </w:div>
        <w:div w:id="1672953342">
          <w:marLeft w:val="0"/>
          <w:marRight w:val="0"/>
          <w:marTop w:val="0"/>
          <w:marBottom w:val="0"/>
          <w:divBdr>
            <w:top w:val="none" w:sz="0" w:space="0" w:color="auto"/>
            <w:left w:val="none" w:sz="0" w:space="0" w:color="auto"/>
            <w:bottom w:val="none" w:sz="0" w:space="0" w:color="auto"/>
            <w:right w:val="none" w:sz="0" w:space="0" w:color="auto"/>
          </w:divBdr>
        </w:div>
        <w:div w:id="1703675867">
          <w:marLeft w:val="0"/>
          <w:marRight w:val="0"/>
          <w:marTop w:val="0"/>
          <w:marBottom w:val="0"/>
          <w:divBdr>
            <w:top w:val="none" w:sz="0" w:space="0" w:color="auto"/>
            <w:left w:val="none" w:sz="0" w:space="0" w:color="auto"/>
            <w:bottom w:val="none" w:sz="0" w:space="0" w:color="auto"/>
            <w:right w:val="none" w:sz="0" w:space="0" w:color="auto"/>
          </w:divBdr>
        </w:div>
      </w:divsChild>
    </w:div>
    <w:div w:id="1195074492">
      <w:bodyDiv w:val="1"/>
      <w:marLeft w:val="0"/>
      <w:marRight w:val="0"/>
      <w:marTop w:val="0"/>
      <w:marBottom w:val="0"/>
      <w:divBdr>
        <w:top w:val="none" w:sz="0" w:space="0" w:color="auto"/>
        <w:left w:val="none" w:sz="0" w:space="0" w:color="auto"/>
        <w:bottom w:val="none" w:sz="0" w:space="0" w:color="auto"/>
        <w:right w:val="none" w:sz="0" w:space="0" w:color="auto"/>
      </w:divBdr>
    </w:div>
    <w:div w:id="1196501984">
      <w:bodyDiv w:val="1"/>
      <w:marLeft w:val="0"/>
      <w:marRight w:val="0"/>
      <w:marTop w:val="0"/>
      <w:marBottom w:val="0"/>
      <w:divBdr>
        <w:top w:val="none" w:sz="0" w:space="0" w:color="auto"/>
        <w:left w:val="none" w:sz="0" w:space="0" w:color="auto"/>
        <w:bottom w:val="none" w:sz="0" w:space="0" w:color="auto"/>
        <w:right w:val="none" w:sz="0" w:space="0" w:color="auto"/>
      </w:divBdr>
      <w:divsChild>
        <w:div w:id="942954214">
          <w:marLeft w:val="0"/>
          <w:marRight w:val="0"/>
          <w:marTop w:val="0"/>
          <w:marBottom w:val="0"/>
          <w:divBdr>
            <w:top w:val="none" w:sz="0" w:space="0" w:color="auto"/>
            <w:left w:val="none" w:sz="0" w:space="0" w:color="auto"/>
            <w:bottom w:val="none" w:sz="0" w:space="0" w:color="auto"/>
            <w:right w:val="none" w:sz="0" w:space="0" w:color="auto"/>
          </w:divBdr>
        </w:div>
        <w:div w:id="1160586344">
          <w:marLeft w:val="0"/>
          <w:marRight w:val="0"/>
          <w:marTop w:val="0"/>
          <w:marBottom w:val="0"/>
          <w:divBdr>
            <w:top w:val="none" w:sz="0" w:space="0" w:color="auto"/>
            <w:left w:val="none" w:sz="0" w:space="0" w:color="auto"/>
            <w:bottom w:val="none" w:sz="0" w:space="0" w:color="auto"/>
            <w:right w:val="none" w:sz="0" w:space="0" w:color="auto"/>
          </w:divBdr>
        </w:div>
      </w:divsChild>
    </w:div>
    <w:div w:id="1196777103">
      <w:bodyDiv w:val="1"/>
      <w:marLeft w:val="0"/>
      <w:marRight w:val="0"/>
      <w:marTop w:val="0"/>
      <w:marBottom w:val="0"/>
      <w:divBdr>
        <w:top w:val="none" w:sz="0" w:space="0" w:color="auto"/>
        <w:left w:val="none" w:sz="0" w:space="0" w:color="auto"/>
        <w:bottom w:val="none" w:sz="0" w:space="0" w:color="auto"/>
        <w:right w:val="none" w:sz="0" w:space="0" w:color="auto"/>
      </w:divBdr>
      <w:divsChild>
        <w:div w:id="78451717">
          <w:marLeft w:val="0"/>
          <w:marRight w:val="0"/>
          <w:marTop w:val="0"/>
          <w:marBottom w:val="0"/>
          <w:divBdr>
            <w:top w:val="none" w:sz="0" w:space="0" w:color="auto"/>
            <w:left w:val="none" w:sz="0" w:space="0" w:color="auto"/>
            <w:bottom w:val="none" w:sz="0" w:space="0" w:color="auto"/>
            <w:right w:val="none" w:sz="0" w:space="0" w:color="auto"/>
          </w:divBdr>
          <w:divsChild>
            <w:div w:id="376315035">
              <w:marLeft w:val="0"/>
              <w:marRight w:val="0"/>
              <w:marTop w:val="0"/>
              <w:marBottom w:val="0"/>
              <w:divBdr>
                <w:top w:val="none" w:sz="0" w:space="0" w:color="auto"/>
                <w:left w:val="none" w:sz="0" w:space="0" w:color="auto"/>
                <w:bottom w:val="none" w:sz="0" w:space="0" w:color="auto"/>
                <w:right w:val="none" w:sz="0" w:space="0" w:color="auto"/>
              </w:divBdr>
            </w:div>
          </w:divsChild>
        </w:div>
        <w:div w:id="201671420">
          <w:marLeft w:val="0"/>
          <w:marRight w:val="0"/>
          <w:marTop w:val="0"/>
          <w:marBottom w:val="0"/>
          <w:divBdr>
            <w:top w:val="none" w:sz="0" w:space="0" w:color="auto"/>
            <w:left w:val="none" w:sz="0" w:space="0" w:color="auto"/>
            <w:bottom w:val="none" w:sz="0" w:space="0" w:color="auto"/>
            <w:right w:val="none" w:sz="0" w:space="0" w:color="auto"/>
          </w:divBdr>
          <w:divsChild>
            <w:div w:id="641081940">
              <w:marLeft w:val="0"/>
              <w:marRight w:val="0"/>
              <w:marTop w:val="0"/>
              <w:marBottom w:val="0"/>
              <w:divBdr>
                <w:top w:val="none" w:sz="0" w:space="0" w:color="auto"/>
                <w:left w:val="none" w:sz="0" w:space="0" w:color="auto"/>
                <w:bottom w:val="none" w:sz="0" w:space="0" w:color="auto"/>
                <w:right w:val="none" w:sz="0" w:space="0" w:color="auto"/>
              </w:divBdr>
            </w:div>
          </w:divsChild>
        </w:div>
        <w:div w:id="219099237">
          <w:marLeft w:val="0"/>
          <w:marRight w:val="0"/>
          <w:marTop w:val="0"/>
          <w:marBottom w:val="0"/>
          <w:divBdr>
            <w:top w:val="none" w:sz="0" w:space="0" w:color="auto"/>
            <w:left w:val="none" w:sz="0" w:space="0" w:color="auto"/>
            <w:bottom w:val="none" w:sz="0" w:space="0" w:color="auto"/>
            <w:right w:val="none" w:sz="0" w:space="0" w:color="auto"/>
          </w:divBdr>
          <w:divsChild>
            <w:div w:id="1728409575">
              <w:marLeft w:val="0"/>
              <w:marRight w:val="0"/>
              <w:marTop w:val="0"/>
              <w:marBottom w:val="0"/>
              <w:divBdr>
                <w:top w:val="none" w:sz="0" w:space="0" w:color="auto"/>
                <w:left w:val="none" w:sz="0" w:space="0" w:color="auto"/>
                <w:bottom w:val="none" w:sz="0" w:space="0" w:color="auto"/>
                <w:right w:val="none" w:sz="0" w:space="0" w:color="auto"/>
              </w:divBdr>
            </w:div>
          </w:divsChild>
        </w:div>
        <w:div w:id="271321168">
          <w:marLeft w:val="0"/>
          <w:marRight w:val="0"/>
          <w:marTop w:val="0"/>
          <w:marBottom w:val="0"/>
          <w:divBdr>
            <w:top w:val="none" w:sz="0" w:space="0" w:color="auto"/>
            <w:left w:val="none" w:sz="0" w:space="0" w:color="auto"/>
            <w:bottom w:val="none" w:sz="0" w:space="0" w:color="auto"/>
            <w:right w:val="none" w:sz="0" w:space="0" w:color="auto"/>
          </w:divBdr>
          <w:divsChild>
            <w:div w:id="451440198">
              <w:marLeft w:val="0"/>
              <w:marRight w:val="0"/>
              <w:marTop w:val="0"/>
              <w:marBottom w:val="0"/>
              <w:divBdr>
                <w:top w:val="none" w:sz="0" w:space="0" w:color="auto"/>
                <w:left w:val="none" w:sz="0" w:space="0" w:color="auto"/>
                <w:bottom w:val="none" w:sz="0" w:space="0" w:color="auto"/>
                <w:right w:val="none" w:sz="0" w:space="0" w:color="auto"/>
              </w:divBdr>
            </w:div>
          </w:divsChild>
        </w:div>
        <w:div w:id="295768661">
          <w:marLeft w:val="0"/>
          <w:marRight w:val="0"/>
          <w:marTop w:val="0"/>
          <w:marBottom w:val="0"/>
          <w:divBdr>
            <w:top w:val="none" w:sz="0" w:space="0" w:color="auto"/>
            <w:left w:val="none" w:sz="0" w:space="0" w:color="auto"/>
            <w:bottom w:val="none" w:sz="0" w:space="0" w:color="auto"/>
            <w:right w:val="none" w:sz="0" w:space="0" w:color="auto"/>
          </w:divBdr>
          <w:divsChild>
            <w:div w:id="313603246">
              <w:marLeft w:val="0"/>
              <w:marRight w:val="0"/>
              <w:marTop w:val="0"/>
              <w:marBottom w:val="0"/>
              <w:divBdr>
                <w:top w:val="none" w:sz="0" w:space="0" w:color="auto"/>
                <w:left w:val="none" w:sz="0" w:space="0" w:color="auto"/>
                <w:bottom w:val="none" w:sz="0" w:space="0" w:color="auto"/>
                <w:right w:val="none" w:sz="0" w:space="0" w:color="auto"/>
              </w:divBdr>
            </w:div>
          </w:divsChild>
        </w:div>
        <w:div w:id="300185820">
          <w:marLeft w:val="0"/>
          <w:marRight w:val="0"/>
          <w:marTop w:val="0"/>
          <w:marBottom w:val="0"/>
          <w:divBdr>
            <w:top w:val="none" w:sz="0" w:space="0" w:color="auto"/>
            <w:left w:val="none" w:sz="0" w:space="0" w:color="auto"/>
            <w:bottom w:val="none" w:sz="0" w:space="0" w:color="auto"/>
            <w:right w:val="none" w:sz="0" w:space="0" w:color="auto"/>
          </w:divBdr>
          <w:divsChild>
            <w:div w:id="1759256432">
              <w:marLeft w:val="0"/>
              <w:marRight w:val="0"/>
              <w:marTop w:val="0"/>
              <w:marBottom w:val="0"/>
              <w:divBdr>
                <w:top w:val="none" w:sz="0" w:space="0" w:color="auto"/>
                <w:left w:val="none" w:sz="0" w:space="0" w:color="auto"/>
                <w:bottom w:val="none" w:sz="0" w:space="0" w:color="auto"/>
                <w:right w:val="none" w:sz="0" w:space="0" w:color="auto"/>
              </w:divBdr>
            </w:div>
          </w:divsChild>
        </w:div>
        <w:div w:id="317926201">
          <w:marLeft w:val="0"/>
          <w:marRight w:val="0"/>
          <w:marTop w:val="0"/>
          <w:marBottom w:val="0"/>
          <w:divBdr>
            <w:top w:val="none" w:sz="0" w:space="0" w:color="auto"/>
            <w:left w:val="none" w:sz="0" w:space="0" w:color="auto"/>
            <w:bottom w:val="none" w:sz="0" w:space="0" w:color="auto"/>
            <w:right w:val="none" w:sz="0" w:space="0" w:color="auto"/>
          </w:divBdr>
          <w:divsChild>
            <w:div w:id="452404414">
              <w:marLeft w:val="0"/>
              <w:marRight w:val="0"/>
              <w:marTop w:val="0"/>
              <w:marBottom w:val="0"/>
              <w:divBdr>
                <w:top w:val="none" w:sz="0" w:space="0" w:color="auto"/>
                <w:left w:val="none" w:sz="0" w:space="0" w:color="auto"/>
                <w:bottom w:val="none" w:sz="0" w:space="0" w:color="auto"/>
                <w:right w:val="none" w:sz="0" w:space="0" w:color="auto"/>
              </w:divBdr>
            </w:div>
          </w:divsChild>
        </w:div>
        <w:div w:id="320431571">
          <w:marLeft w:val="0"/>
          <w:marRight w:val="0"/>
          <w:marTop w:val="0"/>
          <w:marBottom w:val="0"/>
          <w:divBdr>
            <w:top w:val="none" w:sz="0" w:space="0" w:color="auto"/>
            <w:left w:val="none" w:sz="0" w:space="0" w:color="auto"/>
            <w:bottom w:val="none" w:sz="0" w:space="0" w:color="auto"/>
            <w:right w:val="none" w:sz="0" w:space="0" w:color="auto"/>
          </w:divBdr>
          <w:divsChild>
            <w:div w:id="248514251">
              <w:marLeft w:val="0"/>
              <w:marRight w:val="0"/>
              <w:marTop w:val="0"/>
              <w:marBottom w:val="0"/>
              <w:divBdr>
                <w:top w:val="none" w:sz="0" w:space="0" w:color="auto"/>
                <w:left w:val="none" w:sz="0" w:space="0" w:color="auto"/>
                <w:bottom w:val="none" w:sz="0" w:space="0" w:color="auto"/>
                <w:right w:val="none" w:sz="0" w:space="0" w:color="auto"/>
              </w:divBdr>
            </w:div>
          </w:divsChild>
        </w:div>
        <w:div w:id="356152419">
          <w:marLeft w:val="0"/>
          <w:marRight w:val="0"/>
          <w:marTop w:val="0"/>
          <w:marBottom w:val="0"/>
          <w:divBdr>
            <w:top w:val="none" w:sz="0" w:space="0" w:color="auto"/>
            <w:left w:val="none" w:sz="0" w:space="0" w:color="auto"/>
            <w:bottom w:val="none" w:sz="0" w:space="0" w:color="auto"/>
            <w:right w:val="none" w:sz="0" w:space="0" w:color="auto"/>
          </w:divBdr>
          <w:divsChild>
            <w:div w:id="1008168651">
              <w:marLeft w:val="0"/>
              <w:marRight w:val="0"/>
              <w:marTop w:val="0"/>
              <w:marBottom w:val="0"/>
              <w:divBdr>
                <w:top w:val="none" w:sz="0" w:space="0" w:color="auto"/>
                <w:left w:val="none" w:sz="0" w:space="0" w:color="auto"/>
                <w:bottom w:val="none" w:sz="0" w:space="0" w:color="auto"/>
                <w:right w:val="none" w:sz="0" w:space="0" w:color="auto"/>
              </w:divBdr>
            </w:div>
          </w:divsChild>
        </w:div>
        <w:div w:id="544216273">
          <w:marLeft w:val="0"/>
          <w:marRight w:val="0"/>
          <w:marTop w:val="0"/>
          <w:marBottom w:val="0"/>
          <w:divBdr>
            <w:top w:val="none" w:sz="0" w:space="0" w:color="auto"/>
            <w:left w:val="none" w:sz="0" w:space="0" w:color="auto"/>
            <w:bottom w:val="none" w:sz="0" w:space="0" w:color="auto"/>
            <w:right w:val="none" w:sz="0" w:space="0" w:color="auto"/>
          </w:divBdr>
          <w:divsChild>
            <w:div w:id="1801921162">
              <w:marLeft w:val="0"/>
              <w:marRight w:val="0"/>
              <w:marTop w:val="0"/>
              <w:marBottom w:val="0"/>
              <w:divBdr>
                <w:top w:val="none" w:sz="0" w:space="0" w:color="auto"/>
                <w:left w:val="none" w:sz="0" w:space="0" w:color="auto"/>
                <w:bottom w:val="none" w:sz="0" w:space="0" w:color="auto"/>
                <w:right w:val="none" w:sz="0" w:space="0" w:color="auto"/>
              </w:divBdr>
            </w:div>
          </w:divsChild>
        </w:div>
        <w:div w:id="589698145">
          <w:marLeft w:val="0"/>
          <w:marRight w:val="0"/>
          <w:marTop w:val="0"/>
          <w:marBottom w:val="0"/>
          <w:divBdr>
            <w:top w:val="none" w:sz="0" w:space="0" w:color="auto"/>
            <w:left w:val="none" w:sz="0" w:space="0" w:color="auto"/>
            <w:bottom w:val="none" w:sz="0" w:space="0" w:color="auto"/>
            <w:right w:val="none" w:sz="0" w:space="0" w:color="auto"/>
          </w:divBdr>
          <w:divsChild>
            <w:div w:id="1028872499">
              <w:marLeft w:val="0"/>
              <w:marRight w:val="0"/>
              <w:marTop w:val="0"/>
              <w:marBottom w:val="0"/>
              <w:divBdr>
                <w:top w:val="none" w:sz="0" w:space="0" w:color="auto"/>
                <w:left w:val="none" w:sz="0" w:space="0" w:color="auto"/>
                <w:bottom w:val="none" w:sz="0" w:space="0" w:color="auto"/>
                <w:right w:val="none" w:sz="0" w:space="0" w:color="auto"/>
              </w:divBdr>
            </w:div>
          </w:divsChild>
        </w:div>
        <w:div w:id="654339912">
          <w:marLeft w:val="0"/>
          <w:marRight w:val="0"/>
          <w:marTop w:val="0"/>
          <w:marBottom w:val="0"/>
          <w:divBdr>
            <w:top w:val="none" w:sz="0" w:space="0" w:color="auto"/>
            <w:left w:val="none" w:sz="0" w:space="0" w:color="auto"/>
            <w:bottom w:val="none" w:sz="0" w:space="0" w:color="auto"/>
            <w:right w:val="none" w:sz="0" w:space="0" w:color="auto"/>
          </w:divBdr>
          <w:divsChild>
            <w:div w:id="1449424218">
              <w:marLeft w:val="0"/>
              <w:marRight w:val="0"/>
              <w:marTop w:val="0"/>
              <w:marBottom w:val="0"/>
              <w:divBdr>
                <w:top w:val="none" w:sz="0" w:space="0" w:color="auto"/>
                <w:left w:val="none" w:sz="0" w:space="0" w:color="auto"/>
                <w:bottom w:val="none" w:sz="0" w:space="0" w:color="auto"/>
                <w:right w:val="none" w:sz="0" w:space="0" w:color="auto"/>
              </w:divBdr>
            </w:div>
          </w:divsChild>
        </w:div>
        <w:div w:id="689916626">
          <w:marLeft w:val="0"/>
          <w:marRight w:val="0"/>
          <w:marTop w:val="0"/>
          <w:marBottom w:val="0"/>
          <w:divBdr>
            <w:top w:val="none" w:sz="0" w:space="0" w:color="auto"/>
            <w:left w:val="none" w:sz="0" w:space="0" w:color="auto"/>
            <w:bottom w:val="none" w:sz="0" w:space="0" w:color="auto"/>
            <w:right w:val="none" w:sz="0" w:space="0" w:color="auto"/>
          </w:divBdr>
          <w:divsChild>
            <w:div w:id="1260061293">
              <w:marLeft w:val="0"/>
              <w:marRight w:val="0"/>
              <w:marTop w:val="0"/>
              <w:marBottom w:val="0"/>
              <w:divBdr>
                <w:top w:val="none" w:sz="0" w:space="0" w:color="auto"/>
                <w:left w:val="none" w:sz="0" w:space="0" w:color="auto"/>
                <w:bottom w:val="none" w:sz="0" w:space="0" w:color="auto"/>
                <w:right w:val="none" w:sz="0" w:space="0" w:color="auto"/>
              </w:divBdr>
            </w:div>
          </w:divsChild>
        </w:div>
        <w:div w:id="712266001">
          <w:marLeft w:val="0"/>
          <w:marRight w:val="0"/>
          <w:marTop w:val="0"/>
          <w:marBottom w:val="0"/>
          <w:divBdr>
            <w:top w:val="none" w:sz="0" w:space="0" w:color="auto"/>
            <w:left w:val="none" w:sz="0" w:space="0" w:color="auto"/>
            <w:bottom w:val="none" w:sz="0" w:space="0" w:color="auto"/>
            <w:right w:val="none" w:sz="0" w:space="0" w:color="auto"/>
          </w:divBdr>
          <w:divsChild>
            <w:div w:id="1195847761">
              <w:marLeft w:val="0"/>
              <w:marRight w:val="0"/>
              <w:marTop w:val="0"/>
              <w:marBottom w:val="0"/>
              <w:divBdr>
                <w:top w:val="none" w:sz="0" w:space="0" w:color="auto"/>
                <w:left w:val="none" w:sz="0" w:space="0" w:color="auto"/>
                <w:bottom w:val="none" w:sz="0" w:space="0" w:color="auto"/>
                <w:right w:val="none" w:sz="0" w:space="0" w:color="auto"/>
              </w:divBdr>
            </w:div>
          </w:divsChild>
        </w:div>
        <w:div w:id="743066670">
          <w:marLeft w:val="0"/>
          <w:marRight w:val="0"/>
          <w:marTop w:val="0"/>
          <w:marBottom w:val="0"/>
          <w:divBdr>
            <w:top w:val="none" w:sz="0" w:space="0" w:color="auto"/>
            <w:left w:val="none" w:sz="0" w:space="0" w:color="auto"/>
            <w:bottom w:val="none" w:sz="0" w:space="0" w:color="auto"/>
            <w:right w:val="none" w:sz="0" w:space="0" w:color="auto"/>
          </w:divBdr>
          <w:divsChild>
            <w:div w:id="979723712">
              <w:marLeft w:val="0"/>
              <w:marRight w:val="0"/>
              <w:marTop w:val="0"/>
              <w:marBottom w:val="0"/>
              <w:divBdr>
                <w:top w:val="none" w:sz="0" w:space="0" w:color="auto"/>
                <w:left w:val="none" w:sz="0" w:space="0" w:color="auto"/>
                <w:bottom w:val="none" w:sz="0" w:space="0" w:color="auto"/>
                <w:right w:val="none" w:sz="0" w:space="0" w:color="auto"/>
              </w:divBdr>
            </w:div>
          </w:divsChild>
        </w:div>
        <w:div w:id="803429434">
          <w:marLeft w:val="0"/>
          <w:marRight w:val="0"/>
          <w:marTop w:val="0"/>
          <w:marBottom w:val="0"/>
          <w:divBdr>
            <w:top w:val="none" w:sz="0" w:space="0" w:color="auto"/>
            <w:left w:val="none" w:sz="0" w:space="0" w:color="auto"/>
            <w:bottom w:val="none" w:sz="0" w:space="0" w:color="auto"/>
            <w:right w:val="none" w:sz="0" w:space="0" w:color="auto"/>
          </w:divBdr>
          <w:divsChild>
            <w:div w:id="454254743">
              <w:marLeft w:val="0"/>
              <w:marRight w:val="0"/>
              <w:marTop w:val="0"/>
              <w:marBottom w:val="0"/>
              <w:divBdr>
                <w:top w:val="none" w:sz="0" w:space="0" w:color="auto"/>
                <w:left w:val="none" w:sz="0" w:space="0" w:color="auto"/>
                <w:bottom w:val="none" w:sz="0" w:space="0" w:color="auto"/>
                <w:right w:val="none" w:sz="0" w:space="0" w:color="auto"/>
              </w:divBdr>
            </w:div>
          </w:divsChild>
        </w:div>
        <w:div w:id="866066109">
          <w:marLeft w:val="0"/>
          <w:marRight w:val="0"/>
          <w:marTop w:val="0"/>
          <w:marBottom w:val="0"/>
          <w:divBdr>
            <w:top w:val="none" w:sz="0" w:space="0" w:color="auto"/>
            <w:left w:val="none" w:sz="0" w:space="0" w:color="auto"/>
            <w:bottom w:val="none" w:sz="0" w:space="0" w:color="auto"/>
            <w:right w:val="none" w:sz="0" w:space="0" w:color="auto"/>
          </w:divBdr>
          <w:divsChild>
            <w:div w:id="1891115145">
              <w:marLeft w:val="0"/>
              <w:marRight w:val="0"/>
              <w:marTop w:val="0"/>
              <w:marBottom w:val="0"/>
              <w:divBdr>
                <w:top w:val="none" w:sz="0" w:space="0" w:color="auto"/>
                <w:left w:val="none" w:sz="0" w:space="0" w:color="auto"/>
                <w:bottom w:val="none" w:sz="0" w:space="0" w:color="auto"/>
                <w:right w:val="none" w:sz="0" w:space="0" w:color="auto"/>
              </w:divBdr>
            </w:div>
          </w:divsChild>
        </w:div>
        <w:div w:id="910118479">
          <w:marLeft w:val="0"/>
          <w:marRight w:val="0"/>
          <w:marTop w:val="0"/>
          <w:marBottom w:val="0"/>
          <w:divBdr>
            <w:top w:val="none" w:sz="0" w:space="0" w:color="auto"/>
            <w:left w:val="none" w:sz="0" w:space="0" w:color="auto"/>
            <w:bottom w:val="none" w:sz="0" w:space="0" w:color="auto"/>
            <w:right w:val="none" w:sz="0" w:space="0" w:color="auto"/>
          </w:divBdr>
          <w:divsChild>
            <w:div w:id="1980500327">
              <w:marLeft w:val="0"/>
              <w:marRight w:val="0"/>
              <w:marTop w:val="0"/>
              <w:marBottom w:val="0"/>
              <w:divBdr>
                <w:top w:val="none" w:sz="0" w:space="0" w:color="auto"/>
                <w:left w:val="none" w:sz="0" w:space="0" w:color="auto"/>
                <w:bottom w:val="none" w:sz="0" w:space="0" w:color="auto"/>
                <w:right w:val="none" w:sz="0" w:space="0" w:color="auto"/>
              </w:divBdr>
            </w:div>
          </w:divsChild>
        </w:div>
        <w:div w:id="937836862">
          <w:marLeft w:val="0"/>
          <w:marRight w:val="0"/>
          <w:marTop w:val="0"/>
          <w:marBottom w:val="0"/>
          <w:divBdr>
            <w:top w:val="none" w:sz="0" w:space="0" w:color="auto"/>
            <w:left w:val="none" w:sz="0" w:space="0" w:color="auto"/>
            <w:bottom w:val="none" w:sz="0" w:space="0" w:color="auto"/>
            <w:right w:val="none" w:sz="0" w:space="0" w:color="auto"/>
          </w:divBdr>
          <w:divsChild>
            <w:div w:id="473720160">
              <w:marLeft w:val="0"/>
              <w:marRight w:val="0"/>
              <w:marTop w:val="0"/>
              <w:marBottom w:val="0"/>
              <w:divBdr>
                <w:top w:val="none" w:sz="0" w:space="0" w:color="auto"/>
                <w:left w:val="none" w:sz="0" w:space="0" w:color="auto"/>
                <w:bottom w:val="none" w:sz="0" w:space="0" w:color="auto"/>
                <w:right w:val="none" w:sz="0" w:space="0" w:color="auto"/>
              </w:divBdr>
            </w:div>
          </w:divsChild>
        </w:div>
        <w:div w:id="948970741">
          <w:marLeft w:val="0"/>
          <w:marRight w:val="0"/>
          <w:marTop w:val="0"/>
          <w:marBottom w:val="0"/>
          <w:divBdr>
            <w:top w:val="none" w:sz="0" w:space="0" w:color="auto"/>
            <w:left w:val="none" w:sz="0" w:space="0" w:color="auto"/>
            <w:bottom w:val="none" w:sz="0" w:space="0" w:color="auto"/>
            <w:right w:val="none" w:sz="0" w:space="0" w:color="auto"/>
          </w:divBdr>
          <w:divsChild>
            <w:div w:id="869488477">
              <w:marLeft w:val="0"/>
              <w:marRight w:val="0"/>
              <w:marTop w:val="0"/>
              <w:marBottom w:val="0"/>
              <w:divBdr>
                <w:top w:val="none" w:sz="0" w:space="0" w:color="auto"/>
                <w:left w:val="none" w:sz="0" w:space="0" w:color="auto"/>
                <w:bottom w:val="none" w:sz="0" w:space="0" w:color="auto"/>
                <w:right w:val="none" w:sz="0" w:space="0" w:color="auto"/>
              </w:divBdr>
            </w:div>
          </w:divsChild>
        </w:div>
        <w:div w:id="965309297">
          <w:marLeft w:val="0"/>
          <w:marRight w:val="0"/>
          <w:marTop w:val="0"/>
          <w:marBottom w:val="0"/>
          <w:divBdr>
            <w:top w:val="none" w:sz="0" w:space="0" w:color="auto"/>
            <w:left w:val="none" w:sz="0" w:space="0" w:color="auto"/>
            <w:bottom w:val="none" w:sz="0" w:space="0" w:color="auto"/>
            <w:right w:val="none" w:sz="0" w:space="0" w:color="auto"/>
          </w:divBdr>
          <w:divsChild>
            <w:div w:id="629750066">
              <w:marLeft w:val="0"/>
              <w:marRight w:val="0"/>
              <w:marTop w:val="0"/>
              <w:marBottom w:val="0"/>
              <w:divBdr>
                <w:top w:val="none" w:sz="0" w:space="0" w:color="auto"/>
                <w:left w:val="none" w:sz="0" w:space="0" w:color="auto"/>
                <w:bottom w:val="none" w:sz="0" w:space="0" w:color="auto"/>
                <w:right w:val="none" w:sz="0" w:space="0" w:color="auto"/>
              </w:divBdr>
            </w:div>
          </w:divsChild>
        </w:div>
        <w:div w:id="1240015467">
          <w:marLeft w:val="0"/>
          <w:marRight w:val="0"/>
          <w:marTop w:val="0"/>
          <w:marBottom w:val="0"/>
          <w:divBdr>
            <w:top w:val="none" w:sz="0" w:space="0" w:color="auto"/>
            <w:left w:val="none" w:sz="0" w:space="0" w:color="auto"/>
            <w:bottom w:val="none" w:sz="0" w:space="0" w:color="auto"/>
            <w:right w:val="none" w:sz="0" w:space="0" w:color="auto"/>
          </w:divBdr>
          <w:divsChild>
            <w:div w:id="1305508114">
              <w:marLeft w:val="0"/>
              <w:marRight w:val="0"/>
              <w:marTop w:val="0"/>
              <w:marBottom w:val="0"/>
              <w:divBdr>
                <w:top w:val="none" w:sz="0" w:space="0" w:color="auto"/>
                <w:left w:val="none" w:sz="0" w:space="0" w:color="auto"/>
                <w:bottom w:val="none" w:sz="0" w:space="0" w:color="auto"/>
                <w:right w:val="none" w:sz="0" w:space="0" w:color="auto"/>
              </w:divBdr>
            </w:div>
          </w:divsChild>
        </w:div>
        <w:div w:id="1241908816">
          <w:marLeft w:val="0"/>
          <w:marRight w:val="0"/>
          <w:marTop w:val="0"/>
          <w:marBottom w:val="0"/>
          <w:divBdr>
            <w:top w:val="none" w:sz="0" w:space="0" w:color="auto"/>
            <w:left w:val="none" w:sz="0" w:space="0" w:color="auto"/>
            <w:bottom w:val="none" w:sz="0" w:space="0" w:color="auto"/>
            <w:right w:val="none" w:sz="0" w:space="0" w:color="auto"/>
          </w:divBdr>
          <w:divsChild>
            <w:div w:id="1368020203">
              <w:marLeft w:val="0"/>
              <w:marRight w:val="0"/>
              <w:marTop w:val="0"/>
              <w:marBottom w:val="0"/>
              <w:divBdr>
                <w:top w:val="none" w:sz="0" w:space="0" w:color="auto"/>
                <w:left w:val="none" w:sz="0" w:space="0" w:color="auto"/>
                <w:bottom w:val="none" w:sz="0" w:space="0" w:color="auto"/>
                <w:right w:val="none" w:sz="0" w:space="0" w:color="auto"/>
              </w:divBdr>
            </w:div>
          </w:divsChild>
        </w:div>
        <w:div w:id="1267885584">
          <w:marLeft w:val="0"/>
          <w:marRight w:val="0"/>
          <w:marTop w:val="0"/>
          <w:marBottom w:val="0"/>
          <w:divBdr>
            <w:top w:val="none" w:sz="0" w:space="0" w:color="auto"/>
            <w:left w:val="none" w:sz="0" w:space="0" w:color="auto"/>
            <w:bottom w:val="none" w:sz="0" w:space="0" w:color="auto"/>
            <w:right w:val="none" w:sz="0" w:space="0" w:color="auto"/>
          </w:divBdr>
          <w:divsChild>
            <w:div w:id="400370519">
              <w:marLeft w:val="0"/>
              <w:marRight w:val="0"/>
              <w:marTop w:val="0"/>
              <w:marBottom w:val="0"/>
              <w:divBdr>
                <w:top w:val="none" w:sz="0" w:space="0" w:color="auto"/>
                <w:left w:val="none" w:sz="0" w:space="0" w:color="auto"/>
                <w:bottom w:val="none" w:sz="0" w:space="0" w:color="auto"/>
                <w:right w:val="none" w:sz="0" w:space="0" w:color="auto"/>
              </w:divBdr>
            </w:div>
          </w:divsChild>
        </w:div>
        <w:div w:id="1341350267">
          <w:marLeft w:val="0"/>
          <w:marRight w:val="0"/>
          <w:marTop w:val="0"/>
          <w:marBottom w:val="0"/>
          <w:divBdr>
            <w:top w:val="none" w:sz="0" w:space="0" w:color="auto"/>
            <w:left w:val="none" w:sz="0" w:space="0" w:color="auto"/>
            <w:bottom w:val="none" w:sz="0" w:space="0" w:color="auto"/>
            <w:right w:val="none" w:sz="0" w:space="0" w:color="auto"/>
          </w:divBdr>
          <w:divsChild>
            <w:div w:id="1199316803">
              <w:marLeft w:val="0"/>
              <w:marRight w:val="0"/>
              <w:marTop w:val="0"/>
              <w:marBottom w:val="0"/>
              <w:divBdr>
                <w:top w:val="none" w:sz="0" w:space="0" w:color="auto"/>
                <w:left w:val="none" w:sz="0" w:space="0" w:color="auto"/>
                <w:bottom w:val="none" w:sz="0" w:space="0" w:color="auto"/>
                <w:right w:val="none" w:sz="0" w:space="0" w:color="auto"/>
              </w:divBdr>
            </w:div>
          </w:divsChild>
        </w:div>
        <w:div w:id="1342926579">
          <w:marLeft w:val="0"/>
          <w:marRight w:val="0"/>
          <w:marTop w:val="0"/>
          <w:marBottom w:val="0"/>
          <w:divBdr>
            <w:top w:val="none" w:sz="0" w:space="0" w:color="auto"/>
            <w:left w:val="none" w:sz="0" w:space="0" w:color="auto"/>
            <w:bottom w:val="none" w:sz="0" w:space="0" w:color="auto"/>
            <w:right w:val="none" w:sz="0" w:space="0" w:color="auto"/>
          </w:divBdr>
          <w:divsChild>
            <w:div w:id="1227885484">
              <w:marLeft w:val="0"/>
              <w:marRight w:val="0"/>
              <w:marTop w:val="0"/>
              <w:marBottom w:val="0"/>
              <w:divBdr>
                <w:top w:val="none" w:sz="0" w:space="0" w:color="auto"/>
                <w:left w:val="none" w:sz="0" w:space="0" w:color="auto"/>
                <w:bottom w:val="none" w:sz="0" w:space="0" w:color="auto"/>
                <w:right w:val="none" w:sz="0" w:space="0" w:color="auto"/>
              </w:divBdr>
            </w:div>
          </w:divsChild>
        </w:div>
        <w:div w:id="1357384315">
          <w:marLeft w:val="0"/>
          <w:marRight w:val="0"/>
          <w:marTop w:val="0"/>
          <w:marBottom w:val="0"/>
          <w:divBdr>
            <w:top w:val="none" w:sz="0" w:space="0" w:color="auto"/>
            <w:left w:val="none" w:sz="0" w:space="0" w:color="auto"/>
            <w:bottom w:val="none" w:sz="0" w:space="0" w:color="auto"/>
            <w:right w:val="none" w:sz="0" w:space="0" w:color="auto"/>
          </w:divBdr>
          <w:divsChild>
            <w:div w:id="56242638">
              <w:marLeft w:val="0"/>
              <w:marRight w:val="0"/>
              <w:marTop w:val="0"/>
              <w:marBottom w:val="0"/>
              <w:divBdr>
                <w:top w:val="none" w:sz="0" w:space="0" w:color="auto"/>
                <w:left w:val="none" w:sz="0" w:space="0" w:color="auto"/>
                <w:bottom w:val="none" w:sz="0" w:space="0" w:color="auto"/>
                <w:right w:val="none" w:sz="0" w:space="0" w:color="auto"/>
              </w:divBdr>
            </w:div>
          </w:divsChild>
        </w:div>
        <w:div w:id="1468157866">
          <w:marLeft w:val="0"/>
          <w:marRight w:val="0"/>
          <w:marTop w:val="0"/>
          <w:marBottom w:val="0"/>
          <w:divBdr>
            <w:top w:val="none" w:sz="0" w:space="0" w:color="auto"/>
            <w:left w:val="none" w:sz="0" w:space="0" w:color="auto"/>
            <w:bottom w:val="none" w:sz="0" w:space="0" w:color="auto"/>
            <w:right w:val="none" w:sz="0" w:space="0" w:color="auto"/>
          </w:divBdr>
          <w:divsChild>
            <w:div w:id="1230455318">
              <w:marLeft w:val="0"/>
              <w:marRight w:val="0"/>
              <w:marTop w:val="0"/>
              <w:marBottom w:val="0"/>
              <w:divBdr>
                <w:top w:val="none" w:sz="0" w:space="0" w:color="auto"/>
                <w:left w:val="none" w:sz="0" w:space="0" w:color="auto"/>
                <w:bottom w:val="none" w:sz="0" w:space="0" w:color="auto"/>
                <w:right w:val="none" w:sz="0" w:space="0" w:color="auto"/>
              </w:divBdr>
            </w:div>
          </w:divsChild>
        </w:div>
        <w:div w:id="1475103532">
          <w:marLeft w:val="0"/>
          <w:marRight w:val="0"/>
          <w:marTop w:val="0"/>
          <w:marBottom w:val="0"/>
          <w:divBdr>
            <w:top w:val="none" w:sz="0" w:space="0" w:color="auto"/>
            <w:left w:val="none" w:sz="0" w:space="0" w:color="auto"/>
            <w:bottom w:val="none" w:sz="0" w:space="0" w:color="auto"/>
            <w:right w:val="none" w:sz="0" w:space="0" w:color="auto"/>
          </w:divBdr>
          <w:divsChild>
            <w:div w:id="998578163">
              <w:marLeft w:val="0"/>
              <w:marRight w:val="0"/>
              <w:marTop w:val="0"/>
              <w:marBottom w:val="0"/>
              <w:divBdr>
                <w:top w:val="none" w:sz="0" w:space="0" w:color="auto"/>
                <w:left w:val="none" w:sz="0" w:space="0" w:color="auto"/>
                <w:bottom w:val="none" w:sz="0" w:space="0" w:color="auto"/>
                <w:right w:val="none" w:sz="0" w:space="0" w:color="auto"/>
              </w:divBdr>
            </w:div>
          </w:divsChild>
        </w:div>
        <w:div w:id="1536623825">
          <w:marLeft w:val="0"/>
          <w:marRight w:val="0"/>
          <w:marTop w:val="0"/>
          <w:marBottom w:val="0"/>
          <w:divBdr>
            <w:top w:val="none" w:sz="0" w:space="0" w:color="auto"/>
            <w:left w:val="none" w:sz="0" w:space="0" w:color="auto"/>
            <w:bottom w:val="none" w:sz="0" w:space="0" w:color="auto"/>
            <w:right w:val="none" w:sz="0" w:space="0" w:color="auto"/>
          </w:divBdr>
          <w:divsChild>
            <w:div w:id="1451437235">
              <w:marLeft w:val="0"/>
              <w:marRight w:val="0"/>
              <w:marTop w:val="0"/>
              <w:marBottom w:val="0"/>
              <w:divBdr>
                <w:top w:val="none" w:sz="0" w:space="0" w:color="auto"/>
                <w:left w:val="none" w:sz="0" w:space="0" w:color="auto"/>
                <w:bottom w:val="none" w:sz="0" w:space="0" w:color="auto"/>
                <w:right w:val="none" w:sz="0" w:space="0" w:color="auto"/>
              </w:divBdr>
            </w:div>
          </w:divsChild>
        </w:div>
        <w:div w:id="1545484689">
          <w:marLeft w:val="0"/>
          <w:marRight w:val="0"/>
          <w:marTop w:val="0"/>
          <w:marBottom w:val="0"/>
          <w:divBdr>
            <w:top w:val="none" w:sz="0" w:space="0" w:color="auto"/>
            <w:left w:val="none" w:sz="0" w:space="0" w:color="auto"/>
            <w:bottom w:val="none" w:sz="0" w:space="0" w:color="auto"/>
            <w:right w:val="none" w:sz="0" w:space="0" w:color="auto"/>
          </w:divBdr>
          <w:divsChild>
            <w:div w:id="1913613936">
              <w:marLeft w:val="0"/>
              <w:marRight w:val="0"/>
              <w:marTop w:val="0"/>
              <w:marBottom w:val="0"/>
              <w:divBdr>
                <w:top w:val="none" w:sz="0" w:space="0" w:color="auto"/>
                <w:left w:val="none" w:sz="0" w:space="0" w:color="auto"/>
                <w:bottom w:val="none" w:sz="0" w:space="0" w:color="auto"/>
                <w:right w:val="none" w:sz="0" w:space="0" w:color="auto"/>
              </w:divBdr>
            </w:div>
          </w:divsChild>
        </w:div>
        <w:div w:id="1578125763">
          <w:marLeft w:val="0"/>
          <w:marRight w:val="0"/>
          <w:marTop w:val="0"/>
          <w:marBottom w:val="0"/>
          <w:divBdr>
            <w:top w:val="none" w:sz="0" w:space="0" w:color="auto"/>
            <w:left w:val="none" w:sz="0" w:space="0" w:color="auto"/>
            <w:bottom w:val="none" w:sz="0" w:space="0" w:color="auto"/>
            <w:right w:val="none" w:sz="0" w:space="0" w:color="auto"/>
          </w:divBdr>
          <w:divsChild>
            <w:div w:id="1702365881">
              <w:marLeft w:val="0"/>
              <w:marRight w:val="0"/>
              <w:marTop w:val="0"/>
              <w:marBottom w:val="0"/>
              <w:divBdr>
                <w:top w:val="none" w:sz="0" w:space="0" w:color="auto"/>
                <w:left w:val="none" w:sz="0" w:space="0" w:color="auto"/>
                <w:bottom w:val="none" w:sz="0" w:space="0" w:color="auto"/>
                <w:right w:val="none" w:sz="0" w:space="0" w:color="auto"/>
              </w:divBdr>
            </w:div>
          </w:divsChild>
        </w:div>
        <w:div w:id="1586458079">
          <w:marLeft w:val="0"/>
          <w:marRight w:val="0"/>
          <w:marTop w:val="0"/>
          <w:marBottom w:val="0"/>
          <w:divBdr>
            <w:top w:val="none" w:sz="0" w:space="0" w:color="auto"/>
            <w:left w:val="none" w:sz="0" w:space="0" w:color="auto"/>
            <w:bottom w:val="none" w:sz="0" w:space="0" w:color="auto"/>
            <w:right w:val="none" w:sz="0" w:space="0" w:color="auto"/>
          </w:divBdr>
          <w:divsChild>
            <w:div w:id="483664250">
              <w:marLeft w:val="0"/>
              <w:marRight w:val="0"/>
              <w:marTop w:val="0"/>
              <w:marBottom w:val="0"/>
              <w:divBdr>
                <w:top w:val="none" w:sz="0" w:space="0" w:color="auto"/>
                <w:left w:val="none" w:sz="0" w:space="0" w:color="auto"/>
                <w:bottom w:val="none" w:sz="0" w:space="0" w:color="auto"/>
                <w:right w:val="none" w:sz="0" w:space="0" w:color="auto"/>
              </w:divBdr>
            </w:div>
          </w:divsChild>
        </w:div>
        <w:div w:id="1712530200">
          <w:marLeft w:val="0"/>
          <w:marRight w:val="0"/>
          <w:marTop w:val="0"/>
          <w:marBottom w:val="0"/>
          <w:divBdr>
            <w:top w:val="none" w:sz="0" w:space="0" w:color="auto"/>
            <w:left w:val="none" w:sz="0" w:space="0" w:color="auto"/>
            <w:bottom w:val="none" w:sz="0" w:space="0" w:color="auto"/>
            <w:right w:val="none" w:sz="0" w:space="0" w:color="auto"/>
          </w:divBdr>
          <w:divsChild>
            <w:div w:id="753866282">
              <w:marLeft w:val="0"/>
              <w:marRight w:val="0"/>
              <w:marTop w:val="0"/>
              <w:marBottom w:val="0"/>
              <w:divBdr>
                <w:top w:val="none" w:sz="0" w:space="0" w:color="auto"/>
                <w:left w:val="none" w:sz="0" w:space="0" w:color="auto"/>
                <w:bottom w:val="none" w:sz="0" w:space="0" w:color="auto"/>
                <w:right w:val="none" w:sz="0" w:space="0" w:color="auto"/>
              </w:divBdr>
            </w:div>
          </w:divsChild>
        </w:div>
        <w:div w:id="1749770300">
          <w:marLeft w:val="0"/>
          <w:marRight w:val="0"/>
          <w:marTop w:val="0"/>
          <w:marBottom w:val="0"/>
          <w:divBdr>
            <w:top w:val="none" w:sz="0" w:space="0" w:color="auto"/>
            <w:left w:val="none" w:sz="0" w:space="0" w:color="auto"/>
            <w:bottom w:val="none" w:sz="0" w:space="0" w:color="auto"/>
            <w:right w:val="none" w:sz="0" w:space="0" w:color="auto"/>
          </w:divBdr>
          <w:divsChild>
            <w:div w:id="2064133549">
              <w:marLeft w:val="0"/>
              <w:marRight w:val="0"/>
              <w:marTop w:val="0"/>
              <w:marBottom w:val="0"/>
              <w:divBdr>
                <w:top w:val="none" w:sz="0" w:space="0" w:color="auto"/>
                <w:left w:val="none" w:sz="0" w:space="0" w:color="auto"/>
                <w:bottom w:val="none" w:sz="0" w:space="0" w:color="auto"/>
                <w:right w:val="none" w:sz="0" w:space="0" w:color="auto"/>
              </w:divBdr>
            </w:div>
          </w:divsChild>
        </w:div>
        <w:div w:id="1846940903">
          <w:marLeft w:val="0"/>
          <w:marRight w:val="0"/>
          <w:marTop w:val="0"/>
          <w:marBottom w:val="0"/>
          <w:divBdr>
            <w:top w:val="none" w:sz="0" w:space="0" w:color="auto"/>
            <w:left w:val="none" w:sz="0" w:space="0" w:color="auto"/>
            <w:bottom w:val="none" w:sz="0" w:space="0" w:color="auto"/>
            <w:right w:val="none" w:sz="0" w:space="0" w:color="auto"/>
          </w:divBdr>
          <w:divsChild>
            <w:div w:id="2030599973">
              <w:marLeft w:val="0"/>
              <w:marRight w:val="0"/>
              <w:marTop w:val="0"/>
              <w:marBottom w:val="0"/>
              <w:divBdr>
                <w:top w:val="none" w:sz="0" w:space="0" w:color="auto"/>
                <w:left w:val="none" w:sz="0" w:space="0" w:color="auto"/>
                <w:bottom w:val="none" w:sz="0" w:space="0" w:color="auto"/>
                <w:right w:val="none" w:sz="0" w:space="0" w:color="auto"/>
              </w:divBdr>
            </w:div>
          </w:divsChild>
        </w:div>
        <w:div w:id="1849128110">
          <w:marLeft w:val="0"/>
          <w:marRight w:val="0"/>
          <w:marTop w:val="0"/>
          <w:marBottom w:val="0"/>
          <w:divBdr>
            <w:top w:val="none" w:sz="0" w:space="0" w:color="auto"/>
            <w:left w:val="none" w:sz="0" w:space="0" w:color="auto"/>
            <w:bottom w:val="none" w:sz="0" w:space="0" w:color="auto"/>
            <w:right w:val="none" w:sz="0" w:space="0" w:color="auto"/>
          </w:divBdr>
          <w:divsChild>
            <w:div w:id="824666289">
              <w:marLeft w:val="0"/>
              <w:marRight w:val="0"/>
              <w:marTop w:val="0"/>
              <w:marBottom w:val="0"/>
              <w:divBdr>
                <w:top w:val="none" w:sz="0" w:space="0" w:color="auto"/>
                <w:left w:val="none" w:sz="0" w:space="0" w:color="auto"/>
                <w:bottom w:val="none" w:sz="0" w:space="0" w:color="auto"/>
                <w:right w:val="none" w:sz="0" w:space="0" w:color="auto"/>
              </w:divBdr>
            </w:div>
          </w:divsChild>
        </w:div>
        <w:div w:id="1917204598">
          <w:marLeft w:val="0"/>
          <w:marRight w:val="0"/>
          <w:marTop w:val="0"/>
          <w:marBottom w:val="0"/>
          <w:divBdr>
            <w:top w:val="none" w:sz="0" w:space="0" w:color="auto"/>
            <w:left w:val="none" w:sz="0" w:space="0" w:color="auto"/>
            <w:bottom w:val="none" w:sz="0" w:space="0" w:color="auto"/>
            <w:right w:val="none" w:sz="0" w:space="0" w:color="auto"/>
          </w:divBdr>
          <w:divsChild>
            <w:div w:id="363410825">
              <w:marLeft w:val="0"/>
              <w:marRight w:val="0"/>
              <w:marTop w:val="0"/>
              <w:marBottom w:val="0"/>
              <w:divBdr>
                <w:top w:val="none" w:sz="0" w:space="0" w:color="auto"/>
                <w:left w:val="none" w:sz="0" w:space="0" w:color="auto"/>
                <w:bottom w:val="none" w:sz="0" w:space="0" w:color="auto"/>
                <w:right w:val="none" w:sz="0" w:space="0" w:color="auto"/>
              </w:divBdr>
            </w:div>
          </w:divsChild>
        </w:div>
        <w:div w:id="1938055069">
          <w:marLeft w:val="0"/>
          <w:marRight w:val="0"/>
          <w:marTop w:val="0"/>
          <w:marBottom w:val="0"/>
          <w:divBdr>
            <w:top w:val="none" w:sz="0" w:space="0" w:color="auto"/>
            <w:left w:val="none" w:sz="0" w:space="0" w:color="auto"/>
            <w:bottom w:val="none" w:sz="0" w:space="0" w:color="auto"/>
            <w:right w:val="none" w:sz="0" w:space="0" w:color="auto"/>
          </w:divBdr>
          <w:divsChild>
            <w:div w:id="409160462">
              <w:marLeft w:val="0"/>
              <w:marRight w:val="0"/>
              <w:marTop w:val="0"/>
              <w:marBottom w:val="0"/>
              <w:divBdr>
                <w:top w:val="none" w:sz="0" w:space="0" w:color="auto"/>
                <w:left w:val="none" w:sz="0" w:space="0" w:color="auto"/>
                <w:bottom w:val="none" w:sz="0" w:space="0" w:color="auto"/>
                <w:right w:val="none" w:sz="0" w:space="0" w:color="auto"/>
              </w:divBdr>
            </w:div>
          </w:divsChild>
        </w:div>
        <w:div w:id="1997689489">
          <w:marLeft w:val="0"/>
          <w:marRight w:val="0"/>
          <w:marTop w:val="0"/>
          <w:marBottom w:val="0"/>
          <w:divBdr>
            <w:top w:val="none" w:sz="0" w:space="0" w:color="auto"/>
            <w:left w:val="none" w:sz="0" w:space="0" w:color="auto"/>
            <w:bottom w:val="none" w:sz="0" w:space="0" w:color="auto"/>
            <w:right w:val="none" w:sz="0" w:space="0" w:color="auto"/>
          </w:divBdr>
          <w:divsChild>
            <w:div w:id="319234834">
              <w:marLeft w:val="0"/>
              <w:marRight w:val="0"/>
              <w:marTop w:val="0"/>
              <w:marBottom w:val="0"/>
              <w:divBdr>
                <w:top w:val="none" w:sz="0" w:space="0" w:color="auto"/>
                <w:left w:val="none" w:sz="0" w:space="0" w:color="auto"/>
                <w:bottom w:val="none" w:sz="0" w:space="0" w:color="auto"/>
                <w:right w:val="none" w:sz="0" w:space="0" w:color="auto"/>
              </w:divBdr>
            </w:div>
          </w:divsChild>
        </w:div>
        <w:div w:id="2002463003">
          <w:marLeft w:val="0"/>
          <w:marRight w:val="0"/>
          <w:marTop w:val="0"/>
          <w:marBottom w:val="0"/>
          <w:divBdr>
            <w:top w:val="none" w:sz="0" w:space="0" w:color="auto"/>
            <w:left w:val="none" w:sz="0" w:space="0" w:color="auto"/>
            <w:bottom w:val="none" w:sz="0" w:space="0" w:color="auto"/>
            <w:right w:val="none" w:sz="0" w:space="0" w:color="auto"/>
          </w:divBdr>
          <w:divsChild>
            <w:div w:id="1898009062">
              <w:marLeft w:val="0"/>
              <w:marRight w:val="0"/>
              <w:marTop w:val="0"/>
              <w:marBottom w:val="0"/>
              <w:divBdr>
                <w:top w:val="none" w:sz="0" w:space="0" w:color="auto"/>
                <w:left w:val="none" w:sz="0" w:space="0" w:color="auto"/>
                <w:bottom w:val="none" w:sz="0" w:space="0" w:color="auto"/>
                <w:right w:val="none" w:sz="0" w:space="0" w:color="auto"/>
              </w:divBdr>
            </w:div>
          </w:divsChild>
        </w:div>
        <w:div w:id="2012053303">
          <w:marLeft w:val="0"/>
          <w:marRight w:val="0"/>
          <w:marTop w:val="0"/>
          <w:marBottom w:val="0"/>
          <w:divBdr>
            <w:top w:val="none" w:sz="0" w:space="0" w:color="auto"/>
            <w:left w:val="none" w:sz="0" w:space="0" w:color="auto"/>
            <w:bottom w:val="none" w:sz="0" w:space="0" w:color="auto"/>
            <w:right w:val="none" w:sz="0" w:space="0" w:color="auto"/>
          </w:divBdr>
          <w:divsChild>
            <w:div w:id="692073502">
              <w:marLeft w:val="0"/>
              <w:marRight w:val="0"/>
              <w:marTop w:val="0"/>
              <w:marBottom w:val="0"/>
              <w:divBdr>
                <w:top w:val="none" w:sz="0" w:space="0" w:color="auto"/>
                <w:left w:val="none" w:sz="0" w:space="0" w:color="auto"/>
                <w:bottom w:val="none" w:sz="0" w:space="0" w:color="auto"/>
                <w:right w:val="none" w:sz="0" w:space="0" w:color="auto"/>
              </w:divBdr>
            </w:div>
          </w:divsChild>
        </w:div>
        <w:div w:id="2100254329">
          <w:marLeft w:val="0"/>
          <w:marRight w:val="0"/>
          <w:marTop w:val="0"/>
          <w:marBottom w:val="0"/>
          <w:divBdr>
            <w:top w:val="none" w:sz="0" w:space="0" w:color="auto"/>
            <w:left w:val="none" w:sz="0" w:space="0" w:color="auto"/>
            <w:bottom w:val="none" w:sz="0" w:space="0" w:color="auto"/>
            <w:right w:val="none" w:sz="0" w:space="0" w:color="auto"/>
          </w:divBdr>
          <w:divsChild>
            <w:div w:id="352613798">
              <w:marLeft w:val="0"/>
              <w:marRight w:val="0"/>
              <w:marTop w:val="0"/>
              <w:marBottom w:val="0"/>
              <w:divBdr>
                <w:top w:val="none" w:sz="0" w:space="0" w:color="auto"/>
                <w:left w:val="none" w:sz="0" w:space="0" w:color="auto"/>
                <w:bottom w:val="none" w:sz="0" w:space="0" w:color="auto"/>
                <w:right w:val="none" w:sz="0" w:space="0" w:color="auto"/>
              </w:divBdr>
            </w:div>
          </w:divsChild>
        </w:div>
        <w:div w:id="2105563778">
          <w:marLeft w:val="0"/>
          <w:marRight w:val="0"/>
          <w:marTop w:val="0"/>
          <w:marBottom w:val="0"/>
          <w:divBdr>
            <w:top w:val="none" w:sz="0" w:space="0" w:color="auto"/>
            <w:left w:val="none" w:sz="0" w:space="0" w:color="auto"/>
            <w:bottom w:val="none" w:sz="0" w:space="0" w:color="auto"/>
            <w:right w:val="none" w:sz="0" w:space="0" w:color="auto"/>
          </w:divBdr>
          <w:divsChild>
            <w:div w:id="1599173156">
              <w:marLeft w:val="0"/>
              <w:marRight w:val="0"/>
              <w:marTop w:val="0"/>
              <w:marBottom w:val="0"/>
              <w:divBdr>
                <w:top w:val="none" w:sz="0" w:space="0" w:color="auto"/>
                <w:left w:val="none" w:sz="0" w:space="0" w:color="auto"/>
                <w:bottom w:val="none" w:sz="0" w:space="0" w:color="auto"/>
                <w:right w:val="none" w:sz="0" w:space="0" w:color="auto"/>
              </w:divBdr>
            </w:div>
          </w:divsChild>
        </w:div>
        <w:div w:id="2108303009">
          <w:marLeft w:val="0"/>
          <w:marRight w:val="0"/>
          <w:marTop w:val="0"/>
          <w:marBottom w:val="0"/>
          <w:divBdr>
            <w:top w:val="none" w:sz="0" w:space="0" w:color="auto"/>
            <w:left w:val="none" w:sz="0" w:space="0" w:color="auto"/>
            <w:bottom w:val="none" w:sz="0" w:space="0" w:color="auto"/>
            <w:right w:val="none" w:sz="0" w:space="0" w:color="auto"/>
          </w:divBdr>
          <w:divsChild>
            <w:div w:id="1381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573">
      <w:bodyDiv w:val="1"/>
      <w:marLeft w:val="0"/>
      <w:marRight w:val="0"/>
      <w:marTop w:val="0"/>
      <w:marBottom w:val="0"/>
      <w:divBdr>
        <w:top w:val="none" w:sz="0" w:space="0" w:color="auto"/>
        <w:left w:val="none" w:sz="0" w:space="0" w:color="auto"/>
        <w:bottom w:val="none" w:sz="0" w:space="0" w:color="auto"/>
        <w:right w:val="none" w:sz="0" w:space="0" w:color="auto"/>
      </w:divBdr>
      <w:divsChild>
        <w:div w:id="1498770625">
          <w:marLeft w:val="0"/>
          <w:marRight w:val="0"/>
          <w:marTop w:val="0"/>
          <w:marBottom w:val="0"/>
          <w:divBdr>
            <w:top w:val="none" w:sz="0" w:space="0" w:color="auto"/>
            <w:left w:val="none" w:sz="0" w:space="0" w:color="auto"/>
            <w:bottom w:val="none" w:sz="0" w:space="0" w:color="auto"/>
            <w:right w:val="none" w:sz="0" w:space="0" w:color="auto"/>
          </w:divBdr>
          <w:divsChild>
            <w:div w:id="668288654">
              <w:marLeft w:val="0"/>
              <w:marRight w:val="0"/>
              <w:marTop w:val="0"/>
              <w:marBottom w:val="0"/>
              <w:divBdr>
                <w:top w:val="none" w:sz="0" w:space="0" w:color="auto"/>
                <w:left w:val="none" w:sz="0" w:space="0" w:color="auto"/>
                <w:bottom w:val="none" w:sz="0" w:space="0" w:color="auto"/>
                <w:right w:val="none" w:sz="0" w:space="0" w:color="auto"/>
              </w:divBdr>
              <w:divsChild>
                <w:div w:id="1925339307">
                  <w:marLeft w:val="0"/>
                  <w:marRight w:val="0"/>
                  <w:marTop w:val="0"/>
                  <w:marBottom w:val="0"/>
                  <w:divBdr>
                    <w:top w:val="none" w:sz="0" w:space="0" w:color="auto"/>
                    <w:left w:val="none" w:sz="0" w:space="0" w:color="auto"/>
                    <w:bottom w:val="none" w:sz="0" w:space="0" w:color="auto"/>
                    <w:right w:val="none" w:sz="0" w:space="0" w:color="auto"/>
                  </w:divBdr>
                  <w:divsChild>
                    <w:div w:id="1809006269">
                      <w:marLeft w:val="0"/>
                      <w:marRight w:val="0"/>
                      <w:marTop w:val="0"/>
                      <w:marBottom w:val="0"/>
                      <w:divBdr>
                        <w:top w:val="none" w:sz="0" w:space="0" w:color="auto"/>
                        <w:left w:val="none" w:sz="0" w:space="0" w:color="auto"/>
                        <w:bottom w:val="none" w:sz="0" w:space="0" w:color="auto"/>
                        <w:right w:val="none" w:sz="0" w:space="0" w:color="auto"/>
                      </w:divBdr>
                      <w:divsChild>
                        <w:div w:id="911811476">
                          <w:marLeft w:val="0"/>
                          <w:marRight w:val="0"/>
                          <w:marTop w:val="0"/>
                          <w:marBottom w:val="0"/>
                          <w:divBdr>
                            <w:top w:val="none" w:sz="0" w:space="0" w:color="auto"/>
                            <w:left w:val="none" w:sz="0" w:space="0" w:color="auto"/>
                            <w:bottom w:val="none" w:sz="0" w:space="0" w:color="auto"/>
                            <w:right w:val="none" w:sz="0" w:space="0" w:color="auto"/>
                          </w:divBdr>
                        </w:div>
                      </w:divsChild>
                    </w:div>
                    <w:div w:id="2038701193">
                      <w:marLeft w:val="0"/>
                      <w:marRight w:val="0"/>
                      <w:marTop w:val="0"/>
                      <w:marBottom w:val="0"/>
                      <w:divBdr>
                        <w:top w:val="none" w:sz="0" w:space="0" w:color="auto"/>
                        <w:left w:val="none" w:sz="0" w:space="0" w:color="auto"/>
                        <w:bottom w:val="none" w:sz="0" w:space="0" w:color="auto"/>
                        <w:right w:val="none" w:sz="0" w:space="0" w:color="auto"/>
                      </w:divBdr>
                      <w:divsChild>
                        <w:div w:id="1643540995">
                          <w:marLeft w:val="0"/>
                          <w:marRight w:val="0"/>
                          <w:marTop w:val="0"/>
                          <w:marBottom w:val="0"/>
                          <w:divBdr>
                            <w:top w:val="none" w:sz="0" w:space="0" w:color="auto"/>
                            <w:left w:val="none" w:sz="0" w:space="0" w:color="auto"/>
                            <w:bottom w:val="none" w:sz="0" w:space="0" w:color="auto"/>
                            <w:right w:val="none" w:sz="0" w:space="0" w:color="auto"/>
                          </w:divBdr>
                        </w:div>
                        <w:div w:id="1648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99783">
      <w:bodyDiv w:val="1"/>
      <w:marLeft w:val="0"/>
      <w:marRight w:val="0"/>
      <w:marTop w:val="0"/>
      <w:marBottom w:val="0"/>
      <w:divBdr>
        <w:top w:val="none" w:sz="0" w:space="0" w:color="auto"/>
        <w:left w:val="none" w:sz="0" w:space="0" w:color="auto"/>
        <w:bottom w:val="none" w:sz="0" w:space="0" w:color="auto"/>
        <w:right w:val="none" w:sz="0" w:space="0" w:color="auto"/>
      </w:divBdr>
    </w:div>
    <w:div w:id="1443647740">
      <w:bodyDiv w:val="1"/>
      <w:marLeft w:val="0"/>
      <w:marRight w:val="0"/>
      <w:marTop w:val="0"/>
      <w:marBottom w:val="0"/>
      <w:divBdr>
        <w:top w:val="none" w:sz="0" w:space="0" w:color="auto"/>
        <w:left w:val="none" w:sz="0" w:space="0" w:color="auto"/>
        <w:bottom w:val="none" w:sz="0" w:space="0" w:color="auto"/>
        <w:right w:val="none" w:sz="0" w:space="0" w:color="auto"/>
      </w:divBdr>
    </w:div>
    <w:div w:id="1445658941">
      <w:bodyDiv w:val="1"/>
      <w:marLeft w:val="0"/>
      <w:marRight w:val="0"/>
      <w:marTop w:val="0"/>
      <w:marBottom w:val="0"/>
      <w:divBdr>
        <w:top w:val="none" w:sz="0" w:space="0" w:color="auto"/>
        <w:left w:val="none" w:sz="0" w:space="0" w:color="auto"/>
        <w:bottom w:val="none" w:sz="0" w:space="0" w:color="auto"/>
        <w:right w:val="none" w:sz="0" w:space="0" w:color="auto"/>
      </w:divBdr>
      <w:divsChild>
        <w:div w:id="126432672">
          <w:marLeft w:val="0"/>
          <w:marRight w:val="0"/>
          <w:marTop w:val="0"/>
          <w:marBottom w:val="0"/>
          <w:divBdr>
            <w:top w:val="none" w:sz="0" w:space="0" w:color="auto"/>
            <w:left w:val="none" w:sz="0" w:space="0" w:color="auto"/>
            <w:bottom w:val="none" w:sz="0" w:space="0" w:color="auto"/>
            <w:right w:val="none" w:sz="0" w:space="0" w:color="auto"/>
          </w:divBdr>
        </w:div>
        <w:div w:id="1293830759">
          <w:marLeft w:val="0"/>
          <w:marRight w:val="0"/>
          <w:marTop w:val="0"/>
          <w:marBottom w:val="0"/>
          <w:divBdr>
            <w:top w:val="none" w:sz="0" w:space="0" w:color="auto"/>
            <w:left w:val="none" w:sz="0" w:space="0" w:color="auto"/>
            <w:bottom w:val="none" w:sz="0" w:space="0" w:color="auto"/>
            <w:right w:val="none" w:sz="0" w:space="0" w:color="auto"/>
          </w:divBdr>
        </w:div>
        <w:div w:id="1358383361">
          <w:marLeft w:val="0"/>
          <w:marRight w:val="0"/>
          <w:marTop w:val="0"/>
          <w:marBottom w:val="0"/>
          <w:divBdr>
            <w:top w:val="none" w:sz="0" w:space="0" w:color="auto"/>
            <w:left w:val="none" w:sz="0" w:space="0" w:color="auto"/>
            <w:bottom w:val="none" w:sz="0" w:space="0" w:color="auto"/>
            <w:right w:val="none" w:sz="0" w:space="0" w:color="auto"/>
          </w:divBdr>
        </w:div>
        <w:div w:id="1874733483">
          <w:marLeft w:val="0"/>
          <w:marRight w:val="0"/>
          <w:marTop w:val="0"/>
          <w:marBottom w:val="0"/>
          <w:divBdr>
            <w:top w:val="none" w:sz="0" w:space="0" w:color="auto"/>
            <w:left w:val="none" w:sz="0" w:space="0" w:color="auto"/>
            <w:bottom w:val="none" w:sz="0" w:space="0" w:color="auto"/>
            <w:right w:val="none" w:sz="0" w:space="0" w:color="auto"/>
          </w:divBdr>
        </w:div>
      </w:divsChild>
    </w:div>
    <w:div w:id="1511488220">
      <w:bodyDiv w:val="1"/>
      <w:marLeft w:val="0"/>
      <w:marRight w:val="0"/>
      <w:marTop w:val="0"/>
      <w:marBottom w:val="0"/>
      <w:divBdr>
        <w:top w:val="none" w:sz="0" w:space="0" w:color="auto"/>
        <w:left w:val="none" w:sz="0" w:space="0" w:color="auto"/>
        <w:bottom w:val="none" w:sz="0" w:space="0" w:color="auto"/>
        <w:right w:val="none" w:sz="0" w:space="0" w:color="auto"/>
      </w:divBdr>
      <w:divsChild>
        <w:div w:id="32199151">
          <w:marLeft w:val="0"/>
          <w:marRight w:val="0"/>
          <w:marTop w:val="0"/>
          <w:marBottom w:val="0"/>
          <w:divBdr>
            <w:top w:val="none" w:sz="0" w:space="0" w:color="auto"/>
            <w:left w:val="none" w:sz="0" w:space="0" w:color="auto"/>
            <w:bottom w:val="none" w:sz="0" w:space="0" w:color="auto"/>
            <w:right w:val="none" w:sz="0" w:space="0" w:color="auto"/>
          </w:divBdr>
        </w:div>
        <w:div w:id="184174293">
          <w:marLeft w:val="0"/>
          <w:marRight w:val="0"/>
          <w:marTop w:val="0"/>
          <w:marBottom w:val="0"/>
          <w:divBdr>
            <w:top w:val="none" w:sz="0" w:space="0" w:color="auto"/>
            <w:left w:val="none" w:sz="0" w:space="0" w:color="auto"/>
            <w:bottom w:val="none" w:sz="0" w:space="0" w:color="auto"/>
            <w:right w:val="none" w:sz="0" w:space="0" w:color="auto"/>
          </w:divBdr>
        </w:div>
        <w:div w:id="1618609568">
          <w:marLeft w:val="0"/>
          <w:marRight w:val="0"/>
          <w:marTop w:val="0"/>
          <w:marBottom w:val="0"/>
          <w:divBdr>
            <w:top w:val="none" w:sz="0" w:space="0" w:color="auto"/>
            <w:left w:val="none" w:sz="0" w:space="0" w:color="auto"/>
            <w:bottom w:val="none" w:sz="0" w:space="0" w:color="auto"/>
            <w:right w:val="none" w:sz="0" w:space="0" w:color="auto"/>
          </w:divBdr>
        </w:div>
        <w:div w:id="1708992044">
          <w:marLeft w:val="0"/>
          <w:marRight w:val="0"/>
          <w:marTop w:val="0"/>
          <w:marBottom w:val="0"/>
          <w:divBdr>
            <w:top w:val="none" w:sz="0" w:space="0" w:color="auto"/>
            <w:left w:val="none" w:sz="0" w:space="0" w:color="auto"/>
            <w:bottom w:val="none" w:sz="0" w:space="0" w:color="auto"/>
            <w:right w:val="none" w:sz="0" w:space="0" w:color="auto"/>
          </w:divBdr>
        </w:div>
      </w:divsChild>
    </w:div>
    <w:div w:id="1540431733">
      <w:bodyDiv w:val="1"/>
      <w:marLeft w:val="0"/>
      <w:marRight w:val="0"/>
      <w:marTop w:val="0"/>
      <w:marBottom w:val="0"/>
      <w:divBdr>
        <w:top w:val="none" w:sz="0" w:space="0" w:color="auto"/>
        <w:left w:val="none" w:sz="0" w:space="0" w:color="auto"/>
        <w:bottom w:val="none" w:sz="0" w:space="0" w:color="auto"/>
        <w:right w:val="none" w:sz="0" w:space="0" w:color="auto"/>
      </w:divBdr>
    </w:div>
    <w:div w:id="1593780865">
      <w:bodyDiv w:val="1"/>
      <w:marLeft w:val="0"/>
      <w:marRight w:val="0"/>
      <w:marTop w:val="0"/>
      <w:marBottom w:val="0"/>
      <w:divBdr>
        <w:top w:val="none" w:sz="0" w:space="0" w:color="auto"/>
        <w:left w:val="none" w:sz="0" w:space="0" w:color="auto"/>
        <w:bottom w:val="none" w:sz="0" w:space="0" w:color="auto"/>
        <w:right w:val="none" w:sz="0" w:space="0" w:color="auto"/>
      </w:divBdr>
    </w:div>
    <w:div w:id="1689259259">
      <w:bodyDiv w:val="1"/>
      <w:marLeft w:val="0"/>
      <w:marRight w:val="0"/>
      <w:marTop w:val="0"/>
      <w:marBottom w:val="0"/>
      <w:divBdr>
        <w:top w:val="none" w:sz="0" w:space="0" w:color="auto"/>
        <w:left w:val="none" w:sz="0" w:space="0" w:color="auto"/>
        <w:bottom w:val="none" w:sz="0" w:space="0" w:color="auto"/>
        <w:right w:val="none" w:sz="0" w:space="0" w:color="auto"/>
      </w:divBdr>
      <w:divsChild>
        <w:div w:id="141386233">
          <w:marLeft w:val="0"/>
          <w:marRight w:val="0"/>
          <w:marTop w:val="0"/>
          <w:marBottom w:val="0"/>
          <w:divBdr>
            <w:top w:val="none" w:sz="0" w:space="0" w:color="auto"/>
            <w:left w:val="none" w:sz="0" w:space="0" w:color="auto"/>
            <w:bottom w:val="none" w:sz="0" w:space="0" w:color="auto"/>
            <w:right w:val="none" w:sz="0" w:space="0" w:color="auto"/>
          </w:divBdr>
        </w:div>
        <w:div w:id="593369306">
          <w:marLeft w:val="0"/>
          <w:marRight w:val="0"/>
          <w:marTop w:val="0"/>
          <w:marBottom w:val="0"/>
          <w:divBdr>
            <w:top w:val="none" w:sz="0" w:space="0" w:color="auto"/>
            <w:left w:val="none" w:sz="0" w:space="0" w:color="auto"/>
            <w:bottom w:val="none" w:sz="0" w:space="0" w:color="auto"/>
            <w:right w:val="none" w:sz="0" w:space="0" w:color="auto"/>
          </w:divBdr>
        </w:div>
        <w:div w:id="1501192162">
          <w:marLeft w:val="0"/>
          <w:marRight w:val="0"/>
          <w:marTop w:val="0"/>
          <w:marBottom w:val="0"/>
          <w:divBdr>
            <w:top w:val="none" w:sz="0" w:space="0" w:color="auto"/>
            <w:left w:val="none" w:sz="0" w:space="0" w:color="auto"/>
            <w:bottom w:val="none" w:sz="0" w:space="0" w:color="auto"/>
            <w:right w:val="none" w:sz="0" w:space="0" w:color="auto"/>
          </w:divBdr>
        </w:div>
        <w:div w:id="1895656051">
          <w:marLeft w:val="0"/>
          <w:marRight w:val="0"/>
          <w:marTop w:val="0"/>
          <w:marBottom w:val="0"/>
          <w:divBdr>
            <w:top w:val="none" w:sz="0" w:space="0" w:color="auto"/>
            <w:left w:val="none" w:sz="0" w:space="0" w:color="auto"/>
            <w:bottom w:val="none" w:sz="0" w:space="0" w:color="auto"/>
            <w:right w:val="none" w:sz="0" w:space="0" w:color="auto"/>
          </w:divBdr>
        </w:div>
      </w:divsChild>
    </w:div>
    <w:div w:id="1775440671">
      <w:bodyDiv w:val="1"/>
      <w:marLeft w:val="0"/>
      <w:marRight w:val="0"/>
      <w:marTop w:val="0"/>
      <w:marBottom w:val="0"/>
      <w:divBdr>
        <w:top w:val="none" w:sz="0" w:space="0" w:color="auto"/>
        <w:left w:val="none" w:sz="0" w:space="0" w:color="auto"/>
        <w:bottom w:val="none" w:sz="0" w:space="0" w:color="auto"/>
        <w:right w:val="none" w:sz="0" w:space="0" w:color="auto"/>
      </w:divBdr>
      <w:divsChild>
        <w:div w:id="1482579484">
          <w:marLeft w:val="0"/>
          <w:marRight w:val="0"/>
          <w:marTop w:val="0"/>
          <w:marBottom w:val="0"/>
          <w:divBdr>
            <w:top w:val="none" w:sz="0" w:space="0" w:color="auto"/>
            <w:left w:val="none" w:sz="0" w:space="0" w:color="auto"/>
            <w:bottom w:val="none" w:sz="0" w:space="0" w:color="auto"/>
            <w:right w:val="none" w:sz="0" w:space="0" w:color="auto"/>
          </w:divBdr>
        </w:div>
      </w:divsChild>
    </w:div>
    <w:div w:id="1815679765">
      <w:bodyDiv w:val="1"/>
      <w:marLeft w:val="0"/>
      <w:marRight w:val="0"/>
      <w:marTop w:val="0"/>
      <w:marBottom w:val="0"/>
      <w:divBdr>
        <w:top w:val="none" w:sz="0" w:space="0" w:color="auto"/>
        <w:left w:val="none" w:sz="0" w:space="0" w:color="auto"/>
        <w:bottom w:val="none" w:sz="0" w:space="0" w:color="auto"/>
        <w:right w:val="none" w:sz="0" w:space="0" w:color="auto"/>
      </w:divBdr>
    </w:div>
    <w:div w:id="1878542812">
      <w:bodyDiv w:val="1"/>
      <w:marLeft w:val="0"/>
      <w:marRight w:val="0"/>
      <w:marTop w:val="0"/>
      <w:marBottom w:val="0"/>
      <w:divBdr>
        <w:top w:val="none" w:sz="0" w:space="0" w:color="auto"/>
        <w:left w:val="none" w:sz="0" w:space="0" w:color="auto"/>
        <w:bottom w:val="none" w:sz="0" w:space="0" w:color="auto"/>
        <w:right w:val="none" w:sz="0" w:space="0" w:color="auto"/>
      </w:divBdr>
    </w:div>
    <w:div w:id="1888568468">
      <w:bodyDiv w:val="1"/>
      <w:marLeft w:val="0"/>
      <w:marRight w:val="0"/>
      <w:marTop w:val="0"/>
      <w:marBottom w:val="0"/>
      <w:divBdr>
        <w:top w:val="none" w:sz="0" w:space="0" w:color="auto"/>
        <w:left w:val="none" w:sz="0" w:space="0" w:color="auto"/>
        <w:bottom w:val="none" w:sz="0" w:space="0" w:color="auto"/>
        <w:right w:val="none" w:sz="0" w:space="0" w:color="auto"/>
      </w:divBdr>
      <w:divsChild>
        <w:div w:id="96948873">
          <w:marLeft w:val="0"/>
          <w:marRight w:val="0"/>
          <w:marTop w:val="0"/>
          <w:marBottom w:val="0"/>
          <w:divBdr>
            <w:top w:val="none" w:sz="0" w:space="0" w:color="auto"/>
            <w:left w:val="none" w:sz="0" w:space="0" w:color="auto"/>
            <w:bottom w:val="none" w:sz="0" w:space="0" w:color="auto"/>
            <w:right w:val="none" w:sz="0" w:space="0" w:color="auto"/>
          </w:divBdr>
        </w:div>
        <w:div w:id="1986936152">
          <w:marLeft w:val="0"/>
          <w:marRight w:val="0"/>
          <w:marTop w:val="0"/>
          <w:marBottom w:val="0"/>
          <w:divBdr>
            <w:top w:val="none" w:sz="0" w:space="0" w:color="auto"/>
            <w:left w:val="none" w:sz="0" w:space="0" w:color="auto"/>
            <w:bottom w:val="none" w:sz="0" w:space="0" w:color="auto"/>
            <w:right w:val="none" w:sz="0" w:space="0" w:color="auto"/>
          </w:divBdr>
        </w:div>
      </w:divsChild>
    </w:div>
    <w:div w:id="1969315041">
      <w:bodyDiv w:val="1"/>
      <w:marLeft w:val="0"/>
      <w:marRight w:val="0"/>
      <w:marTop w:val="0"/>
      <w:marBottom w:val="0"/>
      <w:divBdr>
        <w:top w:val="none" w:sz="0" w:space="0" w:color="auto"/>
        <w:left w:val="none" w:sz="0" w:space="0" w:color="auto"/>
        <w:bottom w:val="none" w:sz="0" w:space="0" w:color="auto"/>
        <w:right w:val="none" w:sz="0" w:space="0" w:color="auto"/>
      </w:divBdr>
    </w:div>
    <w:div w:id="199243947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sChild>
        <w:div w:id="1540782767">
          <w:marLeft w:val="0"/>
          <w:marRight w:val="0"/>
          <w:marTop w:val="0"/>
          <w:marBottom w:val="0"/>
          <w:divBdr>
            <w:top w:val="none" w:sz="0" w:space="0" w:color="auto"/>
            <w:left w:val="none" w:sz="0" w:space="0" w:color="auto"/>
            <w:bottom w:val="none" w:sz="0" w:space="0" w:color="auto"/>
            <w:right w:val="none" w:sz="0" w:space="0" w:color="auto"/>
          </w:divBdr>
        </w:div>
      </w:divsChild>
    </w:div>
    <w:div w:id="2020229999">
      <w:bodyDiv w:val="1"/>
      <w:marLeft w:val="0"/>
      <w:marRight w:val="0"/>
      <w:marTop w:val="0"/>
      <w:marBottom w:val="0"/>
      <w:divBdr>
        <w:top w:val="none" w:sz="0" w:space="0" w:color="auto"/>
        <w:left w:val="none" w:sz="0" w:space="0" w:color="auto"/>
        <w:bottom w:val="none" w:sz="0" w:space="0" w:color="auto"/>
        <w:right w:val="none" w:sz="0" w:space="0" w:color="auto"/>
      </w:divBdr>
    </w:div>
    <w:div w:id="2045709461">
      <w:bodyDiv w:val="1"/>
      <w:marLeft w:val="0"/>
      <w:marRight w:val="0"/>
      <w:marTop w:val="0"/>
      <w:marBottom w:val="0"/>
      <w:divBdr>
        <w:top w:val="none" w:sz="0" w:space="0" w:color="auto"/>
        <w:left w:val="none" w:sz="0" w:space="0" w:color="auto"/>
        <w:bottom w:val="none" w:sz="0" w:space="0" w:color="auto"/>
        <w:right w:val="none" w:sz="0" w:space="0" w:color="auto"/>
      </w:divBdr>
    </w:div>
    <w:div w:id="2070417625">
      <w:bodyDiv w:val="1"/>
      <w:marLeft w:val="0"/>
      <w:marRight w:val="0"/>
      <w:marTop w:val="0"/>
      <w:marBottom w:val="0"/>
      <w:divBdr>
        <w:top w:val="none" w:sz="0" w:space="0" w:color="auto"/>
        <w:left w:val="none" w:sz="0" w:space="0" w:color="auto"/>
        <w:bottom w:val="none" w:sz="0" w:space="0" w:color="auto"/>
        <w:right w:val="none" w:sz="0" w:space="0" w:color="auto"/>
      </w:divBdr>
      <w:divsChild>
        <w:div w:id="154879340">
          <w:marLeft w:val="0"/>
          <w:marRight w:val="0"/>
          <w:marTop w:val="0"/>
          <w:marBottom w:val="0"/>
          <w:divBdr>
            <w:top w:val="none" w:sz="0" w:space="0" w:color="auto"/>
            <w:left w:val="none" w:sz="0" w:space="0" w:color="auto"/>
            <w:bottom w:val="none" w:sz="0" w:space="0" w:color="auto"/>
            <w:right w:val="none" w:sz="0" w:space="0" w:color="auto"/>
          </w:divBdr>
        </w:div>
        <w:div w:id="170603190">
          <w:marLeft w:val="0"/>
          <w:marRight w:val="0"/>
          <w:marTop w:val="0"/>
          <w:marBottom w:val="0"/>
          <w:divBdr>
            <w:top w:val="none" w:sz="0" w:space="0" w:color="auto"/>
            <w:left w:val="none" w:sz="0" w:space="0" w:color="auto"/>
            <w:bottom w:val="none" w:sz="0" w:space="0" w:color="auto"/>
            <w:right w:val="none" w:sz="0" w:space="0" w:color="auto"/>
          </w:divBdr>
        </w:div>
        <w:div w:id="1647589267">
          <w:marLeft w:val="0"/>
          <w:marRight w:val="0"/>
          <w:marTop w:val="0"/>
          <w:marBottom w:val="0"/>
          <w:divBdr>
            <w:top w:val="none" w:sz="0" w:space="0" w:color="auto"/>
            <w:left w:val="none" w:sz="0" w:space="0" w:color="auto"/>
            <w:bottom w:val="none" w:sz="0" w:space="0" w:color="auto"/>
            <w:right w:val="none" w:sz="0" w:space="0" w:color="auto"/>
          </w:divBdr>
        </w:div>
        <w:div w:id="2041976860">
          <w:marLeft w:val="0"/>
          <w:marRight w:val="0"/>
          <w:marTop w:val="0"/>
          <w:marBottom w:val="0"/>
          <w:divBdr>
            <w:top w:val="none" w:sz="0" w:space="0" w:color="auto"/>
            <w:left w:val="none" w:sz="0" w:space="0" w:color="auto"/>
            <w:bottom w:val="none" w:sz="0" w:space="0" w:color="auto"/>
            <w:right w:val="none" w:sz="0" w:space="0" w:color="auto"/>
          </w:divBdr>
        </w:div>
      </w:divsChild>
    </w:div>
    <w:div w:id="2078085418">
      <w:bodyDiv w:val="1"/>
      <w:marLeft w:val="0"/>
      <w:marRight w:val="0"/>
      <w:marTop w:val="0"/>
      <w:marBottom w:val="0"/>
      <w:divBdr>
        <w:top w:val="none" w:sz="0" w:space="0" w:color="auto"/>
        <w:left w:val="none" w:sz="0" w:space="0" w:color="auto"/>
        <w:bottom w:val="none" w:sz="0" w:space="0" w:color="auto"/>
        <w:right w:val="none" w:sz="0" w:space="0" w:color="auto"/>
      </w:divBdr>
      <w:divsChild>
        <w:div w:id="1945456335">
          <w:marLeft w:val="0"/>
          <w:marRight w:val="0"/>
          <w:marTop w:val="0"/>
          <w:marBottom w:val="0"/>
          <w:divBdr>
            <w:top w:val="none" w:sz="0" w:space="0" w:color="auto"/>
            <w:left w:val="none" w:sz="0" w:space="0" w:color="auto"/>
            <w:bottom w:val="none" w:sz="0" w:space="0" w:color="auto"/>
            <w:right w:val="none" w:sz="0" w:space="0" w:color="auto"/>
          </w:divBdr>
          <w:divsChild>
            <w:div w:id="1826702968">
              <w:marLeft w:val="0"/>
              <w:marRight w:val="0"/>
              <w:marTop w:val="0"/>
              <w:marBottom w:val="0"/>
              <w:divBdr>
                <w:top w:val="none" w:sz="0" w:space="0" w:color="auto"/>
                <w:left w:val="none" w:sz="0" w:space="0" w:color="auto"/>
                <w:bottom w:val="none" w:sz="0" w:space="0" w:color="auto"/>
                <w:right w:val="none" w:sz="0" w:space="0" w:color="auto"/>
              </w:divBdr>
              <w:divsChild>
                <w:div w:id="2007123449">
                  <w:marLeft w:val="0"/>
                  <w:marRight w:val="0"/>
                  <w:marTop w:val="0"/>
                  <w:marBottom w:val="0"/>
                  <w:divBdr>
                    <w:top w:val="none" w:sz="0" w:space="0" w:color="auto"/>
                    <w:left w:val="none" w:sz="0" w:space="0" w:color="auto"/>
                    <w:bottom w:val="none" w:sz="0" w:space="0" w:color="auto"/>
                    <w:right w:val="none" w:sz="0" w:space="0" w:color="auto"/>
                  </w:divBdr>
                  <w:divsChild>
                    <w:div w:id="363869870">
                      <w:marLeft w:val="0"/>
                      <w:marRight w:val="0"/>
                      <w:marTop w:val="0"/>
                      <w:marBottom w:val="0"/>
                      <w:divBdr>
                        <w:top w:val="none" w:sz="0" w:space="0" w:color="auto"/>
                        <w:left w:val="none" w:sz="0" w:space="0" w:color="auto"/>
                        <w:bottom w:val="none" w:sz="0" w:space="0" w:color="auto"/>
                        <w:right w:val="none" w:sz="0" w:space="0" w:color="auto"/>
                      </w:divBdr>
                      <w:divsChild>
                        <w:div w:id="1589197662">
                          <w:marLeft w:val="0"/>
                          <w:marRight w:val="0"/>
                          <w:marTop w:val="0"/>
                          <w:marBottom w:val="0"/>
                          <w:divBdr>
                            <w:top w:val="none" w:sz="0" w:space="0" w:color="auto"/>
                            <w:left w:val="none" w:sz="0" w:space="0" w:color="auto"/>
                            <w:bottom w:val="none" w:sz="0" w:space="0" w:color="auto"/>
                            <w:right w:val="none" w:sz="0" w:space="0" w:color="auto"/>
                          </w:divBdr>
                        </w:div>
                      </w:divsChild>
                    </w:div>
                    <w:div w:id="1161198989">
                      <w:marLeft w:val="0"/>
                      <w:marRight w:val="0"/>
                      <w:marTop w:val="0"/>
                      <w:marBottom w:val="0"/>
                      <w:divBdr>
                        <w:top w:val="none" w:sz="0" w:space="0" w:color="auto"/>
                        <w:left w:val="none" w:sz="0" w:space="0" w:color="auto"/>
                        <w:bottom w:val="none" w:sz="0" w:space="0" w:color="auto"/>
                        <w:right w:val="none" w:sz="0" w:space="0" w:color="auto"/>
                      </w:divBdr>
                      <w:divsChild>
                        <w:div w:id="1401976159">
                          <w:marLeft w:val="0"/>
                          <w:marRight w:val="0"/>
                          <w:marTop w:val="0"/>
                          <w:marBottom w:val="0"/>
                          <w:divBdr>
                            <w:top w:val="none" w:sz="0" w:space="0" w:color="auto"/>
                            <w:left w:val="none" w:sz="0" w:space="0" w:color="auto"/>
                            <w:bottom w:val="none" w:sz="0" w:space="0" w:color="auto"/>
                            <w:right w:val="none" w:sz="0" w:space="0" w:color="auto"/>
                          </w:divBdr>
                        </w:div>
                        <w:div w:id="16193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o priedas" ma:contentTypeID="0x010100D76F90AF19434866994CD715ED8FEE4200712820E1B0DE314FBCE77D75ADAD206D" ma:contentTypeVersion="3" ma:contentTypeDescription="" ma:contentTypeScope="" ma:versionID="793df666ba0bf5a191b36fdaf1d58a93">
  <xsd:schema xmlns:xsd="http://www.w3.org/2001/XMLSchema" xmlns:xs="http://www.w3.org/2001/XMLSchema" xmlns:p="http://schemas.microsoft.com/office/2006/metadata/properties" xmlns:ns2="4b2e9d09-07c5-42d4-ad0a-92e216c40b99" xmlns:ns3="f5ebda27-b626-448f-a7d1-d1cf5ad133fa" xmlns:ns4="028236e2-f653-4d19-ab67-4d06a9145e0c" xmlns:ns5="a843bbba-5665-4b5f-aacc-cdcb1c804839" targetNamespace="http://schemas.microsoft.com/office/2006/metadata/properties" ma:root="true" ma:fieldsID="c12fd19ff4577ed42839b4b21aaac4ba" ns2:_="" ns3:_="" ns4:_="" ns5:_="">
    <xsd:import namespace="4b2e9d09-07c5-42d4-ad0a-92e216c40b99"/>
    <xsd:import namespace="f5ebda27-b626-448f-a7d1-d1cf5ad133fa"/>
    <xsd:import namespace="028236e2-f653-4d19-ab67-4d06a9145e0c"/>
    <xsd:import namespace="a843bbba-5665-4b5f-aacc-cdcb1c804839"/>
    <xsd:element name="properties">
      <xsd:complexType>
        <xsd:sequence>
          <xsd:element name="documentManagement">
            <xsd:complexType>
              <xsd:all>
                <xsd:element ref="ns2:DmsDocPrepListOrderNo" minOccurs="0"/>
                <xsd:element ref="ns3:j6fdf40a0e1e4c27b9444f6dc0ea131b" minOccurs="0"/>
                <xsd:element ref="ns4:DmsDocPrepDocSendReg" minOccurs="0"/>
                <xsd:element ref="ns5:Expo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e9d09-07c5-42d4-ad0a-92e216c40b99" elementFormDefault="qualified">
    <xsd:import namespace="http://schemas.microsoft.com/office/2006/documentManagement/types"/>
    <xsd:import namespace="http://schemas.microsoft.com/office/infopath/2007/PartnerControls"/>
    <xsd:element name="DmsDocPrepListOrderNo" ma:index="8" nillable="true" ma:displayName="Turinio tipo rikiavimas" ma:description="" ma:internalName="DmsDocPrepListOrder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ebda27-b626-448f-a7d1-d1cf5ad133fa" elementFormDefault="qualified">
    <xsd:import namespace="http://schemas.microsoft.com/office/2006/documentManagement/types"/>
    <xsd:import namespace="http://schemas.microsoft.com/office/infopath/2007/PartnerControls"/>
    <xsd:element name="j6fdf40a0e1e4c27b9444f6dc0ea131b" ma:index="9" nillable="true" ma:displayName="DmsPermissionsDivisions_0" ma:hidden="true" ma:internalName="j6fdf40a0e1e4c27b9444f6dc0ea131b">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8236e2-f653-4d19-ab67-4d06a9145e0c" elementFormDefault="qualified">
    <xsd:import namespace="http://schemas.microsoft.com/office/2006/documentManagement/types"/>
    <xsd:import namespace="http://schemas.microsoft.com/office/infopath/2007/PartnerControls"/>
    <xsd:element name="DmsDocPrepDocSendReg" ma:index="10" nillable="true" ma:displayName="Siųsti registruoti" ma:description="" ma:internalName="DmsDocPrepDocSendRe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43bbba-5665-4b5f-aacc-cdcb1c804839" elementFormDefault="qualified">
    <xsd:import namespace="http://schemas.microsoft.com/office/2006/documentManagement/types"/>
    <xsd:import namespace="http://schemas.microsoft.com/office/infopath/2007/PartnerControls"/>
    <xsd:element name="ExportDate" ma:index="11" nillable="true" ma:displayName="ExportDate" ma:format="DateOnly" ma:internalName="ExportDate">
      <xsd:simpleType>
        <xsd:restriction base="dms:DateTime"/>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6fdf40a0e1e4c27b9444f6dc0ea131b xmlns="f5ebda27-b626-448f-a7d1-d1cf5ad133fa" xsi:nil="true"/>
    <ExportDate xmlns="a843bbba-5665-4b5f-aacc-cdcb1c804839" xsi:nil="true"/>
    <DmsDocPrepDocSendReg xmlns="028236e2-f653-4d19-ab67-4d06a9145e0c">true</DmsDocPrepDocSendReg>
    <DmsDocPrepListOrderNo xmlns="4b2e9d09-07c5-42d4-ad0a-92e216c40b99">2</DmsDocPrepListOrderNo>
  </documentManagement>
</p:properties>
</file>

<file path=customXml/item4.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748AD8-839B-48EA-9EC3-C99F3CF2BE29}">
  <ds:schemaRefs>
    <ds:schemaRef ds:uri="http://schemas.openxmlformats.org/officeDocument/2006/bibliography"/>
  </ds:schemaRefs>
</ds:datastoreItem>
</file>

<file path=customXml/itemProps2.xml><?xml version="1.0" encoding="utf-8"?>
<ds:datastoreItem xmlns:ds="http://schemas.openxmlformats.org/officeDocument/2006/customXml" ds:itemID="{62DD98BE-BD8F-4F4B-B4E4-CF76F353B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e9d09-07c5-42d4-ad0a-92e216c40b99"/>
    <ds:schemaRef ds:uri="f5ebda27-b626-448f-a7d1-d1cf5ad133fa"/>
    <ds:schemaRef ds:uri="028236e2-f653-4d19-ab67-4d06a9145e0c"/>
    <ds:schemaRef ds:uri="a843bbba-5665-4b5f-aacc-cdcb1c80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9716F0-AA34-4CEB-B063-A67D19EAA03E}">
  <ds:schemaRefs>
    <ds:schemaRef ds:uri="http://schemas.microsoft.com/office/2006/metadata/properties"/>
    <ds:schemaRef ds:uri="http://schemas.microsoft.com/office/infopath/2007/PartnerControls"/>
    <ds:schemaRef ds:uri="f5ebda27-b626-448f-a7d1-d1cf5ad133fa"/>
    <ds:schemaRef ds:uri="a843bbba-5665-4b5f-aacc-cdcb1c804839"/>
    <ds:schemaRef ds:uri="028236e2-f653-4d19-ab67-4d06a9145e0c"/>
    <ds:schemaRef ds:uri="4b2e9d09-07c5-42d4-ad0a-92e216c40b99"/>
  </ds:schemaRefs>
</ds:datastoreItem>
</file>

<file path=customXml/itemProps4.xml><?xml version="1.0" encoding="utf-8"?>
<ds:datastoreItem xmlns:ds="http://schemas.openxmlformats.org/officeDocument/2006/customXml" ds:itemID="{05329978-0D20-4611-93A5-1FD5D0024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32</Pages>
  <Words>55565</Words>
  <Characters>31673</Characters>
  <Application>Microsoft Office Word</Application>
  <DocSecurity>0</DocSecurity>
  <Lines>263</Lines>
  <Paragraphs>174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Taisyklių_1_priedas_Projekto_įgyvendinimo_plano_forma</vt:lpstr>
      <vt:lpstr>Taisyklių_1_priedas_Projekto_įgyvendinimo_plano_forma</vt:lpstr>
    </vt:vector>
  </TitlesOfParts>
  <Company>SPecialiST RePack</Company>
  <LinksUpToDate>false</LinksUpToDate>
  <CharactersWithSpaces>87064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Taisyklių_1_priedas_Projekto_įgyvendinimo_plano_forma</dc:title>
  <dc:creator>Zita Markevičienė</dc:creator>
  <cp:lastModifiedBy>Julius Janušonis</cp:lastModifiedBy>
  <cp:revision>9</cp:revision>
  <dcterms:created xsi:type="dcterms:W3CDTF">2022-06-22T05:37:00Z</dcterms:created>
  <dcterms:modified xsi:type="dcterms:W3CDTF">2023-03-31T10:07:00Z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0x010100D76F90AF19434866994CD715ED8FEE4200712820E1B0DE314FBCE77D75ADAD206D</vt:lpwstr>
  </property>
  <property fmtid="{D5CDD505-2E9C-101B-9397-08002B2CF9AE}" pid="3" name="IsMyDocuments">
    <vt:bool>true</vt:bool>
  </property>
  <property fmtid="{D5CDD505-2E9C-101B-9397-08002B2CF9AE}" pid="4" name="DmsPermissionsFlags">
    <vt:lpwstr>,SECTRUE,</vt:lpwstr>
  </property>
  <property fmtid="{D5CDD505-2E9C-101B-9397-08002B2CF9AE}" pid="5" name="DmsPermissionsUsers">
    <vt:lpwstr>767;#Jovita Daugirdaitė;#67;#Agnė Sakevičiūtė;#233;#Jūratė Lepardinienė</vt:lpwstr>
  </property>
  <property fmtid="{D5CDD505-2E9C-101B-9397-08002B2CF9AE}" pid="6" name="DmsPermissionsDivisions">
    <vt:lpwstr>3308;#Procesų valdymo skyrius|1d2453fc-c175-46b4-b9fe-6151c1a059d8;#49;#Vadovybė|58a5a61f-fccb-4f74-9a6b-098be634181c</vt:lpwstr>
  </property>
  <property fmtid="{D5CDD505-2E9C-101B-9397-08002B2CF9AE}" pid="7" name="DmsDocPrepDocSendRegReal">
    <vt:bool>false</vt:bool>
  </property>
  <property fmtid="{D5CDD505-2E9C-101B-9397-08002B2CF9AE}" pid="8" name="TaxCatchAll">
    <vt:lpwstr/>
  </property>
  <property fmtid="{D5CDD505-2E9C-101B-9397-08002B2CF9AE}" pid="9" name="DmsWaitingForSign">
    <vt:bool>true</vt:bool>
  </property>
</Properties>
</file>