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A21A8" w14:textId="4AC14D68" w:rsidR="25BA9B4C" w:rsidRDefault="25BA9B4C" w:rsidP="00421A95">
      <w:pPr>
        <w:keepNext/>
        <w:spacing w:after="0" w:line="240" w:lineRule="auto"/>
        <w:ind w:left="5529"/>
        <w:rPr>
          <w:rFonts w:ascii="Times New Roman" w:eastAsia="Times New Roman" w:hAnsi="Times New Roman" w:cs="Times New Roman"/>
          <w:color w:val="000000" w:themeColor="text1"/>
        </w:rPr>
      </w:pPr>
      <w:r w:rsidRPr="25BA9B4C">
        <w:rPr>
          <w:rStyle w:val="normaltextrun"/>
          <w:rFonts w:ascii="Times New Roman" w:eastAsia="Times New Roman" w:hAnsi="Times New Roman" w:cs="Times New Roman"/>
          <w:color w:val="000000" w:themeColor="text1"/>
        </w:rPr>
        <w:t>FORMAI PRITARTA </w:t>
      </w:r>
    </w:p>
    <w:p w14:paraId="23C15104" w14:textId="62ED2597" w:rsidR="00592365" w:rsidRDefault="25BA9B4C" w:rsidP="00877B32">
      <w:pPr>
        <w:keepNext/>
        <w:spacing w:after="0" w:line="240" w:lineRule="auto"/>
        <w:ind w:left="5529"/>
        <w:rPr>
          <w:rStyle w:val="normaltextrun"/>
          <w:rFonts w:ascii="Times New Roman" w:eastAsia="Times New Roman" w:hAnsi="Times New Roman" w:cs="Times New Roman"/>
          <w:color w:val="000000" w:themeColor="text1"/>
        </w:rPr>
      </w:pPr>
      <w:r w:rsidRPr="25BA9B4C">
        <w:rPr>
          <w:rStyle w:val="normaltextrun"/>
          <w:rFonts w:ascii="Times New Roman" w:eastAsia="Times New Roman" w:hAnsi="Times New Roman" w:cs="Times New Roman"/>
          <w:color w:val="000000" w:themeColor="text1"/>
        </w:rPr>
        <w:t>Tarpinstitucinės</w:t>
      </w:r>
      <w:r w:rsidR="00E5252A">
        <w:rPr>
          <w:rStyle w:val="normaltextrun"/>
          <w:rFonts w:ascii="Times New Roman" w:eastAsia="Times New Roman" w:hAnsi="Times New Roman" w:cs="Times New Roman"/>
          <w:color w:val="000000" w:themeColor="text1"/>
        </w:rPr>
        <w:t xml:space="preserve"> </w:t>
      </w:r>
      <w:r w:rsidRPr="25BA9B4C">
        <w:rPr>
          <w:rStyle w:val="normaltextrun"/>
          <w:rFonts w:ascii="Times New Roman" w:eastAsia="Times New Roman" w:hAnsi="Times New Roman" w:cs="Times New Roman"/>
          <w:color w:val="000000" w:themeColor="text1"/>
        </w:rPr>
        <w:t>darbo</w:t>
      </w:r>
      <w:r w:rsidR="00E5252A">
        <w:rPr>
          <w:rStyle w:val="normaltextrun"/>
          <w:rFonts w:ascii="Times New Roman" w:eastAsia="Times New Roman" w:hAnsi="Times New Roman" w:cs="Times New Roman"/>
          <w:color w:val="000000" w:themeColor="text1"/>
        </w:rPr>
        <w:t xml:space="preserve"> </w:t>
      </w:r>
      <w:r w:rsidRPr="25BA9B4C">
        <w:rPr>
          <w:rStyle w:val="normaltextrun"/>
          <w:rFonts w:ascii="Times New Roman" w:eastAsia="Times New Roman" w:hAnsi="Times New Roman" w:cs="Times New Roman"/>
          <w:color w:val="000000" w:themeColor="text1"/>
        </w:rPr>
        <w:t>grupės,</w:t>
      </w:r>
      <w:r w:rsidR="00E5252A">
        <w:rPr>
          <w:rStyle w:val="normaltextrun"/>
          <w:rFonts w:ascii="Times New Roman" w:eastAsia="Times New Roman" w:hAnsi="Times New Roman" w:cs="Times New Roman"/>
          <w:color w:val="000000" w:themeColor="text1"/>
        </w:rPr>
        <w:t xml:space="preserve"> </w:t>
      </w:r>
      <w:r w:rsidRPr="25BA9B4C">
        <w:rPr>
          <w:rStyle w:val="normaltextrun"/>
          <w:rFonts w:ascii="Times New Roman" w:eastAsia="Times New Roman" w:hAnsi="Times New Roman" w:cs="Times New Roman"/>
          <w:color w:val="000000" w:themeColor="text1"/>
        </w:rPr>
        <w:t>sudarytos</w:t>
      </w:r>
      <w:r w:rsidR="00E5252A">
        <w:rPr>
          <w:rStyle w:val="normaltextrun"/>
          <w:rFonts w:ascii="Times New Roman" w:eastAsia="Times New Roman" w:hAnsi="Times New Roman" w:cs="Times New Roman"/>
          <w:color w:val="000000" w:themeColor="text1"/>
        </w:rPr>
        <w:t xml:space="preserve"> </w:t>
      </w:r>
      <w:r w:rsidRPr="25BA9B4C">
        <w:rPr>
          <w:rStyle w:val="normaltextrun"/>
          <w:rFonts w:ascii="Times New Roman" w:eastAsia="Times New Roman" w:hAnsi="Times New Roman" w:cs="Times New Roman"/>
          <w:color w:val="000000" w:themeColor="text1"/>
        </w:rPr>
        <w:t>Lietuvos</w:t>
      </w:r>
      <w:r w:rsidR="00E5252A">
        <w:rPr>
          <w:rStyle w:val="normaltextrun"/>
          <w:rFonts w:ascii="Times New Roman" w:eastAsia="Times New Roman" w:hAnsi="Times New Roman" w:cs="Times New Roman"/>
          <w:color w:val="000000" w:themeColor="text1"/>
        </w:rPr>
        <w:t xml:space="preserve"> </w:t>
      </w:r>
      <w:r w:rsidRPr="25BA9B4C">
        <w:rPr>
          <w:rStyle w:val="normaltextrun"/>
          <w:rFonts w:ascii="Times New Roman" w:eastAsia="Times New Roman" w:hAnsi="Times New Roman" w:cs="Times New Roman"/>
          <w:color w:val="000000" w:themeColor="text1"/>
        </w:rPr>
        <w:t>Respublikos</w:t>
      </w:r>
      <w:r w:rsidR="00CE5C99">
        <w:rPr>
          <w:rStyle w:val="tabchar"/>
          <w:rFonts w:ascii="Calibri" w:eastAsia="Calibri" w:hAnsi="Calibri" w:cs="Calibri"/>
          <w:color w:val="000000" w:themeColor="text1"/>
        </w:rPr>
        <w:t xml:space="preserve"> </w:t>
      </w:r>
      <w:r w:rsidRPr="25BA9B4C">
        <w:rPr>
          <w:rStyle w:val="normaltextrun"/>
          <w:rFonts w:ascii="Times New Roman" w:eastAsia="Times New Roman" w:hAnsi="Times New Roman" w:cs="Times New Roman"/>
          <w:color w:val="000000" w:themeColor="text1"/>
        </w:rPr>
        <w:t>finansų</w:t>
      </w:r>
      <w:r w:rsidR="00E5252A">
        <w:rPr>
          <w:rStyle w:val="normaltextrun"/>
          <w:rFonts w:ascii="Times New Roman" w:eastAsia="Times New Roman" w:hAnsi="Times New Roman" w:cs="Times New Roman"/>
          <w:color w:val="000000" w:themeColor="text1"/>
        </w:rPr>
        <w:t xml:space="preserve"> </w:t>
      </w:r>
      <w:r w:rsidRPr="25BA9B4C">
        <w:rPr>
          <w:rStyle w:val="normaltextrun"/>
          <w:rFonts w:ascii="Times New Roman" w:eastAsia="Times New Roman" w:hAnsi="Times New Roman" w:cs="Times New Roman"/>
          <w:color w:val="000000" w:themeColor="text1"/>
        </w:rPr>
        <w:t>ministro</w:t>
      </w:r>
      <w:r w:rsidR="00E5252A">
        <w:rPr>
          <w:rStyle w:val="normaltextrun"/>
          <w:rFonts w:ascii="Times New Roman" w:eastAsia="Times New Roman" w:hAnsi="Times New Roman" w:cs="Times New Roman"/>
          <w:color w:val="000000" w:themeColor="text1"/>
        </w:rPr>
        <w:t xml:space="preserve"> </w:t>
      </w:r>
    </w:p>
    <w:p w14:paraId="75A07ADB" w14:textId="53432F89" w:rsidR="00592365" w:rsidRDefault="25BA9B4C" w:rsidP="00877B32">
      <w:pPr>
        <w:keepNext/>
        <w:spacing w:after="0" w:line="240" w:lineRule="auto"/>
        <w:ind w:left="5529"/>
        <w:rPr>
          <w:rStyle w:val="normaltextrun"/>
          <w:rFonts w:ascii="Times New Roman" w:eastAsia="Times New Roman" w:hAnsi="Times New Roman" w:cs="Times New Roman"/>
          <w:color w:val="000000" w:themeColor="text1"/>
        </w:rPr>
      </w:pPr>
      <w:r w:rsidRPr="25BA9B4C">
        <w:rPr>
          <w:rStyle w:val="normaltextrun"/>
          <w:rFonts w:ascii="Times New Roman" w:eastAsia="Times New Roman" w:hAnsi="Times New Roman" w:cs="Times New Roman"/>
          <w:color w:val="000000" w:themeColor="text1"/>
        </w:rPr>
        <w:t>2021</w:t>
      </w:r>
      <w:r w:rsidR="00E5252A">
        <w:rPr>
          <w:rStyle w:val="normaltextrun"/>
          <w:rFonts w:ascii="Times New Roman" w:eastAsia="Times New Roman" w:hAnsi="Times New Roman" w:cs="Times New Roman"/>
          <w:color w:val="000000" w:themeColor="text1"/>
        </w:rPr>
        <w:t xml:space="preserve"> </w:t>
      </w:r>
      <w:r w:rsidRPr="25BA9B4C">
        <w:rPr>
          <w:rStyle w:val="normaltextrun"/>
          <w:rFonts w:ascii="Times New Roman" w:eastAsia="Times New Roman" w:hAnsi="Times New Roman" w:cs="Times New Roman"/>
          <w:color w:val="000000" w:themeColor="text1"/>
        </w:rPr>
        <w:t>m.</w:t>
      </w:r>
      <w:r w:rsidR="00E5252A">
        <w:rPr>
          <w:rStyle w:val="normaltextrun"/>
          <w:rFonts w:ascii="Times New Roman" w:eastAsia="Times New Roman" w:hAnsi="Times New Roman" w:cs="Times New Roman"/>
          <w:color w:val="000000" w:themeColor="text1"/>
        </w:rPr>
        <w:t xml:space="preserve"> </w:t>
      </w:r>
      <w:r w:rsidRPr="25BA9B4C">
        <w:rPr>
          <w:rStyle w:val="normaltextrun"/>
          <w:rFonts w:ascii="Times New Roman" w:eastAsia="Times New Roman" w:hAnsi="Times New Roman" w:cs="Times New Roman"/>
          <w:color w:val="000000" w:themeColor="text1"/>
        </w:rPr>
        <w:t>birželio</w:t>
      </w:r>
      <w:r w:rsidR="00E5252A">
        <w:rPr>
          <w:rStyle w:val="normaltextrun"/>
          <w:rFonts w:ascii="Times New Roman" w:eastAsia="Times New Roman" w:hAnsi="Times New Roman" w:cs="Times New Roman"/>
          <w:color w:val="000000" w:themeColor="text1"/>
        </w:rPr>
        <w:t xml:space="preserve"> </w:t>
      </w:r>
      <w:r w:rsidRPr="25BA9B4C">
        <w:rPr>
          <w:rStyle w:val="normaltextrun"/>
          <w:rFonts w:ascii="Times New Roman" w:eastAsia="Times New Roman" w:hAnsi="Times New Roman" w:cs="Times New Roman"/>
          <w:color w:val="000000" w:themeColor="text1"/>
        </w:rPr>
        <w:t>11</w:t>
      </w:r>
      <w:r w:rsidR="00335A07">
        <w:rPr>
          <w:rStyle w:val="normaltextrun"/>
          <w:rFonts w:ascii="Times New Roman" w:eastAsia="Times New Roman" w:hAnsi="Times New Roman" w:cs="Times New Roman"/>
          <w:color w:val="000000" w:themeColor="text1"/>
        </w:rPr>
        <w:t xml:space="preserve"> </w:t>
      </w:r>
      <w:r w:rsidRPr="25BA9B4C">
        <w:rPr>
          <w:rStyle w:val="normaltextrun"/>
          <w:rFonts w:ascii="Times New Roman" w:eastAsia="Times New Roman" w:hAnsi="Times New Roman" w:cs="Times New Roman"/>
          <w:color w:val="000000" w:themeColor="text1"/>
        </w:rPr>
        <w:t>d.</w:t>
      </w:r>
      <w:r w:rsidR="00E5252A">
        <w:rPr>
          <w:rStyle w:val="normaltextrun"/>
          <w:rFonts w:ascii="Times New Roman" w:eastAsia="Times New Roman" w:hAnsi="Times New Roman" w:cs="Times New Roman"/>
          <w:color w:val="000000" w:themeColor="text1"/>
        </w:rPr>
        <w:t xml:space="preserve"> </w:t>
      </w:r>
      <w:r w:rsidRPr="25BA9B4C">
        <w:rPr>
          <w:rStyle w:val="normaltextrun"/>
          <w:rFonts w:ascii="Times New Roman" w:eastAsia="Times New Roman" w:hAnsi="Times New Roman" w:cs="Times New Roman"/>
          <w:color w:val="000000" w:themeColor="text1"/>
        </w:rPr>
        <w:t>įsakymu</w:t>
      </w:r>
      <w:r w:rsidR="00E5252A">
        <w:rPr>
          <w:rStyle w:val="normaltextrun"/>
          <w:rFonts w:ascii="Times New Roman" w:eastAsia="Times New Roman" w:hAnsi="Times New Roman" w:cs="Times New Roman"/>
          <w:color w:val="000000" w:themeColor="text1"/>
        </w:rPr>
        <w:t xml:space="preserve"> </w:t>
      </w:r>
      <w:r w:rsidRPr="25BA9B4C">
        <w:rPr>
          <w:rStyle w:val="normaltextrun"/>
          <w:rFonts w:ascii="Times New Roman" w:eastAsia="Times New Roman" w:hAnsi="Times New Roman" w:cs="Times New Roman"/>
          <w:color w:val="000000" w:themeColor="text1"/>
        </w:rPr>
        <w:t xml:space="preserve">Nr. 1K-219 </w:t>
      </w:r>
    </w:p>
    <w:p w14:paraId="46B7589F" w14:textId="22097B66" w:rsidR="25BA9B4C" w:rsidRDefault="25BA9B4C" w:rsidP="00851CD6">
      <w:pPr>
        <w:keepNext/>
        <w:spacing w:after="0" w:line="240" w:lineRule="auto"/>
        <w:ind w:left="5529"/>
        <w:rPr>
          <w:rFonts w:ascii="Times New Roman" w:eastAsia="Times New Roman" w:hAnsi="Times New Roman" w:cs="Times New Roman"/>
          <w:color w:val="000000" w:themeColor="text1"/>
        </w:rPr>
      </w:pPr>
      <w:r w:rsidRPr="25BA9B4C">
        <w:rPr>
          <w:rStyle w:val="normaltextrun"/>
          <w:rFonts w:ascii="Times New Roman" w:eastAsia="Times New Roman" w:hAnsi="Times New Roman" w:cs="Times New Roman"/>
          <w:color w:val="000000" w:themeColor="text1"/>
        </w:rPr>
        <w:t>„</w:t>
      </w:r>
      <w:r w:rsidRPr="00851CD6">
        <w:rPr>
          <w:rStyle w:val="normaltextrun"/>
          <w:rFonts w:ascii="Times New Roman" w:eastAsia="Times New Roman" w:hAnsi="Times New Roman" w:cs="Times New Roman"/>
        </w:rPr>
        <w:t>Dėl</w:t>
      </w:r>
      <w:r w:rsidR="00E5252A">
        <w:rPr>
          <w:rStyle w:val="normaltextrun"/>
          <w:rFonts w:ascii="Times New Roman" w:eastAsia="Times New Roman" w:hAnsi="Times New Roman" w:cs="Times New Roman"/>
        </w:rPr>
        <w:t xml:space="preserve"> </w:t>
      </w:r>
      <w:r w:rsidRPr="00421A95">
        <w:rPr>
          <w:rStyle w:val="normaltextrun"/>
          <w:rFonts w:ascii="Times New Roman" w:eastAsia="Times New Roman" w:hAnsi="Times New Roman" w:cs="Times New Roman"/>
        </w:rPr>
        <w:t>tarpinstitucinės</w:t>
      </w:r>
      <w:r w:rsidR="00E5252A">
        <w:rPr>
          <w:rStyle w:val="normaltextrun"/>
          <w:rFonts w:ascii="Times New Roman" w:eastAsia="Times New Roman" w:hAnsi="Times New Roman" w:cs="Times New Roman"/>
        </w:rPr>
        <w:t xml:space="preserve"> </w:t>
      </w:r>
      <w:r w:rsidRPr="00421A95">
        <w:rPr>
          <w:rStyle w:val="normaltextrun"/>
          <w:rFonts w:ascii="Times New Roman" w:eastAsia="Times New Roman" w:hAnsi="Times New Roman" w:cs="Times New Roman"/>
        </w:rPr>
        <w:t>darbo</w:t>
      </w:r>
      <w:r w:rsidR="00E5252A">
        <w:rPr>
          <w:rStyle w:val="normaltextrun"/>
          <w:rFonts w:ascii="Times New Roman" w:eastAsia="Times New Roman" w:hAnsi="Times New Roman" w:cs="Times New Roman"/>
        </w:rPr>
        <w:t xml:space="preserve"> </w:t>
      </w:r>
      <w:r w:rsidRPr="00421A95">
        <w:rPr>
          <w:rStyle w:val="normaltextrun"/>
          <w:rFonts w:ascii="Times New Roman" w:eastAsia="Times New Roman" w:hAnsi="Times New Roman" w:cs="Times New Roman"/>
        </w:rPr>
        <w:t>grupės</w:t>
      </w:r>
      <w:r w:rsidR="00E5252A">
        <w:rPr>
          <w:rStyle w:val="normaltextrun"/>
          <w:rFonts w:ascii="Times New Roman" w:eastAsia="Times New Roman" w:hAnsi="Times New Roman" w:cs="Times New Roman"/>
        </w:rPr>
        <w:t xml:space="preserve"> </w:t>
      </w:r>
      <w:r w:rsidRPr="00851CD6">
        <w:rPr>
          <w:rStyle w:val="normaltextrun"/>
          <w:rFonts w:ascii="Times New Roman" w:eastAsia="Times New Roman" w:hAnsi="Times New Roman" w:cs="Times New Roman"/>
        </w:rPr>
        <w:t>sudarymo“, 2022</w:t>
      </w:r>
      <w:r w:rsidR="00592365">
        <w:rPr>
          <w:rStyle w:val="normaltextrun"/>
          <w:rFonts w:ascii="Times New Roman" w:eastAsia="Times New Roman" w:hAnsi="Times New Roman" w:cs="Times New Roman"/>
        </w:rPr>
        <w:t> </w:t>
      </w:r>
      <w:r w:rsidRPr="00421A95">
        <w:rPr>
          <w:rStyle w:val="normaltextrun"/>
          <w:rFonts w:ascii="Times New Roman" w:eastAsia="Times New Roman" w:hAnsi="Times New Roman" w:cs="Times New Roman"/>
        </w:rPr>
        <w:t>m.</w:t>
      </w:r>
      <w:r w:rsidR="00E5252A">
        <w:rPr>
          <w:rStyle w:val="normaltextrun"/>
          <w:rFonts w:ascii="Times New Roman" w:eastAsia="Times New Roman" w:hAnsi="Times New Roman" w:cs="Times New Roman"/>
        </w:rPr>
        <w:t xml:space="preserve"> </w:t>
      </w:r>
      <w:r w:rsidRPr="00421A95">
        <w:rPr>
          <w:rStyle w:val="normaltextrun"/>
          <w:rFonts w:ascii="Times New Roman" w:eastAsia="Times New Roman" w:hAnsi="Times New Roman" w:cs="Times New Roman"/>
        </w:rPr>
        <w:t>rugpjūčio 19</w:t>
      </w:r>
      <w:r w:rsidR="00CE5C99">
        <w:rPr>
          <w:rStyle w:val="normaltextrun"/>
          <w:rFonts w:ascii="Times New Roman" w:eastAsia="Times New Roman" w:hAnsi="Times New Roman" w:cs="Times New Roman"/>
        </w:rPr>
        <w:t xml:space="preserve"> </w:t>
      </w:r>
      <w:r w:rsidRPr="00421A95">
        <w:rPr>
          <w:rStyle w:val="normaltextrun"/>
          <w:rFonts w:ascii="Times New Roman" w:eastAsia="Times New Roman" w:hAnsi="Times New Roman" w:cs="Times New Roman"/>
        </w:rPr>
        <w:t>d.</w:t>
      </w:r>
      <w:r w:rsidR="00E5252A">
        <w:rPr>
          <w:rStyle w:val="normaltextrun"/>
          <w:rFonts w:ascii="Times New Roman" w:eastAsia="Times New Roman" w:hAnsi="Times New Roman" w:cs="Times New Roman"/>
        </w:rPr>
        <w:t xml:space="preserve"> </w:t>
      </w:r>
      <w:r w:rsidRPr="00421A95">
        <w:rPr>
          <w:rStyle w:val="normaltextrun"/>
          <w:rFonts w:ascii="Times New Roman" w:eastAsia="Times New Roman" w:hAnsi="Times New Roman" w:cs="Times New Roman"/>
        </w:rPr>
        <w:t>posėdžio</w:t>
      </w:r>
      <w:r w:rsidR="00E5252A">
        <w:rPr>
          <w:rStyle w:val="normaltextrun"/>
          <w:rFonts w:ascii="Times New Roman" w:eastAsia="Times New Roman" w:hAnsi="Times New Roman" w:cs="Times New Roman"/>
        </w:rPr>
        <w:t xml:space="preserve"> </w:t>
      </w:r>
      <w:r w:rsidRPr="00421A95">
        <w:rPr>
          <w:rStyle w:val="normaltextrun"/>
          <w:rFonts w:ascii="Times New Roman" w:eastAsia="Times New Roman" w:hAnsi="Times New Roman" w:cs="Times New Roman"/>
        </w:rPr>
        <w:t>protokolu</w:t>
      </w:r>
      <w:r w:rsidR="00592365">
        <w:rPr>
          <w:rStyle w:val="normaltextrun"/>
          <w:rFonts w:ascii="Times New Roman" w:eastAsia="Times New Roman" w:hAnsi="Times New Roman" w:cs="Times New Roman"/>
        </w:rPr>
        <w:t xml:space="preserve"> </w:t>
      </w:r>
      <w:r w:rsidRPr="00421A95">
        <w:rPr>
          <w:rStyle w:val="normaltextrun"/>
          <w:rFonts w:ascii="Times New Roman" w:eastAsia="Times New Roman" w:hAnsi="Times New Roman" w:cs="Times New Roman"/>
        </w:rPr>
        <w:t>Nr</w:t>
      </w:r>
      <w:r w:rsidRPr="00567F05">
        <w:rPr>
          <w:rStyle w:val="normaltextrun"/>
          <w:rFonts w:ascii="Times New Roman" w:eastAsia="Times New Roman" w:hAnsi="Times New Roman" w:cs="Times New Roman"/>
        </w:rPr>
        <w:t>. 6</w:t>
      </w:r>
      <w:r w:rsidRPr="00567F05">
        <w:rPr>
          <w:rStyle w:val="normaltextrun"/>
          <w:rFonts w:ascii="Times New Roman" w:eastAsia="Times New Roman" w:hAnsi="Times New Roman" w:cs="Times New Roman"/>
          <w:u w:val="single"/>
        </w:rPr>
        <w:t xml:space="preserve"> </w:t>
      </w:r>
    </w:p>
    <w:p w14:paraId="45B2B9C5" w14:textId="0E66A2C7" w:rsidR="25BA9B4C" w:rsidRDefault="25BA9B4C" w:rsidP="00851CD6">
      <w:pPr>
        <w:keepNext/>
        <w:spacing w:after="0" w:line="240" w:lineRule="auto"/>
        <w:ind w:left="5529"/>
        <w:rPr>
          <w:rFonts w:ascii="Times New Roman" w:eastAsia="Times New Roman" w:hAnsi="Times New Roman" w:cs="Times New Roman"/>
          <w:color w:val="000000" w:themeColor="text1"/>
          <w:sz w:val="24"/>
          <w:szCs w:val="24"/>
        </w:rPr>
      </w:pPr>
    </w:p>
    <w:p w14:paraId="0A6183CD" w14:textId="270D479C" w:rsidR="25BA9B4C" w:rsidRDefault="25BA9B4C" w:rsidP="00851CD6">
      <w:pPr>
        <w:pStyle w:val="paragraph"/>
        <w:keepNext/>
        <w:spacing w:before="0" w:beforeAutospacing="0" w:after="0" w:afterAutospacing="0"/>
        <w:ind w:left="5529"/>
        <w:rPr>
          <w:color w:val="000000" w:themeColor="text1"/>
        </w:rPr>
      </w:pPr>
      <w:r w:rsidRPr="25BA9B4C">
        <w:rPr>
          <w:color w:val="000000" w:themeColor="text1"/>
          <w:sz w:val="22"/>
          <w:szCs w:val="22"/>
        </w:rPr>
        <w:t>Kvietimų teikti projektų įgyvendinimo planus planavimo ir skelbimo proceso</w:t>
      </w:r>
    </w:p>
    <w:p w14:paraId="36BFE920" w14:textId="094D24A6" w:rsidR="25BA9B4C" w:rsidRDefault="25BA9B4C" w:rsidP="00851CD6">
      <w:pPr>
        <w:pStyle w:val="paragraph"/>
        <w:keepNext/>
        <w:spacing w:before="0" w:beforeAutospacing="0" w:after="0" w:afterAutospacing="0"/>
        <w:ind w:left="5529"/>
        <w:rPr>
          <w:color w:val="000000" w:themeColor="text1"/>
        </w:rPr>
      </w:pPr>
      <w:r w:rsidRPr="25BA9B4C">
        <w:rPr>
          <w:color w:val="000000" w:themeColor="text1"/>
          <w:sz w:val="22"/>
          <w:szCs w:val="22"/>
        </w:rPr>
        <w:t>3 priedas</w:t>
      </w:r>
    </w:p>
    <w:p w14:paraId="43419E0F" w14:textId="0682D208" w:rsidR="25BA9B4C" w:rsidRDefault="25BA9B4C" w:rsidP="25BA9B4C">
      <w:pPr>
        <w:pStyle w:val="Heading1"/>
        <w:numPr>
          <w:ilvl w:val="0"/>
          <w:numId w:val="0"/>
        </w:numPr>
        <w:spacing w:before="0" w:line="240" w:lineRule="auto"/>
        <w:ind w:left="432"/>
        <w:jc w:val="center"/>
        <w:rPr>
          <w:rFonts w:ascii="Times New Roman" w:eastAsia="Times New Roman" w:hAnsi="Times New Roman" w:cs="Times New Roman"/>
          <w:b/>
          <w:bCs/>
          <w:color w:val="auto"/>
          <w:sz w:val="24"/>
          <w:szCs w:val="24"/>
        </w:rPr>
      </w:pPr>
    </w:p>
    <w:p w14:paraId="5479BDF9" w14:textId="77777777" w:rsidR="00824300" w:rsidRDefault="00824300" w:rsidP="6CE1E7ED">
      <w:pPr>
        <w:spacing w:after="0" w:line="240" w:lineRule="auto"/>
        <w:jc w:val="center"/>
        <w:rPr>
          <w:rFonts w:ascii="Times New Roman" w:eastAsia="Times New Roman" w:hAnsi="Times New Roman" w:cs="Times New Roman"/>
          <w:b/>
          <w:bCs/>
          <w:sz w:val="24"/>
          <w:szCs w:val="24"/>
        </w:rPr>
      </w:pPr>
    </w:p>
    <w:p w14:paraId="31C64C6A" w14:textId="64A2CC05" w:rsidR="00F36303" w:rsidRPr="00873A28" w:rsidRDefault="00F36303" w:rsidP="6CE1E7ED">
      <w:pPr>
        <w:spacing w:after="0" w:line="240" w:lineRule="auto"/>
        <w:jc w:val="center"/>
        <w:rPr>
          <w:rFonts w:ascii="Times New Roman" w:eastAsia="Times New Roman" w:hAnsi="Times New Roman" w:cs="Times New Roman"/>
          <w:b/>
          <w:bCs/>
          <w:sz w:val="24"/>
          <w:szCs w:val="24"/>
        </w:rPr>
      </w:pPr>
      <w:r w:rsidRPr="6CE1E7ED">
        <w:rPr>
          <w:rFonts w:ascii="Times New Roman" w:eastAsia="Times New Roman" w:hAnsi="Times New Roman" w:cs="Times New Roman"/>
          <w:b/>
          <w:bCs/>
          <w:sz w:val="24"/>
          <w:szCs w:val="24"/>
        </w:rPr>
        <w:t>KVIETIMAS TEIKTI PROJEKT</w:t>
      </w:r>
      <w:r w:rsidR="00726572" w:rsidRPr="6CE1E7ED">
        <w:rPr>
          <w:rFonts w:ascii="Times New Roman" w:eastAsia="Times New Roman" w:hAnsi="Times New Roman" w:cs="Times New Roman"/>
          <w:b/>
          <w:bCs/>
          <w:sz w:val="24"/>
          <w:szCs w:val="24"/>
        </w:rPr>
        <w:t>Ų</w:t>
      </w:r>
      <w:r w:rsidRPr="6CE1E7ED">
        <w:rPr>
          <w:rFonts w:ascii="Times New Roman" w:eastAsia="Times New Roman" w:hAnsi="Times New Roman" w:cs="Times New Roman"/>
          <w:b/>
          <w:bCs/>
          <w:sz w:val="24"/>
          <w:szCs w:val="24"/>
        </w:rPr>
        <w:t xml:space="preserve"> ĮGYVENDINIMO PLAN</w:t>
      </w:r>
      <w:r w:rsidR="00726572" w:rsidRPr="6CE1E7ED">
        <w:rPr>
          <w:rFonts w:ascii="Times New Roman" w:eastAsia="Times New Roman" w:hAnsi="Times New Roman" w:cs="Times New Roman"/>
          <w:b/>
          <w:bCs/>
          <w:sz w:val="24"/>
          <w:szCs w:val="24"/>
        </w:rPr>
        <w:t>US</w:t>
      </w:r>
    </w:p>
    <w:p w14:paraId="31C64C6B" w14:textId="05ADB0C3" w:rsidR="007A39F1" w:rsidRPr="009D12DE" w:rsidRDefault="00F42C77" w:rsidP="6CE1E7ED">
      <w:pPr>
        <w:spacing w:after="0" w:line="240" w:lineRule="auto"/>
        <w:jc w:val="center"/>
        <w:rPr>
          <w:rFonts w:ascii="Times New Roman" w:eastAsia="Times New Roman" w:hAnsi="Times New Roman" w:cs="Times New Roman"/>
          <w:b/>
          <w:bCs/>
          <w:i/>
          <w:iCs/>
          <w:sz w:val="24"/>
          <w:szCs w:val="24"/>
        </w:rPr>
      </w:pPr>
      <w:r w:rsidRPr="009D12DE">
        <w:rPr>
          <w:rFonts w:ascii="Times New Roman" w:eastAsia="Times New Roman" w:hAnsi="Times New Roman" w:cs="Times New Roman"/>
          <w:b/>
          <w:bCs/>
          <w:i/>
          <w:iCs/>
          <w:sz w:val="24"/>
          <w:szCs w:val="24"/>
        </w:rPr>
        <w:t>„</w:t>
      </w:r>
      <w:r w:rsidR="00921B90" w:rsidRPr="009D12DE">
        <w:rPr>
          <w:rFonts w:ascii="Times New Roman" w:eastAsia="Times New Roman" w:hAnsi="Times New Roman" w:cs="Times New Roman"/>
          <w:b/>
          <w:bCs/>
          <w:sz w:val="24"/>
          <w:szCs w:val="24"/>
        </w:rPr>
        <w:t>INOSTA</w:t>
      </w:r>
      <w:r w:rsidR="003904A0" w:rsidRPr="009D12DE">
        <w:rPr>
          <w:rFonts w:ascii="Times New Roman" w:eastAsia="Times New Roman" w:hAnsi="Times New Roman" w:cs="Times New Roman"/>
          <w:b/>
          <w:bCs/>
          <w:sz w:val="24"/>
          <w:szCs w:val="24"/>
        </w:rPr>
        <w:t>RTAS</w:t>
      </w:r>
      <w:r w:rsidRPr="009D12DE">
        <w:rPr>
          <w:rFonts w:ascii="Times New Roman" w:eastAsia="Times New Roman" w:hAnsi="Times New Roman" w:cs="Times New Roman"/>
          <w:b/>
          <w:bCs/>
          <w:i/>
          <w:iCs/>
          <w:sz w:val="24"/>
          <w:szCs w:val="24"/>
        </w:rPr>
        <w:t>“</w:t>
      </w:r>
    </w:p>
    <w:p w14:paraId="31C64C6C" w14:textId="77777777" w:rsidR="00F32C69" w:rsidRPr="00244F72" w:rsidRDefault="00F32C69" w:rsidP="00244F72">
      <w:pPr>
        <w:spacing w:after="0" w:line="240" w:lineRule="auto"/>
        <w:jc w:val="center"/>
        <w:rPr>
          <w:rFonts w:ascii="Times New Roman" w:hAnsi="Times New Roman" w:cs="Times New Roman"/>
          <w:b/>
          <w:sz w:val="24"/>
          <w:szCs w:val="24"/>
        </w:rPr>
      </w:pPr>
    </w:p>
    <w:p w14:paraId="31C64C6D" w14:textId="24BE7EBC" w:rsidR="00244F72" w:rsidRPr="009D12DE" w:rsidRDefault="00D41DE2" w:rsidP="00C15F57">
      <w:pPr>
        <w:spacing w:after="0" w:line="240" w:lineRule="auto"/>
        <w:jc w:val="center"/>
        <w:rPr>
          <w:rFonts w:ascii="Times New Roman" w:hAnsi="Times New Roman" w:cs="Times New Roman"/>
          <w:sz w:val="24"/>
          <w:szCs w:val="24"/>
        </w:rPr>
      </w:pPr>
      <w:r w:rsidRPr="00810DAB">
        <w:rPr>
          <w:rFonts w:ascii="Times New Roman" w:hAnsi="Times New Roman" w:cs="Times New Roman"/>
          <w:bCs/>
          <w:sz w:val="24"/>
          <w:szCs w:val="24"/>
        </w:rPr>
        <w:t>Nr.</w:t>
      </w:r>
      <w:r w:rsidRPr="00810DAB">
        <w:rPr>
          <w:rFonts w:ascii="Times New Roman" w:hAnsi="Times New Roman" w:cs="Times New Roman"/>
          <w:sz w:val="24"/>
          <w:szCs w:val="24"/>
        </w:rPr>
        <w:t xml:space="preserve"> </w:t>
      </w:r>
      <w:r w:rsidR="00C15F57" w:rsidRPr="00C15F57">
        <w:rPr>
          <w:rFonts w:ascii="Times New Roman" w:hAnsi="Times New Roman" w:cs="Times New Roman"/>
          <w:sz w:val="24"/>
          <w:szCs w:val="24"/>
        </w:rPr>
        <w:t>02-014-K</w:t>
      </w:r>
      <w:r w:rsidR="00C15F57" w:rsidRPr="00C15F57" w:rsidDel="00C15F57">
        <w:rPr>
          <w:rFonts w:ascii="Times New Roman" w:hAnsi="Times New Roman" w:cs="Times New Roman"/>
          <w:i/>
          <w:iCs/>
          <w:color w:val="808080" w:themeColor="background1" w:themeShade="80"/>
          <w:sz w:val="24"/>
          <w:szCs w:val="24"/>
          <w:highlight w:val="yellow"/>
        </w:rPr>
        <w:t xml:space="preserve"> </w:t>
      </w:r>
    </w:p>
    <w:p w14:paraId="31C64C6E" w14:textId="77777777" w:rsidR="00244F72" w:rsidRPr="00514106" w:rsidRDefault="00244F72" w:rsidP="00AE07EC">
      <w:pPr>
        <w:spacing w:after="0" w:line="240" w:lineRule="auto"/>
        <w:jc w:val="center"/>
        <w:rPr>
          <w:rFonts w:ascii="Times New Roman" w:hAnsi="Times New Roman" w:cs="Times New Roman"/>
          <w:i/>
          <w:iCs/>
          <w:color w:val="808080" w:themeColor="background1" w:themeShade="80"/>
          <w:sz w:val="24"/>
          <w:szCs w:val="24"/>
        </w:rPr>
      </w:pPr>
    </w:p>
    <w:p w14:paraId="31C64C6F" w14:textId="694F7335" w:rsidR="00A60B9A" w:rsidRDefault="007F6607" w:rsidP="3A2C37A1">
      <w:pPr>
        <w:spacing w:after="0" w:line="240" w:lineRule="auto"/>
        <w:ind w:firstLine="567"/>
        <w:jc w:val="both"/>
        <w:rPr>
          <w:rFonts w:ascii="Times New Roman" w:hAnsi="Times New Roman" w:cs="Times New Roman"/>
          <w:color w:val="808080" w:themeColor="background1" w:themeShade="80"/>
          <w:sz w:val="24"/>
          <w:szCs w:val="24"/>
        </w:rPr>
      </w:pPr>
      <w:r w:rsidRPr="007F6607">
        <w:rPr>
          <w:rFonts w:ascii="Times New Roman" w:hAnsi="Times New Roman" w:cs="Times New Roman"/>
          <w:sz w:val="24"/>
          <w:szCs w:val="24"/>
        </w:rPr>
        <w:t xml:space="preserve">Kvietimas parengtas vadovaujantis </w:t>
      </w:r>
      <w:r w:rsidR="00465D47" w:rsidRPr="00465D47">
        <w:rPr>
          <w:rFonts w:ascii="Times New Roman" w:hAnsi="Times New Roman" w:cs="Times New Roman"/>
          <w:sz w:val="24"/>
          <w:szCs w:val="24"/>
        </w:rPr>
        <w:t xml:space="preserve">2022–2030 metų plėtros programos valdytojos </w:t>
      </w:r>
      <w:r w:rsidR="007743B8">
        <w:rPr>
          <w:rFonts w:ascii="Times New Roman" w:hAnsi="Times New Roman" w:cs="Times New Roman"/>
          <w:sz w:val="24"/>
          <w:szCs w:val="24"/>
        </w:rPr>
        <w:t>L</w:t>
      </w:r>
      <w:r w:rsidR="00465D47" w:rsidRPr="00465D47">
        <w:rPr>
          <w:rFonts w:ascii="Times New Roman" w:hAnsi="Times New Roman" w:cs="Times New Roman"/>
          <w:sz w:val="24"/>
          <w:szCs w:val="24"/>
        </w:rPr>
        <w:t xml:space="preserve">ietuvos </w:t>
      </w:r>
      <w:r w:rsidR="007743B8">
        <w:rPr>
          <w:rFonts w:ascii="Times New Roman" w:hAnsi="Times New Roman" w:cs="Times New Roman"/>
          <w:sz w:val="24"/>
          <w:szCs w:val="24"/>
        </w:rPr>
        <w:t>R</w:t>
      </w:r>
      <w:r w:rsidR="00465D47" w:rsidRPr="00465D47">
        <w:rPr>
          <w:rFonts w:ascii="Times New Roman" w:hAnsi="Times New Roman" w:cs="Times New Roman"/>
          <w:sz w:val="24"/>
          <w:szCs w:val="24"/>
        </w:rPr>
        <w:t xml:space="preserve">espublikos ekonomikos ir inovacijų ministerijos ekonomikos transformacijos ir konkurencingumo plėtros programos pažangos priemonės </w:t>
      </w:r>
      <w:r w:rsidR="007743B8">
        <w:rPr>
          <w:rFonts w:ascii="Times New Roman" w:hAnsi="Times New Roman" w:cs="Times New Roman"/>
          <w:sz w:val="24"/>
          <w:szCs w:val="24"/>
        </w:rPr>
        <w:t>N</w:t>
      </w:r>
      <w:r w:rsidR="00465D47" w:rsidRPr="00465D47">
        <w:rPr>
          <w:rFonts w:ascii="Times New Roman" w:hAnsi="Times New Roman" w:cs="Times New Roman"/>
          <w:sz w:val="24"/>
          <w:szCs w:val="24"/>
        </w:rPr>
        <w:t>r. 05-001-01-05-07 „</w:t>
      </w:r>
      <w:r w:rsidR="007743B8">
        <w:rPr>
          <w:rFonts w:ascii="Times New Roman" w:hAnsi="Times New Roman" w:cs="Times New Roman"/>
          <w:sz w:val="24"/>
          <w:szCs w:val="24"/>
        </w:rPr>
        <w:t>S</w:t>
      </w:r>
      <w:r w:rsidR="00465D47" w:rsidRPr="00465D47">
        <w:rPr>
          <w:rFonts w:ascii="Times New Roman" w:hAnsi="Times New Roman" w:cs="Times New Roman"/>
          <w:sz w:val="24"/>
          <w:szCs w:val="24"/>
        </w:rPr>
        <w:t>ukurti nuoseklią inovacinės veiklos skatinimo sistemą“ veiklos „</w:t>
      </w:r>
      <w:r w:rsidR="007743B8">
        <w:rPr>
          <w:rFonts w:ascii="Times New Roman" w:hAnsi="Times New Roman" w:cs="Times New Roman"/>
          <w:sz w:val="24"/>
          <w:szCs w:val="24"/>
        </w:rPr>
        <w:t>S</w:t>
      </w:r>
      <w:r w:rsidR="00465D47" w:rsidRPr="00465D47">
        <w:rPr>
          <w:rFonts w:ascii="Times New Roman" w:hAnsi="Times New Roman" w:cs="Times New Roman"/>
          <w:sz w:val="24"/>
          <w:szCs w:val="24"/>
        </w:rPr>
        <w:t>katinti inovacijų pasiūlą“ poveiklės „</w:t>
      </w:r>
      <w:r w:rsidR="007743B8">
        <w:rPr>
          <w:rFonts w:ascii="Times New Roman" w:hAnsi="Times New Roman" w:cs="Times New Roman"/>
          <w:sz w:val="24"/>
          <w:szCs w:val="24"/>
        </w:rPr>
        <w:t>I</w:t>
      </w:r>
      <w:r w:rsidR="00465D47" w:rsidRPr="00465D47">
        <w:rPr>
          <w:rFonts w:ascii="Times New Roman" w:hAnsi="Times New Roman" w:cs="Times New Roman"/>
          <w:sz w:val="24"/>
          <w:szCs w:val="24"/>
        </w:rPr>
        <w:t xml:space="preserve">nvestuoti į naujų </w:t>
      </w:r>
      <w:r w:rsidR="009D58A8" w:rsidRPr="00465D47">
        <w:rPr>
          <w:rFonts w:ascii="Times New Roman" w:hAnsi="Times New Roman" w:cs="Times New Roman"/>
          <w:sz w:val="24"/>
          <w:szCs w:val="24"/>
        </w:rPr>
        <w:t>APV</w:t>
      </w:r>
      <w:r w:rsidR="00465D47" w:rsidRPr="00465D47">
        <w:rPr>
          <w:rFonts w:ascii="Times New Roman" w:hAnsi="Times New Roman" w:cs="Times New Roman"/>
          <w:sz w:val="24"/>
          <w:szCs w:val="24"/>
        </w:rPr>
        <w:t xml:space="preserve"> produktų kūrimo veiklas ir sudaryti sąlygas tyrėjams dalyvauti įmonių </w:t>
      </w:r>
      <w:r w:rsidR="009D58A8" w:rsidRPr="00465D47">
        <w:rPr>
          <w:rFonts w:ascii="Times New Roman" w:hAnsi="Times New Roman" w:cs="Times New Roman"/>
          <w:sz w:val="24"/>
          <w:szCs w:val="24"/>
        </w:rPr>
        <w:t>MTEP</w:t>
      </w:r>
      <w:r w:rsidR="00465D47" w:rsidRPr="00465D47">
        <w:rPr>
          <w:rFonts w:ascii="Times New Roman" w:hAnsi="Times New Roman" w:cs="Times New Roman"/>
          <w:sz w:val="24"/>
          <w:szCs w:val="24"/>
        </w:rPr>
        <w:t xml:space="preserve"> veiklose, skatinti intelektinę nuosavybę, ankstyvąją sukurtų naujų produktų bandomąją gamybą, parengimą rinkai“ (</w:t>
      </w:r>
      <w:r w:rsidR="00CF0C79">
        <w:rPr>
          <w:rFonts w:ascii="Times New Roman" w:hAnsi="Times New Roman" w:cs="Times New Roman"/>
          <w:sz w:val="24"/>
          <w:szCs w:val="24"/>
        </w:rPr>
        <w:t>V</w:t>
      </w:r>
      <w:r w:rsidR="00465D47" w:rsidRPr="00465D47">
        <w:rPr>
          <w:rFonts w:ascii="Times New Roman" w:hAnsi="Times New Roman" w:cs="Times New Roman"/>
          <w:sz w:val="24"/>
          <w:szCs w:val="24"/>
        </w:rPr>
        <w:t xml:space="preserve">idurio ir vakarų </w:t>
      </w:r>
      <w:r w:rsidR="009D58A8">
        <w:rPr>
          <w:rFonts w:ascii="Times New Roman" w:hAnsi="Times New Roman" w:cs="Times New Roman"/>
          <w:sz w:val="24"/>
          <w:szCs w:val="24"/>
        </w:rPr>
        <w:t>L</w:t>
      </w:r>
      <w:r w:rsidR="00465D47" w:rsidRPr="00465D47">
        <w:rPr>
          <w:rFonts w:ascii="Times New Roman" w:hAnsi="Times New Roman" w:cs="Times New Roman"/>
          <w:sz w:val="24"/>
          <w:szCs w:val="24"/>
        </w:rPr>
        <w:t>ietuvos regionas) projektų finansavimo sąlygų apraš</w:t>
      </w:r>
      <w:r w:rsidRPr="007F6607">
        <w:rPr>
          <w:rFonts w:ascii="Times New Roman" w:hAnsi="Times New Roman" w:cs="Times New Roman"/>
          <w:sz w:val="24"/>
          <w:szCs w:val="24"/>
        </w:rPr>
        <w:t>u, patvirtintu Lietuvos Respublikos ekonomikos ir inovacijų ministro 2022 m</w:t>
      </w:r>
      <w:r w:rsidRPr="00E255FB">
        <w:rPr>
          <w:rFonts w:ascii="Times New Roman" w:hAnsi="Times New Roman" w:cs="Times New Roman"/>
          <w:sz w:val="24"/>
          <w:szCs w:val="24"/>
        </w:rPr>
        <w:t>.</w:t>
      </w:r>
      <w:r w:rsidR="00E255FB">
        <w:rPr>
          <w:rFonts w:ascii="Times New Roman" w:hAnsi="Times New Roman" w:cs="Times New Roman"/>
          <w:sz w:val="24"/>
          <w:szCs w:val="24"/>
        </w:rPr>
        <w:t xml:space="preserve"> gruodžio 21 </w:t>
      </w:r>
      <w:r w:rsidRPr="00E255FB">
        <w:rPr>
          <w:rFonts w:ascii="Times New Roman" w:hAnsi="Times New Roman" w:cs="Times New Roman"/>
          <w:sz w:val="24"/>
          <w:szCs w:val="24"/>
        </w:rPr>
        <w:t>d. įsakymu Nr. 4</w:t>
      </w:r>
      <w:r w:rsidR="00E255FB">
        <w:rPr>
          <w:rFonts w:ascii="Times New Roman" w:hAnsi="Times New Roman" w:cs="Times New Roman"/>
          <w:sz w:val="24"/>
          <w:szCs w:val="24"/>
        </w:rPr>
        <w:t>-1193</w:t>
      </w:r>
      <w:r w:rsidRPr="007F6607">
        <w:rPr>
          <w:rFonts w:ascii="Times New Roman" w:hAnsi="Times New Roman" w:cs="Times New Roman"/>
          <w:sz w:val="24"/>
          <w:szCs w:val="24"/>
        </w:rPr>
        <w:t xml:space="preserve"> (toliau – PFSA) ir Lietuvos Respublikos ekonomikos ir inovacijų ministerijos pateiktu Kvietimų teikti projektų įgyvendinimo planus planu.</w:t>
      </w:r>
      <w:r w:rsidR="005C1521" w:rsidRPr="3A2C37A1">
        <w:rPr>
          <w:rFonts w:ascii="Times New Roman" w:hAnsi="Times New Roman" w:cs="Times New Roman"/>
          <w:color w:val="808080" w:themeColor="background1" w:themeShade="80"/>
          <w:sz w:val="24"/>
          <w:szCs w:val="24"/>
        </w:rPr>
        <w:t xml:space="preserve"> </w:t>
      </w:r>
    </w:p>
    <w:tbl>
      <w:tblPr>
        <w:tblStyle w:val="TableGrid"/>
        <w:tblW w:w="9923" w:type="dxa"/>
        <w:tblInd w:w="-5" w:type="dxa"/>
        <w:tblLayout w:type="fixed"/>
        <w:tblLook w:val="04A0" w:firstRow="1" w:lastRow="0" w:firstColumn="1" w:lastColumn="0" w:noHBand="0" w:noVBand="1"/>
      </w:tblPr>
      <w:tblGrid>
        <w:gridCol w:w="766"/>
        <w:gridCol w:w="2205"/>
        <w:gridCol w:w="2699"/>
        <w:gridCol w:w="1134"/>
        <w:gridCol w:w="1185"/>
        <w:gridCol w:w="1934"/>
      </w:tblGrid>
      <w:tr w:rsidR="0094685E" w:rsidRPr="00DC7931" w14:paraId="43F1D0A9" w14:textId="77777777" w:rsidTr="00E602AC">
        <w:trPr>
          <w:cantSplit/>
          <w:trHeight w:val="415"/>
        </w:trPr>
        <w:tc>
          <w:tcPr>
            <w:tcW w:w="766" w:type="dxa"/>
          </w:tcPr>
          <w:p w14:paraId="0B333EF4" w14:textId="72E7FF19" w:rsidR="0094685E" w:rsidRPr="0094685E" w:rsidRDefault="0094685E" w:rsidP="0094685E">
            <w:pPr>
              <w:pStyle w:val="Heading2"/>
              <w:numPr>
                <w:ilvl w:val="0"/>
                <w:numId w:val="0"/>
              </w:numPr>
              <w:spacing w:before="0"/>
              <w:outlineLvl w:val="1"/>
              <w:rPr>
                <w:rFonts w:ascii="Times New Roman" w:hAnsi="Times New Roman" w:cs="Times New Roman"/>
                <w:b/>
                <w:color w:val="auto"/>
                <w:sz w:val="24"/>
                <w:szCs w:val="22"/>
              </w:rPr>
            </w:pPr>
            <w:r w:rsidRPr="0094685E">
              <w:rPr>
                <w:rFonts w:ascii="Times New Roman" w:hAnsi="Times New Roman" w:cs="Times New Roman"/>
                <w:b/>
                <w:color w:val="auto"/>
                <w:sz w:val="24"/>
                <w:szCs w:val="22"/>
              </w:rPr>
              <w:lastRenderedPageBreak/>
              <w:t>1.</w:t>
            </w:r>
          </w:p>
        </w:tc>
        <w:tc>
          <w:tcPr>
            <w:tcW w:w="9157" w:type="dxa"/>
            <w:gridSpan w:val="5"/>
          </w:tcPr>
          <w:p w14:paraId="2D6CD9F1" w14:textId="0E90232E" w:rsidR="0094685E" w:rsidRPr="0094685E" w:rsidRDefault="0094685E" w:rsidP="009E74D0">
            <w:pPr>
              <w:rPr>
                <w:rFonts w:ascii="Times New Roman" w:eastAsia="Times New Roman" w:hAnsi="Times New Roman" w:cs="Times New Roman"/>
                <w:b/>
                <w:sz w:val="24"/>
                <w:szCs w:val="24"/>
              </w:rPr>
            </w:pPr>
            <w:r w:rsidRPr="25BA9B4C">
              <w:rPr>
                <w:rFonts w:ascii="Times New Roman" w:eastAsia="Times New Roman" w:hAnsi="Times New Roman" w:cs="Times New Roman"/>
                <w:b/>
                <w:sz w:val="24"/>
                <w:szCs w:val="24"/>
              </w:rPr>
              <w:t xml:space="preserve">Informacija apie </w:t>
            </w:r>
            <w:r w:rsidRPr="25BA9B4C">
              <w:rPr>
                <w:rFonts w:ascii="Times New Roman" w:eastAsia="Times New Roman" w:hAnsi="Times New Roman" w:cs="Times New Roman"/>
                <w:b/>
                <w:bCs/>
                <w:sz w:val="24"/>
                <w:szCs w:val="24"/>
              </w:rPr>
              <w:t xml:space="preserve">pažangos </w:t>
            </w:r>
            <w:r w:rsidRPr="25BA9B4C">
              <w:rPr>
                <w:rFonts w:ascii="Times New Roman" w:eastAsia="Times New Roman" w:hAnsi="Times New Roman" w:cs="Times New Roman"/>
                <w:b/>
                <w:sz w:val="24"/>
                <w:szCs w:val="24"/>
              </w:rPr>
              <w:t>priemonę</w:t>
            </w:r>
          </w:p>
        </w:tc>
      </w:tr>
      <w:tr w:rsidR="00DC7931" w:rsidRPr="00DC7931" w14:paraId="44C62C26" w14:textId="77777777" w:rsidTr="00E602AC">
        <w:trPr>
          <w:cantSplit/>
        </w:trPr>
        <w:tc>
          <w:tcPr>
            <w:tcW w:w="766" w:type="dxa"/>
          </w:tcPr>
          <w:p w14:paraId="426E2A63" w14:textId="77777777" w:rsidR="00962A9D" w:rsidRPr="00DC7931" w:rsidRDefault="00962A9D" w:rsidP="00DC7931">
            <w:pPr>
              <w:pStyle w:val="Heading2"/>
              <w:spacing w:before="0"/>
              <w:ind w:left="0" w:firstLine="0"/>
              <w:outlineLvl w:val="1"/>
              <w:rPr>
                <w:rFonts w:ascii="Times New Roman" w:hAnsi="Times New Roman" w:cs="Times New Roman"/>
                <w:sz w:val="22"/>
                <w:szCs w:val="22"/>
              </w:rPr>
            </w:pPr>
          </w:p>
        </w:tc>
        <w:tc>
          <w:tcPr>
            <w:tcW w:w="2205" w:type="dxa"/>
          </w:tcPr>
          <w:p w14:paraId="175CF58E" w14:textId="5094E2D1" w:rsidR="00962A9D" w:rsidRPr="00DC7931" w:rsidRDefault="00962A9D" w:rsidP="009E74D0">
            <w:pPr>
              <w:spacing w:after="120"/>
              <w:rPr>
                <w:rFonts w:ascii="Times New Roman" w:eastAsia="Times New Roman" w:hAnsi="Times New Roman" w:cs="Times New Roman"/>
                <w:b/>
              </w:rPr>
            </w:pPr>
            <w:r w:rsidRPr="00316854">
              <w:rPr>
                <w:rFonts w:ascii="Times New Roman" w:eastAsia="Times New Roman" w:hAnsi="Times New Roman" w:cs="Times New Roman"/>
                <w:b/>
                <w:bCs/>
              </w:rPr>
              <w:t>Pažangos priemonės numeris</w:t>
            </w:r>
          </w:p>
        </w:tc>
        <w:tc>
          <w:tcPr>
            <w:tcW w:w="6952" w:type="dxa"/>
            <w:gridSpan w:val="4"/>
          </w:tcPr>
          <w:p w14:paraId="6444F70A" w14:textId="3ABFC88E" w:rsidR="00962A9D" w:rsidRPr="00F65A92" w:rsidRDefault="00F65A92" w:rsidP="009E74D0">
            <w:pPr>
              <w:rPr>
                <w:rFonts w:ascii="Times New Roman" w:eastAsia="Times New Roman" w:hAnsi="Times New Roman" w:cs="Times New Roman"/>
                <w:b/>
              </w:rPr>
            </w:pPr>
            <w:r w:rsidRPr="00FA5738">
              <w:rPr>
                <w:rFonts w:ascii="Times New Roman" w:eastAsia="Times New Roman" w:hAnsi="Times New Roman" w:cs="Times New Roman"/>
              </w:rPr>
              <w:t>05-001-01-05-07</w:t>
            </w:r>
          </w:p>
        </w:tc>
      </w:tr>
      <w:tr w:rsidR="00DC7931" w:rsidRPr="00DC7931" w14:paraId="4A71988D" w14:textId="77777777" w:rsidTr="00E602AC">
        <w:trPr>
          <w:cantSplit/>
        </w:trPr>
        <w:tc>
          <w:tcPr>
            <w:tcW w:w="766" w:type="dxa"/>
          </w:tcPr>
          <w:p w14:paraId="01988EC4" w14:textId="77777777" w:rsidR="00962A9D" w:rsidRPr="00DC7931" w:rsidRDefault="00962A9D" w:rsidP="00DC7931">
            <w:pPr>
              <w:pStyle w:val="Heading2"/>
              <w:spacing w:before="0"/>
              <w:ind w:left="0" w:firstLine="0"/>
              <w:outlineLvl w:val="1"/>
              <w:rPr>
                <w:rFonts w:ascii="Times New Roman" w:hAnsi="Times New Roman" w:cs="Times New Roman"/>
                <w:sz w:val="22"/>
                <w:szCs w:val="22"/>
              </w:rPr>
            </w:pPr>
          </w:p>
        </w:tc>
        <w:tc>
          <w:tcPr>
            <w:tcW w:w="2205" w:type="dxa"/>
          </w:tcPr>
          <w:p w14:paraId="54A9AA54" w14:textId="77777777" w:rsidR="00962A9D" w:rsidRPr="00DC7931" w:rsidRDefault="00962A9D" w:rsidP="009E74D0">
            <w:pPr>
              <w:spacing w:after="120"/>
              <w:rPr>
                <w:rFonts w:ascii="Times New Roman" w:eastAsia="Times New Roman" w:hAnsi="Times New Roman" w:cs="Times New Roman"/>
                <w:b/>
              </w:rPr>
            </w:pPr>
            <w:r w:rsidRPr="00DC7931">
              <w:rPr>
                <w:rFonts w:ascii="Times New Roman" w:eastAsia="Times New Roman" w:hAnsi="Times New Roman" w:cs="Times New Roman"/>
                <w:b/>
              </w:rPr>
              <w:t>Pavadinimas</w:t>
            </w:r>
          </w:p>
        </w:tc>
        <w:tc>
          <w:tcPr>
            <w:tcW w:w="6952" w:type="dxa"/>
            <w:gridSpan w:val="4"/>
          </w:tcPr>
          <w:p w14:paraId="0BF82A0B" w14:textId="19FD046C" w:rsidR="00962A9D" w:rsidRPr="00E34AF0" w:rsidRDefault="00E34AF0" w:rsidP="009E74D0">
            <w:pPr>
              <w:rPr>
                <w:rFonts w:ascii="Times New Roman" w:eastAsia="Times New Roman" w:hAnsi="Times New Roman" w:cs="Times New Roman"/>
                <w:b/>
              </w:rPr>
            </w:pPr>
            <w:r>
              <w:rPr>
                <w:rFonts w:ascii="Times New Roman" w:eastAsia="Times New Roman" w:hAnsi="Times New Roman" w:cs="Times New Roman"/>
              </w:rPr>
              <w:t>S</w:t>
            </w:r>
            <w:r w:rsidRPr="00FA5738">
              <w:rPr>
                <w:rFonts w:ascii="Times New Roman" w:eastAsia="Times New Roman" w:hAnsi="Times New Roman" w:cs="Times New Roman"/>
              </w:rPr>
              <w:t>ukurti nuoseklią inovacinės veiklos skatinimo sistemą</w:t>
            </w:r>
          </w:p>
        </w:tc>
      </w:tr>
      <w:tr w:rsidR="00DC7931" w:rsidRPr="00DC7931" w14:paraId="17D206F9" w14:textId="77777777" w:rsidTr="00E602AC">
        <w:trPr>
          <w:cantSplit/>
        </w:trPr>
        <w:tc>
          <w:tcPr>
            <w:tcW w:w="766" w:type="dxa"/>
          </w:tcPr>
          <w:p w14:paraId="02F627AD" w14:textId="77777777" w:rsidR="00962A9D" w:rsidRPr="00DC7931" w:rsidRDefault="00962A9D" w:rsidP="00DC7931">
            <w:pPr>
              <w:pStyle w:val="Heading2"/>
              <w:spacing w:before="0"/>
              <w:ind w:left="0" w:firstLine="0"/>
              <w:outlineLvl w:val="1"/>
              <w:rPr>
                <w:rFonts w:ascii="Times New Roman" w:hAnsi="Times New Roman" w:cs="Times New Roman"/>
                <w:sz w:val="22"/>
                <w:szCs w:val="22"/>
              </w:rPr>
            </w:pPr>
          </w:p>
        </w:tc>
        <w:tc>
          <w:tcPr>
            <w:tcW w:w="2205" w:type="dxa"/>
          </w:tcPr>
          <w:p w14:paraId="385CD225" w14:textId="77777777" w:rsidR="00962A9D" w:rsidRPr="00DC7931" w:rsidRDefault="00962A9D" w:rsidP="009E74D0">
            <w:pPr>
              <w:spacing w:after="120"/>
              <w:rPr>
                <w:rFonts w:ascii="Times New Roman" w:eastAsia="Times New Roman" w:hAnsi="Times New Roman" w:cs="Times New Roman"/>
                <w:b/>
              </w:rPr>
            </w:pPr>
            <w:r w:rsidRPr="00DC7931">
              <w:rPr>
                <w:rFonts w:ascii="Times New Roman" w:eastAsia="Times New Roman" w:hAnsi="Times New Roman" w:cs="Times New Roman"/>
                <w:b/>
              </w:rPr>
              <w:t>Finansavimo suma</w:t>
            </w:r>
          </w:p>
        </w:tc>
        <w:tc>
          <w:tcPr>
            <w:tcW w:w="6952" w:type="dxa"/>
            <w:gridSpan w:val="4"/>
          </w:tcPr>
          <w:p w14:paraId="1DC13319" w14:textId="482EA4E0" w:rsidR="00962A9D" w:rsidRPr="00A8760E" w:rsidRDefault="00AF4F52" w:rsidP="02663474">
            <w:pPr>
              <w:rPr>
                <w:rFonts w:ascii="Times New Roman" w:hAnsi="Times New Roman" w:cs="Times New Roman"/>
              </w:rPr>
            </w:pPr>
            <w:r w:rsidRPr="00AF4F52">
              <w:rPr>
                <w:rFonts w:ascii="Times New Roman" w:hAnsi="Times New Roman" w:cs="Times New Roman"/>
              </w:rPr>
              <w:t>728</w:t>
            </w:r>
            <w:r w:rsidR="003B3CAE">
              <w:rPr>
                <w:rFonts w:ascii="Times New Roman" w:hAnsi="Times New Roman" w:cs="Times New Roman"/>
              </w:rPr>
              <w:t> </w:t>
            </w:r>
            <w:r w:rsidRPr="00AF4F52">
              <w:rPr>
                <w:rFonts w:ascii="Times New Roman" w:hAnsi="Times New Roman" w:cs="Times New Roman"/>
              </w:rPr>
              <w:t>029</w:t>
            </w:r>
            <w:r w:rsidR="00D7402C">
              <w:rPr>
                <w:rFonts w:ascii="Times New Roman" w:hAnsi="Times New Roman" w:cs="Times New Roman"/>
              </w:rPr>
              <w:t> </w:t>
            </w:r>
            <w:r w:rsidRPr="00AF4F52">
              <w:rPr>
                <w:rFonts w:ascii="Times New Roman" w:hAnsi="Times New Roman" w:cs="Times New Roman"/>
              </w:rPr>
              <w:t>082</w:t>
            </w:r>
            <w:r w:rsidR="00D7402C">
              <w:rPr>
                <w:rFonts w:ascii="Times New Roman" w:hAnsi="Times New Roman" w:cs="Times New Roman"/>
              </w:rPr>
              <w:t xml:space="preserve"> Eur</w:t>
            </w:r>
          </w:p>
        </w:tc>
      </w:tr>
      <w:tr w:rsidR="00DC7931" w:rsidRPr="00DC7931" w14:paraId="40749F97" w14:textId="77777777" w:rsidTr="00E602AC">
        <w:trPr>
          <w:cantSplit/>
        </w:trPr>
        <w:tc>
          <w:tcPr>
            <w:tcW w:w="766" w:type="dxa"/>
          </w:tcPr>
          <w:p w14:paraId="6F623D78" w14:textId="77777777" w:rsidR="00962A9D" w:rsidRPr="00DC7931" w:rsidRDefault="00962A9D" w:rsidP="00DC7931">
            <w:pPr>
              <w:pStyle w:val="Heading2"/>
              <w:spacing w:before="0"/>
              <w:ind w:left="0" w:firstLine="0"/>
              <w:outlineLvl w:val="1"/>
              <w:rPr>
                <w:rFonts w:ascii="Times New Roman" w:hAnsi="Times New Roman" w:cs="Times New Roman"/>
                <w:sz w:val="22"/>
                <w:szCs w:val="22"/>
              </w:rPr>
            </w:pPr>
          </w:p>
        </w:tc>
        <w:tc>
          <w:tcPr>
            <w:tcW w:w="2205" w:type="dxa"/>
          </w:tcPr>
          <w:p w14:paraId="26DD1B95" w14:textId="77777777" w:rsidR="00962A9D" w:rsidRPr="00DC7931" w:rsidRDefault="00962A9D" w:rsidP="009E74D0">
            <w:pPr>
              <w:spacing w:after="120"/>
              <w:rPr>
                <w:rFonts w:ascii="Times New Roman" w:eastAsia="Times New Roman" w:hAnsi="Times New Roman" w:cs="Times New Roman"/>
                <w:b/>
              </w:rPr>
            </w:pPr>
            <w:r w:rsidRPr="00DC7931">
              <w:rPr>
                <w:rFonts w:ascii="Times New Roman" w:hAnsi="Times New Roman" w:cs="Times New Roman"/>
                <w:b/>
              </w:rPr>
              <w:t>Veiklos sritis</w:t>
            </w:r>
          </w:p>
        </w:tc>
        <w:tc>
          <w:tcPr>
            <w:tcW w:w="6952" w:type="dxa"/>
            <w:gridSpan w:val="4"/>
          </w:tcPr>
          <w:p w14:paraId="39146CB0" w14:textId="1ECB0493" w:rsidR="00316854" w:rsidRPr="007B3F95" w:rsidRDefault="00000000" w:rsidP="00316854">
            <w:pPr>
              <w:rPr>
                <w:rFonts w:ascii="Times New Roman" w:hAnsi="Times New Roman" w:cs="Times New Roman"/>
              </w:rPr>
            </w:pPr>
            <w:sdt>
              <w:sdtPr>
                <w:rPr>
                  <w:rFonts w:ascii="Times New Roman" w:hAnsi="Times New Roman" w:cs="Times New Roman"/>
                </w:rPr>
                <w:id w:val="931474201"/>
                <w14:checkbox>
                  <w14:checked w14:val="1"/>
                  <w14:checkedState w14:val="2612" w14:font="MS Gothic"/>
                  <w14:uncheckedState w14:val="2610" w14:font="MS Gothic"/>
                </w14:checkbox>
              </w:sdtPr>
              <w:sdtContent>
                <w:r w:rsidR="007B3F95">
                  <w:rPr>
                    <w:rFonts w:ascii="MS Gothic" w:eastAsia="MS Gothic" w:hAnsi="MS Gothic" w:cs="Times New Roman" w:hint="eastAsia"/>
                  </w:rPr>
                  <w:t>☒</w:t>
                </w:r>
              </w:sdtContent>
            </w:sdt>
            <w:r w:rsidR="007B3F95" w:rsidRPr="007B3F95">
              <w:rPr>
                <w:rFonts w:ascii="Times New Roman" w:hAnsi="Times New Roman" w:cs="Times New Roman"/>
              </w:rPr>
              <w:t> </w:t>
            </w:r>
            <w:r w:rsidR="00316854" w:rsidRPr="007B3F95">
              <w:rPr>
                <w:rFonts w:ascii="Times New Roman" w:hAnsi="Times New Roman" w:cs="Times New Roman"/>
              </w:rPr>
              <w:t>valstybės valdymas, regioninė politika ir viešasis administravimas;</w:t>
            </w:r>
          </w:p>
          <w:p w14:paraId="5F9A5D33" w14:textId="367EAE6F" w:rsidR="00316854" w:rsidRPr="007B3F95" w:rsidRDefault="00000000" w:rsidP="00316854">
            <w:pPr>
              <w:rPr>
                <w:rFonts w:ascii="Times New Roman" w:hAnsi="Times New Roman" w:cs="Times New Roman"/>
              </w:rPr>
            </w:pPr>
            <w:sdt>
              <w:sdtPr>
                <w:rPr>
                  <w:rFonts w:ascii="Times New Roman" w:hAnsi="Times New Roman" w:cs="Times New Roman"/>
                </w:rPr>
                <w:id w:val="-593634179"/>
                <w14:checkbox>
                  <w14:checked w14:val="0"/>
                  <w14:checkedState w14:val="2612" w14:font="MS Gothic"/>
                  <w14:uncheckedState w14:val="2610" w14:font="MS Gothic"/>
                </w14:checkbox>
              </w:sdtPr>
              <w:sdtContent>
                <w:r w:rsidR="008C2F6A" w:rsidRPr="007B3F95">
                  <w:rPr>
                    <w:rFonts w:ascii="Segoe UI Symbol" w:eastAsia="MS Gothic" w:hAnsi="Segoe UI Symbol" w:cs="Segoe UI Symbol"/>
                  </w:rPr>
                  <w:t>☐</w:t>
                </w:r>
              </w:sdtContent>
            </w:sdt>
            <w:r w:rsidR="00316854" w:rsidRPr="007B3F95">
              <w:rPr>
                <w:rFonts w:ascii="Times New Roman" w:hAnsi="Times New Roman" w:cs="Times New Roman"/>
              </w:rPr>
              <w:t> aplinka, miškai ir klimato kaita;</w:t>
            </w:r>
          </w:p>
          <w:p w14:paraId="3FF64F62" w14:textId="3CE6A6E5" w:rsidR="00316854" w:rsidRPr="007B3F95" w:rsidRDefault="00000000" w:rsidP="00316854">
            <w:pPr>
              <w:rPr>
                <w:rFonts w:ascii="Times New Roman" w:hAnsi="Times New Roman" w:cs="Times New Roman"/>
              </w:rPr>
            </w:pPr>
            <w:sdt>
              <w:sdtPr>
                <w:rPr>
                  <w:rFonts w:ascii="Times New Roman" w:hAnsi="Times New Roman" w:cs="Times New Roman"/>
                </w:rPr>
                <w:id w:val="-1536575609"/>
                <w14:checkbox>
                  <w14:checked w14:val="0"/>
                  <w14:checkedState w14:val="2612" w14:font="MS Gothic"/>
                  <w14:uncheckedState w14:val="2610" w14:font="MS Gothic"/>
                </w14:checkbox>
              </w:sdtPr>
              <w:sdtContent>
                <w:r w:rsidR="008C2F6A" w:rsidRPr="007B3F95">
                  <w:rPr>
                    <w:rFonts w:ascii="Segoe UI Symbol" w:eastAsia="MS Gothic" w:hAnsi="Segoe UI Symbol" w:cs="Segoe UI Symbol"/>
                  </w:rPr>
                  <w:t>☐</w:t>
                </w:r>
              </w:sdtContent>
            </w:sdt>
            <w:r w:rsidR="008C2F6A" w:rsidRPr="007B3F95">
              <w:rPr>
                <w:rFonts w:ascii="Times New Roman" w:hAnsi="Times New Roman" w:cs="Times New Roman"/>
              </w:rPr>
              <w:t xml:space="preserve"> </w:t>
            </w:r>
            <w:r w:rsidR="00316854" w:rsidRPr="007B3F95">
              <w:rPr>
                <w:rFonts w:ascii="Times New Roman" w:hAnsi="Times New Roman" w:cs="Times New Roman"/>
              </w:rPr>
              <w:t>energetika;</w:t>
            </w:r>
          </w:p>
          <w:p w14:paraId="675044FB" w14:textId="3840E5FD" w:rsidR="00316854" w:rsidRDefault="00000000" w:rsidP="00316854">
            <w:pPr>
              <w:rPr>
                <w:rFonts w:ascii="Times New Roman" w:hAnsi="Times New Roman" w:cs="Times New Roman"/>
              </w:rPr>
            </w:pPr>
            <w:sdt>
              <w:sdtPr>
                <w:rPr>
                  <w:rFonts w:ascii="Times New Roman" w:hAnsi="Times New Roman" w:cs="Times New Roman"/>
                </w:rPr>
                <w:id w:val="1588186502"/>
                <w14:checkbox>
                  <w14:checked w14:val="0"/>
                  <w14:checkedState w14:val="2612" w14:font="MS Gothic"/>
                  <w14:uncheckedState w14:val="2610" w14:font="MS Gothic"/>
                </w14:checkbox>
              </w:sdtPr>
              <w:sdtContent>
                <w:r w:rsidR="008C2F6A" w:rsidRPr="007B3F95">
                  <w:rPr>
                    <w:rFonts w:ascii="Segoe UI Symbol" w:eastAsia="MS Gothic" w:hAnsi="Segoe UI Symbol" w:cs="Segoe UI Symbol"/>
                  </w:rPr>
                  <w:t>☐</w:t>
                </w:r>
              </w:sdtContent>
            </w:sdt>
            <w:r w:rsidR="008C2F6A" w:rsidRPr="007B3F95">
              <w:rPr>
                <w:rFonts w:ascii="Times New Roman" w:hAnsi="Times New Roman" w:cs="Times New Roman"/>
              </w:rPr>
              <w:t xml:space="preserve"> </w:t>
            </w:r>
            <w:r w:rsidR="00316854" w:rsidRPr="007B3F95">
              <w:rPr>
                <w:rFonts w:ascii="Times New Roman" w:hAnsi="Times New Roman" w:cs="Times New Roman"/>
              </w:rPr>
              <w:t>viešieji finansai ir oficialioji statistika;</w:t>
            </w:r>
          </w:p>
          <w:p w14:paraId="2B095BB9" w14:textId="77777777" w:rsidR="00DC002E" w:rsidRPr="001B3D79" w:rsidRDefault="00000000" w:rsidP="00DC002E">
            <w:pPr>
              <w:rPr>
                <w:rFonts w:ascii="Times New Roman" w:hAnsi="Times New Roman" w:cs="Times New Roman"/>
              </w:rPr>
            </w:pPr>
            <w:sdt>
              <w:sdtPr>
                <w:rPr>
                  <w:rFonts w:ascii="Times New Roman" w:hAnsi="Times New Roman" w:cs="Times New Roman"/>
                </w:rPr>
                <w:id w:val="1905325173"/>
                <w14:checkbox>
                  <w14:checked w14:val="1"/>
                  <w14:checkedState w14:val="2612" w14:font="MS Gothic"/>
                  <w14:uncheckedState w14:val="2610" w14:font="MS Gothic"/>
                </w14:checkbox>
              </w:sdtPr>
              <w:sdtContent>
                <w:r w:rsidR="00DC002E" w:rsidRPr="001B3D79">
                  <w:rPr>
                    <w:rFonts w:ascii="Segoe UI Symbol" w:eastAsia="MS Gothic" w:hAnsi="Segoe UI Symbol" w:cs="Segoe UI Symbol"/>
                  </w:rPr>
                  <w:t>☒</w:t>
                </w:r>
              </w:sdtContent>
            </w:sdt>
            <w:r w:rsidR="00DC002E" w:rsidRPr="001B3D79">
              <w:rPr>
                <w:rFonts w:ascii="Times New Roman" w:hAnsi="Times New Roman" w:cs="Times New Roman"/>
              </w:rPr>
              <w:t> ekonomikos konkurencingumas ir valstybės informaciniai ištekliai;</w:t>
            </w:r>
          </w:p>
          <w:p w14:paraId="191D9623" w14:textId="28A294A4" w:rsidR="00316854" w:rsidRPr="007B3F95" w:rsidRDefault="00000000" w:rsidP="00316854">
            <w:pPr>
              <w:rPr>
                <w:rFonts w:ascii="Times New Roman" w:hAnsi="Times New Roman" w:cs="Times New Roman"/>
              </w:rPr>
            </w:pPr>
            <w:sdt>
              <w:sdtPr>
                <w:rPr>
                  <w:rFonts w:ascii="Times New Roman" w:hAnsi="Times New Roman" w:cs="Times New Roman"/>
                </w:rPr>
                <w:id w:val="-1547746723"/>
                <w14:checkbox>
                  <w14:checked w14:val="0"/>
                  <w14:checkedState w14:val="2612" w14:font="MS Gothic"/>
                  <w14:uncheckedState w14:val="2610" w14:font="MS Gothic"/>
                </w14:checkbox>
              </w:sdtPr>
              <w:sdtContent>
                <w:r w:rsidR="008C2F6A" w:rsidRPr="007B3F95">
                  <w:rPr>
                    <w:rFonts w:ascii="Segoe UI Symbol" w:eastAsia="MS Gothic" w:hAnsi="Segoe UI Symbol" w:cs="Segoe UI Symbol"/>
                  </w:rPr>
                  <w:t>☐</w:t>
                </w:r>
              </w:sdtContent>
            </w:sdt>
            <w:r w:rsidR="008C2F6A" w:rsidRPr="007B3F95">
              <w:rPr>
                <w:rFonts w:ascii="Times New Roman" w:hAnsi="Times New Roman" w:cs="Times New Roman"/>
              </w:rPr>
              <w:t xml:space="preserve"> </w:t>
            </w:r>
            <w:r w:rsidR="00316854" w:rsidRPr="007B3F95">
              <w:rPr>
                <w:rFonts w:ascii="Times New Roman" w:hAnsi="Times New Roman" w:cs="Times New Roman"/>
              </w:rPr>
              <w:t>valstybės saugumas ir gynyba;</w:t>
            </w:r>
          </w:p>
          <w:p w14:paraId="1F1568ED" w14:textId="07774F53" w:rsidR="00316854" w:rsidRPr="007B3F95" w:rsidRDefault="00000000" w:rsidP="00316854">
            <w:pPr>
              <w:rPr>
                <w:rFonts w:ascii="Times New Roman" w:hAnsi="Times New Roman" w:cs="Times New Roman"/>
              </w:rPr>
            </w:pPr>
            <w:sdt>
              <w:sdtPr>
                <w:rPr>
                  <w:rFonts w:ascii="Times New Roman" w:hAnsi="Times New Roman" w:cs="Times New Roman"/>
                </w:rPr>
                <w:id w:val="-523717541"/>
                <w14:checkbox>
                  <w14:checked w14:val="0"/>
                  <w14:checkedState w14:val="2612" w14:font="MS Gothic"/>
                  <w14:uncheckedState w14:val="2610" w14:font="MS Gothic"/>
                </w14:checkbox>
              </w:sdtPr>
              <w:sdtContent>
                <w:r w:rsidR="008C2F6A" w:rsidRPr="007B3F95">
                  <w:rPr>
                    <w:rFonts w:ascii="Segoe UI Symbol" w:eastAsia="MS Gothic" w:hAnsi="Segoe UI Symbol" w:cs="Segoe UI Symbol"/>
                  </w:rPr>
                  <w:t>☐</w:t>
                </w:r>
              </w:sdtContent>
            </w:sdt>
            <w:r w:rsidR="008C2F6A" w:rsidRPr="007B3F95">
              <w:rPr>
                <w:rFonts w:ascii="Times New Roman" w:hAnsi="Times New Roman" w:cs="Times New Roman"/>
              </w:rPr>
              <w:t xml:space="preserve"> </w:t>
            </w:r>
            <w:r w:rsidR="00316854" w:rsidRPr="007B3F95">
              <w:rPr>
                <w:rFonts w:ascii="Times New Roman" w:hAnsi="Times New Roman" w:cs="Times New Roman"/>
              </w:rPr>
              <w:t>viešasis saugumas;</w:t>
            </w:r>
          </w:p>
          <w:p w14:paraId="13670605" w14:textId="1E7FED93" w:rsidR="00316854" w:rsidRPr="007B3F95" w:rsidRDefault="00000000" w:rsidP="00316854">
            <w:pPr>
              <w:rPr>
                <w:rFonts w:ascii="Times New Roman" w:hAnsi="Times New Roman" w:cs="Times New Roman"/>
              </w:rPr>
            </w:pPr>
            <w:sdt>
              <w:sdtPr>
                <w:rPr>
                  <w:rFonts w:ascii="Times New Roman" w:hAnsi="Times New Roman" w:cs="Times New Roman"/>
                </w:rPr>
                <w:id w:val="1070549977"/>
                <w14:checkbox>
                  <w14:checked w14:val="0"/>
                  <w14:checkedState w14:val="2612" w14:font="MS Gothic"/>
                  <w14:uncheckedState w14:val="2610" w14:font="MS Gothic"/>
                </w14:checkbox>
              </w:sdtPr>
              <w:sdtContent>
                <w:r w:rsidR="008C2F6A" w:rsidRPr="007B3F95">
                  <w:rPr>
                    <w:rFonts w:ascii="Segoe UI Symbol" w:eastAsia="MS Gothic" w:hAnsi="Segoe UI Symbol" w:cs="Segoe UI Symbol"/>
                  </w:rPr>
                  <w:t>☐</w:t>
                </w:r>
              </w:sdtContent>
            </w:sdt>
            <w:r w:rsidR="008C2F6A" w:rsidRPr="007B3F95">
              <w:rPr>
                <w:rFonts w:ascii="Times New Roman" w:hAnsi="Times New Roman" w:cs="Times New Roman"/>
              </w:rPr>
              <w:t xml:space="preserve"> </w:t>
            </w:r>
            <w:r w:rsidR="00316854" w:rsidRPr="007B3F95">
              <w:rPr>
                <w:rFonts w:ascii="Times New Roman" w:hAnsi="Times New Roman" w:cs="Times New Roman"/>
              </w:rPr>
              <w:t>kultūra ir visuomenės informavimas;</w:t>
            </w:r>
          </w:p>
          <w:p w14:paraId="725EB0F3" w14:textId="64CEA6FF" w:rsidR="00316854" w:rsidRPr="007B3F95" w:rsidRDefault="00000000" w:rsidP="00316854">
            <w:pPr>
              <w:rPr>
                <w:rFonts w:ascii="Times New Roman" w:hAnsi="Times New Roman" w:cs="Times New Roman"/>
              </w:rPr>
            </w:pPr>
            <w:sdt>
              <w:sdtPr>
                <w:rPr>
                  <w:rFonts w:ascii="Times New Roman" w:hAnsi="Times New Roman" w:cs="Times New Roman"/>
                </w:rPr>
                <w:id w:val="1911818296"/>
                <w14:checkbox>
                  <w14:checked w14:val="0"/>
                  <w14:checkedState w14:val="2612" w14:font="MS Gothic"/>
                  <w14:uncheckedState w14:val="2610" w14:font="MS Gothic"/>
                </w14:checkbox>
              </w:sdtPr>
              <w:sdtContent>
                <w:r w:rsidR="008C2F6A" w:rsidRPr="007B3F95">
                  <w:rPr>
                    <w:rFonts w:ascii="Segoe UI Symbol" w:eastAsia="MS Gothic" w:hAnsi="Segoe UI Symbol" w:cs="Segoe UI Symbol"/>
                  </w:rPr>
                  <w:t>☐</w:t>
                </w:r>
              </w:sdtContent>
            </w:sdt>
            <w:r w:rsidR="00316854" w:rsidRPr="007B3F95">
              <w:rPr>
                <w:rFonts w:ascii="Times New Roman" w:hAnsi="Times New Roman" w:cs="Times New Roman"/>
              </w:rPr>
              <w:t> socialinė apsauga ir užimtumas;</w:t>
            </w:r>
          </w:p>
          <w:p w14:paraId="35B750E4" w14:textId="30D9314B" w:rsidR="00316854" w:rsidRPr="007B3F95" w:rsidRDefault="00000000" w:rsidP="00316854">
            <w:pPr>
              <w:rPr>
                <w:rFonts w:ascii="Times New Roman" w:hAnsi="Times New Roman" w:cs="Times New Roman"/>
              </w:rPr>
            </w:pPr>
            <w:sdt>
              <w:sdtPr>
                <w:rPr>
                  <w:rFonts w:ascii="Times New Roman" w:hAnsi="Times New Roman" w:cs="Times New Roman"/>
                </w:rPr>
                <w:id w:val="-1563865732"/>
                <w14:checkbox>
                  <w14:checked w14:val="0"/>
                  <w14:checkedState w14:val="2612" w14:font="MS Gothic"/>
                  <w14:uncheckedState w14:val="2610" w14:font="MS Gothic"/>
                </w14:checkbox>
              </w:sdtPr>
              <w:sdtContent>
                <w:r w:rsidR="008C2F6A" w:rsidRPr="007B3F95">
                  <w:rPr>
                    <w:rFonts w:ascii="Segoe UI Symbol" w:eastAsia="MS Gothic" w:hAnsi="Segoe UI Symbol" w:cs="Segoe UI Symbol"/>
                  </w:rPr>
                  <w:t>☐</w:t>
                </w:r>
              </w:sdtContent>
            </w:sdt>
            <w:r w:rsidR="008C2F6A" w:rsidRPr="007B3F95">
              <w:rPr>
                <w:rFonts w:ascii="Times New Roman" w:hAnsi="Times New Roman" w:cs="Times New Roman"/>
              </w:rPr>
              <w:t xml:space="preserve"> </w:t>
            </w:r>
            <w:r w:rsidR="00316854" w:rsidRPr="007B3F95">
              <w:rPr>
                <w:rFonts w:ascii="Times New Roman" w:hAnsi="Times New Roman" w:cs="Times New Roman"/>
              </w:rPr>
              <w:t>transportas ir ryšiai;</w:t>
            </w:r>
          </w:p>
          <w:p w14:paraId="54A702FC" w14:textId="455B6B1D" w:rsidR="00316854" w:rsidRPr="007B3F95" w:rsidRDefault="00000000" w:rsidP="00316854">
            <w:pPr>
              <w:rPr>
                <w:rFonts w:ascii="Times New Roman" w:hAnsi="Times New Roman" w:cs="Times New Roman"/>
              </w:rPr>
            </w:pPr>
            <w:sdt>
              <w:sdtPr>
                <w:rPr>
                  <w:rFonts w:ascii="Times New Roman" w:hAnsi="Times New Roman" w:cs="Times New Roman"/>
                </w:rPr>
                <w:id w:val="1347209485"/>
                <w14:checkbox>
                  <w14:checked w14:val="0"/>
                  <w14:checkedState w14:val="2612" w14:font="MS Gothic"/>
                  <w14:uncheckedState w14:val="2610" w14:font="MS Gothic"/>
                </w14:checkbox>
              </w:sdtPr>
              <w:sdtContent>
                <w:r w:rsidR="008C2F6A" w:rsidRPr="007B3F95">
                  <w:rPr>
                    <w:rFonts w:ascii="Segoe UI Symbol" w:eastAsia="MS Gothic" w:hAnsi="Segoe UI Symbol" w:cs="Segoe UI Symbol"/>
                  </w:rPr>
                  <w:t>☐</w:t>
                </w:r>
              </w:sdtContent>
            </w:sdt>
            <w:r w:rsidR="008C2F6A" w:rsidRPr="007B3F95">
              <w:rPr>
                <w:rFonts w:ascii="Times New Roman" w:hAnsi="Times New Roman" w:cs="Times New Roman"/>
              </w:rPr>
              <w:t xml:space="preserve"> </w:t>
            </w:r>
            <w:r w:rsidR="00316854" w:rsidRPr="007B3F95">
              <w:rPr>
                <w:rFonts w:ascii="Times New Roman" w:hAnsi="Times New Roman" w:cs="Times New Roman"/>
              </w:rPr>
              <w:t>sveikata;</w:t>
            </w:r>
          </w:p>
          <w:p w14:paraId="262A5451" w14:textId="611513CB" w:rsidR="00316854" w:rsidRPr="007B3F95" w:rsidRDefault="00000000" w:rsidP="00316854">
            <w:pPr>
              <w:rPr>
                <w:rFonts w:ascii="Times New Roman" w:hAnsi="Times New Roman" w:cs="Times New Roman"/>
              </w:rPr>
            </w:pPr>
            <w:sdt>
              <w:sdtPr>
                <w:rPr>
                  <w:rFonts w:ascii="Times New Roman" w:hAnsi="Times New Roman" w:cs="Times New Roman"/>
                </w:rPr>
                <w:id w:val="-127006660"/>
                <w14:checkbox>
                  <w14:checked w14:val="1"/>
                  <w14:checkedState w14:val="2612" w14:font="MS Gothic"/>
                  <w14:uncheckedState w14:val="2610" w14:font="MS Gothic"/>
                </w14:checkbox>
              </w:sdtPr>
              <w:sdtContent>
                <w:r w:rsidR="003361F2">
                  <w:rPr>
                    <w:rFonts w:ascii="MS Gothic" w:eastAsia="MS Gothic" w:hAnsi="MS Gothic" w:cs="Times New Roman" w:hint="eastAsia"/>
                  </w:rPr>
                  <w:t>☒</w:t>
                </w:r>
              </w:sdtContent>
            </w:sdt>
            <w:r w:rsidR="00316854" w:rsidRPr="007B3F95">
              <w:rPr>
                <w:rFonts w:ascii="Times New Roman" w:hAnsi="Times New Roman" w:cs="Times New Roman"/>
              </w:rPr>
              <w:t> švietimas, mokslas ir sportas;</w:t>
            </w:r>
          </w:p>
          <w:p w14:paraId="40F167F0" w14:textId="0D0F99EF" w:rsidR="00316854" w:rsidRPr="007B3F95" w:rsidRDefault="00000000" w:rsidP="00316854">
            <w:pPr>
              <w:rPr>
                <w:rFonts w:ascii="Times New Roman" w:hAnsi="Times New Roman" w:cs="Times New Roman"/>
              </w:rPr>
            </w:pPr>
            <w:sdt>
              <w:sdtPr>
                <w:rPr>
                  <w:rFonts w:ascii="Times New Roman" w:hAnsi="Times New Roman" w:cs="Times New Roman"/>
                </w:rPr>
                <w:id w:val="-833916156"/>
                <w14:checkbox>
                  <w14:checked w14:val="0"/>
                  <w14:checkedState w14:val="2612" w14:font="MS Gothic"/>
                  <w14:uncheckedState w14:val="2610" w14:font="MS Gothic"/>
                </w14:checkbox>
              </w:sdtPr>
              <w:sdtContent>
                <w:r w:rsidR="008C2F6A" w:rsidRPr="007B3F95">
                  <w:rPr>
                    <w:rFonts w:ascii="Segoe UI Symbol" w:eastAsia="MS Gothic" w:hAnsi="Segoe UI Symbol" w:cs="Segoe UI Symbol"/>
                  </w:rPr>
                  <w:t>☐</w:t>
                </w:r>
              </w:sdtContent>
            </w:sdt>
            <w:r w:rsidR="00316854" w:rsidRPr="007B3F95">
              <w:rPr>
                <w:rFonts w:ascii="Times New Roman" w:hAnsi="Times New Roman" w:cs="Times New Roman"/>
              </w:rPr>
              <w:t> teisingumas;</w:t>
            </w:r>
          </w:p>
          <w:p w14:paraId="082D4B17" w14:textId="5FF4EB88" w:rsidR="00316854" w:rsidRPr="007B3F95" w:rsidRDefault="00000000" w:rsidP="00316854">
            <w:pPr>
              <w:rPr>
                <w:rFonts w:ascii="Times New Roman" w:hAnsi="Times New Roman" w:cs="Times New Roman"/>
              </w:rPr>
            </w:pPr>
            <w:sdt>
              <w:sdtPr>
                <w:rPr>
                  <w:rFonts w:ascii="Times New Roman" w:hAnsi="Times New Roman" w:cs="Times New Roman"/>
                </w:rPr>
                <w:id w:val="-959024187"/>
                <w14:checkbox>
                  <w14:checked w14:val="0"/>
                  <w14:checkedState w14:val="2612" w14:font="MS Gothic"/>
                  <w14:uncheckedState w14:val="2610" w14:font="MS Gothic"/>
                </w14:checkbox>
              </w:sdtPr>
              <w:sdtContent>
                <w:r w:rsidR="008C2F6A" w:rsidRPr="007B3F95">
                  <w:rPr>
                    <w:rFonts w:ascii="Segoe UI Symbol" w:eastAsia="MS Gothic" w:hAnsi="Segoe UI Symbol" w:cs="Segoe UI Symbol"/>
                  </w:rPr>
                  <w:t>☐</w:t>
                </w:r>
              </w:sdtContent>
            </w:sdt>
            <w:r w:rsidR="00316854" w:rsidRPr="007B3F95">
              <w:rPr>
                <w:rFonts w:ascii="Times New Roman" w:hAnsi="Times New Roman" w:cs="Times New Roman"/>
              </w:rPr>
              <w:t> užsienio politika;</w:t>
            </w:r>
          </w:p>
          <w:p w14:paraId="49E71099" w14:textId="3BB3EA16" w:rsidR="00962A9D" w:rsidRPr="007B3F95" w:rsidRDefault="00000000" w:rsidP="009E74D0">
            <w:pPr>
              <w:rPr>
                <w:rFonts w:ascii="Times New Roman" w:hAnsi="Times New Roman" w:cs="Times New Roman"/>
              </w:rPr>
            </w:pPr>
            <w:sdt>
              <w:sdtPr>
                <w:rPr>
                  <w:rFonts w:ascii="Times New Roman" w:hAnsi="Times New Roman" w:cs="Times New Roman"/>
                </w:rPr>
                <w:id w:val="-454482111"/>
                <w14:checkbox>
                  <w14:checked w14:val="0"/>
                  <w14:checkedState w14:val="2612" w14:font="MS Gothic"/>
                  <w14:uncheckedState w14:val="2610" w14:font="MS Gothic"/>
                </w14:checkbox>
              </w:sdtPr>
              <w:sdtContent>
                <w:r w:rsidR="008C2F6A" w:rsidRPr="007B3F95">
                  <w:rPr>
                    <w:rFonts w:ascii="Segoe UI Symbol" w:eastAsia="MS Gothic" w:hAnsi="Segoe UI Symbol" w:cs="Segoe UI Symbol"/>
                  </w:rPr>
                  <w:t>☐</w:t>
                </w:r>
              </w:sdtContent>
            </w:sdt>
            <w:r w:rsidR="00316854" w:rsidRPr="007B3F95">
              <w:rPr>
                <w:rFonts w:ascii="Times New Roman" w:hAnsi="Times New Roman" w:cs="Times New Roman"/>
              </w:rPr>
              <w:t> žemės ir maisto ūkis, kaimo plėtra, žuvininkystė, veterinarija ir žemės tvarkymas</w:t>
            </w:r>
          </w:p>
        </w:tc>
      </w:tr>
      <w:tr w:rsidR="00DC7931" w:rsidRPr="00DC7931" w14:paraId="452DCFE1" w14:textId="77777777" w:rsidTr="00E602AC">
        <w:trPr>
          <w:cantSplit/>
        </w:trPr>
        <w:tc>
          <w:tcPr>
            <w:tcW w:w="766" w:type="dxa"/>
          </w:tcPr>
          <w:p w14:paraId="551B2DCF" w14:textId="77777777" w:rsidR="00962A9D" w:rsidRPr="00DC7931" w:rsidRDefault="00962A9D" w:rsidP="00DC7931">
            <w:pPr>
              <w:pStyle w:val="Heading2"/>
              <w:spacing w:before="0"/>
              <w:ind w:left="0" w:firstLine="0"/>
              <w:outlineLvl w:val="1"/>
              <w:rPr>
                <w:rFonts w:ascii="Times New Roman" w:hAnsi="Times New Roman" w:cs="Times New Roman"/>
                <w:sz w:val="22"/>
                <w:szCs w:val="22"/>
              </w:rPr>
            </w:pPr>
          </w:p>
        </w:tc>
        <w:tc>
          <w:tcPr>
            <w:tcW w:w="2205" w:type="dxa"/>
          </w:tcPr>
          <w:p w14:paraId="0EB942C2" w14:textId="77777777" w:rsidR="00962A9D" w:rsidRPr="00DC7931" w:rsidRDefault="00962A9D" w:rsidP="009E74D0">
            <w:pPr>
              <w:spacing w:after="120"/>
              <w:rPr>
                <w:rFonts w:ascii="Times New Roman" w:eastAsia="Times New Roman" w:hAnsi="Times New Roman" w:cs="Times New Roman"/>
                <w:b/>
              </w:rPr>
            </w:pPr>
            <w:r w:rsidRPr="00DC7931">
              <w:rPr>
                <w:rFonts w:ascii="Times New Roman" w:hAnsi="Times New Roman" w:cs="Times New Roman"/>
                <w:b/>
              </w:rPr>
              <w:t>Projektų atrankos būdas</w:t>
            </w:r>
          </w:p>
        </w:tc>
        <w:tc>
          <w:tcPr>
            <w:tcW w:w="6952" w:type="dxa"/>
            <w:gridSpan w:val="4"/>
          </w:tcPr>
          <w:p w14:paraId="3E6C1517" w14:textId="1DEA0DA1" w:rsidR="00962A9D" w:rsidRDefault="00000000" w:rsidP="009E74D0">
            <w:pPr>
              <w:rPr>
                <w:rFonts w:ascii="Times New Roman" w:eastAsia="Times New Roman" w:hAnsi="Times New Roman" w:cs="Times New Roman"/>
                <w:iCs/>
              </w:rPr>
            </w:pPr>
            <w:sdt>
              <w:sdtPr>
                <w:rPr>
                  <w:rFonts w:ascii="Times New Roman" w:hAnsi="Times New Roman" w:cs="Times New Roman"/>
                </w:rPr>
                <w:id w:val="1211767481"/>
                <w14:checkbox>
                  <w14:checked w14:val="1"/>
                  <w14:checkedState w14:val="2612" w14:font="MS Gothic"/>
                  <w14:uncheckedState w14:val="2610" w14:font="MS Gothic"/>
                </w14:checkbox>
              </w:sdtPr>
              <w:sdtContent>
                <w:r w:rsidR="00532C0E">
                  <w:rPr>
                    <w:rFonts w:ascii="MS Gothic" w:eastAsia="MS Gothic" w:hAnsi="MS Gothic" w:cs="Times New Roman" w:hint="eastAsia"/>
                  </w:rPr>
                  <w:t>☒</w:t>
                </w:r>
              </w:sdtContent>
            </w:sdt>
            <w:r w:rsidR="00962A9D" w:rsidRPr="00DC7931">
              <w:rPr>
                <w:rFonts w:ascii="Times New Roman" w:eastAsia="Times New Roman" w:hAnsi="Times New Roman" w:cs="Times New Roman"/>
                <w:iCs/>
              </w:rPr>
              <w:t xml:space="preserve"> </w:t>
            </w:r>
            <w:r w:rsidR="00D1011B">
              <w:rPr>
                <w:rFonts w:ascii="Times New Roman" w:eastAsia="Times New Roman" w:hAnsi="Times New Roman" w:cs="Times New Roman"/>
                <w:iCs/>
              </w:rPr>
              <w:t>P</w:t>
            </w:r>
            <w:r w:rsidR="00962A9D" w:rsidRPr="00DC7931">
              <w:rPr>
                <w:rFonts w:ascii="Times New Roman" w:eastAsia="Times New Roman" w:hAnsi="Times New Roman" w:cs="Times New Roman"/>
                <w:iCs/>
              </w:rPr>
              <w:t>lanavimas</w:t>
            </w:r>
          </w:p>
          <w:p w14:paraId="636E55BE" w14:textId="1101ADD4" w:rsidR="00404403" w:rsidRPr="00DC7931" w:rsidRDefault="00000000" w:rsidP="00404403">
            <w:pPr>
              <w:rPr>
                <w:rFonts w:ascii="Times New Roman" w:eastAsia="Times New Roman" w:hAnsi="Times New Roman" w:cs="Times New Roman"/>
                <w:iCs/>
              </w:rPr>
            </w:pPr>
            <w:sdt>
              <w:sdtPr>
                <w:rPr>
                  <w:rFonts w:ascii="Times New Roman" w:hAnsi="Times New Roman" w:cs="Times New Roman"/>
                </w:rPr>
                <w:id w:val="-2133086946"/>
                <w14:checkbox>
                  <w14:checked w14:val="1"/>
                  <w14:checkedState w14:val="2612" w14:font="MS Gothic"/>
                  <w14:uncheckedState w14:val="2610" w14:font="MS Gothic"/>
                </w14:checkbox>
              </w:sdtPr>
              <w:sdtContent>
                <w:r w:rsidR="006D67D0">
                  <w:rPr>
                    <w:rFonts w:ascii="MS Gothic" w:eastAsia="MS Gothic" w:hAnsi="MS Gothic" w:cs="Times New Roman" w:hint="eastAsia"/>
                  </w:rPr>
                  <w:t>☒</w:t>
                </w:r>
              </w:sdtContent>
            </w:sdt>
            <w:r w:rsidR="00404403" w:rsidRPr="00DC7931">
              <w:rPr>
                <w:rFonts w:ascii="Times New Roman" w:eastAsia="Times New Roman" w:hAnsi="Times New Roman" w:cs="Times New Roman"/>
                <w:iCs/>
              </w:rPr>
              <w:t xml:space="preserve"> </w:t>
            </w:r>
            <w:r w:rsidR="00404403">
              <w:rPr>
                <w:rFonts w:ascii="Times New Roman" w:eastAsia="Times New Roman" w:hAnsi="Times New Roman" w:cs="Times New Roman"/>
                <w:iCs/>
              </w:rPr>
              <w:t>Konkursas</w:t>
            </w:r>
          </w:p>
          <w:p w14:paraId="1741B8E4" w14:textId="77777777" w:rsidR="00271B16" w:rsidRPr="00DC7931" w:rsidRDefault="00271B16" w:rsidP="00271B16">
            <w:pPr>
              <w:rPr>
                <w:rFonts w:ascii="Times New Roman" w:eastAsia="Times New Roman" w:hAnsi="Times New Roman" w:cs="Times New Roman"/>
                <w:iCs/>
              </w:rPr>
            </w:pPr>
            <w:r w:rsidRPr="00DC7931">
              <w:rPr>
                <w:rFonts w:ascii="Segoe UI Symbol" w:eastAsia="Times New Roman" w:hAnsi="Segoe UI Symbol" w:cs="Segoe UI Symbol"/>
                <w:iCs/>
              </w:rPr>
              <w:t>☐</w:t>
            </w:r>
            <w:r w:rsidRPr="00DC7931">
              <w:rPr>
                <w:rFonts w:ascii="Times New Roman" w:eastAsia="Times New Roman" w:hAnsi="Times New Roman" w:cs="Times New Roman"/>
                <w:iCs/>
              </w:rPr>
              <w:t xml:space="preserve"> Tęstinė atranka</w:t>
            </w:r>
          </w:p>
          <w:p w14:paraId="5371F0CA" w14:textId="77777777" w:rsidR="00962A9D" w:rsidRPr="00DC7931" w:rsidRDefault="00962A9D" w:rsidP="009E74D0">
            <w:pPr>
              <w:rPr>
                <w:rFonts w:ascii="Times New Roman" w:eastAsia="Times New Roman" w:hAnsi="Times New Roman" w:cs="Times New Roman"/>
                <w:iCs/>
              </w:rPr>
            </w:pPr>
            <w:r w:rsidRPr="00DC7931">
              <w:rPr>
                <w:rFonts w:ascii="Segoe UI Symbol" w:eastAsia="Times New Roman" w:hAnsi="Segoe UI Symbol" w:cs="Segoe UI Symbol"/>
                <w:iCs/>
              </w:rPr>
              <w:t>☐</w:t>
            </w:r>
            <w:r w:rsidRPr="00DC7931">
              <w:rPr>
                <w:rFonts w:ascii="Times New Roman" w:eastAsia="Times New Roman" w:hAnsi="Times New Roman" w:cs="Times New Roman"/>
                <w:iCs/>
              </w:rPr>
              <w:t xml:space="preserve"> </w:t>
            </w:r>
            <w:r w:rsidRPr="00316854">
              <w:rPr>
                <w:rFonts w:ascii="Times New Roman" w:eastAsia="Times New Roman" w:hAnsi="Times New Roman" w:cs="Times New Roman"/>
                <w:iCs/>
              </w:rPr>
              <w:t>Jungtinis projektas</w:t>
            </w:r>
          </w:p>
          <w:p w14:paraId="442E743B" w14:textId="549B7199" w:rsidR="00962A9D" w:rsidRPr="00DC7931" w:rsidRDefault="00962A9D" w:rsidP="009E74D0">
            <w:pPr>
              <w:rPr>
                <w:rFonts w:ascii="Times New Roman" w:eastAsia="Times New Roman" w:hAnsi="Times New Roman" w:cs="Times New Roman"/>
                <w:iCs/>
              </w:rPr>
            </w:pPr>
          </w:p>
        </w:tc>
      </w:tr>
      <w:tr w:rsidR="00DC7931" w:rsidRPr="00DC7931" w14:paraId="3917EF84" w14:textId="77777777" w:rsidTr="00E602AC">
        <w:trPr>
          <w:cantSplit/>
        </w:trPr>
        <w:tc>
          <w:tcPr>
            <w:tcW w:w="766" w:type="dxa"/>
          </w:tcPr>
          <w:p w14:paraId="098CB96B" w14:textId="77777777" w:rsidR="00962A9D" w:rsidRPr="00DC7931" w:rsidRDefault="00962A9D" w:rsidP="00DC7931">
            <w:pPr>
              <w:pStyle w:val="Heading2"/>
              <w:spacing w:before="0"/>
              <w:ind w:left="0" w:firstLine="0"/>
              <w:outlineLvl w:val="1"/>
              <w:rPr>
                <w:rFonts w:ascii="Times New Roman" w:hAnsi="Times New Roman" w:cs="Times New Roman"/>
                <w:sz w:val="22"/>
                <w:szCs w:val="22"/>
              </w:rPr>
            </w:pPr>
          </w:p>
        </w:tc>
        <w:tc>
          <w:tcPr>
            <w:tcW w:w="2205" w:type="dxa"/>
          </w:tcPr>
          <w:p w14:paraId="76B1E6B4" w14:textId="77777777" w:rsidR="00962A9D" w:rsidRPr="00DC7931" w:rsidRDefault="00962A9D" w:rsidP="6EFCB721">
            <w:pPr>
              <w:spacing w:after="120"/>
              <w:rPr>
                <w:rFonts w:ascii="Times New Roman" w:eastAsia="Times New Roman" w:hAnsi="Times New Roman" w:cs="Times New Roman"/>
                <w:b/>
                <w:bCs/>
              </w:rPr>
            </w:pPr>
            <w:r w:rsidRPr="22F9DC78">
              <w:rPr>
                <w:rFonts w:ascii="Times New Roman" w:hAnsi="Times New Roman" w:cs="Times New Roman"/>
                <w:b/>
                <w:bCs/>
              </w:rPr>
              <w:t>Regionas</w:t>
            </w:r>
          </w:p>
        </w:tc>
        <w:tc>
          <w:tcPr>
            <w:tcW w:w="6952" w:type="dxa"/>
            <w:gridSpan w:val="4"/>
          </w:tcPr>
          <w:p w14:paraId="0A120448" w14:textId="2E7CB661" w:rsidR="00962A9D" w:rsidRPr="00DC7931" w:rsidRDefault="00962A9D" w:rsidP="009E74D0">
            <w:pPr>
              <w:rPr>
                <w:rFonts w:ascii="Times New Roman" w:eastAsia="Times New Roman" w:hAnsi="Times New Roman" w:cs="Times New Roman"/>
                <w:iCs/>
              </w:rPr>
            </w:pPr>
            <w:r w:rsidRPr="00DC7931">
              <w:rPr>
                <w:rFonts w:ascii="Segoe UI Symbol" w:eastAsia="Times New Roman" w:hAnsi="Segoe UI Symbol" w:cs="Segoe UI Symbol"/>
                <w:iCs/>
              </w:rPr>
              <w:t>☐</w:t>
            </w:r>
            <w:r w:rsidRPr="00DC7931">
              <w:rPr>
                <w:rFonts w:ascii="Times New Roman" w:eastAsia="Times New Roman" w:hAnsi="Times New Roman" w:cs="Times New Roman"/>
                <w:iCs/>
              </w:rPr>
              <w:t xml:space="preserve"> Netaikoma</w:t>
            </w:r>
          </w:p>
          <w:p w14:paraId="703AFD8B" w14:textId="4C8CDD2D" w:rsidR="00962A9D" w:rsidRPr="00DC7931" w:rsidRDefault="00000000" w:rsidP="009E74D0">
            <w:pPr>
              <w:rPr>
                <w:rFonts w:ascii="Times New Roman" w:eastAsia="Times New Roman" w:hAnsi="Times New Roman" w:cs="Times New Roman"/>
                <w:iCs/>
              </w:rPr>
            </w:pPr>
            <w:sdt>
              <w:sdtPr>
                <w:rPr>
                  <w:rFonts w:ascii="Times New Roman" w:hAnsi="Times New Roman" w:cs="Times New Roman"/>
                </w:rPr>
                <w:id w:val="-1785956804"/>
                <w14:checkbox>
                  <w14:checked w14:val="1"/>
                  <w14:checkedState w14:val="2612" w14:font="MS Gothic"/>
                  <w14:uncheckedState w14:val="2610" w14:font="MS Gothic"/>
                </w14:checkbox>
              </w:sdtPr>
              <w:sdtContent>
                <w:r w:rsidR="000638C1">
                  <w:rPr>
                    <w:rFonts w:ascii="MS Gothic" w:eastAsia="MS Gothic" w:hAnsi="MS Gothic" w:cs="Times New Roman" w:hint="eastAsia"/>
                  </w:rPr>
                  <w:t>☒</w:t>
                </w:r>
              </w:sdtContent>
            </w:sdt>
            <w:r w:rsidR="00962A9D" w:rsidRPr="00DC7931">
              <w:rPr>
                <w:rFonts w:ascii="Times New Roman" w:eastAsia="Times New Roman" w:hAnsi="Times New Roman" w:cs="Times New Roman"/>
                <w:iCs/>
              </w:rPr>
              <w:t xml:space="preserve"> Vidurio ir vakarų Lietuvos regionas</w:t>
            </w:r>
          </w:p>
          <w:p w14:paraId="221DB0F6" w14:textId="31AE9747" w:rsidR="00962A9D" w:rsidRPr="00DC7931" w:rsidRDefault="00000000" w:rsidP="009E74D0">
            <w:pPr>
              <w:rPr>
                <w:rFonts w:ascii="Times New Roman" w:eastAsia="Times New Roman" w:hAnsi="Times New Roman" w:cs="Times New Roman"/>
                <w:iCs/>
              </w:rPr>
            </w:pPr>
            <w:sdt>
              <w:sdtPr>
                <w:rPr>
                  <w:rFonts w:ascii="Times New Roman" w:hAnsi="Times New Roman" w:cs="Times New Roman"/>
                </w:rPr>
                <w:id w:val="-1187363188"/>
                <w14:checkbox>
                  <w14:checked w14:val="1"/>
                  <w14:checkedState w14:val="2612" w14:font="MS Gothic"/>
                  <w14:uncheckedState w14:val="2610" w14:font="MS Gothic"/>
                </w14:checkbox>
              </w:sdtPr>
              <w:sdtContent>
                <w:r w:rsidR="00532C0E">
                  <w:rPr>
                    <w:rFonts w:ascii="MS Gothic" w:eastAsia="MS Gothic" w:hAnsi="MS Gothic" w:cs="Times New Roman" w:hint="eastAsia"/>
                  </w:rPr>
                  <w:t>☒</w:t>
                </w:r>
              </w:sdtContent>
            </w:sdt>
            <w:r w:rsidR="00962A9D" w:rsidRPr="00DC7931">
              <w:rPr>
                <w:rFonts w:ascii="Times New Roman" w:eastAsia="Times New Roman" w:hAnsi="Times New Roman" w:cs="Times New Roman"/>
                <w:iCs/>
              </w:rPr>
              <w:t xml:space="preserve"> Sostinės regionas</w:t>
            </w:r>
          </w:p>
          <w:p w14:paraId="610933DF" w14:textId="016978C0" w:rsidR="00962A9D" w:rsidRPr="00DC7931" w:rsidRDefault="00962A9D" w:rsidP="6EFCB721">
            <w:pPr>
              <w:rPr>
                <w:rFonts w:ascii="Times New Roman" w:eastAsia="Times New Roman" w:hAnsi="Times New Roman" w:cs="Times New Roman"/>
                <w:b/>
                <w:bCs/>
                <w:i/>
                <w:iCs/>
              </w:rPr>
            </w:pPr>
          </w:p>
        </w:tc>
      </w:tr>
      <w:tr w:rsidR="00DC7931" w:rsidRPr="00DC7931" w14:paraId="48F7736D" w14:textId="77777777" w:rsidTr="00E602AC">
        <w:trPr>
          <w:cantSplit/>
        </w:trPr>
        <w:tc>
          <w:tcPr>
            <w:tcW w:w="766" w:type="dxa"/>
          </w:tcPr>
          <w:p w14:paraId="664C7E4E" w14:textId="77777777" w:rsidR="00962A9D" w:rsidRPr="00DC7931" w:rsidRDefault="00962A9D" w:rsidP="00DC7931">
            <w:pPr>
              <w:pStyle w:val="Heading2"/>
              <w:spacing w:before="0"/>
              <w:ind w:left="0" w:firstLine="0"/>
              <w:outlineLvl w:val="1"/>
              <w:rPr>
                <w:rFonts w:ascii="Times New Roman" w:hAnsi="Times New Roman" w:cs="Times New Roman"/>
                <w:sz w:val="22"/>
                <w:szCs w:val="22"/>
              </w:rPr>
            </w:pPr>
          </w:p>
        </w:tc>
        <w:tc>
          <w:tcPr>
            <w:tcW w:w="2205" w:type="dxa"/>
          </w:tcPr>
          <w:p w14:paraId="1F9670FF" w14:textId="77777777" w:rsidR="00962A9D" w:rsidRPr="00DC7931" w:rsidRDefault="00962A9D" w:rsidP="009E74D0">
            <w:pPr>
              <w:spacing w:after="120"/>
              <w:rPr>
                <w:rFonts w:ascii="Times New Roman" w:eastAsia="Times New Roman" w:hAnsi="Times New Roman" w:cs="Times New Roman"/>
                <w:b/>
              </w:rPr>
            </w:pPr>
            <w:r w:rsidRPr="00DC7931">
              <w:rPr>
                <w:rFonts w:ascii="Times New Roman" w:hAnsi="Times New Roman" w:cs="Times New Roman"/>
                <w:b/>
              </w:rPr>
              <w:t>Programa </w:t>
            </w:r>
          </w:p>
        </w:tc>
        <w:tc>
          <w:tcPr>
            <w:tcW w:w="6952" w:type="dxa"/>
            <w:gridSpan w:val="4"/>
          </w:tcPr>
          <w:p w14:paraId="7B16E550" w14:textId="0D224BD5" w:rsidR="00962A9D" w:rsidRPr="00DC7931" w:rsidRDefault="00000000" w:rsidP="009E74D0">
            <w:pPr>
              <w:rPr>
                <w:rFonts w:ascii="Times New Roman" w:eastAsia="Times New Roman" w:hAnsi="Times New Roman" w:cs="Times New Roman"/>
                <w:iCs/>
              </w:rPr>
            </w:pPr>
            <w:sdt>
              <w:sdtPr>
                <w:rPr>
                  <w:rFonts w:ascii="Times New Roman" w:hAnsi="Times New Roman" w:cs="Times New Roman"/>
                </w:rPr>
                <w:id w:val="1455754374"/>
                <w14:checkbox>
                  <w14:checked w14:val="1"/>
                  <w14:checkedState w14:val="2612" w14:font="MS Gothic"/>
                  <w14:uncheckedState w14:val="2610" w14:font="MS Gothic"/>
                </w14:checkbox>
              </w:sdtPr>
              <w:sdtContent>
                <w:r w:rsidR="00661181">
                  <w:rPr>
                    <w:rFonts w:ascii="MS Gothic" w:eastAsia="MS Gothic" w:hAnsi="MS Gothic" w:cs="Times New Roman" w:hint="eastAsia"/>
                  </w:rPr>
                  <w:t>☒</w:t>
                </w:r>
              </w:sdtContent>
            </w:sdt>
            <w:r w:rsidR="00962A9D" w:rsidRPr="00DC7931">
              <w:rPr>
                <w:rFonts w:ascii="Times New Roman" w:eastAsia="Times New Roman" w:hAnsi="Times New Roman" w:cs="Times New Roman"/>
                <w:iCs/>
              </w:rPr>
              <w:t xml:space="preserve"> ES fondų investicijų programa</w:t>
            </w:r>
          </w:p>
          <w:p w14:paraId="38682D4B" w14:textId="12A722D5" w:rsidR="00962A9D" w:rsidRPr="00DC7931" w:rsidRDefault="00000000" w:rsidP="009E74D0">
            <w:pPr>
              <w:rPr>
                <w:rFonts w:ascii="Times New Roman" w:eastAsia="Times New Roman" w:hAnsi="Times New Roman" w:cs="Times New Roman"/>
                <w:iCs/>
              </w:rPr>
            </w:pPr>
            <w:sdt>
              <w:sdtPr>
                <w:rPr>
                  <w:rFonts w:ascii="Times New Roman" w:hAnsi="Times New Roman" w:cs="Times New Roman"/>
                </w:rPr>
                <w:id w:val="348454714"/>
                <w14:checkbox>
                  <w14:checked w14:val="1"/>
                  <w14:checkedState w14:val="2612" w14:font="MS Gothic"/>
                  <w14:uncheckedState w14:val="2610" w14:font="MS Gothic"/>
                </w14:checkbox>
              </w:sdtPr>
              <w:sdtContent>
                <w:r w:rsidR="00EE4620">
                  <w:rPr>
                    <w:rFonts w:ascii="MS Gothic" w:eastAsia="MS Gothic" w:hAnsi="MS Gothic" w:cs="Times New Roman" w:hint="eastAsia"/>
                  </w:rPr>
                  <w:t>☒</w:t>
                </w:r>
              </w:sdtContent>
            </w:sdt>
            <w:r w:rsidR="00962A9D" w:rsidRPr="00DC7931">
              <w:rPr>
                <w:rFonts w:ascii="Times New Roman" w:eastAsia="Times New Roman" w:hAnsi="Times New Roman" w:cs="Times New Roman"/>
                <w:iCs/>
              </w:rPr>
              <w:t xml:space="preserve"> </w:t>
            </w:r>
            <w:r w:rsidR="000F45D7">
              <w:rPr>
                <w:rFonts w:ascii="Times New Roman" w:eastAsia="Times New Roman" w:hAnsi="Times New Roman" w:cs="Times New Roman"/>
                <w:iCs/>
              </w:rPr>
              <w:t>Planas „</w:t>
            </w:r>
            <w:r w:rsidR="00962A9D" w:rsidRPr="00DC7931">
              <w:rPr>
                <w:rFonts w:ascii="Times New Roman" w:eastAsia="Times New Roman" w:hAnsi="Times New Roman" w:cs="Times New Roman"/>
                <w:iCs/>
              </w:rPr>
              <w:t>Naujos kartos Lietuva</w:t>
            </w:r>
            <w:r w:rsidR="000F45D7">
              <w:rPr>
                <w:rFonts w:ascii="Times New Roman" w:eastAsia="Times New Roman" w:hAnsi="Times New Roman" w:cs="Times New Roman"/>
                <w:iCs/>
              </w:rPr>
              <w:t>“</w:t>
            </w:r>
          </w:p>
          <w:p w14:paraId="0F9E5A36" w14:textId="06DCCE63" w:rsidR="00962A9D" w:rsidRPr="00DC7931" w:rsidRDefault="00962A9D" w:rsidP="009E74D0">
            <w:pPr>
              <w:rPr>
                <w:rFonts w:ascii="Times New Roman" w:hAnsi="Times New Roman" w:cs="Times New Roman"/>
                <w:i/>
              </w:rPr>
            </w:pPr>
          </w:p>
        </w:tc>
      </w:tr>
      <w:tr w:rsidR="00DC7931" w:rsidRPr="00DC7931" w14:paraId="5DA990B1" w14:textId="77777777" w:rsidTr="00E602AC">
        <w:trPr>
          <w:cantSplit/>
        </w:trPr>
        <w:tc>
          <w:tcPr>
            <w:tcW w:w="766" w:type="dxa"/>
          </w:tcPr>
          <w:p w14:paraId="58140413" w14:textId="77777777" w:rsidR="00962A9D" w:rsidRPr="00DC7931" w:rsidRDefault="00962A9D" w:rsidP="00DC7931">
            <w:pPr>
              <w:pStyle w:val="Heading2"/>
              <w:spacing w:before="0"/>
              <w:ind w:left="0" w:firstLine="0"/>
              <w:outlineLvl w:val="1"/>
              <w:rPr>
                <w:rFonts w:ascii="Times New Roman" w:hAnsi="Times New Roman" w:cs="Times New Roman"/>
                <w:sz w:val="22"/>
                <w:szCs w:val="22"/>
              </w:rPr>
            </w:pPr>
          </w:p>
        </w:tc>
        <w:tc>
          <w:tcPr>
            <w:tcW w:w="2205" w:type="dxa"/>
          </w:tcPr>
          <w:p w14:paraId="12ED20D3" w14:textId="5204B838" w:rsidR="00962A9D" w:rsidRPr="00DC7931" w:rsidRDefault="1D260344" w:rsidP="13CB50FB">
            <w:pPr>
              <w:spacing w:after="120"/>
              <w:rPr>
                <w:rFonts w:ascii="Times New Roman" w:eastAsia="Times New Roman" w:hAnsi="Times New Roman" w:cs="Times New Roman"/>
                <w:b/>
                <w:bCs/>
              </w:rPr>
            </w:pPr>
            <w:r w:rsidRPr="002723D7">
              <w:rPr>
                <w:rFonts w:ascii="Times New Roman" w:hAnsi="Times New Roman" w:cs="Times New Roman"/>
                <w:b/>
                <w:bCs/>
              </w:rPr>
              <w:t>Asignavimų valdytojas</w:t>
            </w:r>
          </w:p>
        </w:tc>
        <w:tc>
          <w:tcPr>
            <w:tcW w:w="6952" w:type="dxa"/>
            <w:gridSpan w:val="4"/>
          </w:tcPr>
          <w:p w14:paraId="2E1102EA" w14:textId="440FEA36" w:rsidR="00962A9D" w:rsidRPr="00421A95" w:rsidRDefault="00D23FBA" w:rsidP="009E74D0">
            <w:pPr>
              <w:rPr>
                <w:rFonts w:ascii="Times New Roman" w:eastAsia="Times New Roman" w:hAnsi="Times New Roman" w:cs="Times New Roman"/>
                <w:b/>
                <w:i/>
                <w:iCs/>
              </w:rPr>
            </w:pPr>
            <w:r w:rsidRPr="31E16D40">
              <w:rPr>
                <w:rFonts w:ascii="Times New Roman" w:hAnsi="Times New Roman" w:cs="Times New Roman"/>
              </w:rPr>
              <w:t>Lietuvos Respublikos ekonomikos ir inovacijų ministerija</w:t>
            </w:r>
          </w:p>
        </w:tc>
      </w:tr>
      <w:tr w:rsidR="00DC7931" w:rsidRPr="00DC7931" w14:paraId="5189F1C7" w14:textId="77777777" w:rsidTr="00E602AC">
        <w:trPr>
          <w:cantSplit/>
        </w:trPr>
        <w:tc>
          <w:tcPr>
            <w:tcW w:w="766" w:type="dxa"/>
          </w:tcPr>
          <w:p w14:paraId="4D20AD4B" w14:textId="77777777" w:rsidR="00962A9D" w:rsidRPr="00DC7931" w:rsidRDefault="00962A9D" w:rsidP="00DC7931">
            <w:pPr>
              <w:pStyle w:val="Heading2"/>
              <w:spacing w:before="0"/>
              <w:ind w:left="0" w:firstLine="0"/>
              <w:outlineLvl w:val="1"/>
              <w:rPr>
                <w:rFonts w:ascii="Times New Roman" w:hAnsi="Times New Roman" w:cs="Times New Roman"/>
                <w:sz w:val="22"/>
                <w:szCs w:val="22"/>
              </w:rPr>
            </w:pPr>
          </w:p>
        </w:tc>
        <w:tc>
          <w:tcPr>
            <w:tcW w:w="2205" w:type="dxa"/>
          </w:tcPr>
          <w:p w14:paraId="79A4EBA9" w14:textId="6001B0BC" w:rsidR="00962A9D" w:rsidRPr="00DC7931" w:rsidRDefault="00962A9D" w:rsidP="009E74D0">
            <w:pPr>
              <w:spacing w:after="120"/>
              <w:rPr>
                <w:rFonts w:ascii="Times New Roman" w:eastAsia="Times New Roman" w:hAnsi="Times New Roman" w:cs="Times New Roman"/>
                <w:b/>
              </w:rPr>
            </w:pPr>
            <w:r w:rsidRPr="00DC7931">
              <w:rPr>
                <w:rFonts w:ascii="Times New Roman" w:hAnsi="Times New Roman" w:cs="Times New Roman"/>
                <w:b/>
              </w:rPr>
              <w:t>P</w:t>
            </w:r>
            <w:r w:rsidR="003A1F3C">
              <w:rPr>
                <w:rFonts w:ascii="Times New Roman" w:hAnsi="Times New Roman" w:cs="Times New Roman"/>
                <w:b/>
              </w:rPr>
              <w:t>ažangos p</w:t>
            </w:r>
            <w:r w:rsidRPr="00DC7931">
              <w:rPr>
                <w:rFonts w:ascii="Times New Roman" w:hAnsi="Times New Roman" w:cs="Times New Roman"/>
                <w:b/>
              </w:rPr>
              <w:t>riemonės informacija</w:t>
            </w:r>
          </w:p>
        </w:tc>
        <w:tc>
          <w:tcPr>
            <w:tcW w:w="6952" w:type="dxa"/>
            <w:gridSpan w:val="4"/>
          </w:tcPr>
          <w:p w14:paraId="0396F8A0" w14:textId="655D47F0" w:rsidR="00F85A18" w:rsidRPr="005473F6" w:rsidRDefault="00F85A18" w:rsidP="00F85A18">
            <w:pPr>
              <w:jc w:val="both"/>
              <w:rPr>
                <w:rFonts w:ascii="Times New Roman" w:eastAsia="Times New Roman" w:hAnsi="Times New Roman" w:cs="Times New Roman"/>
                <w:bCs/>
                <w:iCs/>
              </w:rPr>
            </w:pPr>
            <w:r w:rsidRPr="005473F6">
              <w:rPr>
                <w:rFonts w:ascii="Times New Roman" w:eastAsia="Times New Roman" w:hAnsi="Times New Roman" w:cs="Times New Roman"/>
                <w:bCs/>
                <w:iCs/>
              </w:rPr>
              <w:t>Pažangos priemonė skirta 2021</w:t>
            </w:r>
            <w:r w:rsidR="00F745D6" w:rsidRPr="00F745D6">
              <w:rPr>
                <w:rFonts w:ascii="Times New Roman" w:eastAsia="Times New Roman" w:hAnsi="Times New Roman" w:cs="Times New Roman"/>
                <w:bCs/>
                <w:iCs/>
              </w:rPr>
              <w:t>–</w:t>
            </w:r>
            <w:r w:rsidRPr="005473F6">
              <w:rPr>
                <w:rFonts w:ascii="Times New Roman" w:eastAsia="Times New Roman" w:hAnsi="Times New Roman" w:cs="Times New Roman"/>
                <w:bCs/>
                <w:iCs/>
              </w:rPr>
              <w:t xml:space="preserve">2027 m. Europos Sąjungos fondų investicijų programos </w:t>
            </w:r>
            <w:r w:rsidR="00F745D6">
              <w:rPr>
                <w:rFonts w:ascii="Times New Roman" w:eastAsia="Times New Roman" w:hAnsi="Times New Roman" w:cs="Times New Roman"/>
                <w:bCs/>
                <w:iCs/>
              </w:rPr>
              <w:t xml:space="preserve">(toliau </w:t>
            </w:r>
            <w:r w:rsidR="00F745D6" w:rsidRPr="00F745D6">
              <w:rPr>
                <w:rFonts w:ascii="Times New Roman" w:eastAsia="Times New Roman" w:hAnsi="Times New Roman" w:cs="Times New Roman"/>
                <w:bCs/>
                <w:iCs/>
              </w:rPr>
              <w:t>–</w:t>
            </w:r>
            <w:r w:rsidR="00F745D6">
              <w:rPr>
                <w:rFonts w:ascii="Times New Roman" w:eastAsia="Times New Roman" w:hAnsi="Times New Roman" w:cs="Times New Roman"/>
                <w:bCs/>
                <w:iCs/>
              </w:rPr>
              <w:t xml:space="preserve"> </w:t>
            </w:r>
            <w:r w:rsidR="00F745D6" w:rsidRPr="00F745D6">
              <w:rPr>
                <w:rFonts w:ascii="Times New Roman" w:eastAsia="Times New Roman" w:hAnsi="Times New Roman" w:cs="Times New Roman"/>
                <w:bCs/>
                <w:iCs/>
              </w:rPr>
              <w:t>2021–2027 m. IP</w:t>
            </w:r>
            <w:r w:rsidR="00F745D6">
              <w:rPr>
                <w:rFonts w:ascii="Times New Roman" w:eastAsia="Times New Roman" w:hAnsi="Times New Roman" w:cs="Times New Roman"/>
                <w:bCs/>
                <w:iCs/>
              </w:rPr>
              <w:t>)</w:t>
            </w:r>
            <w:r w:rsidR="00F745D6" w:rsidRPr="00F745D6">
              <w:rPr>
                <w:rFonts w:ascii="Times New Roman" w:eastAsia="Times New Roman" w:hAnsi="Times New Roman" w:cs="Times New Roman"/>
                <w:bCs/>
                <w:iCs/>
              </w:rPr>
              <w:t xml:space="preserve"> </w:t>
            </w:r>
            <w:r w:rsidRPr="005473F6">
              <w:rPr>
                <w:rFonts w:ascii="Times New Roman" w:eastAsia="Times New Roman" w:hAnsi="Times New Roman" w:cs="Times New Roman"/>
                <w:bCs/>
                <w:iCs/>
              </w:rPr>
              <w:t>1 politikos tikslui „Konkurencingesnė ir pažangesnė Europa“ įgyvendinti.</w:t>
            </w:r>
          </w:p>
          <w:p w14:paraId="0DD35EE6" w14:textId="7FDFAF4D" w:rsidR="00B175F5" w:rsidRPr="005473F6" w:rsidRDefault="00B175F5" w:rsidP="00F85A18">
            <w:pPr>
              <w:jc w:val="both"/>
              <w:rPr>
                <w:rFonts w:ascii="Times New Roman" w:eastAsia="Times New Roman" w:hAnsi="Times New Roman" w:cs="Times New Roman"/>
                <w:bCs/>
                <w:iCs/>
              </w:rPr>
            </w:pPr>
            <w:r w:rsidRPr="005473F6">
              <w:rPr>
                <w:rFonts w:ascii="Times New Roman" w:hAnsi="Times New Roman" w:cs="Times New Roman"/>
              </w:rPr>
              <w:t>Pažangos priemonė skirta Ekonomikos gaivinimo ir atsparumo didinimo priemonės (toliau – EGADP) 2 reformai „Efektyvus inovacijų politikos įgyvendinimas ir didesnė inovacijų paklausa, startuolių ekosistemos ir žaliųjų inovacijų plėtra“ įgyvendinti.</w:t>
            </w:r>
          </w:p>
          <w:p w14:paraId="39857FF0" w14:textId="1AEEA968" w:rsidR="00085A23" w:rsidRPr="00421A95" w:rsidRDefault="000E033B" w:rsidP="00F85A18">
            <w:pPr>
              <w:rPr>
                <w:rFonts w:ascii="Times New Roman" w:eastAsia="Times New Roman" w:hAnsi="Times New Roman" w:cs="Times New Roman"/>
                <w:bCs/>
                <w:iCs/>
              </w:rPr>
            </w:pPr>
            <w:r w:rsidRPr="005473F6">
              <w:rPr>
                <w:rFonts w:ascii="Times New Roman" w:eastAsia="Times New Roman" w:hAnsi="Times New Roman" w:cs="Times New Roman"/>
                <w:bCs/>
                <w:iCs/>
              </w:rPr>
              <w:t>Pažangos priemonės veiklos finansuojamos iš EGADP</w:t>
            </w:r>
            <w:r w:rsidR="00AD6FC2" w:rsidRPr="005473F6">
              <w:rPr>
                <w:rFonts w:ascii="Times New Roman" w:eastAsia="Times New Roman" w:hAnsi="Times New Roman" w:cs="Times New Roman"/>
                <w:bCs/>
                <w:iCs/>
              </w:rPr>
              <w:t>,</w:t>
            </w:r>
            <w:r w:rsidRPr="005473F6">
              <w:rPr>
                <w:rFonts w:ascii="Times New Roman" w:eastAsia="Times New Roman" w:hAnsi="Times New Roman" w:cs="Times New Roman"/>
                <w:bCs/>
                <w:iCs/>
              </w:rPr>
              <w:t xml:space="preserve"> 2021–2027 m. IP</w:t>
            </w:r>
            <w:r w:rsidR="00AD6FC2" w:rsidRPr="005473F6">
              <w:rPr>
                <w:rFonts w:ascii="Times New Roman" w:eastAsia="Times New Roman" w:hAnsi="Times New Roman" w:cs="Times New Roman"/>
                <w:bCs/>
                <w:iCs/>
              </w:rPr>
              <w:t>,</w:t>
            </w:r>
            <w:r w:rsidRPr="005473F6">
              <w:rPr>
                <w:rFonts w:ascii="Times New Roman" w:eastAsia="Times New Roman" w:hAnsi="Times New Roman" w:cs="Times New Roman"/>
                <w:bCs/>
                <w:iCs/>
              </w:rPr>
              <w:t xml:space="preserve"> valstybės biudžeto</w:t>
            </w:r>
            <w:r w:rsidR="00302C4E" w:rsidRPr="005473F6">
              <w:rPr>
                <w:rFonts w:ascii="Times New Roman" w:eastAsia="Times New Roman" w:hAnsi="Times New Roman" w:cs="Times New Roman"/>
                <w:bCs/>
                <w:iCs/>
              </w:rPr>
              <w:t>, bendrojo finansavimo</w:t>
            </w:r>
            <w:r w:rsidRPr="005473F6">
              <w:rPr>
                <w:rFonts w:ascii="Times New Roman" w:eastAsia="Times New Roman" w:hAnsi="Times New Roman" w:cs="Times New Roman"/>
                <w:bCs/>
                <w:iCs/>
              </w:rPr>
              <w:t xml:space="preserve"> ir privačių lėšų.</w:t>
            </w:r>
          </w:p>
        </w:tc>
      </w:tr>
      <w:tr w:rsidR="00DC7931" w:rsidRPr="00DC7931" w14:paraId="79D1B7B0" w14:textId="77777777" w:rsidTr="00E602AC">
        <w:trPr>
          <w:cantSplit/>
        </w:trPr>
        <w:tc>
          <w:tcPr>
            <w:tcW w:w="766" w:type="dxa"/>
          </w:tcPr>
          <w:p w14:paraId="340D4618" w14:textId="77777777" w:rsidR="00962A9D" w:rsidRPr="00DC7931" w:rsidRDefault="00962A9D" w:rsidP="00DC7931">
            <w:pPr>
              <w:pStyle w:val="Heading2"/>
              <w:spacing w:before="0"/>
              <w:ind w:left="0" w:firstLine="0"/>
              <w:outlineLvl w:val="1"/>
              <w:rPr>
                <w:rFonts w:ascii="Times New Roman" w:hAnsi="Times New Roman" w:cs="Times New Roman"/>
                <w:sz w:val="22"/>
                <w:szCs w:val="22"/>
              </w:rPr>
            </w:pPr>
          </w:p>
        </w:tc>
        <w:tc>
          <w:tcPr>
            <w:tcW w:w="2205" w:type="dxa"/>
          </w:tcPr>
          <w:p w14:paraId="7C46E8A6" w14:textId="77777777" w:rsidR="00962A9D" w:rsidRPr="00DC7931" w:rsidRDefault="00962A9D" w:rsidP="009E74D0">
            <w:pPr>
              <w:spacing w:after="120"/>
              <w:rPr>
                <w:rFonts w:ascii="Times New Roman" w:eastAsia="Times New Roman" w:hAnsi="Times New Roman" w:cs="Times New Roman"/>
                <w:b/>
              </w:rPr>
            </w:pPr>
            <w:r w:rsidRPr="00DC7931">
              <w:rPr>
                <w:rFonts w:ascii="Times New Roman" w:hAnsi="Times New Roman" w:cs="Times New Roman"/>
                <w:b/>
              </w:rPr>
              <w:t>Stebėsenos rodikliai</w:t>
            </w:r>
          </w:p>
        </w:tc>
        <w:tc>
          <w:tcPr>
            <w:tcW w:w="6952" w:type="dxa"/>
            <w:gridSpan w:val="4"/>
          </w:tcPr>
          <w:tbl>
            <w:tblPr>
              <w:tblW w:w="6696" w:type="dxa"/>
              <w:tblLayout w:type="fixed"/>
              <w:tblLook w:val="04A0" w:firstRow="1" w:lastRow="0" w:firstColumn="1" w:lastColumn="0" w:noHBand="0" w:noVBand="1"/>
            </w:tblPr>
            <w:tblGrid>
              <w:gridCol w:w="3861"/>
              <w:gridCol w:w="1418"/>
              <w:gridCol w:w="1417"/>
            </w:tblGrid>
            <w:tr w:rsidR="00945C3A" w:rsidRPr="00B377E4" w14:paraId="08B80711" w14:textId="77777777" w:rsidTr="00BA1747">
              <w:trPr>
                <w:trHeight w:val="408"/>
              </w:trPr>
              <w:tc>
                <w:tcPr>
                  <w:tcW w:w="3861" w:type="dxa"/>
                  <w:tcBorders>
                    <w:top w:val="single" w:sz="4" w:space="0" w:color="auto"/>
                    <w:left w:val="single" w:sz="4" w:space="0" w:color="auto"/>
                    <w:bottom w:val="nil"/>
                    <w:right w:val="single" w:sz="4" w:space="0" w:color="auto"/>
                  </w:tcBorders>
                  <w:shd w:val="clear" w:color="000000" w:fill="DBE5F1"/>
                  <w:vAlign w:val="center"/>
                  <w:hideMark/>
                </w:tcPr>
                <w:p w14:paraId="78A2DDD1" w14:textId="77777777" w:rsidR="00C969B0" w:rsidRPr="00BA1747" w:rsidRDefault="00C969B0" w:rsidP="00C969B0">
                  <w:pPr>
                    <w:spacing w:after="0" w:line="240" w:lineRule="auto"/>
                    <w:jc w:val="center"/>
                    <w:rPr>
                      <w:rFonts w:ascii="Times New Roman" w:eastAsia="Times New Roman" w:hAnsi="Times New Roman" w:cs="Times New Roman"/>
                      <w:b/>
                      <w:bCs/>
                      <w:color w:val="000000"/>
                      <w:sz w:val="20"/>
                      <w:szCs w:val="20"/>
                      <w:lang w:eastAsia="lt-LT"/>
                    </w:rPr>
                  </w:pPr>
                  <w:r w:rsidRPr="00BA1747">
                    <w:rPr>
                      <w:rFonts w:ascii="Times New Roman" w:eastAsia="Times New Roman" w:hAnsi="Times New Roman" w:cs="Times New Roman"/>
                      <w:b/>
                      <w:bCs/>
                      <w:color w:val="000000"/>
                      <w:sz w:val="20"/>
                      <w:szCs w:val="20"/>
                      <w:lang w:eastAsia="lt-LT"/>
                    </w:rPr>
                    <w:t>Rodiklio pavadinimas</w:t>
                  </w:r>
                </w:p>
              </w:tc>
              <w:tc>
                <w:tcPr>
                  <w:tcW w:w="1418" w:type="dxa"/>
                  <w:tcBorders>
                    <w:top w:val="single" w:sz="4" w:space="0" w:color="auto"/>
                    <w:left w:val="nil"/>
                    <w:bottom w:val="nil"/>
                    <w:right w:val="single" w:sz="4" w:space="0" w:color="auto"/>
                  </w:tcBorders>
                  <w:shd w:val="clear" w:color="000000" w:fill="DBE5F1"/>
                  <w:vAlign w:val="center"/>
                  <w:hideMark/>
                </w:tcPr>
                <w:p w14:paraId="1B24931D" w14:textId="77777777" w:rsidR="00C969B0" w:rsidRPr="00BA1747" w:rsidRDefault="00C969B0" w:rsidP="00C969B0">
                  <w:pPr>
                    <w:spacing w:after="0" w:line="240" w:lineRule="auto"/>
                    <w:jc w:val="center"/>
                    <w:rPr>
                      <w:rFonts w:ascii="Times New Roman" w:eastAsia="Times New Roman" w:hAnsi="Times New Roman" w:cs="Times New Roman"/>
                      <w:b/>
                      <w:bCs/>
                      <w:color w:val="000000"/>
                      <w:sz w:val="20"/>
                      <w:szCs w:val="20"/>
                      <w:lang w:eastAsia="lt-LT"/>
                    </w:rPr>
                  </w:pPr>
                  <w:r w:rsidRPr="00BA1747">
                    <w:rPr>
                      <w:rFonts w:ascii="Times New Roman" w:eastAsia="Times New Roman" w:hAnsi="Times New Roman" w:cs="Times New Roman"/>
                      <w:b/>
                      <w:bCs/>
                      <w:color w:val="000000"/>
                      <w:sz w:val="20"/>
                      <w:szCs w:val="20"/>
                      <w:lang w:eastAsia="lt-LT"/>
                    </w:rPr>
                    <w:t>Siektina galutinė reikšmė 2030 m.</w:t>
                  </w:r>
                </w:p>
              </w:tc>
              <w:tc>
                <w:tcPr>
                  <w:tcW w:w="1417" w:type="dxa"/>
                  <w:tcBorders>
                    <w:top w:val="single" w:sz="4" w:space="0" w:color="auto"/>
                    <w:left w:val="nil"/>
                    <w:bottom w:val="nil"/>
                    <w:right w:val="single" w:sz="4" w:space="0" w:color="auto"/>
                  </w:tcBorders>
                  <w:shd w:val="clear" w:color="000000" w:fill="DBE5F1"/>
                  <w:vAlign w:val="center"/>
                  <w:hideMark/>
                </w:tcPr>
                <w:p w14:paraId="652C807F" w14:textId="77777777" w:rsidR="00C969B0" w:rsidRPr="00BA1747" w:rsidRDefault="00C969B0" w:rsidP="00C969B0">
                  <w:pPr>
                    <w:spacing w:after="0" w:line="240" w:lineRule="auto"/>
                    <w:jc w:val="center"/>
                    <w:rPr>
                      <w:rFonts w:ascii="Times New Roman" w:eastAsia="Times New Roman" w:hAnsi="Times New Roman" w:cs="Times New Roman"/>
                      <w:b/>
                      <w:bCs/>
                      <w:color w:val="000000"/>
                      <w:sz w:val="20"/>
                      <w:szCs w:val="20"/>
                      <w:lang w:eastAsia="lt-LT"/>
                    </w:rPr>
                  </w:pPr>
                  <w:r w:rsidRPr="00BA1747">
                    <w:rPr>
                      <w:rFonts w:ascii="Times New Roman" w:eastAsia="Times New Roman" w:hAnsi="Times New Roman" w:cs="Times New Roman"/>
                      <w:b/>
                      <w:bCs/>
                      <w:color w:val="000000"/>
                      <w:sz w:val="20"/>
                      <w:szCs w:val="20"/>
                      <w:lang w:eastAsia="lt-LT"/>
                    </w:rPr>
                    <w:t>Matavimo vienetas</w:t>
                  </w:r>
                </w:p>
              </w:tc>
            </w:tr>
            <w:tr w:rsidR="00945C3A" w:rsidRPr="00B377E4" w14:paraId="36CEE096" w14:textId="77777777" w:rsidTr="00BA1747">
              <w:trPr>
                <w:trHeight w:val="432"/>
              </w:trPr>
              <w:tc>
                <w:tcPr>
                  <w:tcW w:w="38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63858C"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Produktų ar procesų inovacijas diegiančios, labai mažos, mažos ir vidutinės įmonės (MVĮ)</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4B07373B"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64,5</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6EDEB782"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Proc.</w:t>
                  </w:r>
                </w:p>
              </w:tc>
            </w:tr>
            <w:tr w:rsidR="00945C3A" w:rsidRPr="00B377E4" w14:paraId="7F9C4B36" w14:textId="77777777" w:rsidTr="00BA1747">
              <w:trPr>
                <w:trHeight w:val="420"/>
              </w:trPr>
              <w:tc>
                <w:tcPr>
                  <w:tcW w:w="3861" w:type="dxa"/>
                  <w:tcBorders>
                    <w:top w:val="nil"/>
                    <w:left w:val="single" w:sz="4" w:space="0" w:color="auto"/>
                    <w:bottom w:val="single" w:sz="4" w:space="0" w:color="auto"/>
                    <w:right w:val="single" w:sz="4" w:space="0" w:color="auto"/>
                  </w:tcBorders>
                  <w:shd w:val="clear" w:color="auto" w:fill="auto"/>
                  <w:vAlign w:val="center"/>
                  <w:hideMark/>
                </w:tcPr>
                <w:p w14:paraId="4B55896F"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Inovatyvios MVĮ, bendradarbiaujančios su kitomis įmonėmis</w:t>
                  </w:r>
                </w:p>
              </w:tc>
              <w:tc>
                <w:tcPr>
                  <w:tcW w:w="1418" w:type="dxa"/>
                  <w:tcBorders>
                    <w:top w:val="nil"/>
                    <w:left w:val="nil"/>
                    <w:bottom w:val="single" w:sz="4" w:space="0" w:color="auto"/>
                    <w:right w:val="single" w:sz="4" w:space="0" w:color="auto"/>
                  </w:tcBorders>
                  <w:shd w:val="clear" w:color="auto" w:fill="auto"/>
                  <w:vAlign w:val="center"/>
                  <w:hideMark/>
                </w:tcPr>
                <w:p w14:paraId="2B864775"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37,7</w:t>
                  </w:r>
                </w:p>
              </w:tc>
              <w:tc>
                <w:tcPr>
                  <w:tcW w:w="1417" w:type="dxa"/>
                  <w:tcBorders>
                    <w:top w:val="nil"/>
                    <w:left w:val="nil"/>
                    <w:bottom w:val="single" w:sz="4" w:space="0" w:color="auto"/>
                    <w:right w:val="single" w:sz="4" w:space="0" w:color="auto"/>
                  </w:tcBorders>
                  <w:shd w:val="clear" w:color="auto" w:fill="auto"/>
                  <w:vAlign w:val="center"/>
                  <w:hideMark/>
                </w:tcPr>
                <w:p w14:paraId="59702F11"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Proc.</w:t>
                  </w:r>
                </w:p>
              </w:tc>
            </w:tr>
            <w:tr w:rsidR="00945C3A" w:rsidRPr="00B377E4" w14:paraId="5D00EACC" w14:textId="77777777" w:rsidTr="00BA1747">
              <w:trPr>
                <w:trHeight w:val="528"/>
              </w:trPr>
              <w:tc>
                <w:tcPr>
                  <w:tcW w:w="3861" w:type="dxa"/>
                  <w:tcBorders>
                    <w:top w:val="nil"/>
                    <w:left w:val="single" w:sz="4" w:space="0" w:color="auto"/>
                    <w:bottom w:val="single" w:sz="4" w:space="0" w:color="auto"/>
                    <w:right w:val="single" w:sz="4" w:space="0" w:color="auto"/>
                  </w:tcBorders>
                  <w:shd w:val="clear" w:color="auto" w:fill="auto"/>
                  <w:vAlign w:val="center"/>
                  <w:hideMark/>
                </w:tcPr>
                <w:p w14:paraId="555DA274"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Privačiosios investicijos, papildančios viešąją paramą (iš kurių: dotacijos, finansinės priemonės)</w:t>
                  </w:r>
                </w:p>
              </w:tc>
              <w:tc>
                <w:tcPr>
                  <w:tcW w:w="1418" w:type="dxa"/>
                  <w:tcBorders>
                    <w:top w:val="nil"/>
                    <w:left w:val="nil"/>
                    <w:bottom w:val="single" w:sz="4" w:space="0" w:color="auto"/>
                    <w:right w:val="single" w:sz="4" w:space="0" w:color="auto"/>
                  </w:tcBorders>
                  <w:shd w:val="clear" w:color="auto" w:fill="auto"/>
                  <w:vAlign w:val="center"/>
                  <w:hideMark/>
                </w:tcPr>
                <w:p w14:paraId="042E12FD"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284 157 754            (2029)</w:t>
                  </w:r>
                </w:p>
              </w:tc>
              <w:tc>
                <w:tcPr>
                  <w:tcW w:w="1417" w:type="dxa"/>
                  <w:tcBorders>
                    <w:top w:val="nil"/>
                    <w:left w:val="nil"/>
                    <w:bottom w:val="single" w:sz="4" w:space="0" w:color="auto"/>
                    <w:right w:val="single" w:sz="4" w:space="0" w:color="auto"/>
                  </w:tcBorders>
                  <w:shd w:val="clear" w:color="auto" w:fill="auto"/>
                  <w:vAlign w:val="center"/>
                  <w:hideMark/>
                </w:tcPr>
                <w:p w14:paraId="769B1507"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Eurai</w:t>
                  </w:r>
                </w:p>
              </w:tc>
            </w:tr>
            <w:tr w:rsidR="00945C3A" w:rsidRPr="00B377E4" w14:paraId="2BFAEFB5" w14:textId="77777777" w:rsidTr="00BA1747">
              <w:trPr>
                <w:trHeight w:val="588"/>
              </w:trPr>
              <w:tc>
                <w:tcPr>
                  <w:tcW w:w="3861" w:type="dxa"/>
                  <w:tcBorders>
                    <w:top w:val="nil"/>
                    <w:left w:val="single" w:sz="4" w:space="0" w:color="auto"/>
                    <w:bottom w:val="single" w:sz="4" w:space="0" w:color="auto"/>
                    <w:right w:val="single" w:sz="4" w:space="0" w:color="auto"/>
                  </w:tcBorders>
                  <w:shd w:val="clear" w:color="auto" w:fill="auto"/>
                  <w:vAlign w:val="center"/>
                  <w:hideMark/>
                </w:tcPr>
                <w:p w14:paraId="4A343977"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Paramą gavusiuose subjektuose sukurtos darbo vietos</w:t>
                  </w:r>
                </w:p>
              </w:tc>
              <w:tc>
                <w:tcPr>
                  <w:tcW w:w="1418" w:type="dxa"/>
                  <w:tcBorders>
                    <w:top w:val="nil"/>
                    <w:left w:val="nil"/>
                    <w:bottom w:val="single" w:sz="4" w:space="0" w:color="auto"/>
                    <w:right w:val="single" w:sz="4" w:space="0" w:color="auto"/>
                  </w:tcBorders>
                  <w:shd w:val="clear" w:color="auto" w:fill="auto"/>
                  <w:vAlign w:val="center"/>
                  <w:hideMark/>
                </w:tcPr>
                <w:p w14:paraId="508D76BA"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1976                         (2029)</w:t>
                  </w:r>
                </w:p>
              </w:tc>
              <w:tc>
                <w:tcPr>
                  <w:tcW w:w="1417" w:type="dxa"/>
                  <w:tcBorders>
                    <w:top w:val="nil"/>
                    <w:left w:val="nil"/>
                    <w:bottom w:val="single" w:sz="4" w:space="0" w:color="auto"/>
                    <w:right w:val="single" w:sz="4" w:space="0" w:color="auto"/>
                  </w:tcBorders>
                  <w:shd w:val="clear" w:color="auto" w:fill="auto"/>
                  <w:vAlign w:val="center"/>
                  <w:hideMark/>
                </w:tcPr>
                <w:p w14:paraId="5E109802"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Vienų metų etato ekvivalentai</w:t>
                  </w:r>
                </w:p>
              </w:tc>
            </w:tr>
            <w:tr w:rsidR="00945C3A" w:rsidRPr="00B377E4" w14:paraId="3A9293A9" w14:textId="77777777" w:rsidTr="00BA1747">
              <w:trPr>
                <w:trHeight w:val="648"/>
              </w:trPr>
              <w:tc>
                <w:tcPr>
                  <w:tcW w:w="3861" w:type="dxa"/>
                  <w:tcBorders>
                    <w:top w:val="nil"/>
                    <w:left w:val="single" w:sz="4" w:space="0" w:color="auto"/>
                    <w:bottom w:val="single" w:sz="4" w:space="0" w:color="auto"/>
                    <w:right w:val="single" w:sz="4" w:space="0" w:color="auto"/>
                  </w:tcBorders>
                  <w:shd w:val="clear" w:color="auto" w:fill="auto"/>
                  <w:vAlign w:val="center"/>
                  <w:hideMark/>
                </w:tcPr>
                <w:p w14:paraId="672E4270"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Paramą gavusiuose subjektuose sukurtos mokslo tiriamojo darbo vietos</w:t>
                  </w:r>
                </w:p>
              </w:tc>
              <w:tc>
                <w:tcPr>
                  <w:tcW w:w="1418" w:type="dxa"/>
                  <w:tcBorders>
                    <w:top w:val="nil"/>
                    <w:left w:val="nil"/>
                    <w:bottom w:val="single" w:sz="4" w:space="0" w:color="auto"/>
                    <w:right w:val="single" w:sz="4" w:space="0" w:color="auto"/>
                  </w:tcBorders>
                  <w:shd w:val="clear" w:color="auto" w:fill="auto"/>
                  <w:vAlign w:val="center"/>
                  <w:hideMark/>
                </w:tcPr>
                <w:p w14:paraId="74B7BA45"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255                          (2029)</w:t>
                  </w:r>
                </w:p>
              </w:tc>
              <w:tc>
                <w:tcPr>
                  <w:tcW w:w="1417" w:type="dxa"/>
                  <w:tcBorders>
                    <w:top w:val="nil"/>
                    <w:left w:val="nil"/>
                    <w:bottom w:val="single" w:sz="4" w:space="0" w:color="auto"/>
                    <w:right w:val="single" w:sz="4" w:space="0" w:color="auto"/>
                  </w:tcBorders>
                  <w:shd w:val="clear" w:color="auto" w:fill="auto"/>
                  <w:vAlign w:val="center"/>
                  <w:hideMark/>
                </w:tcPr>
                <w:p w14:paraId="4771E55F"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Vienų metų etato ekvivalentai</w:t>
                  </w:r>
                </w:p>
              </w:tc>
            </w:tr>
            <w:tr w:rsidR="00945C3A" w:rsidRPr="00B377E4" w14:paraId="5A4EB7D0" w14:textId="77777777" w:rsidTr="00BA1747">
              <w:trPr>
                <w:trHeight w:val="432"/>
              </w:trPr>
              <w:tc>
                <w:tcPr>
                  <w:tcW w:w="3861" w:type="dxa"/>
                  <w:tcBorders>
                    <w:top w:val="nil"/>
                    <w:left w:val="single" w:sz="4" w:space="0" w:color="auto"/>
                    <w:bottom w:val="single" w:sz="4" w:space="0" w:color="auto"/>
                    <w:right w:val="single" w:sz="4" w:space="0" w:color="auto"/>
                  </w:tcBorders>
                  <w:shd w:val="clear" w:color="auto" w:fill="auto"/>
                  <w:vAlign w:val="center"/>
                  <w:hideMark/>
                </w:tcPr>
                <w:p w14:paraId="04AD029C"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Produktų ar procesų inovacijas diegiančios mažosios ir vidutinės įmonės (MVĮ)**</w:t>
                  </w:r>
                </w:p>
              </w:tc>
              <w:tc>
                <w:tcPr>
                  <w:tcW w:w="1418" w:type="dxa"/>
                  <w:tcBorders>
                    <w:top w:val="nil"/>
                    <w:left w:val="nil"/>
                    <w:bottom w:val="single" w:sz="4" w:space="0" w:color="auto"/>
                    <w:right w:val="single" w:sz="4" w:space="0" w:color="auto"/>
                  </w:tcBorders>
                  <w:shd w:val="clear" w:color="auto" w:fill="auto"/>
                  <w:vAlign w:val="center"/>
                  <w:hideMark/>
                </w:tcPr>
                <w:p w14:paraId="7C49D171" w14:textId="237A8E52"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554                           (2029)</w:t>
                  </w:r>
                </w:p>
              </w:tc>
              <w:tc>
                <w:tcPr>
                  <w:tcW w:w="1417" w:type="dxa"/>
                  <w:tcBorders>
                    <w:top w:val="nil"/>
                    <w:left w:val="nil"/>
                    <w:bottom w:val="single" w:sz="4" w:space="0" w:color="auto"/>
                    <w:right w:val="single" w:sz="4" w:space="0" w:color="auto"/>
                  </w:tcBorders>
                  <w:shd w:val="clear" w:color="auto" w:fill="auto"/>
                  <w:vAlign w:val="center"/>
                  <w:hideMark/>
                </w:tcPr>
                <w:p w14:paraId="36F4D3C9"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Įmonės</w:t>
                  </w:r>
                </w:p>
              </w:tc>
            </w:tr>
            <w:tr w:rsidR="00945C3A" w:rsidRPr="00B377E4" w14:paraId="6A44B3EE" w14:textId="77777777" w:rsidTr="00BA1747">
              <w:trPr>
                <w:trHeight w:val="384"/>
              </w:trPr>
              <w:tc>
                <w:tcPr>
                  <w:tcW w:w="3861" w:type="dxa"/>
                  <w:tcBorders>
                    <w:top w:val="nil"/>
                    <w:left w:val="single" w:sz="4" w:space="0" w:color="auto"/>
                    <w:bottom w:val="single" w:sz="4" w:space="0" w:color="auto"/>
                    <w:right w:val="single" w:sz="4" w:space="0" w:color="auto"/>
                  </w:tcBorders>
                  <w:shd w:val="clear" w:color="auto" w:fill="auto"/>
                  <w:vAlign w:val="center"/>
                  <w:hideMark/>
                </w:tcPr>
                <w:p w14:paraId="2F217B02"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Prekybos ar organizacines inovacijas diegiančios MVĮ</w:t>
                  </w:r>
                </w:p>
              </w:tc>
              <w:tc>
                <w:tcPr>
                  <w:tcW w:w="1418" w:type="dxa"/>
                  <w:tcBorders>
                    <w:top w:val="nil"/>
                    <w:left w:val="nil"/>
                    <w:bottom w:val="single" w:sz="4" w:space="0" w:color="auto"/>
                    <w:right w:val="single" w:sz="4" w:space="0" w:color="auto"/>
                  </w:tcBorders>
                  <w:shd w:val="clear" w:color="auto" w:fill="auto"/>
                  <w:vAlign w:val="center"/>
                  <w:hideMark/>
                </w:tcPr>
                <w:p w14:paraId="3278BDBD"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272                             (2029)</w:t>
                  </w:r>
                </w:p>
              </w:tc>
              <w:tc>
                <w:tcPr>
                  <w:tcW w:w="1417" w:type="dxa"/>
                  <w:tcBorders>
                    <w:top w:val="nil"/>
                    <w:left w:val="nil"/>
                    <w:bottom w:val="single" w:sz="4" w:space="0" w:color="auto"/>
                    <w:right w:val="single" w:sz="4" w:space="0" w:color="auto"/>
                  </w:tcBorders>
                  <w:shd w:val="clear" w:color="auto" w:fill="auto"/>
                  <w:vAlign w:val="center"/>
                  <w:hideMark/>
                </w:tcPr>
                <w:p w14:paraId="5D13D679"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Įmonės</w:t>
                  </w:r>
                </w:p>
              </w:tc>
            </w:tr>
            <w:tr w:rsidR="00945C3A" w:rsidRPr="00B377E4" w14:paraId="1493D9B6" w14:textId="77777777" w:rsidTr="00BA1747">
              <w:trPr>
                <w:trHeight w:val="432"/>
              </w:trPr>
              <w:tc>
                <w:tcPr>
                  <w:tcW w:w="3861" w:type="dxa"/>
                  <w:tcBorders>
                    <w:top w:val="nil"/>
                    <w:left w:val="single" w:sz="4" w:space="0" w:color="auto"/>
                    <w:bottom w:val="single" w:sz="4" w:space="0" w:color="auto"/>
                    <w:right w:val="single" w:sz="4" w:space="0" w:color="auto"/>
                  </w:tcBorders>
                  <w:shd w:val="clear" w:color="auto" w:fill="auto"/>
                  <w:vAlign w:val="center"/>
                  <w:hideMark/>
                </w:tcPr>
                <w:p w14:paraId="731A0EF3"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Vidines inovacijas vykdančios MVĮ</w:t>
                  </w:r>
                </w:p>
              </w:tc>
              <w:tc>
                <w:tcPr>
                  <w:tcW w:w="1418" w:type="dxa"/>
                  <w:tcBorders>
                    <w:top w:val="nil"/>
                    <w:left w:val="nil"/>
                    <w:bottom w:val="single" w:sz="4" w:space="0" w:color="auto"/>
                    <w:right w:val="single" w:sz="4" w:space="0" w:color="auto"/>
                  </w:tcBorders>
                  <w:shd w:val="clear" w:color="auto" w:fill="auto"/>
                  <w:vAlign w:val="center"/>
                  <w:hideMark/>
                </w:tcPr>
                <w:p w14:paraId="49BC79BC"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389                              (2029)</w:t>
                  </w:r>
                </w:p>
              </w:tc>
              <w:tc>
                <w:tcPr>
                  <w:tcW w:w="1417" w:type="dxa"/>
                  <w:tcBorders>
                    <w:top w:val="nil"/>
                    <w:left w:val="nil"/>
                    <w:bottom w:val="single" w:sz="4" w:space="0" w:color="auto"/>
                    <w:right w:val="single" w:sz="4" w:space="0" w:color="auto"/>
                  </w:tcBorders>
                  <w:shd w:val="clear" w:color="auto" w:fill="auto"/>
                  <w:vAlign w:val="center"/>
                  <w:hideMark/>
                </w:tcPr>
                <w:p w14:paraId="5E970C11"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Įmonės</w:t>
                  </w:r>
                </w:p>
              </w:tc>
            </w:tr>
            <w:tr w:rsidR="00945C3A" w:rsidRPr="00B377E4" w14:paraId="5F6BFC7E" w14:textId="77777777" w:rsidTr="00BA1747">
              <w:trPr>
                <w:trHeight w:val="468"/>
              </w:trPr>
              <w:tc>
                <w:tcPr>
                  <w:tcW w:w="3861" w:type="dxa"/>
                  <w:tcBorders>
                    <w:top w:val="nil"/>
                    <w:left w:val="single" w:sz="4" w:space="0" w:color="auto"/>
                    <w:bottom w:val="single" w:sz="4" w:space="0" w:color="auto"/>
                    <w:right w:val="single" w:sz="4" w:space="0" w:color="auto"/>
                  </w:tcBorders>
                  <w:shd w:val="clear" w:color="auto" w:fill="auto"/>
                  <w:vAlign w:val="center"/>
                  <w:hideMark/>
                </w:tcPr>
                <w:p w14:paraId="7A0F0DA4"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Ikiprekybinio pirkimo dalyvio pateiktas rinkai inovatyvusis produktas</w:t>
                  </w:r>
                </w:p>
              </w:tc>
              <w:tc>
                <w:tcPr>
                  <w:tcW w:w="1418" w:type="dxa"/>
                  <w:tcBorders>
                    <w:top w:val="nil"/>
                    <w:left w:val="nil"/>
                    <w:bottom w:val="single" w:sz="4" w:space="0" w:color="auto"/>
                    <w:right w:val="single" w:sz="4" w:space="0" w:color="auto"/>
                  </w:tcBorders>
                  <w:shd w:val="clear" w:color="auto" w:fill="auto"/>
                  <w:vAlign w:val="center"/>
                  <w:hideMark/>
                </w:tcPr>
                <w:p w14:paraId="2E8B491C"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26                                (2029)</w:t>
                  </w:r>
                </w:p>
              </w:tc>
              <w:tc>
                <w:tcPr>
                  <w:tcW w:w="1417" w:type="dxa"/>
                  <w:tcBorders>
                    <w:top w:val="nil"/>
                    <w:left w:val="nil"/>
                    <w:bottom w:val="single" w:sz="4" w:space="0" w:color="auto"/>
                    <w:right w:val="single" w:sz="4" w:space="0" w:color="auto"/>
                  </w:tcBorders>
                  <w:shd w:val="clear" w:color="auto" w:fill="auto"/>
                  <w:vAlign w:val="center"/>
                  <w:hideMark/>
                </w:tcPr>
                <w:p w14:paraId="30808CD1"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Vienetas</w:t>
                  </w:r>
                </w:p>
              </w:tc>
            </w:tr>
            <w:tr w:rsidR="00945C3A" w:rsidRPr="00B377E4" w14:paraId="4F235D35" w14:textId="77777777" w:rsidTr="00BA1747">
              <w:trPr>
                <w:trHeight w:val="1080"/>
              </w:trPr>
              <w:tc>
                <w:tcPr>
                  <w:tcW w:w="3861" w:type="dxa"/>
                  <w:tcBorders>
                    <w:top w:val="nil"/>
                    <w:left w:val="single" w:sz="4" w:space="0" w:color="auto"/>
                    <w:bottom w:val="single" w:sz="4" w:space="0" w:color="auto"/>
                    <w:right w:val="single" w:sz="4" w:space="0" w:color="auto"/>
                  </w:tcBorders>
                  <w:shd w:val="clear" w:color="auto" w:fill="auto"/>
                  <w:vAlign w:val="center"/>
                  <w:hideMark/>
                </w:tcPr>
                <w:p w14:paraId="76AB7559"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MVĮ darbuotojai, baigę mokymą, skirtą pažangiajai specializacijai, pramonės pertvarkai ir verslumui reikalingiems įgūdžiams ugdyti (pagal įgūdžių rūšį: techniniai, valdymo, verslumo, ekologijos, kiti)</w:t>
                  </w:r>
                </w:p>
              </w:tc>
              <w:tc>
                <w:tcPr>
                  <w:tcW w:w="1418" w:type="dxa"/>
                  <w:tcBorders>
                    <w:top w:val="nil"/>
                    <w:left w:val="nil"/>
                    <w:bottom w:val="single" w:sz="4" w:space="0" w:color="auto"/>
                    <w:right w:val="single" w:sz="4" w:space="0" w:color="auto"/>
                  </w:tcBorders>
                  <w:shd w:val="clear" w:color="auto" w:fill="auto"/>
                  <w:vAlign w:val="center"/>
                  <w:hideMark/>
                </w:tcPr>
                <w:p w14:paraId="2AC1DD4E"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61 011                 (2029)</w:t>
                  </w:r>
                </w:p>
              </w:tc>
              <w:tc>
                <w:tcPr>
                  <w:tcW w:w="1417" w:type="dxa"/>
                  <w:tcBorders>
                    <w:top w:val="nil"/>
                    <w:left w:val="nil"/>
                    <w:bottom w:val="single" w:sz="4" w:space="0" w:color="auto"/>
                    <w:right w:val="single" w:sz="4" w:space="0" w:color="auto"/>
                  </w:tcBorders>
                  <w:shd w:val="clear" w:color="auto" w:fill="auto"/>
                  <w:vAlign w:val="center"/>
                  <w:hideMark/>
                </w:tcPr>
                <w:p w14:paraId="6A53CA7B"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Dalyviai</w:t>
                  </w:r>
                </w:p>
              </w:tc>
            </w:tr>
            <w:tr w:rsidR="00945C3A" w:rsidRPr="00B377E4" w14:paraId="22828BF1" w14:textId="77777777" w:rsidTr="00BA1747">
              <w:trPr>
                <w:trHeight w:val="816"/>
              </w:trPr>
              <w:tc>
                <w:tcPr>
                  <w:tcW w:w="3861" w:type="dxa"/>
                  <w:tcBorders>
                    <w:top w:val="nil"/>
                    <w:left w:val="single" w:sz="4" w:space="0" w:color="auto"/>
                    <w:bottom w:val="single" w:sz="4" w:space="0" w:color="auto"/>
                    <w:right w:val="single" w:sz="4" w:space="0" w:color="auto"/>
                  </w:tcBorders>
                  <w:shd w:val="clear" w:color="auto" w:fill="auto"/>
                  <w:vAlign w:val="center"/>
                  <w:hideMark/>
                </w:tcPr>
                <w:p w14:paraId="2C3898E4"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MVĮ darbuotojai, baigę mokymą, skirtą pažangiajai specializacijai, pramonės pertvarkai ir verslumui reikalingiems įgūdžiams ugdyti (pagal įgūdžių rūšį: techniniai)</w:t>
                  </w:r>
                </w:p>
              </w:tc>
              <w:tc>
                <w:tcPr>
                  <w:tcW w:w="1418" w:type="dxa"/>
                  <w:tcBorders>
                    <w:top w:val="nil"/>
                    <w:left w:val="nil"/>
                    <w:bottom w:val="single" w:sz="4" w:space="0" w:color="auto"/>
                    <w:right w:val="single" w:sz="4" w:space="0" w:color="auto"/>
                  </w:tcBorders>
                  <w:shd w:val="clear" w:color="000000" w:fill="FFFFFF"/>
                  <w:vAlign w:val="center"/>
                  <w:hideMark/>
                </w:tcPr>
                <w:p w14:paraId="124E2BF6"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n/a</w:t>
                  </w:r>
                </w:p>
              </w:tc>
              <w:tc>
                <w:tcPr>
                  <w:tcW w:w="1417" w:type="dxa"/>
                  <w:tcBorders>
                    <w:top w:val="nil"/>
                    <w:left w:val="nil"/>
                    <w:bottom w:val="single" w:sz="4" w:space="0" w:color="auto"/>
                    <w:right w:val="single" w:sz="4" w:space="0" w:color="auto"/>
                  </w:tcBorders>
                  <w:shd w:val="clear" w:color="auto" w:fill="auto"/>
                  <w:vAlign w:val="center"/>
                  <w:hideMark/>
                </w:tcPr>
                <w:p w14:paraId="5BF93AA2"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Dalyviai</w:t>
                  </w:r>
                </w:p>
              </w:tc>
            </w:tr>
            <w:tr w:rsidR="00945C3A" w:rsidRPr="00B377E4" w14:paraId="7556A016" w14:textId="77777777" w:rsidTr="00BA1747">
              <w:trPr>
                <w:trHeight w:val="816"/>
              </w:trPr>
              <w:tc>
                <w:tcPr>
                  <w:tcW w:w="3861" w:type="dxa"/>
                  <w:tcBorders>
                    <w:top w:val="nil"/>
                    <w:left w:val="single" w:sz="4" w:space="0" w:color="auto"/>
                    <w:bottom w:val="single" w:sz="4" w:space="0" w:color="auto"/>
                    <w:right w:val="single" w:sz="4" w:space="0" w:color="auto"/>
                  </w:tcBorders>
                  <w:shd w:val="clear" w:color="auto" w:fill="auto"/>
                  <w:vAlign w:val="center"/>
                  <w:hideMark/>
                </w:tcPr>
                <w:p w14:paraId="769125B8"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MVĮ darbuotojai, baigę mokymą, skirtą pažangiajai specializacijai, pramonės pertvarkai ir verslumui reikalingiems įgūdžiams ugdyti (pagal įgūdžių rūšį: valdymo)</w:t>
                  </w:r>
                </w:p>
              </w:tc>
              <w:tc>
                <w:tcPr>
                  <w:tcW w:w="1418" w:type="dxa"/>
                  <w:tcBorders>
                    <w:top w:val="nil"/>
                    <w:left w:val="nil"/>
                    <w:bottom w:val="single" w:sz="4" w:space="0" w:color="auto"/>
                    <w:right w:val="single" w:sz="4" w:space="0" w:color="auto"/>
                  </w:tcBorders>
                  <w:shd w:val="clear" w:color="000000" w:fill="FFFFFF"/>
                  <w:vAlign w:val="center"/>
                  <w:hideMark/>
                </w:tcPr>
                <w:p w14:paraId="39610805"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n/a</w:t>
                  </w:r>
                </w:p>
              </w:tc>
              <w:tc>
                <w:tcPr>
                  <w:tcW w:w="1417" w:type="dxa"/>
                  <w:tcBorders>
                    <w:top w:val="nil"/>
                    <w:left w:val="nil"/>
                    <w:bottom w:val="single" w:sz="4" w:space="0" w:color="auto"/>
                    <w:right w:val="single" w:sz="4" w:space="0" w:color="auto"/>
                  </w:tcBorders>
                  <w:shd w:val="clear" w:color="auto" w:fill="auto"/>
                  <w:vAlign w:val="center"/>
                  <w:hideMark/>
                </w:tcPr>
                <w:p w14:paraId="5A7D8241"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Dalyviai</w:t>
                  </w:r>
                </w:p>
              </w:tc>
            </w:tr>
            <w:tr w:rsidR="00945C3A" w:rsidRPr="00B377E4" w14:paraId="1B802842" w14:textId="77777777" w:rsidTr="00BA1747">
              <w:trPr>
                <w:trHeight w:val="816"/>
              </w:trPr>
              <w:tc>
                <w:tcPr>
                  <w:tcW w:w="3861" w:type="dxa"/>
                  <w:tcBorders>
                    <w:top w:val="nil"/>
                    <w:left w:val="single" w:sz="4" w:space="0" w:color="auto"/>
                    <w:bottom w:val="single" w:sz="4" w:space="0" w:color="auto"/>
                    <w:right w:val="single" w:sz="4" w:space="0" w:color="auto"/>
                  </w:tcBorders>
                  <w:shd w:val="clear" w:color="auto" w:fill="auto"/>
                  <w:vAlign w:val="center"/>
                  <w:hideMark/>
                </w:tcPr>
                <w:p w14:paraId="01A3B0E9"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MVĮ darbuotojai, baigę mokymą, skirtą pažangiajai specializacijai, pramonės pertvarkai ir verslumui reikalingiems įgūdžiams ugdyti (pagal įgūdžių rūšį: verslumo)</w:t>
                  </w:r>
                </w:p>
              </w:tc>
              <w:tc>
                <w:tcPr>
                  <w:tcW w:w="1418" w:type="dxa"/>
                  <w:tcBorders>
                    <w:top w:val="nil"/>
                    <w:left w:val="nil"/>
                    <w:bottom w:val="single" w:sz="4" w:space="0" w:color="auto"/>
                    <w:right w:val="single" w:sz="4" w:space="0" w:color="auto"/>
                  </w:tcBorders>
                  <w:shd w:val="clear" w:color="000000" w:fill="FFFFFF"/>
                  <w:vAlign w:val="center"/>
                  <w:hideMark/>
                </w:tcPr>
                <w:p w14:paraId="7FC68580"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n/a</w:t>
                  </w:r>
                </w:p>
              </w:tc>
              <w:tc>
                <w:tcPr>
                  <w:tcW w:w="1417" w:type="dxa"/>
                  <w:tcBorders>
                    <w:top w:val="nil"/>
                    <w:left w:val="nil"/>
                    <w:bottom w:val="single" w:sz="4" w:space="0" w:color="auto"/>
                    <w:right w:val="single" w:sz="4" w:space="0" w:color="auto"/>
                  </w:tcBorders>
                  <w:shd w:val="clear" w:color="auto" w:fill="auto"/>
                  <w:vAlign w:val="center"/>
                  <w:hideMark/>
                </w:tcPr>
                <w:p w14:paraId="7DFC7BCE"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Dalyviai</w:t>
                  </w:r>
                </w:p>
              </w:tc>
            </w:tr>
            <w:tr w:rsidR="00945C3A" w:rsidRPr="00B377E4" w14:paraId="61F001CE" w14:textId="77777777" w:rsidTr="00BA1747">
              <w:trPr>
                <w:trHeight w:val="816"/>
              </w:trPr>
              <w:tc>
                <w:tcPr>
                  <w:tcW w:w="3861" w:type="dxa"/>
                  <w:tcBorders>
                    <w:top w:val="nil"/>
                    <w:left w:val="single" w:sz="4" w:space="0" w:color="auto"/>
                    <w:bottom w:val="single" w:sz="4" w:space="0" w:color="auto"/>
                    <w:right w:val="single" w:sz="4" w:space="0" w:color="auto"/>
                  </w:tcBorders>
                  <w:shd w:val="clear" w:color="auto" w:fill="auto"/>
                  <w:vAlign w:val="center"/>
                  <w:hideMark/>
                </w:tcPr>
                <w:p w14:paraId="1218BEEC"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MVĮ darbuotojai, baigę mokymą, skirtą pažangiajai specializacijai, pramonės pertvarkai ir verslumui reikalingiems įgūdžiams ugdyti (pagal įgūdžių rūšį: ekologijos)</w:t>
                  </w:r>
                </w:p>
              </w:tc>
              <w:tc>
                <w:tcPr>
                  <w:tcW w:w="1418" w:type="dxa"/>
                  <w:tcBorders>
                    <w:top w:val="nil"/>
                    <w:left w:val="nil"/>
                    <w:bottom w:val="single" w:sz="4" w:space="0" w:color="auto"/>
                    <w:right w:val="single" w:sz="4" w:space="0" w:color="auto"/>
                  </w:tcBorders>
                  <w:shd w:val="clear" w:color="000000" w:fill="FFFFFF"/>
                  <w:vAlign w:val="center"/>
                  <w:hideMark/>
                </w:tcPr>
                <w:p w14:paraId="5A610C7E"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n/a</w:t>
                  </w:r>
                </w:p>
              </w:tc>
              <w:tc>
                <w:tcPr>
                  <w:tcW w:w="1417" w:type="dxa"/>
                  <w:tcBorders>
                    <w:top w:val="nil"/>
                    <w:left w:val="nil"/>
                    <w:bottom w:val="single" w:sz="4" w:space="0" w:color="auto"/>
                    <w:right w:val="single" w:sz="4" w:space="0" w:color="auto"/>
                  </w:tcBorders>
                  <w:shd w:val="clear" w:color="auto" w:fill="auto"/>
                  <w:vAlign w:val="center"/>
                  <w:hideMark/>
                </w:tcPr>
                <w:p w14:paraId="582936C8"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Dalyviai</w:t>
                  </w:r>
                </w:p>
              </w:tc>
            </w:tr>
            <w:tr w:rsidR="00945C3A" w:rsidRPr="00B377E4" w14:paraId="3F68A377" w14:textId="77777777" w:rsidTr="00BA1747">
              <w:trPr>
                <w:trHeight w:val="816"/>
              </w:trPr>
              <w:tc>
                <w:tcPr>
                  <w:tcW w:w="3861" w:type="dxa"/>
                  <w:tcBorders>
                    <w:top w:val="nil"/>
                    <w:left w:val="single" w:sz="4" w:space="0" w:color="auto"/>
                    <w:bottom w:val="single" w:sz="4" w:space="0" w:color="auto"/>
                    <w:right w:val="single" w:sz="4" w:space="0" w:color="auto"/>
                  </w:tcBorders>
                  <w:shd w:val="clear" w:color="auto" w:fill="auto"/>
                  <w:vAlign w:val="center"/>
                  <w:hideMark/>
                </w:tcPr>
                <w:p w14:paraId="461612A9"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MVĮ darbuotojai, baigę mokymą, skirtą pažangiajai specializacijai, pramonės pertvarkai ir verslumui reikalingiems įgūdžiams ugdyti (pagal įgūdžių rūšį: kiti)</w:t>
                  </w:r>
                </w:p>
              </w:tc>
              <w:tc>
                <w:tcPr>
                  <w:tcW w:w="1418" w:type="dxa"/>
                  <w:tcBorders>
                    <w:top w:val="nil"/>
                    <w:left w:val="nil"/>
                    <w:bottom w:val="single" w:sz="4" w:space="0" w:color="auto"/>
                    <w:right w:val="single" w:sz="4" w:space="0" w:color="auto"/>
                  </w:tcBorders>
                  <w:shd w:val="clear" w:color="000000" w:fill="FFFFFF"/>
                  <w:vAlign w:val="center"/>
                  <w:hideMark/>
                </w:tcPr>
                <w:p w14:paraId="57D6AE04"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n/a</w:t>
                  </w:r>
                </w:p>
              </w:tc>
              <w:tc>
                <w:tcPr>
                  <w:tcW w:w="1417" w:type="dxa"/>
                  <w:tcBorders>
                    <w:top w:val="nil"/>
                    <w:left w:val="nil"/>
                    <w:bottom w:val="single" w:sz="4" w:space="0" w:color="auto"/>
                    <w:right w:val="single" w:sz="4" w:space="0" w:color="auto"/>
                  </w:tcBorders>
                  <w:shd w:val="clear" w:color="auto" w:fill="auto"/>
                  <w:vAlign w:val="center"/>
                  <w:hideMark/>
                </w:tcPr>
                <w:p w14:paraId="61DEBA60"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Dalyviai</w:t>
                  </w:r>
                </w:p>
              </w:tc>
            </w:tr>
            <w:tr w:rsidR="00945C3A" w:rsidRPr="00B377E4" w14:paraId="5F838D24" w14:textId="77777777" w:rsidTr="00BA1747">
              <w:trPr>
                <w:trHeight w:val="288"/>
              </w:trPr>
              <w:tc>
                <w:tcPr>
                  <w:tcW w:w="3861" w:type="dxa"/>
                  <w:tcBorders>
                    <w:top w:val="nil"/>
                    <w:left w:val="single" w:sz="4" w:space="0" w:color="auto"/>
                    <w:bottom w:val="nil"/>
                    <w:right w:val="single" w:sz="4" w:space="0" w:color="auto"/>
                  </w:tcBorders>
                  <w:shd w:val="clear" w:color="000000" w:fill="FFFFFF"/>
                  <w:vAlign w:val="center"/>
                  <w:hideMark/>
                </w:tcPr>
                <w:p w14:paraId="0D4F26D6"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Paramą gavusios įmonės***</w:t>
                  </w:r>
                </w:p>
              </w:tc>
              <w:tc>
                <w:tcPr>
                  <w:tcW w:w="1418" w:type="dxa"/>
                  <w:tcBorders>
                    <w:top w:val="nil"/>
                    <w:left w:val="nil"/>
                    <w:bottom w:val="nil"/>
                    <w:right w:val="single" w:sz="4" w:space="0" w:color="auto"/>
                  </w:tcBorders>
                  <w:shd w:val="clear" w:color="000000" w:fill="FFFFFF"/>
                  <w:vAlign w:val="center"/>
                  <w:hideMark/>
                </w:tcPr>
                <w:p w14:paraId="3091904C"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n/a</w:t>
                  </w:r>
                </w:p>
              </w:tc>
              <w:tc>
                <w:tcPr>
                  <w:tcW w:w="1417" w:type="dxa"/>
                  <w:tcBorders>
                    <w:top w:val="nil"/>
                    <w:left w:val="nil"/>
                    <w:bottom w:val="nil"/>
                    <w:right w:val="single" w:sz="4" w:space="0" w:color="auto"/>
                  </w:tcBorders>
                  <w:shd w:val="clear" w:color="000000" w:fill="FFFFFF"/>
                  <w:vAlign w:val="center"/>
                  <w:hideMark/>
                </w:tcPr>
                <w:p w14:paraId="5B59820F"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Vienetai</w:t>
                  </w:r>
                </w:p>
              </w:tc>
            </w:tr>
            <w:tr w:rsidR="00945C3A" w:rsidRPr="00B377E4" w14:paraId="7F4952DF" w14:textId="77777777" w:rsidTr="00BA1747">
              <w:trPr>
                <w:trHeight w:val="540"/>
              </w:trPr>
              <w:tc>
                <w:tcPr>
                  <w:tcW w:w="3861" w:type="dxa"/>
                  <w:tcBorders>
                    <w:top w:val="single" w:sz="4" w:space="0" w:color="auto"/>
                    <w:left w:val="single" w:sz="4" w:space="0" w:color="auto"/>
                    <w:bottom w:val="nil"/>
                    <w:right w:val="single" w:sz="4" w:space="0" w:color="auto"/>
                  </w:tcBorders>
                  <w:shd w:val="clear" w:color="000000" w:fill="FFFFFF"/>
                  <w:vAlign w:val="center"/>
                  <w:hideMark/>
                </w:tcPr>
                <w:p w14:paraId="7A90A3C8"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Paramą gavusios įmonės, iš jų: mažos ir labai mažos***</w:t>
                  </w:r>
                </w:p>
              </w:tc>
              <w:tc>
                <w:tcPr>
                  <w:tcW w:w="1418" w:type="dxa"/>
                  <w:tcBorders>
                    <w:top w:val="single" w:sz="4" w:space="0" w:color="auto"/>
                    <w:left w:val="nil"/>
                    <w:bottom w:val="nil"/>
                    <w:right w:val="single" w:sz="4" w:space="0" w:color="auto"/>
                  </w:tcBorders>
                  <w:shd w:val="clear" w:color="000000" w:fill="FFFFFF"/>
                  <w:vAlign w:val="center"/>
                  <w:hideMark/>
                </w:tcPr>
                <w:p w14:paraId="19E83807"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n/a</w:t>
                  </w:r>
                </w:p>
              </w:tc>
              <w:tc>
                <w:tcPr>
                  <w:tcW w:w="1417" w:type="dxa"/>
                  <w:tcBorders>
                    <w:top w:val="single" w:sz="4" w:space="0" w:color="auto"/>
                    <w:left w:val="nil"/>
                    <w:bottom w:val="nil"/>
                    <w:right w:val="single" w:sz="4" w:space="0" w:color="auto"/>
                  </w:tcBorders>
                  <w:shd w:val="clear" w:color="000000" w:fill="FFFFFF"/>
                  <w:vAlign w:val="center"/>
                  <w:hideMark/>
                </w:tcPr>
                <w:p w14:paraId="7CBA2E7E"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Vienetai</w:t>
                  </w:r>
                </w:p>
              </w:tc>
            </w:tr>
            <w:tr w:rsidR="00945C3A" w:rsidRPr="00B377E4" w14:paraId="3917AA9E" w14:textId="77777777" w:rsidTr="00BA1747">
              <w:trPr>
                <w:trHeight w:val="276"/>
              </w:trPr>
              <w:tc>
                <w:tcPr>
                  <w:tcW w:w="3861" w:type="dxa"/>
                  <w:tcBorders>
                    <w:top w:val="single" w:sz="4" w:space="0" w:color="auto"/>
                    <w:left w:val="single" w:sz="4" w:space="0" w:color="auto"/>
                    <w:bottom w:val="nil"/>
                    <w:right w:val="single" w:sz="4" w:space="0" w:color="auto"/>
                  </w:tcBorders>
                  <w:shd w:val="clear" w:color="000000" w:fill="FFFFFF"/>
                  <w:vAlign w:val="center"/>
                  <w:hideMark/>
                </w:tcPr>
                <w:p w14:paraId="66EC3125"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Paramą gavusios įmonės, iš jų: vidutinės***</w:t>
                  </w:r>
                </w:p>
              </w:tc>
              <w:tc>
                <w:tcPr>
                  <w:tcW w:w="1418" w:type="dxa"/>
                  <w:tcBorders>
                    <w:top w:val="single" w:sz="4" w:space="0" w:color="auto"/>
                    <w:left w:val="nil"/>
                    <w:bottom w:val="nil"/>
                    <w:right w:val="single" w:sz="4" w:space="0" w:color="auto"/>
                  </w:tcBorders>
                  <w:shd w:val="clear" w:color="000000" w:fill="FFFFFF"/>
                  <w:vAlign w:val="center"/>
                  <w:hideMark/>
                </w:tcPr>
                <w:p w14:paraId="0E265846"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n/a</w:t>
                  </w:r>
                </w:p>
              </w:tc>
              <w:tc>
                <w:tcPr>
                  <w:tcW w:w="1417" w:type="dxa"/>
                  <w:tcBorders>
                    <w:top w:val="single" w:sz="4" w:space="0" w:color="auto"/>
                    <w:left w:val="nil"/>
                    <w:bottom w:val="nil"/>
                    <w:right w:val="single" w:sz="4" w:space="0" w:color="auto"/>
                  </w:tcBorders>
                  <w:shd w:val="clear" w:color="000000" w:fill="FFFFFF"/>
                  <w:vAlign w:val="center"/>
                  <w:hideMark/>
                </w:tcPr>
                <w:p w14:paraId="70152442"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Vienetai</w:t>
                  </w:r>
                </w:p>
              </w:tc>
            </w:tr>
            <w:tr w:rsidR="00945C3A" w:rsidRPr="00B377E4" w14:paraId="462F697A" w14:textId="77777777" w:rsidTr="00BA1747">
              <w:trPr>
                <w:trHeight w:val="264"/>
              </w:trPr>
              <w:tc>
                <w:tcPr>
                  <w:tcW w:w="3861" w:type="dxa"/>
                  <w:tcBorders>
                    <w:top w:val="single" w:sz="4" w:space="0" w:color="auto"/>
                    <w:left w:val="single" w:sz="4" w:space="0" w:color="auto"/>
                    <w:bottom w:val="nil"/>
                    <w:right w:val="single" w:sz="4" w:space="0" w:color="auto"/>
                  </w:tcBorders>
                  <w:shd w:val="clear" w:color="000000" w:fill="FFFFFF"/>
                  <w:vAlign w:val="center"/>
                  <w:hideMark/>
                </w:tcPr>
                <w:p w14:paraId="4DAF4DCF"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lastRenderedPageBreak/>
                    <w:t>Paramą gavusios įmonės, iš jų: didelės***</w:t>
                  </w:r>
                </w:p>
              </w:tc>
              <w:tc>
                <w:tcPr>
                  <w:tcW w:w="1418" w:type="dxa"/>
                  <w:tcBorders>
                    <w:top w:val="single" w:sz="4" w:space="0" w:color="auto"/>
                    <w:left w:val="nil"/>
                    <w:bottom w:val="nil"/>
                    <w:right w:val="single" w:sz="4" w:space="0" w:color="auto"/>
                  </w:tcBorders>
                  <w:shd w:val="clear" w:color="000000" w:fill="FFFFFF"/>
                  <w:vAlign w:val="center"/>
                  <w:hideMark/>
                </w:tcPr>
                <w:p w14:paraId="5948DBA2"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n/a</w:t>
                  </w:r>
                </w:p>
              </w:tc>
              <w:tc>
                <w:tcPr>
                  <w:tcW w:w="1417" w:type="dxa"/>
                  <w:tcBorders>
                    <w:top w:val="single" w:sz="4" w:space="0" w:color="auto"/>
                    <w:left w:val="nil"/>
                    <w:bottom w:val="nil"/>
                    <w:right w:val="single" w:sz="4" w:space="0" w:color="auto"/>
                  </w:tcBorders>
                  <w:shd w:val="clear" w:color="000000" w:fill="FFFFFF"/>
                  <w:vAlign w:val="center"/>
                  <w:hideMark/>
                </w:tcPr>
                <w:p w14:paraId="5B1EC318"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Vienetai</w:t>
                  </w:r>
                </w:p>
              </w:tc>
            </w:tr>
            <w:tr w:rsidR="00945C3A" w:rsidRPr="00B377E4" w14:paraId="24F501C3" w14:textId="77777777" w:rsidTr="00BA1747">
              <w:trPr>
                <w:trHeight w:val="480"/>
              </w:trPr>
              <w:tc>
                <w:tcPr>
                  <w:tcW w:w="38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EE4D88"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Pateiktos paraiškos konkrečiai MTEPI iniciatyvai****</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08211694"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323                            (2029)</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786BD9C5"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Vienetai</w:t>
                  </w:r>
                </w:p>
              </w:tc>
            </w:tr>
            <w:tr w:rsidR="00945C3A" w:rsidRPr="00B377E4" w14:paraId="317F98AB" w14:textId="77777777" w:rsidTr="00BA1747">
              <w:trPr>
                <w:trHeight w:val="408"/>
              </w:trPr>
              <w:tc>
                <w:tcPr>
                  <w:tcW w:w="3861" w:type="dxa"/>
                  <w:tcBorders>
                    <w:top w:val="nil"/>
                    <w:left w:val="single" w:sz="4" w:space="0" w:color="auto"/>
                    <w:bottom w:val="single" w:sz="4" w:space="0" w:color="auto"/>
                    <w:right w:val="single" w:sz="4" w:space="0" w:color="auto"/>
                  </w:tcBorders>
                  <w:shd w:val="clear" w:color="000000" w:fill="FFFFFF"/>
                  <w:vAlign w:val="center"/>
                  <w:hideMark/>
                </w:tcPr>
                <w:p w14:paraId="5985689C"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Privačiosios investicijos, papildančios viešąją paramą (iš kurių: dotacijos)</w:t>
                  </w:r>
                </w:p>
              </w:tc>
              <w:tc>
                <w:tcPr>
                  <w:tcW w:w="1418" w:type="dxa"/>
                  <w:tcBorders>
                    <w:top w:val="nil"/>
                    <w:left w:val="nil"/>
                    <w:bottom w:val="single" w:sz="4" w:space="0" w:color="auto"/>
                    <w:right w:val="single" w:sz="4" w:space="0" w:color="auto"/>
                  </w:tcBorders>
                  <w:shd w:val="clear" w:color="000000" w:fill="FFFFFF"/>
                  <w:vAlign w:val="center"/>
                  <w:hideMark/>
                </w:tcPr>
                <w:p w14:paraId="6E0B08E1"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n/a</w:t>
                  </w:r>
                </w:p>
              </w:tc>
              <w:tc>
                <w:tcPr>
                  <w:tcW w:w="1417" w:type="dxa"/>
                  <w:tcBorders>
                    <w:top w:val="nil"/>
                    <w:left w:val="nil"/>
                    <w:bottom w:val="single" w:sz="4" w:space="0" w:color="auto"/>
                    <w:right w:val="single" w:sz="4" w:space="0" w:color="auto"/>
                  </w:tcBorders>
                  <w:shd w:val="clear" w:color="000000" w:fill="FFFFFF"/>
                  <w:vAlign w:val="center"/>
                  <w:hideMark/>
                </w:tcPr>
                <w:p w14:paraId="38608245"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Eurai</w:t>
                  </w:r>
                </w:p>
              </w:tc>
            </w:tr>
            <w:tr w:rsidR="00945C3A" w:rsidRPr="00B377E4" w14:paraId="203ED51D" w14:textId="77777777" w:rsidTr="00BA1747">
              <w:trPr>
                <w:trHeight w:val="408"/>
              </w:trPr>
              <w:tc>
                <w:tcPr>
                  <w:tcW w:w="3861" w:type="dxa"/>
                  <w:tcBorders>
                    <w:top w:val="nil"/>
                    <w:left w:val="single" w:sz="4" w:space="0" w:color="auto"/>
                    <w:bottom w:val="single" w:sz="4" w:space="0" w:color="auto"/>
                    <w:right w:val="single" w:sz="4" w:space="0" w:color="auto"/>
                  </w:tcBorders>
                  <w:shd w:val="clear" w:color="000000" w:fill="FFFFFF"/>
                  <w:vAlign w:val="center"/>
                  <w:hideMark/>
                </w:tcPr>
                <w:p w14:paraId="64AD2143"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Privačiosios investicijos, papildančios viešąją paramą (iš kurių finansinės priemonės)</w:t>
                  </w:r>
                </w:p>
              </w:tc>
              <w:tc>
                <w:tcPr>
                  <w:tcW w:w="1418" w:type="dxa"/>
                  <w:tcBorders>
                    <w:top w:val="nil"/>
                    <w:left w:val="nil"/>
                    <w:bottom w:val="single" w:sz="4" w:space="0" w:color="auto"/>
                    <w:right w:val="single" w:sz="4" w:space="0" w:color="auto"/>
                  </w:tcBorders>
                  <w:shd w:val="clear" w:color="000000" w:fill="FFFFFF"/>
                  <w:vAlign w:val="center"/>
                  <w:hideMark/>
                </w:tcPr>
                <w:p w14:paraId="60E1FCE7"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n/a</w:t>
                  </w:r>
                </w:p>
              </w:tc>
              <w:tc>
                <w:tcPr>
                  <w:tcW w:w="1417" w:type="dxa"/>
                  <w:tcBorders>
                    <w:top w:val="nil"/>
                    <w:left w:val="nil"/>
                    <w:bottom w:val="single" w:sz="4" w:space="0" w:color="auto"/>
                    <w:right w:val="single" w:sz="4" w:space="0" w:color="auto"/>
                  </w:tcBorders>
                  <w:shd w:val="clear" w:color="000000" w:fill="FFFFFF"/>
                  <w:vAlign w:val="center"/>
                  <w:hideMark/>
                </w:tcPr>
                <w:p w14:paraId="58B00388"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Eurai</w:t>
                  </w:r>
                </w:p>
              </w:tc>
            </w:tr>
            <w:tr w:rsidR="0020185C" w:rsidRPr="00B377E4" w14:paraId="090200F4" w14:textId="77777777" w:rsidTr="00BA1747">
              <w:trPr>
                <w:trHeight w:val="408"/>
              </w:trPr>
              <w:tc>
                <w:tcPr>
                  <w:tcW w:w="3861" w:type="dxa"/>
                  <w:tcBorders>
                    <w:top w:val="nil"/>
                    <w:left w:val="single" w:sz="4" w:space="0" w:color="auto"/>
                    <w:bottom w:val="single" w:sz="4" w:space="0" w:color="auto"/>
                    <w:right w:val="single" w:sz="4" w:space="0" w:color="auto"/>
                  </w:tcBorders>
                  <w:shd w:val="clear" w:color="000000" w:fill="FFFFFF"/>
                  <w:vAlign w:val="center"/>
                </w:tcPr>
                <w:p w14:paraId="5642FD3C" w14:textId="324413A3" w:rsidR="0020185C" w:rsidRPr="00BA1747" w:rsidRDefault="0020185C" w:rsidP="00C969B0">
                  <w:pPr>
                    <w:spacing w:after="0" w:line="240" w:lineRule="auto"/>
                    <w:jc w:val="center"/>
                    <w:rPr>
                      <w:rFonts w:ascii="Times New Roman" w:eastAsia="Times New Roman" w:hAnsi="Times New Roman" w:cs="Times New Roman"/>
                      <w:color w:val="000000"/>
                      <w:sz w:val="20"/>
                      <w:szCs w:val="20"/>
                      <w:lang w:eastAsia="lt-LT"/>
                    </w:rPr>
                  </w:pPr>
                  <w:r w:rsidRPr="0020185C">
                    <w:rPr>
                      <w:rFonts w:ascii="Times New Roman" w:eastAsia="Times New Roman" w:hAnsi="Times New Roman" w:cs="Times New Roman"/>
                      <w:color w:val="000000"/>
                      <w:sz w:val="20"/>
                      <w:szCs w:val="20"/>
                      <w:lang w:eastAsia="lt-LT"/>
                    </w:rPr>
                    <w:t>Inicijuotų ikiprekybinių pirkimų skaičius</w:t>
                  </w:r>
                </w:p>
              </w:tc>
              <w:tc>
                <w:tcPr>
                  <w:tcW w:w="1418" w:type="dxa"/>
                  <w:tcBorders>
                    <w:top w:val="nil"/>
                    <w:left w:val="nil"/>
                    <w:bottom w:val="single" w:sz="4" w:space="0" w:color="auto"/>
                    <w:right w:val="single" w:sz="4" w:space="0" w:color="auto"/>
                  </w:tcBorders>
                  <w:shd w:val="clear" w:color="000000" w:fill="FFFFFF"/>
                  <w:vAlign w:val="center"/>
                </w:tcPr>
                <w:p w14:paraId="2721DF3B" w14:textId="77777777" w:rsidR="0020185C" w:rsidRPr="0020185C" w:rsidRDefault="0020185C" w:rsidP="0020185C">
                  <w:pPr>
                    <w:spacing w:after="0" w:line="240" w:lineRule="auto"/>
                    <w:jc w:val="center"/>
                    <w:rPr>
                      <w:rFonts w:ascii="Times New Roman" w:eastAsia="Times New Roman" w:hAnsi="Times New Roman" w:cs="Times New Roman"/>
                      <w:color w:val="000000"/>
                      <w:sz w:val="20"/>
                      <w:szCs w:val="20"/>
                      <w:lang w:eastAsia="lt-LT"/>
                    </w:rPr>
                  </w:pPr>
                  <w:r w:rsidRPr="0020185C">
                    <w:rPr>
                      <w:rFonts w:ascii="Times New Roman" w:eastAsia="Times New Roman" w:hAnsi="Times New Roman" w:cs="Times New Roman"/>
                      <w:color w:val="000000"/>
                      <w:sz w:val="20"/>
                      <w:szCs w:val="20"/>
                      <w:lang w:eastAsia="lt-LT"/>
                    </w:rPr>
                    <w:t>15</w:t>
                  </w:r>
                </w:p>
                <w:p w14:paraId="62F9BFE3" w14:textId="597D9FE4" w:rsidR="0020185C" w:rsidRPr="00BA1747" w:rsidRDefault="0020185C" w:rsidP="0020185C">
                  <w:pPr>
                    <w:spacing w:after="0" w:line="240" w:lineRule="auto"/>
                    <w:jc w:val="center"/>
                    <w:rPr>
                      <w:rFonts w:ascii="Times New Roman" w:eastAsia="Times New Roman" w:hAnsi="Times New Roman" w:cs="Times New Roman"/>
                      <w:color w:val="000000"/>
                      <w:sz w:val="20"/>
                      <w:szCs w:val="20"/>
                      <w:lang w:eastAsia="lt-LT"/>
                    </w:rPr>
                  </w:pPr>
                  <w:r w:rsidRPr="0020185C">
                    <w:rPr>
                      <w:rFonts w:ascii="Times New Roman" w:eastAsia="Times New Roman" w:hAnsi="Times New Roman" w:cs="Times New Roman"/>
                      <w:color w:val="000000"/>
                      <w:sz w:val="20"/>
                      <w:szCs w:val="20"/>
                      <w:lang w:eastAsia="lt-LT"/>
                    </w:rPr>
                    <w:t>(2029)</w:t>
                  </w:r>
                </w:p>
              </w:tc>
              <w:tc>
                <w:tcPr>
                  <w:tcW w:w="1417" w:type="dxa"/>
                  <w:tcBorders>
                    <w:top w:val="nil"/>
                    <w:left w:val="nil"/>
                    <w:bottom w:val="single" w:sz="4" w:space="0" w:color="auto"/>
                    <w:right w:val="single" w:sz="4" w:space="0" w:color="auto"/>
                  </w:tcBorders>
                  <w:shd w:val="clear" w:color="000000" w:fill="FFFFFF"/>
                  <w:vAlign w:val="center"/>
                </w:tcPr>
                <w:p w14:paraId="2243402F" w14:textId="2451F14B" w:rsidR="0020185C" w:rsidRPr="00BA1747" w:rsidRDefault="0020185C" w:rsidP="00C969B0">
                  <w:pPr>
                    <w:spacing w:after="0" w:line="240" w:lineRule="auto"/>
                    <w:jc w:val="center"/>
                    <w:rPr>
                      <w:rFonts w:ascii="Times New Roman" w:eastAsia="Times New Roman" w:hAnsi="Times New Roman" w:cs="Times New Roman"/>
                      <w:color w:val="000000"/>
                      <w:sz w:val="20"/>
                      <w:szCs w:val="20"/>
                      <w:lang w:eastAsia="lt-LT"/>
                    </w:rPr>
                  </w:pPr>
                  <w:r>
                    <w:rPr>
                      <w:rFonts w:ascii="Times New Roman" w:eastAsia="Times New Roman" w:hAnsi="Times New Roman" w:cs="Times New Roman"/>
                      <w:color w:val="000000"/>
                      <w:sz w:val="20"/>
                      <w:szCs w:val="20"/>
                      <w:lang w:eastAsia="lt-LT"/>
                    </w:rPr>
                    <w:t>Vienetai</w:t>
                  </w:r>
                </w:p>
              </w:tc>
            </w:tr>
            <w:tr w:rsidR="0020185C" w:rsidRPr="00B377E4" w14:paraId="6307F161" w14:textId="77777777" w:rsidTr="00BA1747">
              <w:trPr>
                <w:trHeight w:val="408"/>
              </w:trPr>
              <w:tc>
                <w:tcPr>
                  <w:tcW w:w="3861" w:type="dxa"/>
                  <w:tcBorders>
                    <w:top w:val="nil"/>
                    <w:left w:val="single" w:sz="4" w:space="0" w:color="auto"/>
                    <w:bottom w:val="single" w:sz="4" w:space="0" w:color="auto"/>
                    <w:right w:val="single" w:sz="4" w:space="0" w:color="auto"/>
                  </w:tcBorders>
                  <w:shd w:val="clear" w:color="000000" w:fill="FFFFFF"/>
                  <w:vAlign w:val="center"/>
                </w:tcPr>
                <w:p w14:paraId="2C2C7829" w14:textId="32DDE090" w:rsidR="0020185C" w:rsidRPr="00BA1747" w:rsidRDefault="0020185C" w:rsidP="00C969B0">
                  <w:pPr>
                    <w:spacing w:after="0" w:line="240" w:lineRule="auto"/>
                    <w:jc w:val="center"/>
                    <w:rPr>
                      <w:rFonts w:ascii="Times New Roman" w:eastAsia="Times New Roman" w:hAnsi="Times New Roman" w:cs="Times New Roman"/>
                      <w:color w:val="000000"/>
                      <w:sz w:val="20"/>
                      <w:szCs w:val="20"/>
                      <w:lang w:eastAsia="lt-LT"/>
                    </w:rPr>
                  </w:pPr>
                  <w:r w:rsidRPr="0020185C">
                    <w:rPr>
                      <w:rFonts w:ascii="Times New Roman" w:eastAsia="Times New Roman" w:hAnsi="Times New Roman" w:cs="Times New Roman"/>
                      <w:color w:val="000000"/>
                      <w:sz w:val="20"/>
                      <w:szCs w:val="20"/>
                      <w:lang w:eastAsia="lt-LT"/>
                    </w:rPr>
                    <w:t>Pritraukta užsienio įmonių į MTEPI sritį pagal sumaniosios specializacijos kryptis</w:t>
                  </w:r>
                </w:p>
              </w:tc>
              <w:tc>
                <w:tcPr>
                  <w:tcW w:w="1418" w:type="dxa"/>
                  <w:tcBorders>
                    <w:top w:val="nil"/>
                    <w:left w:val="nil"/>
                    <w:bottom w:val="single" w:sz="4" w:space="0" w:color="auto"/>
                    <w:right w:val="single" w:sz="4" w:space="0" w:color="auto"/>
                  </w:tcBorders>
                  <w:shd w:val="clear" w:color="000000" w:fill="FFFFFF"/>
                  <w:vAlign w:val="center"/>
                </w:tcPr>
                <w:p w14:paraId="0BB31E02" w14:textId="77777777" w:rsidR="0020185C" w:rsidRPr="0020185C" w:rsidRDefault="0020185C" w:rsidP="0020185C">
                  <w:pPr>
                    <w:spacing w:after="0" w:line="240" w:lineRule="auto"/>
                    <w:jc w:val="center"/>
                    <w:rPr>
                      <w:rFonts w:ascii="Times New Roman" w:eastAsia="Times New Roman" w:hAnsi="Times New Roman" w:cs="Times New Roman"/>
                      <w:color w:val="000000"/>
                      <w:sz w:val="20"/>
                      <w:szCs w:val="20"/>
                      <w:lang w:eastAsia="lt-LT"/>
                    </w:rPr>
                  </w:pPr>
                  <w:r w:rsidRPr="0020185C">
                    <w:rPr>
                      <w:rFonts w:ascii="Times New Roman" w:eastAsia="Times New Roman" w:hAnsi="Times New Roman" w:cs="Times New Roman"/>
                      <w:color w:val="000000"/>
                      <w:sz w:val="20"/>
                      <w:szCs w:val="20"/>
                      <w:lang w:eastAsia="lt-LT"/>
                    </w:rPr>
                    <w:t>10</w:t>
                  </w:r>
                </w:p>
                <w:p w14:paraId="410A844D" w14:textId="7192DB09" w:rsidR="0020185C" w:rsidRPr="00BA1747" w:rsidRDefault="0020185C" w:rsidP="0020185C">
                  <w:pPr>
                    <w:spacing w:after="0" w:line="240" w:lineRule="auto"/>
                    <w:jc w:val="center"/>
                    <w:rPr>
                      <w:rFonts w:ascii="Times New Roman" w:eastAsia="Times New Roman" w:hAnsi="Times New Roman" w:cs="Times New Roman"/>
                      <w:color w:val="000000"/>
                      <w:sz w:val="20"/>
                      <w:szCs w:val="20"/>
                      <w:lang w:eastAsia="lt-LT"/>
                    </w:rPr>
                  </w:pPr>
                  <w:r w:rsidRPr="0020185C">
                    <w:rPr>
                      <w:rFonts w:ascii="Times New Roman" w:eastAsia="Times New Roman" w:hAnsi="Times New Roman" w:cs="Times New Roman"/>
                      <w:color w:val="000000"/>
                      <w:sz w:val="20"/>
                      <w:szCs w:val="20"/>
                      <w:lang w:eastAsia="lt-LT"/>
                    </w:rPr>
                    <w:t>(2029)</w:t>
                  </w:r>
                </w:p>
              </w:tc>
              <w:tc>
                <w:tcPr>
                  <w:tcW w:w="1417" w:type="dxa"/>
                  <w:tcBorders>
                    <w:top w:val="nil"/>
                    <w:left w:val="nil"/>
                    <w:bottom w:val="single" w:sz="4" w:space="0" w:color="auto"/>
                    <w:right w:val="single" w:sz="4" w:space="0" w:color="auto"/>
                  </w:tcBorders>
                  <w:shd w:val="clear" w:color="000000" w:fill="FFFFFF"/>
                  <w:vAlign w:val="center"/>
                </w:tcPr>
                <w:p w14:paraId="4B825BC8" w14:textId="2BCEAFF3" w:rsidR="0020185C" w:rsidRPr="00BA1747" w:rsidRDefault="0020185C" w:rsidP="00C969B0">
                  <w:pPr>
                    <w:spacing w:after="0" w:line="240" w:lineRule="auto"/>
                    <w:jc w:val="center"/>
                    <w:rPr>
                      <w:rFonts w:ascii="Times New Roman" w:eastAsia="Times New Roman" w:hAnsi="Times New Roman" w:cs="Times New Roman"/>
                      <w:color w:val="000000"/>
                      <w:sz w:val="20"/>
                      <w:szCs w:val="20"/>
                      <w:lang w:eastAsia="lt-LT"/>
                    </w:rPr>
                  </w:pPr>
                  <w:r w:rsidRPr="0020185C">
                    <w:rPr>
                      <w:rFonts w:ascii="Times New Roman" w:eastAsia="Times New Roman" w:hAnsi="Times New Roman" w:cs="Times New Roman"/>
                      <w:color w:val="000000"/>
                      <w:sz w:val="20"/>
                      <w:szCs w:val="20"/>
                      <w:lang w:eastAsia="lt-LT"/>
                    </w:rPr>
                    <w:t>Vienetai</w:t>
                  </w:r>
                </w:p>
              </w:tc>
            </w:tr>
            <w:tr w:rsidR="00945C3A" w:rsidRPr="00B377E4" w14:paraId="0E47F2AC" w14:textId="77777777" w:rsidTr="00BA1747">
              <w:trPr>
                <w:trHeight w:val="720"/>
              </w:trPr>
              <w:tc>
                <w:tcPr>
                  <w:tcW w:w="3861" w:type="dxa"/>
                  <w:tcBorders>
                    <w:top w:val="nil"/>
                    <w:left w:val="single" w:sz="4" w:space="0" w:color="auto"/>
                    <w:bottom w:val="single" w:sz="4" w:space="0" w:color="auto"/>
                    <w:right w:val="single" w:sz="4" w:space="0" w:color="auto"/>
                  </w:tcBorders>
                  <w:shd w:val="clear" w:color="auto" w:fill="auto"/>
                  <w:vAlign w:val="center"/>
                  <w:hideMark/>
                </w:tcPr>
                <w:p w14:paraId="37B87C86"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Įsigaliojęs Vyriausybės nutarimas dėl Inovacijų agentūros įsteigimo ir inovacinės veiklos skatinimo funkcijų Inovacijų agentūrai perdavimo</w:t>
                  </w:r>
                </w:p>
              </w:tc>
              <w:tc>
                <w:tcPr>
                  <w:tcW w:w="1418" w:type="dxa"/>
                  <w:tcBorders>
                    <w:top w:val="nil"/>
                    <w:left w:val="nil"/>
                    <w:bottom w:val="single" w:sz="4" w:space="0" w:color="auto"/>
                    <w:right w:val="single" w:sz="4" w:space="0" w:color="auto"/>
                  </w:tcBorders>
                  <w:shd w:val="clear" w:color="auto" w:fill="auto"/>
                  <w:vAlign w:val="center"/>
                  <w:hideMark/>
                </w:tcPr>
                <w:p w14:paraId="3B8DEDEE"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1                              (2022 I ketv.)</w:t>
                  </w:r>
                </w:p>
              </w:tc>
              <w:tc>
                <w:tcPr>
                  <w:tcW w:w="1417" w:type="dxa"/>
                  <w:tcBorders>
                    <w:top w:val="nil"/>
                    <w:left w:val="nil"/>
                    <w:bottom w:val="single" w:sz="4" w:space="0" w:color="auto"/>
                    <w:right w:val="single" w:sz="4" w:space="0" w:color="auto"/>
                  </w:tcBorders>
                  <w:shd w:val="clear" w:color="auto" w:fill="auto"/>
                  <w:vAlign w:val="center"/>
                  <w:hideMark/>
                </w:tcPr>
                <w:p w14:paraId="4EEDA7B7"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Vienetai</w:t>
                  </w:r>
                </w:p>
              </w:tc>
            </w:tr>
            <w:tr w:rsidR="00945C3A" w:rsidRPr="00B377E4" w14:paraId="514F6415" w14:textId="77777777" w:rsidTr="00BA1747">
              <w:trPr>
                <w:trHeight w:val="444"/>
              </w:trPr>
              <w:tc>
                <w:tcPr>
                  <w:tcW w:w="3861" w:type="dxa"/>
                  <w:tcBorders>
                    <w:top w:val="nil"/>
                    <w:left w:val="single" w:sz="4" w:space="0" w:color="auto"/>
                    <w:bottom w:val="single" w:sz="4" w:space="0" w:color="auto"/>
                    <w:right w:val="single" w:sz="4" w:space="0" w:color="auto"/>
                  </w:tcBorders>
                  <w:shd w:val="clear" w:color="000000" w:fill="FFFFFF"/>
                  <w:vAlign w:val="center"/>
                  <w:hideMark/>
                </w:tcPr>
                <w:p w14:paraId="79356621"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Įsigalioję pakeisti inovacinę veiklą reglamentuojantys teisės aktai</w:t>
                  </w:r>
                </w:p>
              </w:tc>
              <w:tc>
                <w:tcPr>
                  <w:tcW w:w="1418" w:type="dxa"/>
                  <w:tcBorders>
                    <w:top w:val="nil"/>
                    <w:left w:val="nil"/>
                    <w:bottom w:val="single" w:sz="4" w:space="0" w:color="auto"/>
                    <w:right w:val="single" w:sz="4" w:space="0" w:color="auto"/>
                  </w:tcBorders>
                  <w:shd w:val="clear" w:color="000000" w:fill="FFFFFF"/>
                  <w:vAlign w:val="center"/>
                  <w:hideMark/>
                </w:tcPr>
                <w:p w14:paraId="109C024B"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n/a                          (2021 IV ketv.)</w:t>
                  </w:r>
                </w:p>
              </w:tc>
              <w:tc>
                <w:tcPr>
                  <w:tcW w:w="1417" w:type="dxa"/>
                  <w:tcBorders>
                    <w:top w:val="nil"/>
                    <w:left w:val="nil"/>
                    <w:bottom w:val="single" w:sz="4" w:space="0" w:color="auto"/>
                    <w:right w:val="single" w:sz="4" w:space="0" w:color="auto"/>
                  </w:tcBorders>
                  <w:shd w:val="clear" w:color="000000" w:fill="FFFFFF"/>
                  <w:vAlign w:val="center"/>
                  <w:hideMark/>
                </w:tcPr>
                <w:p w14:paraId="4C10A5ED"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Įsigalioję teisės aktai</w:t>
                  </w:r>
                </w:p>
              </w:tc>
            </w:tr>
            <w:tr w:rsidR="00945C3A" w:rsidRPr="00B377E4" w14:paraId="24848060" w14:textId="77777777" w:rsidTr="00BA1747">
              <w:trPr>
                <w:trHeight w:val="648"/>
              </w:trPr>
              <w:tc>
                <w:tcPr>
                  <w:tcW w:w="3861" w:type="dxa"/>
                  <w:tcBorders>
                    <w:top w:val="nil"/>
                    <w:left w:val="single" w:sz="4" w:space="0" w:color="auto"/>
                    <w:bottom w:val="single" w:sz="4" w:space="0" w:color="auto"/>
                    <w:right w:val="single" w:sz="4" w:space="0" w:color="auto"/>
                  </w:tcBorders>
                  <w:shd w:val="clear" w:color="000000" w:fill="FFFFFF"/>
                  <w:vAlign w:val="center"/>
                  <w:hideMark/>
                </w:tcPr>
                <w:p w14:paraId="4861B420"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Paskelbti kvietimai teikti pasiūlymus*****</w:t>
                  </w:r>
                </w:p>
              </w:tc>
              <w:tc>
                <w:tcPr>
                  <w:tcW w:w="1418" w:type="dxa"/>
                  <w:tcBorders>
                    <w:top w:val="nil"/>
                    <w:left w:val="nil"/>
                    <w:bottom w:val="single" w:sz="4" w:space="0" w:color="auto"/>
                    <w:right w:val="single" w:sz="4" w:space="0" w:color="auto"/>
                  </w:tcBorders>
                  <w:shd w:val="clear" w:color="000000" w:fill="FFFFFF"/>
                  <w:vAlign w:val="center"/>
                  <w:hideMark/>
                </w:tcPr>
                <w:p w14:paraId="67480C3C"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5                                (2022 III ketv. 2023 I ketv.)</w:t>
                  </w:r>
                </w:p>
              </w:tc>
              <w:tc>
                <w:tcPr>
                  <w:tcW w:w="1417" w:type="dxa"/>
                  <w:tcBorders>
                    <w:top w:val="nil"/>
                    <w:left w:val="nil"/>
                    <w:bottom w:val="single" w:sz="4" w:space="0" w:color="auto"/>
                    <w:right w:val="single" w:sz="4" w:space="0" w:color="auto"/>
                  </w:tcBorders>
                  <w:shd w:val="clear" w:color="000000" w:fill="FFFFFF"/>
                  <w:vAlign w:val="center"/>
                  <w:hideMark/>
                </w:tcPr>
                <w:p w14:paraId="520A471E"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Vienetai</w:t>
                  </w:r>
                </w:p>
              </w:tc>
            </w:tr>
            <w:tr w:rsidR="00945C3A" w:rsidRPr="00B377E4" w14:paraId="04F7769C" w14:textId="77777777" w:rsidTr="00BA1747">
              <w:trPr>
                <w:trHeight w:val="408"/>
              </w:trPr>
              <w:tc>
                <w:tcPr>
                  <w:tcW w:w="3861" w:type="dxa"/>
                  <w:tcBorders>
                    <w:top w:val="nil"/>
                    <w:left w:val="single" w:sz="4" w:space="0" w:color="auto"/>
                    <w:bottom w:val="single" w:sz="4" w:space="0" w:color="auto"/>
                    <w:right w:val="single" w:sz="4" w:space="0" w:color="auto"/>
                  </w:tcBorders>
                  <w:shd w:val="clear" w:color="000000" w:fill="FFFFFF"/>
                  <w:vAlign w:val="center"/>
                  <w:hideMark/>
                </w:tcPr>
                <w:p w14:paraId="7D16FA6C"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Investicijas gavusių startuolių skaičius</w:t>
                  </w:r>
                </w:p>
              </w:tc>
              <w:tc>
                <w:tcPr>
                  <w:tcW w:w="1418" w:type="dxa"/>
                  <w:tcBorders>
                    <w:top w:val="nil"/>
                    <w:left w:val="nil"/>
                    <w:bottom w:val="single" w:sz="4" w:space="0" w:color="auto"/>
                    <w:right w:val="single" w:sz="4" w:space="0" w:color="auto"/>
                  </w:tcBorders>
                  <w:shd w:val="clear" w:color="000000" w:fill="FFFFFF"/>
                  <w:vAlign w:val="center"/>
                  <w:hideMark/>
                </w:tcPr>
                <w:p w14:paraId="75920A93"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112                         (2026 I ketv.)</w:t>
                  </w:r>
                </w:p>
              </w:tc>
              <w:tc>
                <w:tcPr>
                  <w:tcW w:w="1417" w:type="dxa"/>
                  <w:tcBorders>
                    <w:top w:val="nil"/>
                    <w:left w:val="nil"/>
                    <w:bottom w:val="single" w:sz="4" w:space="0" w:color="auto"/>
                    <w:right w:val="single" w:sz="4" w:space="0" w:color="auto"/>
                  </w:tcBorders>
                  <w:shd w:val="clear" w:color="000000" w:fill="FFFFFF"/>
                  <w:vAlign w:val="center"/>
                  <w:hideMark/>
                </w:tcPr>
                <w:p w14:paraId="7EACA7A7"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Vienetai</w:t>
                  </w:r>
                </w:p>
              </w:tc>
            </w:tr>
            <w:tr w:rsidR="00945C3A" w:rsidRPr="00B377E4" w14:paraId="41A72981" w14:textId="77777777" w:rsidTr="00BA1747">
              <w:trPr>
                <w:trHeight w:val="408"/>
              </w:trPr>
              <w:tc>
                <w:tcPr>
                  <w:tcW w:w="3861" w:type="dxa"/>
                  <w:tcBorders>
                    <w:top w:val="nil"/>
                    <w:left w:val="single" w:sz="4" w:space="0" w:color="auto"/>
                    <w:bottom w:val="single" w:sz="4" w:space="0" w:color="auto"/>
                    <w:right w:val="single" w:sz="4" w:space="0" w:color="auto"/>
                  </w:tcBorders>
                  <w:shd w:val="clear" w:color="auto" w:fill="auto"/>
                  <w:vAlign w:val="center"/>
                  <w:hideMark/>
                </w:tcPr>
                <w:p w14:paraId="231E455D"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Įsteigtas LT Space Hub</w:t>
                  </w:r>
                </w:p>
              </w:tc>
              <w:tc>
                <w:tcPr>
                  <w:tcW w:w="1418" w:type="dxa"/>
                  <w:tcBorders>
                    <w:top w:val="nil"/>
                    <w:left w:val="nil"/>
                    <w:bottom w:val="single" w:sz="4" w:space="0" w:color="auto"/>
                    <w:right w:val="single" w:sz="4" w:space="0" w:color="auto"/>
                  </w:tcBorders>
                  <w:shd w:val="clear" w:color="auto" w:fill="auto"/>
                  <w:vAlign w:val="center"/>
                  <w:hideMark/>
                </w:tcPr>
                <w:p w14:paraId="5B57C81E"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1                            (2022 IV ketv.)</w:t>
                  </w:r>
                </w:p>
              </w:tc>
              <w:tc>
                <w:tcPr>
                  <w:tcW w:w="1417" w:type="dxa"/>
                  <w:tcBorders>
                    <w:top w:val="nil"/>
                    <w:left w:val="nil"/>
                    <w:bottom w:val="single" w:sz="4" w:space="0" w:color="auto"/>
                    <w:right w:val="single" w:sz="4" w:space="0" w:color="auto"/>
                  </w:tcBorders>
                  <w:shd w:val="clear" w:color="auto" w:fill="auto"/>
                  <w:vAlign w:val="center"/>
                  <w:hideMark/>
                </w:tcPr>
                <w:p w14:paraId="51A4FDBD"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Vienetai</w:t>
                  </w:r>
                </w:p>
              </w:tc>
            </w:tr>
            <w:tr w:rsidR="00945C3A" w:rsidRPr="00B377E4" w14:paraId="5F42FB5F" w14:textId="77777777" w:rsidTr="00BA1747">
              <w:trPr>
                <w:trHeight w:val="432"/>
              </w:trPr>
              <w:tc>
                <w:tcPr>
                  <w:tcW w:w="3861" w:type="dxa"/>
                  <w:tcBorders>
                    <w:top w:val="nil"/>
                    <w:left w:val="single" w:sz="4" w:space="0" w:color="auto"/>
                    <w:bottom w:val="single" w:sz="4" w:space="0" w:color="auto"/>
                    <w:right w:val="single" w:sz="4" w:space="0" w:color="auto"/>
                  </w:tcBorders>
                  <w:shd w:val="clear" w:color="000000" w:fill="FFFFFF"/>
                  <w:vAlign w:val="center"/>
                  <w:hideMark/>
                </w:tcPr>
                <w:p w14:paraId="44F01EA4"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Įgyvendintų inovatyvių projektų skaičius ******</w:t>
                  </w:r>
                </w:p>
              </w:tc>
              <w:tc>
                <w:tcPr>
                  <w:tcW w:w="1418" w:type="dxa"/>
                  <w:tcBorders>
                    <w:top w:val="nil"/>
                    <w:left w:val="nil"/>
                    <w:bottom w:val="single" w:sz="4" w:space="0" w:color="auto"/>
                    <w:right w:val="single" w:sz="4" w:space="0" w:color="auto"/>
                  </w:tcBorders>
                  <w:shd w:val="clear" w:color="000000" w:fill="FFFFFF"/>
                  <w:vAlign w:val="center"/>
                  <w:hideMark/>
                </w:tcPr>
                <w:p w14:paraId="4AD45F2E"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100                               (2026 I ketv.)</w:t>
                  </w:r>
                </w:p>
              </w:tc>
              <w:tc>
                <w:tcPr>
                  <w:tcW w:w="1417" w:type="dxa"/>
                  <w:tcBorders>
                    <w:top w:val="nil"/>
                    <w:left w:val="nil"/>
                    <w:bottom w:val="single" w:sz="4" w:space="0" w:color="auto"/>
                    <w:right w:val="single" w:sz="4" w:space="0" w:color="auto"/>
                  </w:tcBorders>
                  <w:shd w:val="clear" w:color="000000" w:fill="FFFFFF"/>
                  <w:vAlign w:val="center"/>
                  <w:hideMark/>
                </w:tcPr>
                <w:p w14:paraId="50544D3D"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Vienetai</w:t>
                  </w:r>
                </w:p>
              </w:tc>
            </w:tr>
            <w:tr w:rsidR="00945C3A" w:rsidRPr="00B377E4" w14:paraId="45455640" w14:textId="77777777" w:rsidTr="00BA1747">
              <w:trPr>
                <w:trHeight w:val="516"/>
              </w:trPr>
              <w:tc>
                <w:tcPr>
                  <w:tcW w:w="3861" w:type="dxa"/>
                  <w:tcBorders>
                    <w:top w:val="nil"/>
                    <w:left w:val="single" w:sz="4" w:space="0" w:color="auto"/>
                    <w:bottom w:val="single" w:sz="4" w:space="0" w:color="auto"/>
                    <w:right w:val="single" w:sz="4" w:space="0" w:color="auto"/>
                  </w:tcBorders>
                  <w:shd w:val="clear" w:color="auto" w:fill="auto"/>
                  <w:vAlign w:val="center"/>
                  <w:hideMark/>
                </w:tcPr>
                <w:p w14:paraId="787CA485"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Įsigaliojusi atnaujinta paskatų verslui investuoti į MTEP sistema</w:t>
                  </w:r>
                </w:p>
              </w:tc>
              <w:tc>
                <w:tcPr>
                  <w:tcW w:w="1418" w:type="dxa"/>
                  <w:tcBorders>
                    <w:top w:val="nil"/>
                    <w:left w:val="nil"/>
                    <w:bottom w:val="single" w:sz="4" w:space="0" w:color="auto"/>
                    <w:right w:val="single" w:sz="4" w:space="0" w:color="auto"/>
                  </w:tcBorders>
                  <w:shd w:val="clear" w:color="000000" w:fill="FFFFFF"/>
                  <w:vAlign w:val="center"/>
                  <w:hideMark/>
                </w:tcPr>
                <w:p w14:paraId="60C08AFC" w14:textId="57062759"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n/a                             (202</w:t>
                  </w:r>
                  <w:r w:rsidR="00351327">
                    <w:rPr>
                      <w:rFonts w:ascii="Times New Roman" w:eastAsia="Times New Roman" w:hAnsi="Times New Roman" w:cs="Times New Roman"/>
                      <w:color w:val="000000"/>
                      <w:sz w:val="20"/>
                      <w:szCs w:val="20"/>
                      <w:lang w:eastAsia="lt-LT"/>
                    </w:rPr>
                    <w:t>2</w:t>
                  </w:r>
                  <w:r w:rsidRPr="00BA1747">
                    <w:rPr>
                      <w:rFonts w:ascii="Times New Roman" w:eastAsia="Times New Roman" w:hAnsi="Times New Roman" w:cs="Times New Roman"/>
                      <w:color w:val="000000"/>
                      <w:sz w:val="20"/>
                      <w:szCs w:val="20"/>
                      <w:lang w:eastAsia="lt-LT"/>
                    </w:rPr>
                    <w:t xml:space="preserve"> IV ketv.)</w:t>
                  </w:r>
                </w:p>
              </w:tc>
              <w:tc>
                <w:tcPr>
                  <w:tcW w:w="1417" w:type="dxa"/>
                  <w:tcBorders>
                    <w:top w:val="nil"/>
                    <w:left w:val="nil"/>
                    <w:bottom w:val="single" w:sz="4" w:space="0" w:color="auto"/>
                    <w:right w:val="single" w:sz="4" w:space="0" w:color="auto"/>
                  </w:tcBorders>
                  <w:shd w:val="clear" w:color="000000" w:fill="FFFFFF"/>
                  <w:vAlign w:val="center"/>
                  <w:hideMark/>
                </w:tcPr>
                <w:p w14:paraId="55A0CB60"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Įsigalioję teisės aktai</w:t>
                  </w:r>
                </w:p>
              </w:tc>
            </w:tr>
            <w:tr w:rsidR="00945C3A" w:rsidRPr="00B377E4" w14:paraId="27EDA8B0" w14:textId="77777777" w:rsidTr="00BA1747">
              <w:trPr>
                <w:trHeight w:val="516"/>
              </w:trPr>
              <w:tc>
                <w:tcPr>
                  <w:tcW w:w="3861" w:type="dxa"/>
                  <w:tcBorders>
                    <w:top w:val="nil"/>
                    <w:left w:val="single" w:sz="4" w:space="0" w:color="auto"/>
                    <w:bottom w:val="single" w:sz="4" w:space="0" w:color="auto"/>
                    <w:right w:val="single" w:sz="4" w:space="0" w:color="auto"/>
                  </w:tcBorders>
                  <w:shd w:val="clear" w:color="auto" w:fill="auto"/>
                  <w:vAlign w:val="center"/>
                  <w:hideMark/>
                </w:tcPr>
                <w:p w14:paraId="6436171C"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Paramą gavusios įmonės (iš kurių: labai mažos, mažosios, vidutinės ir didelės)</w:t>
                  </w:r>
                </w:p>
              </w:tc>
              <w:tc>
                <w:tcPr>
                  <w:tcW w:w="1418" w:type="dxa"/>
                  <w:tcBorders>
                    <w:top w:val="nil"/>
                    <w:left w:val="nil"/>
                    <w:bottom w:val="single" w:sz="4" w:space="0" w:color="auto"/>
                    <w:right w:val="single" w:sz="4" w:space="0" w:color="auto"/>
                  </w:tcBorders>
                  <w:shd w:val="clear" w:color="auto" w:fill="auto"/>
                  <w:vAlign w:val="center"/>
                  <w:hideMark/>
                </w:tcPr>
                <w:p w14:paraId="0A2170FB"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1926                            (2029)</w:t>
                  </w:r>
                </w:p>
              </w:tc>
              <w:tc>
                <w:tcPr>
                  <w:tcW w:w="1417" w:type="dxa"/>
                  <w:tcBorders>
                    <w:top w:val="nil"/>
                    <w:left w:val="nil"/>
                    <w:bottom w:val="single" w:sz="4" w:space="0" w:color="auto"/>
                    <w:right w:val="single" w:sz="4" w:space="0" w:color="auto"/>
                  </w:tcBorders>
                  <w:shd w:val="clear" w:color="auto" w:fill="auto"/>
                  <w:vAlign w:val="center"/>
                  <w:hideMark/>
                </w:tcPr>
                <w:p w14:paraId="3FF7FE90"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Įmonės</w:t>
                  </w:r>
                </w:p>
              </w:tc>
            </w:tr>
            <w:tr w:rsidR="00945C3A" w:rsidRPr="00B377E4" w14:paraId="40064227" w14:textId="77777777" w:rsidTr="00BA1747">
              <w:trPr>
                <w:trHeight w:val="288"/>
              </w:trPr>
              <w:tc>
                <w:tcPr>
                  <w:tcW w:w="3861" w:type="dxa"/>
                  <w:tcBorders>
                    <w:top w:val="nil"/>
                    <w:left w:val="single" w:sz="4" w:space="0" w:color="auto"/>
                    <w:bottom w:val="single" w:sz="4" w:space="0" w:color="auto"/>
                    <w:right w:val="single" w:sz="4" w:space="0" w:color="auto"/>
                  </w:tcBorders>
                  <w:shd w:val="clear" w:color="000000" w:fill="FFFFFF"/>
                  <w:vAlign w:val="center"/>
                  <w:hideMark/>
                </w:tcPr>
                <w:p w14:paraId="636D41A0"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Paramą gavusios įmonės (iš kurių: labai mažos)</w:t>
                  </w:r>
                </w:p>
              </w:tc>
              <w:tc>
                <w:tcPr>
                  <w:tcW w:w="1418" w:type="dxa"/>
                  <w:tcBorders>
                    <w:top w:val="nil"/>
                    <w:left w:val="nil"/>
                    <w:bottom w:val="single" w:sz="4" w:space="0" w:color="auto"/>
                    <w:right w:val="single" w:sz="4" w:space="0" w:color="auto"/>
                  </w:tcBorders>
                  <w:shd w:val="clear" w:color="000000" w:fill="FFFFFF"/>
                  <w:vAlign w:val="center"/>
                  <w:hideMark/>
                </w:tcPr>
                <w:p w14:paraId="717B8139"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n/a</w:t>
                  </w:r>
                </w:p>
              </w:tc>
              <w:tc>
                <w:tcPr>
                  <w:tcW w:w="1417" w:type="dxa"/>
                  <w:tcBorders>
                    <w:top w:val="nil"/>
                    <w:left w:val="nil"/>
                    <w:bottom w:val="single" w:sz="4" w:space="0" w:color="auto"/>
                    <w:right w:val="single" w:sz="4" w:space="0" w:color="auto"/>
                  </w:tcBorders>
                  <w:shd w:val="clear" w:color="000000" w:fill="FFFFFF"/>
                  <w:vAlign w:val="center"/>
                  <w:hideMark/>
                </w:tcPr>
                <w:p w14:paraId="2A194957"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Įmonės</w:t>
                  </w:r>
                </w:p>
              </w:tc>
            </w:tr>
            <w:tr w:rsidR="00945C3A" w:rsidRPr="00B377E4" w14:paraId="27AC4CEA" w14:textId="77777777" w:rsidTr="00BA1747">
              <w:trPr>
                <w:trHeight w:val="288"/>
              </w:trPr>
              <w:tc>
                <w:tcPr>
                  <w:tcW w:w="3861" w:type="dxa"/>
                  <w:tcBorders>
                    <w:top w:val="nil"/>
                    <w:left w:val="single" w:sz="4" w:space="0" w:color="auto"/>
                    <w:bottom w:val="single" w:sz="4" w:space="0" w:color="auto"/>
                    <w:right w:val="single" w:sz="4" w:space="0" w:color="auto"/>
                  </w:tcBorders>
                  <w:shd w:val="clear" w:color="000000" w:fill="FFFFFF"/>
                  <w:vAlign w:val="center"/>
                  <w:hideMark/>
                </w:tcPr>
                <w:p w14:paraId="791F444B"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Paramą gavusios įmonės (iš kurių: mažosios)</w:t>
                  </w:r>
                </w:p>
              </w:tc>
              <w:tc>
                <w:tcPr>
                  <w:tcW w:w="1418" w:type="dxa"/>
                  <w:tcBorders>
                    <w:top w:val="nil"/>
                    <w:left w:val="nil"/>
                    <w:bottom w:val="single" w:sz="4" w:space="0" w:color="auto"/>
                    <w:right w:val="single" w:sz="4" w:space="0" w:color="auto"/>
                  </w:tcBorders>
                  <w:shd w:val="clear" w:color="000000" w:fill="FFFFFF"/>
                  <w:vAlign w:val="center"/>
                  <w:hideMark/>
                </w:tcPr>
                <w:p w14:paraId="3F8BE250"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n/a</w:t>
                  </w:r>
                </w:p>
              </w:tc>
              <w:tc>
                <w:tcPr>
                  <w:tcW w:w="1417" w:type="dxa"/>
                  <w:tcBorders>
                    <w:top w:val="nil"/>
                    <w:left w:val="nil"/>
                    <w:bottom w:val="single" w:sz="4" w:space="0" w:color="auto"/>
                    <w:right w:val="single" w:sz="4" w:space="0" w:color="auto"/>
                  </w:tcBorders>
                  <w:shd w:val="clear" w:color="000000" w:fill="FFFFFF"/>
                  <w:vAlign w:val="center"/>
                  <w:hideMark/>
                </w:tcPr>
                <w:p w14:paraId="7475F4A5"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Įmonės</w:t>
                  </w:r>
                </w:p>
              </w:tc>
            </w:tr>
            <w:tr w:rsidR="00945C3A" w:rsidRPr="00B377E4" w14:paraId="4E3717FA" w14:textId="77777777" w:rsidTr="00BA1747">
              <w:trPr>
                <w:trHeight w:val="288"/>
              </w:trPr>
              <w:tc>
                <w:tcPr>
                  <w:tcW w:w="3861" w:type="dxa"/>
                  <w:tcBorders>
                    <w:top w:val="nil"/>
                    <w:left w:val="single" w:sz="4" w:space="0" w:color="auto"/>
                    <w:bottom w:val="single" w:sz="4" w:space="0" w:color="auto"/>
                    <w:right w:val="single" w:sz="4" w:space="0" w:color="auto"/>
                  </w:tcBorders>
                  <w:shd w:val="clear" w:color="000000" w:fill="FFFFFF"/>
                  <w:vAlign w:val="center"/>
                  <w:hideMark/>
                </w:tcPr>
                <w:p w14:paraId="2262EBC8"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Paramą gavusios įmonės (iš kurių: vidutinės)</w:t>
                  </w:r>
                </w:p>
              </w:tc>
              <w:tc>
                <w:tcPr>
                  <w:tcW w:w="1418" w:type="dxa"/>
                  <w:tcBorders>
                    <w:top w:val="nil"/>
                    <w:left w:val="nil"/>
                    <w:bottom w:val="single" w:sz="4" w:space="0" w:color="auto"/>
                    <w:right w:val="single" w:sz="4" w:space="0" w:color="auto"/>
                  </w:tcBorders>
                  <w:shd w:val="clear" w:color="000000" w:fill="FFFFFF"/>
                  <w:vAlign w:val="center"/>
                  <w:hideMark/>
                </w:tcPr>
                <w:p w14:paraId="47FC1253"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n/a</w:t>
                  </w:r>
                </w:p>
              </w:tc>
              <w:tc>
                <w:tcPr>
                  <w:tcW w:w="1417" w:type="dxa"/>
                  <w:tcBorders>
                    <w:top w:val="nil"/>
                    <w:left w:val="nil"/>
                    <w:bottom w:val="single" w:sz="4" w:space="0" w:color="auto"/>
                    <w:right w:val="single" w:sz="4" w:space="0" w:color="auto"/>
                  </w:tcBorders>
                  <w:shd w:val="clear" w:color="000000" w:fill="FFFFFF"/>
                  <w:vAlign w:val="center"/>
                  <w:hideMark/>
                </w:tcPr>
                <w:p w14:paraId="2C57DC9C"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Įmonės</w:t>
                  </w:r>
                </w:p>
              </w:tc>
            </w:tr>
            <w:tr w:rsidR="00945C3A" w:rsidRPr="00B377E4" w14:paraId="33CFD1BC" w14:textId="77777777" w:rsidTr="00BA1747">
              <w:trPr>
                <w:trHeight w:val="288"/>
              </w:trPr>
              <w:tc>
                <w:tcPr>
                  <w:tcW w:w="3861" w:type="dxa"/>
                  <w:tcBorders>
                    <w:top w:val="nil"/>
                    <w:left w:val="single" w:sz="4" w:space="0" w:color="auto"/>
                    <w:bottom w:val="single" w:sz="4" w:space="0" w:color="auto"/>
                    <w:right w:val="single" w:sz="4" w:space="0" w:color="auto"/>
                  </w:tcBorders>
                  <w:shd w:val="clear" w:color="000000" w:fill="FFFFFF"/>
                  <w:vAlign w:val="center"/>
                  <w:hideMark/>
                </w:tcPr>
                <w:p w14:paraId="287016BB"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Paramą gavusios įmonės (iš kurių: didelės)</w:t>
                  </w:r>
                </w:p>
              </w:tc>
              <w:tc>
                <w:tcPr>
                  <w:tcW w:w="1418" w:type="dxa"/>
                  <w:tcBorders>
                    <w:top w:val="nil"/>
                    <w:left w:val="nil"/>
                    <w:bottom w:val="single" w:sz="4" w:space="0" w:color="auto"/>
                    <w:right w:val="single" w:sz="4" w:space="0" w:color="auto"/>
                  </w:tcBorders>
                  <w:shd w:val="clear" w:color="000000" w:fill="FFFFFF"/>
                  <w:vAlign w:val="center"/>
                  <w:hideMark/>
                </w:tcPr>
                <w:p w14:paraId="6F24D6E0"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n/a</w:t>
                  </w:r>
                </w:p>
              </w:tc>
              <w:tc>
                <w:tcPr>
                  <w:tcW w:w="1417" w:type="dxa"/>
                  <w:tcBorders>
                    <w:top w:val="nil"/>
                    <w:left w:val="nil"/>
                    <w:bottom w:val="single" w:sz="4" w:space="0" w:color="auto"/>
                    <w:right w:val="single" w:sz="4" w:space="0" w:color="auto"/>
                  </w:tcBorders>
                  <w:shd w:val="clear" w:color="000000" w:fill="FFFFFF"/>
                  <w:vAlign w:val="center"/>
                  <w:hideMark/>
                </w:tcPr>
                <w:p w14:paraId="7354527F"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Įmonės</w:t>
                  </w:r>
                </w:p>
              </w:tc>
            </w:tr>
            <w:tr w:rsidR="00945C3A" w:rsidRPr="00B377E4" w14:paraId="4F948150" w14:textId="77777777" w:rsidTr="00BA1747">
              <w:trPr>
                <w:trHeight w:val="468"/>
              </w:trPr>
              <w:tc>
                <w:tcPr>
                  <w:tcW w:w="3861" w:type="dxa"/>
                  <w:tcBorders>
                    <w:top w:val="nil"/>
                    <w:left w:val="single" w:sz="4" w:space="0" w:color="auto"/>
                    <w:bottom w:val="single" w:sz="4" w:space="0" w:color="auto"/>
                    <w:right w:val="single" w:sz="4" w:space="0" w:color="auto"/>
                  </w:tcBorders>
                  <w:shd w:val="clear" w:color="auto" w:fill="auto"/>
                  <w:vAlign w:val="center"/>
                  <w:hideMark/>
                </w:tcPr>
                <w:p w14:paraId="31F32DA1"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Paramą dotacijomis gavusios įmonės</w:t>
                  </w:r>
                </w:p>
              </w:tc>
              <w:tc>
                <w:tcPr>
                  <w:tcW w:w="1418" w:type="dxa"/>
                  <w:tcBorders>
                    <w:top w:val="nil"/>
                    <w:left w:val="nil"/>
                    <w:bottom w:val="single" w:sz="4" w:space="0" w:color="auto"/>
                    <w:right w:val="single" w:sz="4" w:space="0" w:color="auto"/>
                  </w:tcBorders>
                  <w:shd w:val="clear" w:color="auto" w:fill="auto"/>
                  <w:vAlign w:val="center"/>
                  <w:hideMark/>
                </w:tcPr>
                <w:p w14:paraId="592A550D"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1626                          (2029)</w:t>
                  </w:r>
                </w:p>
              </w:tc>
              <w:tc>
                <w:tcPr>
                  <w:tcW w:w="1417" w:type="dxa"/>
                  <w:tcBorders>
                    <w:top w:val="nil"/>
                    <w:left w:val="nil"/>
                    <w:bottom w:val="single" w:sz="4" w:space="0" w:color="auto"/>
                    <w:right w:val="single" w:sz="4" w:space="0" w:color="auto"/>
                  </w:tcBorders>
                  <w:shd w:val="clear" w:color="auto" w:fill="auto"/>
                  <w:vAlign w:val="center"/>
                  <w:hideMark/>
                </w:tcPr>
                <w:p w14:paraId="480DAC36"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Įmonės</w:t>
                  </w:r>
                </w:p>
              </w:tc>
            </w:tr>
            <w:tr w:rsidR="00945C3A" w:rsidRPr="00B377E4" w14:paraId="0E2AAF02" w14:textId="77777777" w:rsidTr="00BA1747">
              <w:trPr>
                <w:trHeight w:val="456"/>
              </w:trPr>
              <w:tc>
                <w:tcPr>
                  <w:tcW w:w="3861" w:type="dxa"/>
                  <w:tcBorders>
                    <w:top w:val="nil"/>
                    <w:left w:val="single" w:sz="4" w:space="0" w:color="auto"/>
                    <w:bottom w:val="single" w:sz="4" w:space="0" w:color="auto"/>
                    <w:right w:val="single" w:sz="4" w:space="0" w:color="auto"/>
                  </w:tcBorders>
                  <w:shd w:val="clear" w:color="auto" w:fill="auto"/>
                  <w:vAlign w:val="center"/>
                  <w:hideMark/>
                </w:tcPr>
                <w:p w14:paraId="0F31B0E8"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Nefinansinę paramą gavusios įmonės</w:t>
                  </w:r>
                </w:p>
              </w:tc>
              <w:tc>
                <w:tcPr>
                  <w:tcW w:w="1418" w:type="dxa"/>
                  <w:tcBorders>
                    <w:top w:val="nil"/>
                    <w:left w:val="nil"/>
                    <w:bottom w:val="single" w:sz="4" w:space="0" w:color="auto"/>
                    <w:right w:val="single" w:sz="4" w:space="0" w:color="auto"/>
                  </w:tcBorders>
                  <w:shd w:val="clear" w:color="auto" w:fill="auto"/>
                  <w:vAlign w:val="center"/>
                  <w:hideMark/>
                </w:tcPr>
                <w:p w14:paraId="005C7BC4"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443                             (2029)</w:t>
                  </w:r>
                </w:p>
              </w:tc>
              <w:tc>
                <w:tcPr>
                  <w:tcW w:w="1417" w:type="dxa"/>
                  <w:tcBorders>
                    <w:top w:val="nil"/>
                    <w:left w:val="nil"/>
                    <w:bottom w:val="single" w:sz="4" w:space="0" w:color="auto"/>
                    <w:right w:val="single" w:sz="4" w:space="0" w:color="auto"/>
                  </w:tcBorders>
                  <w:shd w:val="clear" w:color="auto" w:fill="auto"/>
                  <w:vAlign w:val="center"/>
                  <w:hideMark/>
                </w:tcPr>
                <w:p w14:paraId="7704CC9E"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Įmonės</w:t>
                  </w:r>
                </w:p>
              </w:tc>
            </w:tr>
            <w:tr w:rsidR="00945C3A" w:rsidRPr="00B377E4" w14:paraId="20D15A5D" w14:textId="77777777" w:rsidTr="00BA1747">
              <w:trPr>
                <w:trHeight w:val="408"/>
              </w:trPr>
              <w:tc>
                <w:tcPr>
                  <w:tcW w:w="3861" w:type="dxa"/>
                  <w:tcBorders>
                    <w:top w:val="nil"/>
                    <w:left w:val="single" w:sz="4" w:space="0" w:color="auto"/>
                    <w:bottom w:val="single" w:sz="4" w:space="0" w:color="auto"/>
                    <w:right w:val="single" w:sz="4" w:space="0" w:color="auto"/>
                  </w:tcBorders>
                  <w:shd w:val="clear" w:color="auto" w:fill="auto"/>
                  <w:vAlign w:val="center"/>
                  <w:hideMark/>
                </w:tcPr>
                <w:p w14:paraId="168886EB"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Paramą gavusios naujos įmonės</w:t>
                  </w:r>
                </w:p>
              </w:tc>
              <w:tc>
                <w:tcPr>
                  <w:tcW w:w="1418" w:type="dxa"/>
                  <w:tcBorders>
                    <w:top w:val="nil"/>
                    <w:left w:val="nil"/>
                    <w:bottom w:val="single" w:sz="4" w:space="0" w:color="auto"/>
                    <w:right w:val="single" w:sz="4" w:space="0" w:color="auto"/>
                  </w:tcBorders>
                  <w:shd w:val="clear" w:color="auto" w:fill="auto"/>
                  <w:vAlign w:val="center"/>
                  <w:hideMark/>
                </w:tcPr>
                <w:p w14:paraId="0EAC98C6"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839                                (2029)</w:t>
                  </w:r>
                </w:p>
              </w:tc>
              <w:tc>
                <w:tcPr>
                  <w:tcW w:w="1417" w:type="dxa"/>
                  <w:tcBorders>
                    <w:top w:val="nil"/>
                    <w:left w:val="nil"/>
                    <w:bottom w:val="single" w:sz="4" w:space="0" w:color="auto"/>
                    <w:right w:val="single" w:sz="4" w:space="0" w:color="auto"/>
                  </w:tcBorders>
                  <w:shd w:val="clear" w:color="auto" w:fill="auto"/>
                  <w:vAlign w:val="center"/>
                  <w:hideMark/>
                </w:tcPr>
                <w:p w14:paraId="0E6DAEA3"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Įmonės</w:t>
                  </w:r>
                </w:p>
              </w:tc>
            </w:tr>
            <w:tr w:rsidR="00945C3A" w:rsidRPr="00B377E4" w14:paraId="30868549" w14:textId="77777777" w:rsidTr="00BA1747">
              <w:trPr>
                <w:trHeight w:val="408"/>
              </w:trPr>
              <w:tc>
                <w:tcPr>
                  <w:tcW w:w="3861" w:type="dxa"/>
                  <w:tcBorders>
                    <w:top w:val="nil"/>
                    <w:left w:val="single" w:sz="4" w:space="0" w:color="auto"/>
                    <w:bottom w:val="single" w:sz="4" w:space="0" w:color="auto"/>
                    <w:right w:val="single" w:sz="4" w:space="0" w:color="auto"/>
                  </w:tcBorders>
                  <w:shd w:val="clear" w:color="auto" w:fill="auto"/>
                  <w:vAlign w:val="center"/>
                  <w:hideMark/>
                </w:tcPr>
                <w:p w14:paraId="1A846FA3"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Paramą gavusios sparčiai augančios įmonės</w:t>
                  </w:r>
                </w:p>
              </w:tc>
              <w:tc>
                <w:tcPr>
                  <w:tcW w:w="1418" w:type="dxa"/>
                  <w:tcBorders>
                    <w:top w:val="nil"/>
                    <w:left w:val="nil"/>
                    <w:bottom w:val="single" w:sz="4" w:space="0" w:color="auto"/>
                    <w:right w:val="single" w:sz="4" w:space="0" w:color="auto"/>
                  </w:tcBorders>
                  <w:shd w:val="clear" w:color="auto" w:fill="auto"/>
                  <w:vAlign w:val="center"/>
                  <w:hideMark/>
                </w:tcPr>
                <w:p w14:paraId="65BB8F7D"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839                             (2029)</w:t>
                  </w:r>
                </w:p>
              </w:tc>
              <w:tc>
                <w:tcPr>
                  <w:tcW w:w="1417" w:type="dxa"/>
                  <w:tcBorders>
                    <w:top w:val="nil"/>
                    <w:left w:val="nil"/>
                    <w:bottom w:val="single" w:sz="4" w:space="0" w:color="auto"/>
                    <w:right w:val="single" w:sz="4" w:space="0" w:color="auto"/>
                  </w:tcBorders>
                  <w:shd w:val="clear" w:color="auto" w:fill="auto"/>
                  <w:vAlign w:val="center"/>
                  <w:hideMark/>
                </w:tcPr>
                <w:p w14:paraId="677C8EFE"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Įmonės</w:t>
                  </w:r>
                </w:p>
              </w:tc>
            </w:tr>
            <w:tr w:rsidR="00945C3A" w:rsidRPr="00B377E4" w14:paraId="6F289DD5" w14:textId="77777777" w:rsidTr="00BA1747">
              <w:trPr>
                <w:trHeight w:val="408"/>
              </w:trPr>
              <w:tc>
                <w:tcPr>
                  <w:tcW w:w="3861" w:type="dxa"/>
                  <w:tcBorders>
                    <w:top w:val="nil"/>
                    <w:left w:val="single" w:sz="4" w:space="0" w:color="auto"/>
                    <w:bottom w:val="single" w:sz="4" w:space="0" w:color="auto"/>
                    <w:right w:val="single" w:sz="4" w:space="0" w:color="auto"/>
                  </w:tcBorders>
                  <w:shd w:val="clear" w:color="auto" w:fill="auto"/>
                  <w:vAlign w:val="center"/>
                  <w:hideMark/>
                </w:tcPr>
                <w:p w14:paraId="33B40149"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Paramą finansinėmis priemonėmis gavusios įmonės</w:t>
                  </w:r>
                </w:p>
              </w:tc>
              <w:tc>
                <w:tcPr>
                  <w:tcW w:w="1418" w:type="dxa"/>
                  <w:tcBorders>
                    <w:top w:val="nil"/>
                    <w:left w:val="nil"/>
                    <w:bottom w:val="single" w:sz="4" w:space="0" w:color="auto"/>
                    <w:right w:val="single" w:sz="4" w:space="0" w:color="auto"/>
                  </w:tcBorders>
                  <w:shd w:val="clear" w:color="auto" w:fill="auto"/>
                  <w:vAlign w:val="center"/>
                  <w:hideMark/>
                </w:tcPr>
                <w:p w14:paraId="1BA2171A"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153                              (2029)</w:t>
                  </w:r>
                </w:p>
              </w:tc>
              <w:tc>
                <w:tcPr>
                  <w:tcW w:w="1417" w:type="dxa"/>
                  <w:tcBorders>
                    <w:top w:val="nil"/>
                    <w:left w:val="nil"/>
                    <w:bottom w:val="single" w:sz="4" w:space="0" w:color="auto"/>
                    <w:right w:val="single" w:sz="4" w:space="0" w:color="auto"/>
                  </w:tcBorders>
                  <w:shd w:val="clear" w:color="auto" w:fill="auto"/>
                  <w:vAlign w:val="center"/>
                  <w:hideMark/>
                </w:tcPr>
                <w:p w14:paraId="345D0229" w14:textId="2A9435DD" w:rsidR="00C969B0" w:rsidRPr="00BA1747" w:rsidRDefault="005F07D4" w:rsidP="00C969B0">
                  <w:pPr>
                    <w:spacing w:after="0" w:line="240" w:lineRule="auto"/>
                    <w:jc w:val="center"/>
                    <w:rPr>
                      <w:rFonts w:ascii="Times New Roman" w:eastAsia="Times New Roman" w:hAnsi="Times New Roman" w:cs="Times New Roman"/>
                      <w:color w:val="000000"/>
                      <w:sz w:val="20"/>
                      <w:szCs w:val="20"/>
                      <w:lang w:eastAsia="lt-LT"/>
                    </w:rPr>
                  </w:pPr>
                  <w:r w:rsidRPr="005F07D4">
                    <w:rPr>
                      <w:rFonts w:ascii="Times New Roman" w:eastAsia="Times New Roman" w:hAnsi="Times New Roman" w:cs="Times New Roman"/>
                      <w:color w:val="000000"/>
                      <w:sz w:val="20"/>
                      <w:szCs w:val="20"/>
                      <w:lang w:eastAsia="lt-LT"/>
                    </w:rPr>
                    <w:t>Įmonės</w:t>
                  </w:r>
                  <w:r w:rsidR="00C969B0" w:rsidRPr="00BA1747">
                    <w:rPr>
                      <w:rFonts w:ascii="Times New Roman" w:eastAsia="Times New Roman" w:hAnsi="Times New Roman" w:cs="Times New Roman"/>
                      <w:color w:val="000000"/>
                      <w:sz w:val="20"/>
                      <w:szCs w:val="20"/>
                      <w:lang w:eastAsia="lt-LT"/>
                    </w:rPr>
                    <w:t> </w:t>
                  </w:r>
                </w:p>
              </w:tc>
            </w:tr>
            <w:tr w:rsidR="00945C3A" w:rsidRPr="00B377E4" w14:paraId="7B1F289A" w14:textId="77777777" w:rsidTr="00BA1747">
              <w:trPr>
                <w:trHeight w:val="876"/>
              </w:trPr>
              <w:tc>
                <w:tcPr>
                  <w:tcW w:w="3861" w:type="dxa"/>
                  <w:tcBorders>
                    <w:top w:val="nil"/>
                    <w:left w:val="single" w:sz="4" w:space="0" w:color="auto"/>
                    <w:bottom w:val="single" w:sz="4" w:space="0" w:color="auto"/>
                    <w:right w:val="single" w:sz="4" w:space="0" w:color="auto"/>
                  </w:tcBorders>
                  <w:shd w:val="clear" w:color="auto" w:fill="auto"/>
                  <w:vAlign w:val="center"/>
                  <w:hideMark/>
                </w:tcPr>
                <w:p w14:paraId="043BE467"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Suinteresuotosios institucijos, dalyvaujančios verslininkystės galimybių paieškos procese</w:t>
                  </w:r>
                </w:p>
              </w:tc>
              <w:tc>
                <w:tcPr>
                  <w:tcW w:w="1418" w:type="dxa"/>
                  <w:tcBorders>
                    <w:top w:val="nil"/>
                    <w:left w:val="nil"/>
                    <w:bottom w:val="single" w:sz="4" w:space="0" w:color="auto"/>
                    <w:right w:val="single" w:sz="4" w:space="0" w:color="auto"/>
                  </w:tcBorders>
                  <w:shd w:val="clear" w:color="auto" w:fill="auto"/>
                  <w:vAlign w:val="center"/>
                  <w:hideMark/>
                </w:tcPr>
                <w:p w14:paraId="08B5E5D0"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278                              (2029)</w:t>
                  </w:r>
                </w:p>
              </w:tc>
              <w:tc>
                <w:tcPr>
                  <w:tcW w:w="1417" w:type="dxa"/>
                  <w:tcBorders>
                    <w:top w:val="nil"/>
                    <w:left w:val="nil"/>
                    <w:bottom w:val="single" w:sz="4" w:space="0" w:color="auto"/>
                    <w:right w:val="single" w:sz="4" w:space="0" w:color="auto"/>
                  </w:tcBorders>
                  <w:shd w:val="clear" w:color="auto" w:fill="auto"/>
                  <w:vAlign w:val="center"/>
                  <w:hideMark/>
                </w:tcPr>
                <w:p w14:paraId="453E1E59"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Institucinių suinteresuotų-jų šalių dalyvavimas</w:t>
                  </w:r>
                </w:p>
              </w:tc>
            </w:tr>
            <w:tr w:rsidR="00945C3A" w:rsidRPr="00B377E4" w14:paraId="7050DAC3" w14:textId="77777777" w:rsidTr="00BA1747">
              <w:trPr>
                <w:trHeight w:val="660"/>
              </w:trPr>
              <w:tc>
                <w:tcPr>
                  <w:tcW w:w="3861" w:type="dxa"/>
                  <w:tcBorders>
                    <w:top w:val="nil"/>
                    <w:left w:val="single" w:sz="4" w:space="0" w:color="auto"/>
                    <w:bottom w:val="single" w:sz="4" w:space="0" w:color="auto"/>
                    <w:right w:val="single" w:sz="4" w:space="0" w:color="auto"/>
                  </w:tcBorders>
                  <w:shd w:val="clear" w:color="auto" w:fill="auto"/>
                  <w:vAlign w:val="center"/>
                  <w:hideMark/>
                </w:tcPr>
                <w:p w14:paraId="756587D7"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MVĮ, investuojančios į pažangiajai specializacijai, pramonės pertvarkai ir verslumui reikalingų įgūdžių ugdymą</w:t>
                  </w:r>
                </w:p>
              </w:tc>
              <w:tc>
                <w:tcPr>
                  <w:tcW w:w="1418" w:type="dxa"/>
                  <w:tcBorders>
                    <w:top w:val="nil"/>
                    <w:left w:val="nil"/>
                    <w:bottom w:val="single" w:sz="4" w:space="0" w:color="auto"/>
                    <w:right w:val="single" w:sz="4" w:space="0" w:color="auto"/>
                  </w:tcBorders>
                  <w:shd w:val="clear" w:color="auto" w:fill="auto"/>
                  <w:vAlign w:val="center"/>
                  <w:hideMark/>
                </w:tcPr>
                <w:p w14:paraId="53193286"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4990                      (2029)</w:t>
                  </w:r>
                </w:p>
              </w:tc>
              <w:tc>
                <w:tcPr>
                  <w:tcW w:w="1417" w:type="dxa"/>
                  <w:tcBorders>
                    <w:top w:val="nil"/>
                    <w:left w:val="nil"/>
                    <w:bottom w:val="single" w:sz="4" w:space="0" w:color="auto"/>
                    <w:right w:val="single" w:sz="4" w:space="0" w:color="auto"/>
                  </w:tcBorders>
                  <w:shd w:val="clear" w:color="auto" w:fill="auto"/>
                  <w:vAlign w:val="center"/>
                  <w:hideMark/>
                </w:tcPr>
                <w:p w14:paraId="08B41C6B" w14:textId="77777777" w:rsidR="00C969B0" w:rsidRPr="00BA1747" w:rsidRDefault="00C969B0" w:rsidP="00C969B0">
                  <w:pPr>
                    <w:spacing w:after="0" w:line="240" w:lineRule="auto"/>
                    <w:jc w:val="center"/>
                    <w:rPr>
                      <w:rFonts w:ascii="Times New Roman" w:eastAsia="Times New Roman" w:hAnsi="Times New Roman" w:cs="Times New Roman"/>
                      <w:color w:val="000000"/>
                      <w:sz w:val="20"/>
                      <w:szCs w:val="20"/>
                      <w:lang w:eastAsia="lt-LT"/>
                    </w:rPr>
                  </w:pPr>
                  <w:r w:rsidRPr="00BA1747">
                    <w:rPr>
                      <w:rFonts w:ascii="Times New Roman" w:eastAsia="Times New Roman" w:hAnsi="Times New Roman" w:cs="Times New Roman"/>
                      <w:color w:val="000000"/>
                      <w:sz w:val="20"/>
                      <w:szCs w:val="20"/>
                      <w:lang w:eastAsia="lt-LT"/>
                    </w:rPr>
                    <w:t>Įmonės</w:t>
                  </w:r>
                </w:p>
              </w:tc>
            </w:tr>
            <w:tr w:rsidR="001D167C" w:rsidRPr="001F6E74" w14:paraId="54C48621" w14:textId="77777777">
              <w:trPr>
                <w:trHeight w:val="876"/>
              </w:trPr>
              <w:tc>
                <w:tcPr>
                  <w:tcW w:w="3861" w:type="dxa"/>
                  <w:tcBorders>
                    <w:top w:val="nil"/>
                    <w:left w:val="single" w:sz="4" w:space="0" w:color="auto"/>
                    <w:bottom w:val="single" w:sz="4" w:space="0" w:color="auto"/>
                    <w:right w:val="single" w:sz="4" w:space="0" w:color="auto"/>
                  </w:tcBorders>
                  <w:shd w:val="clear" w:color="auto" w:fill="auto"/>
                  <w:vAlign w:val="center"/>
                  <w:hideMark/>
                </w:tcPr>
                <w:p w14:paraId="71F8C29C" w14:textId="4AB121FB" w:rsidR="001D167C" w:rsidRPr="001F6E74" w:rsidRDefault="001D167C" w:rsidP="001D167C">
                  <w:pPr>
                    <w:spacing w:after="0" w:line="240" w:lineRule="auto"/>
                    <w:jc w:val="center"/>
                    <w:rPr>
                      <w:rFonts w:ascii="Times New Roman" w:eastAsia="Times New Roman" w:hAnsi="Times New Roman" w:cs="Times New Roman"/>
                      <w:color w:val="000000"/>
                      <w:sz w:val="20"/>
                      <w:szCs w:val="20"/>
                      <w:lang w:eastAsia="lt-LT"/>
                    </w:rPr>
                  </w:pPr>
                  <w:r w:rsidRPr="001D167C">
                    <w:rPr>
                      <w:rFonts w:ascii="Times New Roman" w:eastAsia="Times New Roman" w:hAnsi="Times New Roman" w:cs="Times New Roman"/>
                      <w:color w:val="000000"/>
                      <w:sz w:val="20"/>
                      <w:szCs w:val="20"/>
                      <w:lang w:eastAsia="lt-LT"/>
                    </w:rPr>
                    <w:t>Nefinansinę paramą gaunančių įmonių ir viešojo sektoriaus įstaigų skaičius</w:t>
                  </w:r>
                </w:p>
              </w:tc>
              <w:tc>
                <w:tcPr>
                  <w:tcW w:w="1418" w:type="dxa"/>
                  <w:tcBorders>
                    <w:top w:val="nil"/>
                    <w:left w:val="nil"/>
                    <w:bottom w:val="single" w:sz="4" w:space="0" w:color="auto"/>
                    <w:right w:val="single" w:sz="4" w:space="0" w:color="auto"/>
                  </w:tcBorders>
                  <w:shd w:val="clear" w:color="auto" w:fill="auto"/>
                  <w:vAlign w:val="center"/>
                  <w:hideMark/>
                </w:tcPr>
                <w:p w14:paraId="6F4ED5C7" w14:textId="148FFF19" w:rsidR="001D167C" w:rsidRPr="001F6E74" w:rsidRDefault="001D167C" w:rsidP="001D167C">
                  <w:pPr>
                    <w:spacing w:after="0" w:line="240" w:lineRule="auto"/>
                    <w:jc w:val="center"/>
                    <w:rPr>
                      <w:rFonts w:ascii="Times New Roman" w:eastAsia="Times New Roman" w:hAnsi="Times New Roman" w:cs="Times New Roman"/>
                      <w:color w:val="000000"/>
                      <w:sz w:val="20"/>
                      <w:szCs w:val="20"/>
                      <w:lang w:eastAsia="lt-LT"/>
                    </w:rPr>
                  </w:pPr>
                  <w:r w:rsidRPr="001F6E74">
                    <w:rPr>
                      <w:rFonts w:ascii="Times New Roman" w:eastAsia="Times New Roman" w:hAnsi="Times New Roman" w:cs="Times New Roman"/>
                      <w:color w:val="000000"/>
                      <w:sz w:val="20"/>
                      <w:szCs w:val="20"/>
                      <w:lang w:eastAsia="lt-LT"/>
                    </w:rPr>
                    <w:t>2</w:t>
                  </w:r>
                  <w:r w:rsidR="00C652C4">
                    <w:rPr>
                      <w:rFonts w:ascii="Times New Roman" w:eastAsia="Times New Roman" w:hAnsi="Times New Roman" w:cs="Times New Roman"/>
                      <w:color w:val="000000"/>
                      <w:sz w:val="20"/>
                      <w:szCs w:val="20"/>
                      <w:lang w:eastAsia="lt-LT"/>
                    </w:rPr>
                    <w:t>00</w:t>
                  </w:r>
                  <w:r w:rsidRPr="001F6E74">
                    <w:rPr>
                      <w:rFonts w:ascii="Times New Roman" w:eastAsia="Times New Roman" w:hAnsi="Times New Roman" w:cs="Times New Roman"/>
                      <w:color w:val="000000"/>
                      <w:sz w:val="20"/>
                      <w:szCs w:val="20"/>
                      <w:lang w:eastAsia="lt-LT"/>
                    </w:rPr>
                    <w:t xml:space="preserve">                              (2029)</w:t>
                  </w:r>
                </w:p>
              </w:tc>
              <w:tc>
                <w:tcPr>
                  <w:tcW w:w="1417" w:type="dxa"/>
                  <w:tcBorders>
                    <w:top w:val="nil"/>
                    <w:left w:val="nil"/>
                    <w:bottom w:val="single" w:sz="4" w:space="0" w:color="auto"/>
                    <w:right w:val="single" w:sz="4" w:space="0" w:color="auto"/>
                  </w:tcBorders>
                  <w:shd w:val="clear" w:color="auto" w:fill="auto"/>
                  <w:vAlign w:val="center"/>
                  <w:hideMark/>
                </w:tcPr>
                <w:p w14:paraId="3E6C1DEB" w14:textId="5518FFBB" w:rsidR="001D167C" w:rsidRPr="001F6E74" w:rsidRDefault="00C652C4" w:rsidP="001D167C">
                  <w:pPr>
                    <w:spacing w:after="0" w:line="240" w:lineRule="auto"/>
                    <w:jc w:val="center"/>
                    <w:rPr>
                      <w:rFonts w:ascii="Times New Roman" w:eastAsia="Times New Roman" w:hAnsi="Times New Roman" w:cs="Times New Roman"/>
                      <w:color w:val="000000"/>
                      <w:sz w:val="20"/>
                      <w:szCs w:val="20"/>
                      <w:lang w:eastAsia="lt-LT"/>
                    </w:rPr>
                  </w:pPr>
                  <w:r w:rsidRPr="001F6E74">
                    <w:rPr>
                      <w:rFonts w:ascii="Times New Roman" w:eastAsia="Times New Roman" w:hAnsi="Times New Roman" w:cs="Times New Roman"/>
                      <w:color w:val="000000"/>
                      <w:sz w:val="20"/>
                      <w:szCs w:val="20"/>
                      <w:lang w:eastAsia="lt-LT"/>
                    </w:rPr>
                    <w:t>Vienetai</w:t>
                  </w:r>
                </w:p>
              </w:tc>
            </w:tr>
            <w:tr w:rsidR="001D167C" w:rsidRPr="001F6E74" w14:paraId="704077E4" w14:textId="77777777">
              <w:trPr>
                <w:trHeight w:val="660"/>
              </w:trPr>
              <w:tc>
                <w:tcPr>
                  <w:tcW w:w="3861" w:type="dxa"/>
                  <w:tcBorders>
                    <w:top w:val="nil"/>
                    <w:left w:val="single" w:sz="4" w:space="0" w:color="auto"/>
                    <w:bottom w:val="single" w:sz="4" w:space="0" w:color="auto"/>
                    <w:right w:val="single" w:sz="4" w:space="0" w:color="auto"/>
                  </w:tcBorders>
                  <w:shd w:val="clear" w:color="auto" w:fill="auto"/>
                  <w:vAlign w:val="center"/>
                  <w:hideMark/>
                </w:tcPr>
                <w:p w14:paraId="125A7DF4" w14:textId="619B408F" w:rsidR="001D167C" w:rsidRPr="001F6E74" w:rsidRDefault="00C652C4" w:rsidP="001D167C">
                  <w:pPr>
                    <w:spacing w:after="0" w:line="240" w:lineRule="auto"/>
                    <w:jc w:val="center"/>
                    <w:rPr>
                      <w:rFonts w:ascii="Times New Roman" w:eastAsia="Times New Roman" w:hAnsi="Times New Roman" w:cs="Times New Roman"/>
                      <w:color w:val="000000"/>
                      <w:sz w:val="20"/>
                      <w:szCs w:val="20"/>
                      <w:lang w:eastAsia="lt-LT"/>
                    </w:rPr>
                  </w:pPr>
                  <w:r w:rsidRPr="00C652C4">
                    <w:rPr>
                      <w:rFonts w:ascii="Times New Roman" w:eastAsia="Times New Roman" w:hAnsi="Times New Roman" w:cs="Times New Roman"/>
                      <w:color w:val="000000"/>
                      <w:sz w:val="20"/>
                      <w:szCs w:val="20"/>
                      <w:lang w:eastAsia="lt-LT"/>
                    </w:rPr>
                    <w:lastRenderedPageBreak/>
                    <w:t>Užmegzti kontaktai MTEPI srityje pagal sumaniosios specializacijos kryptis</w:t>
                  </w:r>
                </w:p>
              </w:tc>
              <w:tc>
                <w:tcPr>
                  <w:tcW w:w="1418" w:type="dxa"/>
                  <w:tcBorders>
                    <w:top w:val="nil"/>
                    <w:left w:val="nil"/>
                    <w:bottom w:val="single" w:sz="4" w:space="0" w:color="auto"/>
                    <w:right w:val="single" w:sz="4" w:space="0" w:color="auto"/>
                  </w:tcBorders>
                  <w:shd w:val="clear" w:color="auto" w:fill="auto"/>
                  <w:vAlign w:val="center"/>
                  <w:hideMark/>
                </w:tcPr>
                <w:p w14:paraId="349EA493" w14:textId="797FB45E" w:rsidR="001D167C" w:rsidRPr="001F6E74" w:rsidRDefault="00C652C4" w:rsidP="001D167C">
                  <w:pPr>
                    <w:spacing w:after="0" w:line="240" w:lineRule="auto"/>
                    <w:jc w:val="center"/>
                    <w:rPr>
                      <w:rFonts w:ascii="Times New Roman" w:eastAsia="Times New Roman" w:hAnsi="Times New Roman" w:cs="Times New Roman"/>
                      <w:color w:val="000000"/>
                      <w:sz w:val="20"/>
                      <w:szCs w:val="20"/>
                      <w:lang w:eastAsia="lt-LT"/>
                    </w:rPr>
                  </w:pPr>
                  <w:r>
                    <w:rPr>
                      <w:rFonts w:ascii="Times New Roman" w:eastAsia="Times New Roman" w:hAnsi="Times New Roman" w:cs="Times New Roman"/>
                      <w:color w:val="000000"/>
                      <w:sz w:val="20"/>
                      <w:szCs w:val="20"/>
                      <w:lang w:eastAsia="lt-LT"/>
                    </w:rPr>
                    <w:t>207</w:t>
                  </w:r>
                  <w:r w:rsidR="001D167C" w:rsidRPr="001F6E74">
                    <w:rPr>
                      <w:rFonts w:ascii="Times New Roman" w:eastAsia="Times New Roman" w:hAnsi="Times New Roman" w:cs="Times New Roman"/>
                      <w:color w:val="000000"/>
                      <w:sz w:val="20"/>
                      <w:szCs w:val="20"/>
                      <w:lang w:eastAsia="lt-LT"/>
                    </w:rPr>
                    <w:t xml:space="preserve">                      (2029)</w:t>
                  </w:r>
                </w:p>
              </w:tc>
              <w:tc>
                <w:tcPr>
                  <w:tcW w:w="1417" w:type="dxa"/>
                  <w:tcBorders>
                    <w:top w:val="nil"/>
                    <w:left w:val="nil"/>
                    <w:bottom w:val="single" w:sz="4" w:space="0" w:color="auto"/>
                    <w:right w:val="single" w:sz="4" w:space="0" w:color="auto"/>
                  </w:tcBorders>
                  <w:shd w:val="clear" w:color="auto" w:fill="auto"/>
                  <w:vAlign w:val="center"/>
                  <w:hideMark/>
                </w:tcPr>
                <w:p w14:paraId="451C7850" w14:textId="371CFC40" w:rsidR="001D167C" w:rsidRPr="001F6E74" w:rsidRDefault="00C652C4" w:rsidP="001D167C">
                  <w:pPr>
                    <w:spacing w:after="0" w:line="240" w:lineRule="auto"/>
                    <w:jc w:val="center"/>
                    <w:rPr>
                      <w:rFonts w:ascii="Times New Roman" w:eastAsia="Times New Roman" w:hAnsi="Times New Roman" w:cs="Times New Roman"/>
                      <w:color w:val="000000"/>
                      <w:sz w:val="20"/>
                      <w:szCs w:val="20"/>
                      <w:lang w:eastAsia="lt-LT"/>
                    </w:rPr>
                  </w:pPr>
                  <w:r w:rsidRPr="001F6E74">
                    <w:rPr>
                      <w:rFonts w:ascii="Times New Roman" w:eastAsia="Times New Roman" w:hAnsi="Times New Roman" w:cs="Times New Roman"/>
                      <w:color w:val="000000"/>
                      <w:sz w:val="20"/>
                      <w:szCs w:val="20"/>
                      <w:lang w:eastAsia="lt-LT"/>
                    </w:rPr>
                    <w:t>Vienetai</w:t>
                  </w:r>
                </w:p>
              </w:tc>
            </w:tr>
          </w:tbl>
          <w:p w14:paraId="14492AC3" w14:textId="1AF2D4FE" w:rsidR="00D05F8E" w:rsidRDefault="00D05F8E" w:rsidP="00926B65">
            <w:pPr>
              <w:jc w:val="both"/>
              <w:rPr>
                <w:rFonts w:ascii="Times New Roman" w:eastAsia="Times New Roman" w:hAnsi="Times New Roman" w:cs="Times New Roman"/>
                <w:b/>
                <w:bCs/>
                <w:color w:val="000000"/>
                <w:sz w:val="20"/>
                <w:szCs w:val="20"/>
                <w:lang w:eastAsia="lt-LT"/>
              </w:rPr>
            </w:pPr>
          </w:p>
          <w:p w14:paraId="70E1D0AA" w14:textId="641E934F" w:rsidR="00D05F8E" w:rsidRPr="00BA1747" w:rsidRDefault="002E3F49" w:rsidP="00926B65">
            <w:pPr>
              <w:jc w:val="both"/>
              <w:rPr>
                <w:rFonts w:ascii="Times New Roman" w:eastAsia="Times New Roman" w:hAnsi="Times New Roman" w:cs="Times New Roman"/>
                <w:b/>
                <w:bCs/>
                <w:color w:val="000000"/>
                <w:lang w:eastAsia="lt-LT"/>
              </w:rPr>
            </w:pPr>
            <w:r w:rsidRPr="00BA1747">
              <w:rPr>
                <w:rFonts w:ascii="Times New Roman" w:eastAsia="Times New Roman" w:hAnsi="Times New Roman" w:cs="Times New Roman"/>
                <w:b/>
                <w:bCs/>
                <w:color w:val="000000"/>
                <w:lang w:eastAsia="lt-LT"/>
              </w:rPr>
              <w:t>PASTABOS:</w:t>
            </w:r>
          </w:p>
          <w:p w14:paraId="10F473DA" w14:textId="77777777" w:rsidR="00D87F62" w:rsidRPr="00BA1747" w:rsidRDefault="00D87F62" w:rsidP="00D87F62">
            <w:pPr>
              <w:jc w:val="both"/>
              <w:rPr>
                <w:rFonts w:ascii="Times New Roman" w:eastAsia="Times New Roman" w:hAnsi="Times New Roman" w:cs="Times New Roman"/>
                <w:color w:val="000000"/>
                <w:lang w:eastAsia="lt-LT"/>
              </w:rPr>
            </w:pPr>
            <w:r w:rsidRPr="00BA1747">
              <w:rPr>
                <w:rFonts w:ascii="Times New Roman" w:eastAsia="Times New Roman" w:hAnsi="Times New Roman" w:cs="Times New Roman"/>
                <w:color w:val="000000"/>
                <w:lang w:eastAsia="lt-LT"/>
              </w:rPr>
              <w:t>1. * – Rodiklio žymuo „n/a“ reiškia „neaktualu“ pagal Finansų ministerijos ir Europos Komisijos pastabas.</w:t>
            </w:r>
          </w:p>
          <w:p w14:paraId="0D0D2BE5" w14:textId="77777777" w:rsidR="00D87F62" w:rsidRPr="00BA1747" w:rsidRDefault="00D87F62" w:rsidP="00D87F62">
            <w:pPr>
              <w:jc w:val="both"/>
              <w:rPr>
                <w:rFonts w:ascii="Times New Roman" w:eastAsia="Times New Roman" w:hAnsi="Times New Roman" w:cs="Times New Roman"/>
                <w:color w:val="000000"/>
                <w:lang w:eastAsia="lt-LT"/>
              </w:rPr>
            </w:pPr>
          </w:p>
          <w:p w14:paraId="4D599E6C" w14:textId="77777777" w:rsidR="00D87F62" w:rsidRPr="00BA1747" w:rsidRDefault="00D87F62" w:rsidP="00D87F62">
            <w:pPr>
              <w:jc w:val="both"/>
              <w:rPr>
                <w:rFonts w:ascii="Times New Roman" w:eastAsia="Times New Roman" w:hAnsi="Times New Roman" w:cs="Times New Roman"/>
                <w:color w:val="000000"/>
                <w:lang w:eastAsia="lt-LT"/>
              </w:rPr>
            </w:pPr>
            <w:r w:rsidRPr="00BA1747">
              <w:rPr>
                <w:rFonts w:ascii="Times New Roman" w:eastAsia="Times New Roman" w:hAnsi="Times New Roman" w:cs="Times New Roman"/>
                <w:color w:val="000000"/>
                <w:lang w:eastAsia="lt-LT"/>
              </w:rPr>
              <w:t>2. ** – Rodiklio R-05-001-01-05-07-06 – Produktų ar procesų inovacijas diegiančios mažosios ir vidutinės įmonės (MVĮ) – 2021–2027 metų Europos Sąjungos fondų investicijų programoje nurodyta siektina rezultato rodiklio reikšmė yra 551. Bus teikiamas siūlymas tikslinti 2022–2030 metų plėtros programos valdytojos Lietuvos Respublikos ekonomikos ir inovacijų ministerijos ekonomikos transformacijos ir konkurencingumo plėtros programą, siekiant suvienodinti rezultato rodiklio reikšmes.</w:t>
            </w:r>
          </w:p>
          <w:p w14:paraId="021F71DA" w14:textId="77777777" w:rsidR="00D87F62" w:rsidRPr="00BA1747" w:rsidRDefault="00D87F62" w:rsidP="00D87F62">
            <w:pPr>
              <w:jc w:val="both"/>
              <w:rPr>
                <w:rFonts w:ascii="Times New Roman" w:eastAsia="Times New Roman" w:hAnsi="Times New Roman" w:cs="Times New Roman"/>
                <w:color w:val="000000"/>
                <w:lang w:eastAsia="lt-LT"/>
              </w:rPr>
            </w:pPr>
          </w:p>
          <w:p w14:paraId="0B5F58CB" w14:textId="77777777" w:rsidR="00D87F62" w:rsidRPr="00BA1747" w:rsidRDefault="00D87F62" w:rsidP="00D87F62">
            <w:pPr>
              <w:jc w:val="both"/>
              <w:rPr>
                <w:rFonts w:ascii="Times New Roman" w:eastAsia="Times New Roman" w:hAnsi="Times New Roman" w:cs="Times New Roman"/>
                <w:color w:val="000000"/>
                <w:lang w:eastAsia="lt-LT"/>
              </w:rPr>
            </w:pPr>
            <w:r w:rsidRPr="00BA1747">
              <w:rPr>
                <w:rFonts w:ascii="Times New Roman" w:eastAsia="Times New Roman" w:hAnsi="Times New Roman" w:cs="Times New Roman"/>
                <w:color w:val="000000"/>
                <w:lang w:eastAsia="lt-LT"/>
              </w:rPr>
              <w:t>3. *** – Rodikliai R-05-001-01-05-07-16, R-05-001-01-05-07-17, R-05-001-01-05-07-18 ir R-05-001-01-05-07-19 – Paramą gavusios įmonės, iš jų: mažos ir labai mažos, paramą gavusios įmonės, iš jų: vidutinės, ir paramą gavusios įmonės, iš jų: didelės, yra Ekonomikos gaivinimo ir atsparumo didinimo plano „Naujos kartos Lietuva“ bendrieji rodikliai, kurie neturi siektinų reikšmių. Duomenys bus renkami iš susijusių reformų ir investicijų rodiklių. Ataskaitinis laikotarpis iki 2027 m. I ketv.</w:t>
            </w:r>
          </w:p>
          <w:p w14:paraId="63DE17BF" w14:textId="77777777" w:rsidR="00D87F62" w:rsidRPr="00BA1747" w:rsidRDefault="00D87F62" w:rsidP="00D87F62">
            <w:pPr>
              <w:jc w:val="both"/>
              <w:rPr>
                <w:rFonts w:ascii="Times New Roman" w:eastAsia="Times New Roman" w:hAnsi="Times New Roman" w:cs="Times New Roman"/>
                <w:color w:val="000000"/>
                <w:lang w:eastAsia="lt-LT"/>
              </w:rPr>
            </w:pPr>
          </w:p>
          <w:p w14:paraId="5A41ED77" w14:textId="77777777" w:rsidR="00D87F62" w:rsidRPr="00BA1747" w:rsidRDefault="00D87F62" w:rsidP="00D87F62">
            <w:pPr>
              <w:jc w:val="both"/>
              <w:rPr>
                <w:rFonts w:ascii="Times New Roman" w:eastAsia="Times New Roman" w:hAnsi="Times New Roman" w:cs="Times New Roman"/>
                <w:color w:val="000000"/>
                <w:lang w:eastAsia="lt-LT"/>
              </w:rPr>
            </w:pPr>
            <w:r w:rsidRPr="00BA1747">
              <w:rPr>
                <w:rFonts w:ascii="Times New Roman" w:eastAsia="Times New Roman" w:hAnsi="Times New Roman" w:cs="Times New Roman"/>
                <w:color w:val="000000"/>
                <w:lang w:eastAsia="lt-LT"/>
              </w:rPr>
              <w:t>4. **** – Rodiklio R-05-001-01-05-07-20 – Pateiktos paraiškos konkrečiai MTEPI iniciatyvai – 2021–2027 metų Europos Sąjungos fondų investicijų programoje įtrauktas kaip specialusis rezultato rodiklis. Bus teikiamas siūlymas tikslinti 2022–2030 metų plėtros programos valdytojos Lietuvos Respublikos ekonomikos ir inovacijų ministerijos ekonomikos transformacijos ir konkurencingumo plėtros programą, siekiant įtraukti šį rezultato rodiklį į minėtą plėtros programą.</w:t>
            </w:r>
          </w:p>
          <w:p w14:paraId="2E3FDF26" w14:textId="77777777" w:rsidR="00D87F62" w:rsidRPr="00BA1747" w:rsidRDefault="00D87F62" w:rsidP="00D87F62">
            <w:pPr>
              <w:jc w:val="both"/>
              <w:rPr>
                <w:rFonts w:ascii="Times New Roman" w:eastAsia="Times New Roman" w:hAnsi="Times New Roman" w:cs="Times New Roman"/>
                <w:color w:val="000000"/>
                <w:lang w:eastAsia="lt-LT"/>
              </w:rPr>
            </w:pPr>
          </w:p>
          <w:p w14:paraId="63608460" w14:textId="77777777" w:rsidR="00D87F62" w:rsidRPr="00BA1747" w:rsidRDefault="00D87F62" w:rsidP="00D87F62">
            <w:pPr>
              <w:jc w:val="both"/>
              <w:rPr>
                <w:rFonts w:ascii="Times New Roman" w:eastAsia="Times New Roman" w:hAnsi="Times New Roman" w:cs="Times New Roman"/>
                <w:color w:val="000000"/>
                <w:lang w:eastAsia="lt-LT"/>
              </w:rPr>
            </w:pPr>
            <w:r w:rsidRPr="00BA1747">
              <w:rPr>
                <w:rFonts w:ascii="Times New Roman" w:eastAsia="Times New Roman" w:hAnsi="Times New Roman" w:cs="Times New Roman"/>
                <w:color w:val="000000"/>
                <w:lang w:eastAsia="lt-LT"/>
              </w:rPr>
              <w:t>5. ***** – Rodikliu P-05-001-01-05-07-03 – Paskelbti kvietimai teikti pasiūlymus – bus skelbiami kvietimai veiklų „Įgyvendinti specializuotas startuolių akceleravimo programas“, „Pritraukti tarptautinį akceleratorių“, „Įgyvendintų inovatyvių projektų skaičius“, „Įsteigti Europos kosmoso agentūros verslo inkubavimo centrą“, „Pagerinti verslo prieigą prie finansinių šaltinių (Inovacijų fondas)“ įgyvendinamiems projektams.</w:t>
            </w:r>
          </w:p>
          <w:p w14:paraId="08C35356" w14:textId="77777777" w:rsidR="00D87F62" w:rsidRPr="00BA1747" w:rsidRDefault="00D87F62" w:rsidP="00D87F62">
            <w:pPr>
              <w:jc w:val="both"/>
              <w:rPr>
                <w:rFonts w:ascii="Times New Roman" w:eastAsia="Times New Roman" w:hAnsi="Times New Roman" w:cs="Times New Roman"/>
                <w:color w:val="000000"/>
                <w:lang w:eastAsia="lt-LT"/>
              </w:rPr>
            </w:pPr>
          </w:p>
          <w:p w14:paraId="0452DC15" w14:textId="7AC6FE60" w:rsidR="0087646E" w:rsidRPr="00BA1747" w:rsidRDefault="00D87F62" w:rsidP="009E74D0">
            <w:pPr>
              <w:rPr>
                <w:rFonts w:ascii="Times New Roman" w:eastAsia="Times New Roman" w:hAnsi="Times New Roman" w:cs="Times New Roman"/>
                <w:bCs/>
                <w:i/>
                <w:iCs/>
                <w:sz w:val="18"/>
                <w:szCs w:val="18"/>
              </w:rPr>
            </w:pPr>
            <w:r w:rsidRPr="00BA1747">
              <w:rPr>
                <w:rFonts w:ascii="Times New Roman" w:eastAsia="Times New Roman" w:hAnsi="Times New Roman" w:cs="Times New Roman"/>
                <w:color w:val="000000"/>
                <w:lang w:eastAsia="lt-LT"/>
              </w:rPr>
              <w:t>6. ****** – Rodiklį P-05-001-01-05-07-06 – Įgyvendintų inovatyvių projektų skaičius – sudaro 3 subrodikliai: 1. Inovatyvių viešųjų pirkimų skatinimas, 2. „Industry Lab 4.0“ ir 3. Atrinktų projektų, skatinančių aplinkai palankių produktų arba technologijų sukūrimą ir (ar) diegimą, siekiant didinti mažų ir vidutinių įmonių konkurencingumą žaliųjų inovacijų srityje, skaičius. Subrodikliai „Industry Lab 4.0“ ir „Atrinktų projektų, skatinančių aplinkai palankių produktų arba technologijų sukūrimą ir (ar) diegimą, siekiant didinti mažų ir vidutinių įmonių konkurencingumą žaliųjų inovacijų srityje, skaičius“ bus įgyvendinami pažangos priemone Nr. 05-001-01-04-02 „Skatinti įmones pereiti link neutralios klimatui ekonomikos“. Šia pažangos priemone siekiama subrodiklio „Inovatyviųjų viešųjų pirkimų skatinimas“, kuris atitinka tarpinį Ekonomikos gaivinimo ir atsparumo didinimo plano „Naujos kartos Lietuva“ rodiklį 130.2.</w:t>
            </w:r>
            <w:r w:rsidRPr="00D87F62" w:rsidDel="00C969B0">
              <w:rPr>
                <w:rFonts w:ascii="Times New Roman" w:eastAsia="Times New Roman" w:hAnsi="Times New Roman" w:cs="Times New Roman"/>
                <w:b/>
                <w:bCs/>
                <w:i/>
                <w:iCs/>
                <w:color w:val="000000"/>
                <w:sz w:val="18"/>
                <w:szCs w:val="18"/>
                <w:lang w:eastAsia="lt-LT"/>
              </w:rPr>
              <w:t xml:space="preserve"> </w:t>
            </w:r>
          </w:p>
        </w:tc>
      </w:tr>
      <w:tr w:rsidR="00DC7931" w:rsidRPr="00DC7931" w14:paraId="56BB34D7" w14:textId="77777777" w:rsidTr="00E602AC">
        <w:trPr>
          <w:cantSplit/>
        </w:trPr>
        <w:tc>
          <w:tcPr>
            <w:tcW w:w="766" w:type="dxa"/>
          </w:tcPr>
          <w:p w14:paraId="7D80E5A0" w14:textId="77777777" w:rsidR="00962A9D" w:rsidRPr="00DC7931" w:rsidRDefault="00962A9D" w:rsidP="00DC7931">
            <w:pPr>
              <w:pStyle w:val="Heading2"/>
              <w:spacing w:before="0"/>
              <w:ind w:left="0" w:firstLine="0"/>
              <w:outlineLvl w:val="1"/>
              <w:rPr>
                <w:rFonts w:ascii="Times New Roman" w:hAnsi="Times New Roman" w:cs="Times New Roman"/>
                <w:sz w:val="22"/>
                <w:szCs w:val="22"/>
              </w:rPr>
            </w:pPr>
          </w:p>
        </w:tc>
        <w:tc>
          <w:tcPr>
            <w:tcW w:w="2205" w:type="dxa"/>
          </w:tcPr>
          <w:p w14:paraId="54F633B8" w14:textId="77777777" w:rsidR="00962A9D" w:rsidRPr="00EB37DD" w:rsidRDefault="00962A9D" w:rsidP="009E74D0">
            <w:pPr>
              <w:spacing w:after="120"/>
              <w:rPr>
                <w:rFonts w:ascii="Times New Roman" w:eastAsia="Times New Roman" w:hAnsi="Times New Roman" w:cs="Times New Roman"/>
                <w:b/>
              </w:rPr>
            </w:pPr>
            <w:r w:rsidRPr="00EB37DD">
              <w:rPr>
                <w:rFonts w:ascii="Times New Roman" w:hAnsi="Times New Roman" w:cs="Times New Roman"/>
                <w:b/>
              </w:rPr>
              <w:t>Finansuojamos veiklos</w:t>
            </w:r>
          </w:p>
        </w:tc>
        <w:tc>
          <w:tcPr>
            <w:tcW w:w="6952" w:type="dxa"/>
            <w:gridSpan w:val="4"/>
          </w:tcPr>
          <w:p w14:paraId="042AF8C8" w14:textId="19208F8E" w:rsidR="00962A9D" w:rsidRDefault="00EB1A94" w:rsidP="009968FA">
            <w:pPr>
              <w:rPr>
                <w:rFonts w:ascii="Times New Roman" w:hAnsi="Times New Roman" w:cs="Times New Roman"/>
                <w:b/>
                <w:bCs/>
              </w:rPr>
            </w:pPr>
            <w:r w:rsidRPr="00836E24">
              <w:rPr>
                <w:rFonts w:ascii="Times New Roman" w:hAnsi="Times New Roman" w:cs="Times New Roman"/>
                <w:b/>
                <w:bCs/>
              </w:rPr>
              <w:t xml:space="preserve">1. </w:t>
            </w:r>
            <w:r w:rsidR="001334F1" w:rsidRPr="00836E24">
              <w:rPr>
                <w:rFonts w:ascii="Times New Roman" w:hAnsi="Times New Roman" w:cs="Times New Roman"/>
                <w:b/>
                <w:bCs/>
              </w:rPr>
              <w:t>Efektyvinti inovacijų politikos įgyvendinimą įsteigiant vieną inovacijų skatinimo agentūrą ir optimizuojant šiuo metu veikiančių agentūrų tinklą</w:t>
            </w:r>
          </w:p>
          <w:p w14:paraId="1232C24B" w14:textId="77777777" w:rsidR="00716D08" w:rsidRPr="00836E24" w:rsidRDefault="00716D08" w:rsidP="009968FA">
            <w:pPr>
              <w:rPr>
                <w:rFonts w:ascii="Times New Roman" w:hAnsi="Times New Roman" w:cs="Times New Roman"/>
                <w:b/>
                <w:bCs/>
              </w:rPr>
            </w:pPr>
          </w:p>
          <w:p w14:paraId="6B1E112B" w14:textId="2012E6FC" w:rsidR="001334F1" w:rsidRDefault="00EB1A94" w:rsidP="009968FA">
            <w:pPr>
              <w:rPr>
                <w:rFonts w:ascii="Times New Roman" w:hAnsi="Times New Roman" w:cs="Times New Roman"/>
                <w:b/>
                <w:bCs/>
              </w:rPr>
            </w:pPr>
            <w:r w:rsidRPr="00836E24">
              <w:rPr>
                <w:rFonts w:ascii="Times New Roman" w:hAnsi="Times New Roman" w:cs="Times New Roman"/>
                <w:b/>
                <w:bCs/>
              </w:rPr>
              <w:t>2. Padidinti inovacijų paklausą Lietuvoje išnaudojant viešųjų pirkimų potencialą</w:t>
            </w:r>
          </w:p>
          <w:p w14:paraId="6B734907" w14:textId="77777777" w:rsidR="00716D08" w:rsidRPr="00836E24" w:rsidRDefault="00716D08" w:rsidP="009968FA">
            <w:pPr>
              <w:rPr>
                <w:rFonts w:ascii="Times New Roman" w:hAnsi="Times New Roman" w:cs="Times New Roman"/>
                <w:b/>
                <w:bCs/>
              </w:rPr>
            </w:pPr>
          </w:p>
          <w:p w14:paraId="49FC73E6" w14:textId="35817163" w:rsidR="00EB1A94" w:rsidRPr="00836E24" w:rsidRDefault="00BB31D8" w:rsidP="009968FA">
            <w:pPr>
              <w:rPr>
                <w:rFonts w:ascii="Times New Roman" w:hAnsi="Times New Roman" w:cs="Times New Roman"/>
                <w:b/>
                <w:bCs/>
                <w:color w:val="000000"/>
              </w:rPr>
            </w:pPr>
            <w:r w:rsidRPr="00836E24">
              <w:rPr>
                <w:rFonts w:ascii="Times New Roman" w:hAnsi="Times New Roman" w:cs="Times New Roman"/>
                <w:b/>
                <w:bCs/>
                <w:color w:val="000000"/>
              </w:rPr>
              <w:t>3. Skatinti startuolių ekosistemos plėtrą</w:t>
            </w:r>
          </w:p>
          <w:p w14:paraId="047A928C" w14:textId="42B261AF" w:rsidR="00BB31D8" w:rsidRPr="00836E24" w:rsidRDefault="00BB31D8" w:rsidP="009968FA">
            <w:pPr>
              <w:rPr>
                <w:rFonts w:ascii="Times New Roman" w:hAnsi="Times New Roman" w:cs="Times New Roman"/>
              </w:rPr>
            </w:pPr>
            <w:r w:rsidRPr="00836E24">
              <w:rPr>
                <w:rFonts w:ascii="Times New Roman" w:hAnsi="Times New Roman" w:cs="Times New Roman"/>
                <w:color w:val="000000"/>
              </w:rPr>
              <w:t>3.1. Įgyvendinti specializuotas startuolių akceleravimo programas</w:t>
            </w:r>
          </w:p>
          <w:p w14:paraId="011D9CD1" w14:textId="1DF6D5D4" w:rsidR="00962A9D" w:rsidRPr="00836E24" w:rsidRDefault="00BB31D8" w:rsidP="009968FA">
            <w:pPr>
              <w:rPr>
                <w:rFonts w:ascii="Times New Roman" w:hAnsi="Times New Roman" w:cs="Times New Roman"/>
                <w:color w:val="000000"/>
              </w:rPr>
            </w:pPr>
            <w:r w:rsidRPr="00836E24">
              <w:rPr>
                <w:rFonts w:ascii="Times New Roman" w:hAnsi="Times New Roman" w:cs="Times New Roman"/>
                <w:color w:val="000000"/>
              </w:rPr>
              <w:t>3.2. Pritraukti tarptautinį akceleratorių</w:t>
            </w:r>
          </w:p>
          <w:p w14:paraId="3DE86D4E" w14:textId="21A0C98D" w:rsidR="00A4795F" w:rsidRPr="00836E24" w:rsidRDefault="00A4795F" w:rsidP="009968FA">
            <w:pPr>
              <w:rPr>
                <w:rFonts w:ascii="Times New Roman" w:hAnsi="Times New Roman" w:cs="Times New Roman"/>
                <w:color w:val="000000"/>
              </w:rPr>
            </w:pPr>
            <w:r w:rsidRPr="00836E24">
              <w:rPr>
                <w:rFonts w:ascii="Times New Roman" w:hAnsi="Times New Roman" w:cs="Times New Roman"/>
                <w:color w:val="000000"/>
              </w:rPr>
              <w:t>3.3. Įsteigti Europos kosmoso agentūros verslo inkubavimo centrą</w:t>
            </w:r>
          </w:p>
          <w:p w14:paraId="731C154C" w14:textId="350D8717" w:rsidR="00A4795F" w:rsidRPr="00836E24" w:rsidRDefault="00A4795F" w:rsidP="009968FA">
            <w:pPr>
              <w:rPr>
                <w:rFonts w:ascii="Times New Roman" w:hAnsi="Times New Roman" w:cs="Times New Roman"/>
                <w:color w:val="000000"/>
              </w:rPr>
            </w:pPr>
            <w:r w:rsidRPr="00836E24">
              <w:rPr>
                <w:rFonts w:ascii="Times New Roman" w:hAnsi="Times New Roman" w:cs="Times New Roman"/>
                <w:color w:val="000000"/>
              </w:rPr>
              <w:t>3.4. Pagerinti verslo prieigą prie finansinių šaltinių (Inovacijų fondas)</w:t>
            </w:r>
          </w:p>
          <w:p w14:paraId="3DAC1B69" w14:textId="5911C6BA" w:rsidR="00A4795F" w:rsidRDefault="00A4795F" w:rsidP="009968FA">
            <w:pPr>
              <w:rPr>
                <w:rFonts w:ascii="Times New Roman" w:hAnsi="Times New Roman" w:cs="Times New Roman"/>
                <w:color w:val="000000"/>
              </w:rPr>
            </w:pPr>
            <w:r w:rsidRPr="00836E24">
              <w:rPr>
                <w:rFonts w:ascii="Times New Roman" w:hAnsi="Times New Roman" w:cs="Times New Roman"/>
                <w:color w:val="000000"/>
              </w:rPr>
              <w:t>3.5. Įsteigti LT Space Hub ir įgyvendinti veiklas</w:t>
            </w:r>
          </w:p>
          <w:p w14:paraId="4810D636" w14:textId="77777777" w:rsidR="00716D08" w:rsidRPr="00836E24" w:rsidRDefault="00716D08" w:rsidP="009968FA">
            <w:pPr>
              <w:rPr>
                <w:rFonts w:ascii="Times New Roman" w:hAnsi="Times New Roman" w:cs="Times New Roman"/>
                <w:color w:val="000000"/>
              </w:rPr>
            </w:pPr>
          </w:p>
          <w:p w14:paraId="0114A447" w14:textId="4125E57D" w:rsidR="00A4795F" w:rsidRDefault="00F977ED" w:rsidP="009968FA">
            <w:pPr>
              <w:rPr>
                <w:rFonts w:ascii="Times New Roman" w:hAnsi="Times New Roman" w:cs="Times New Roman"/>
              </w:rPr>
            </w:pPr>
            <w:r w:rsidRPr="00836E24">
              <w:rPr>
                <w:rFonts w:ascii="Times New Roman" w:hAnsi="Times New Roman" w:cs="Times New Roman"/>
                <w:b/>
                <w:bCs/>
                <w:color w:val="000000"/>
              </w:rPr>
              <w:t>4. Atlikti esamos etalonų sistemos įvertinimo studiją, pateikiant rekomendacijas dėl jos tobulinimo ir plėtros</w:t>
            </w:r>
          </w:p>
          <w:p w14:paraId="7CB9FCCB" w14:textId="77777777" w:rsidR="00716D08" w:rsidRPr="00836E24" w:rsidRDefault="00716D08" w:rsidP="009968FA">
            <w:pPr>
              <w:rPr>
                <w:rFonts w:ascii="Times New Roman" w:hAnsi="Times New Roman" w:cs="Times New Roman"/>
              </w:rPr>
            </w:pPr>
          </w:p>
          <w:p w14:paraId="41B3BE95" w14:textId="2A1771FF" w:rsidR="00F977ED" w:rsidRPr="00836E24" w:rsidRDefault="00F977ED" w:rsidP="009968FA">
            <w:pPr>
              <w:rPr>
                <w:rFonts w:ascii="Times New Roman" w:hAnsi="Times New Roman" w:cs="Times New Roman"/>
                <w:b/>
                <w:bCs/>
                <w:color w:val="000000"/>
              </w:rPr>
            </w:pPr>
            <w:r w:rsidRPr="00836E24">
              <w:rPr>
                <w:rFonts w:ascii="Times New Roman" w:hAnsi="Times New Roman" w:cs="Times New Roman"/>
                <w:b/>
                <w:bCs/>
                <w:color w:val="000000"/>
              </w:rPr>
              <w:t>5. Skatinti startuolių vystymą, akceleravimą ir plėtrą</w:t>
            </w:r>
          </w:p>
          <w:p w14:paraId="0DD24AB8" w14:textId="4041B992" w:rsidR="002D0D8E" w:rsidRPr="00836E24" w:rsidRDefault="002D0D8E" w:rsidP="00836E24">
            <w:pPr>
              <w:rPr>
                <w:rFonts w:ascii="Times New Roman" w:eastAsia="Times New Roman" w:hAnsi="Times New Roman" w:cs="Times New Roman"/>
                <w:color w:val="000000"/>
                <w:lang w:eastAsia="lt-LT"/>
              </w:rPr>
            </w:pPr>
            <w:r w:rsidRPr="00836E24">
              <w:rPr>
                <w:rFonts w:ascii="Times New Roman" w:eastAsia="Times New Roman" w:hAnsi="Times New Roman" w:cs="Times New Roman"/>
                <w:color w:val="000000"/>
                <w:lang w:eastAsia="lt-LT"/>
              </w:rPr>
              <w:t>5.1. Skatinti produkto idėjos vystymą per hakatonus ir inkubavimo paslaugas (Vidurio ir vakarų Lietuvos regionas)</w:t>
            </w:r>
          </w:p>
          <w:p w14:paraId="464686FE" w14:textId="5FE40B53" w:rsidR="002D0D8E" w:rsidRDefault="002D0D8E" w:rsidP="009968FA">
            <w:pPr>
              <w:rPr>
                <w:rFonts w:ascii="Times New Roman" w:eastAsia="Times New Roman" w:hAnsi="Times New Roman" w:cs="Times New Roman"/>
                <w:color w:val="000000"/>
                <w:lang w:eastAsia="lt-LT"/>
              </w:rPr>
            </w:pPr>
            <w:r w:rsidRPr="00836E24">
              <w:rPr>
                <w:rFonts w:ascii="Times New Roman" w:eastAsia="Times New Roman" w:hAnsi="Times New Roman" w:cs="Times New Roman"/>
                <w:color w:val="000000"/>
                <w:lang w:eastAsia="lt-LT"/>
              </w:rPr>
              <w:t>5.2. Skatinti produkto idėjos vystymą (akceleravimo veiklos), skatinti investicijas pagal startuolių brandos lygį (Vidurio ir vakarų Lietuvos regionas)</w:t>
            </w:r>
          </w:p>
          <w:p w14:paraId="45459A4A" w14:textId="77777777" w:rsidR="00716D08" w:rsidRPr="00836E24" w:rsidRDefault="00716D08" w:rsidP="00836E24">
            <w:pPr>
              <w:rPr>
                <w:rFonts w:ascii="Times New Roman" w:eastAsia="Times New Roman" w:hAnsi="Times New Roman" w:cs="Times New Roman"/>
                <w:color w:val="000000"/>
                <w:lang w:eastAsia="lt-LT"/>
              </w:rPr>
            </w:pPr>
          </w:p>
          <w:p w14:paraId="3FF4470B" w14:textId="44B9C0C3" w:rsidR="00CA5DA2" w:rsidRPr="00836E24" w:rsidRDefault="00CA5DA2" w:rsidP="00836E24">
            <w:pPr>
              <w:rPr>
                <w:rFonts w:ascii="Times New Roman" w:hAnsi="Times New Roman" w:cs="Times New Roman"/>
                <w:b/>
                <w:bCs/>
                <w:color w:val="000000"/>
              </w:rPr>
            </w:pPr>
            <w:r w:rsidRPr="00836E24">
              <w:rPr>
                <w:rFonts w:ascii="Times New Roman" w:hAnsi="Times New Roman" w:cs="Times New Roman"/>
                <w:b/>
                <w:bCs/>
                <w:color w:val="000000"/>
              </w:rPr>
              <w:t>6. Skatinti inovacijų pasiūlą</w:t>
            </w:r>
          </w:p>
          <w:p w14:paraId="0B04206F" w14:textId="5569B892" w:rsidR="00CA5DA2" w:rsidRPr="00836E24" w:rsidRDefault="00CA5DA2" w:rsidP="00836E24">
            <w:pPr>
              <w:rPr>
                <w:rFonts w:ascii="Times New Roman" w:hAnsi="Times New Roman" w:cs="Times New Roman"/>
                <w:color w:val="000000"/>
              </w:rPr>
            </w:pPr>
            <w:r w:rsidRPr="00836E24">
              <w:rPr>
                <w:rFonts w:ascii="Times New Roman" w:hAnsi="Times New Roman" w:cs="Times New Roman"/>
                <w:color w:val="000000"/>
              </w:rPr>
              <w:t xml:space="preserve">6.1. </w:t>
            </w:r>
            <w:r w:rsidR="00250E03" w:rsidRPr="00250E03">
              <w:rPr>
                <w:rFonts w:ascii="Times New Roman" w:hAnsi="Times New Roman" w:cs="Times New Roman"/>
                <w:color w:val="000000"/>
              </w:rPr>
              <w:t>Investuoti į naujų aukštos pridėtinės vertės (toliau – APV) produktų kūrimo veiklas, sudaryti sąlygas tyrėjams dalyvauti įmonių mokslinių tyrimų ir eksperimentinės plėtros (toliau – MTEP) veiklose ir skatinti ankstyvąją sukurtų naujų produktų bandomąją gamybą, parengimą rinkai  (Sostinės regionas)</w:t>
            </w:r>
          </w:p>
          <w:p w14:paraId="7412722B" w14:textId="77777777" w:rsidR="00916065" w:rsidRPr="00916065" w:rsidRDefault="00CA5DA2" w:rsidP="00916065">
            <w:pPr>
              <w:rPr>
                <w:rFonts w:ascii="Times New Roman" w:eastAsia="Times New Roman" w:hAnsi="Times New Roman" w:cs="Times New Roman"/>
                <w:color w:val="000000"/>
                <w:lang w:eastAsia="lt-LT"/>
              </w:rPr>
            </w:pPr>
            <w:r w:rsidRPr="00836E24">
              <w:rPr>
                <w:rFonts w:ascii="Times New Roman" w:eastAsia="Times New Roman" w:hAnsi="Times New Roman" w:cs="Times New Roman"/>
                <w:color w:val="000000"/>
                <w:lang w:eastAsia="lt-LT"/>
              </w:rPr>
              <w:t xml:space="preserve">6.2. </w:t>
            </w:r>
            <w:r w:rsidR="00916065" w:rsidRPr="00916065">
              <w:rPr>
                <w:rFonts w:ascii="Times New Roman" w:eastAsia="Times New Roman" w:hAnsi="Times New Roman" w:cs="Times New Roman"/>
                <w:color w:val="000000"/>
                <w:lang w:eastAsia="lt-LT"/>
              </w:rPr>
              <w:t>Investuoti į naujų APV produktų kūrimo veiklas ir sudaryti sąlygas tyrėjams dalyvauti įmonių MTEP veiklose, skatinti intelektinę nuosavybę, ankstyvąją sukurtų naujų produktų bandomąją gamybą, parengimą rinkai</w:t>
            </w:r>
          </w:p>
          <w:p w14:paraId="3E6B9BEA" w14:textId="1F2727C0" w:rsidR="00CA5DA2" w:rsidRPr="00836E24" w:rsidRDefault="00916065" w:rsidP="00836E24">
            <w:pPr>
              <w:rPr>
                <w:rFonts w:ascii="Times New Roman" w:eastAsia="Times New Roman" w:hAnsi="Times New Roman" w:cs="Times New Roman"/>
                <w:color w:val="000000"/>
                <w:lang w:eastAsia="lt-LT"/>
              </w:rPr>
            </w:pPr>
            <w:r w:rsidRPr="00916065">
              <w:rPr>
                <w:rFonts w:ascii="Times New Roman" w:eastAsia="Times New Roman" w:hAnsi="Times New Roman" w:cs="Times New Roman"/>
                <w:color w:val="000000"/>
                <w:lang w:eastAsia="lt-LT"/>
              </w:rPr>
              <w:t>(Vidurio ir vakarų Lietuvos regionas)</w:t>
            </w:r>
          </w:p>
          <w:p w14:paraId="24FA7C47" w14:textId="2F2CC3F8" w:rsidR="008E40EC" w:rsidRDefault="008E40EC" w:rsidP="009968FA">
            <w:pPr>
              <w:rPr>
                <w:rFonts w:ascii="Times New Roman" w:eastAsia="Times New Roman" w:hAnsi="Times New Roman" w:cs="Times New Roman"/>
                <w:color w:val="000000"/>
                <w:lang w:eastAsia="lt-LT"/>
              </w:rPr>
            </w:pPr>
            <w:r w:rsidRPr="00836E24">
              <w:rPr>
                <w:rFonts w:ascii="Times New Roman" w:eastAsia="Times New Roman" w:hAnsi="Times New Roman" w:cs="Times New Roman"/>
                <w:color w:val="000000"/>
                <w:lang w:eastAsia="lt-LT"/>
              </w:rPr>
              <w:t>6.3. Vykdyti specializuotas konsultavimo veiklas (Vidurio ir vakarų Lietuvos regionas)</w:t>
            </w:r>
          </w:p>
          <w:p w14:paraId="07C08FFD" w14:textId="77777777" w:rsidR="00716D08" w:rsidRPr="00836E24" w:rsidRDefault="00716D08" w:rsidP="00836E24">
            <w:pPr>
              <w:rPr>
                <w:rFonts w:ascii="Times New Roman" w:eastAsia="Times New Roman" w:hAnsi="Times New Roman" w:cs="Times New Roman"/>
                <w:color w:val="000000"/>
                <w:lang w:eastAsia="lt-LT"/>
              </w:rPr>
            </w:pPr>
          </w:p>
          <w:p w14:paraId="35A5B00E" w14:textId="229AD361" w:rsidR="008E40EC" w:rsidRDefault="008E40EC" w:rsidP="009968FA">
            <w:pPr>
              <w:rPr>
                <w:rFonts w:ascii="Times New Roman" w:eastAsia="Times New Roman" w:hAnsi="Times New Roman" w:cs="Times New Roman"/>
                <w:color w:val="000000"/>
                <w:lang w:eastAsia="lt-LT"/>
              </w:rPr>
            </w:pPr>
            <w:r w:rsidRPr="00836E24">
              <w:rPr>
                <w:rFonts w:ascii="Times New Roman" w:eastAsia="Times New Roman" w:hAnsi="Times New Roman" w:cs="Times New Roman"/>
                <w:b/>
                <w:bCs/>
                <w:color w:val="000000"/>
                <w:lang w:eastAsia="lt-LT"/>
              </w:rPr>
              <w:t>7.</w:t>
            </w:r>
            <w:r w:rsidRPr="00836E24">
              <w:rPr>
                <w:rFonts w:ascii="Times New Roman" w:eastAsia="Times New Roman" w:hAnsi="Times New Roman" w:cs="Times New Roman"/>
                <w:color w:val="000000"/>
                <w:lang w:eastAsia="lt-LT"/>
              </w:rPr>
              <w:t> </w:t>
            </w:r>
            <w:r w:rsidRPr="00836E24">
              <w:rPr>
                <w:rFonts w:ascii="Times New Roman" w:eastAsia="Times New Roman" w:hAnsi="Times New Roman" w:cs="Times New Roman"/>
                <w:b/>
                <w:bCs/>
                <w:color w:val="000000"/>
                <w:lang w:eastAsia="lt-LT"/>
              </w:rPr>
              <w:t xml:space="preserve">Skatinti netechnologinių inovacijų plėtrą </w:t>
            </w:r>
            <w:r w:rsidRPr="00836E24">
              <w:rPr>
                <w:rFonts w:ascii="Times New Roman" w:eastAsia="Times New Roman" w:hAnsi="Times New Roman" w:cs="Times New Roman"/>
                <w:color w:val="000000"/>
                <w:lang w:eastAsia="lt-LT"/>
              </w:rPr>
              <w:t>(Vidurio ir vakarų Lietuvos regionas)</w:t>
            </w:r>
          </w:p>
          <w:p w14:paraId="180E058B" w14:textId="77777777" w:rsidR="00716D08" w:rsidRPr="00836E24" w:rsidRDefault="00716D08" w:rsidP="00836E24">
            <w:pPr>
              <w:rPr>
                <w:rFonts w:ascii="Times New Roman" w:eastAsia="Times New Roman" w:hAnsi="Times New Roman" w:cs="Times New Roman"/>
                <w:color w:val="000000"/>
                <w:lang w:eastAsia="lt-LT"/>
              </w:rPr>
            </w:pPr>
          </w:p>
          <w:p w14:paraId="180BC188" w14:textId="7E0172FD" w:rsidR="008E40EC" w:rsidRPr="00836E24" w:rsidRDefault="008E40EC" w:rsidP="00836E24">
            <w:pPr>
              <w:rPr>
                <w:rFonts w:ascii="Times New Roman" w:hAnsi="Times New Roman" w:cs="Times New Roman"/>
                <w:b/>
                <w:bCs/>
                <w:color w:val="000000"/>
              </w:rPr>
            </w:pPr>
            <w:r w:rsidRPr="00836E24">
              <w:rPr>
                <w:rFonts w:ascii="Times New Roman" w:hAnsi="Times New Roman" w:cs="Times New Roman"/>
                <w:b/>
                <w:bCs/>
                <w:color w:val="000000"/>
              </w:rPr>
              <w:t>8.</w:t>
            </w:r>
            <w:r w:rsidRPr="00836E24">
              <w:rPr>
                <w:rFonts w:ascii="Times New Roman" w:hAnsi="Times New Roman" w:cs="Times New Roman"/>
                <w:color w:val="000000"/>
              </w:rPr>
              <w:t> </w:t>
            </w:r>
            <w:r w:rsidRPr="00836E24">
              <w:rPr>
                <w:rFonts w:ascii="Times New Roman" w:hAnsi="Times New Roman" w:cs="Times New Roman"/>
                <w:b/>
                <w:bCs/>
                <w:color w:val="000000"/>
              </w:rPr>
              <w:t>Skatinti inovacijas viešajame sektoriuje (ikiprekybinius pirkimus)</w:t>
            </w:r>
          </w:p>
          <w:p w14:paraId="0955CD92" w14:textId="24715F19" w:rsidR="008E40EC" w:rsidRPr="00836E24" w:rsidRDefault="008B5751" w:rsidP="00836E24">
            <w:pPr>
              <w:rPr>
                <w:rFonts w:ascii="Times New Roman" w:hAnsi="Times New Roman" w:cs="Times New Roman"/>
                <w:color w:val="000000"/>
              </w:rPr>
            </w:pPr>
            <w:r w:rsidRPr="00836E24">
              <w:rPr>
                <w:rFonts w:ascii="Times New Roman" w:hAnsi="Times New Roman" w:cs="Times New Roman"/>
                <w:color w:val="000000"/>
              </w:rPr>
              <w:t>8.1. Sudaryti paskatas verslui kurti naujus produktus viešojo sektoriaus poreikiams tenkinti (Sostinės regionas)</w:t>
            </w:r>
          </w:p>
          <w:p w14:paraId="7FFB26A2" w14:textId="16D77958" w:rsidR="008B5751" w:rsidRPr="00836E24" w:rsidRDefault="008B5751" w:rsidP="00836E24">
            <w:pPr>
              <w:rPr>
                <w:rFonts w:ascii="Times New Roman" w:eastAsia="Times New Roman" w:hAnsi="Times New Roman" w:cs="Times New Roman"/>
                <w:color w:val="000000"/>
                <w:lang w:eastAsia="lt-LT"/>
              </w:rPr>
            </w:pPr>
            <w:r w:rsidRPr="00836E24">
              <w:rPr>
                <w:rFonts w:ascii="Times New Roman" w:eastAsia="Times New Roman" w:hAnsi="Times New Roman" w:cs="Times New Roman"/>
                <w:color w:val="000000"/>
                <w:lang w:eastAsia="lt-LT"/>
              </w:rPr>
              <w:t>8.2. Sudaryti paskatas verslui kurti naujus produktus viešojo sektoriaus poreikiams tenkinti (Vidurio ir vakarų Lietuvos regionas)</w:t>
            </w:r>
          </w:p>
          <w:p w14:paraId="7E8BD8E1" w14:textId="2AC8B9B2" w:rsidR="008B5751" w:rsidRPr="00836E24" w:rsidRDefault="008B5751" w:rsidP="00836E24">
            <w:pPr>
              <w:rPr>
                <w:rFonts w:ascii="Times New Roman" w:eastAsia="Times New Roman" w:hAnsi="Times New Roman" w:cs="Times New Roman"/>
                <w:color w:val="000000"/>
                <w:lang w:eastAsia="lt-LT"/>
              </w:rPr>
            </w:pPr>
            <w:r w:rsidRPr="00836E24">
              <w:rPr>
                <w:rFonts w:ascii="Times New Roman" w:eastAsia="Times New Roman" w:hAnsi="Times New Roman" w:cs="Times New Roman"/>
                <w:color w:val="000000"/>
                <w:lang w:eastAsia="lt-LT"/>
              </w:rPr>
              <w:t>8.3. Stiprinti perkančiųjų organizacijų gebėjimus inicijuoti ir vykdyti ikiprekybinius pirkimus, sudaryti paskatas verslui dalyvauti ikiprekybiniuose pirkimuose (Sostinės regione)</w:t>
            </w:r>
          </w:p>
          <w:p w14:paraId="7C42D8A3" w14:textId="3CB9C81D" w:rsidR="00521865" w:rsidRDefault="00521865" w:rsidP="009968FA">
            <w:pPr>
              <w:rPr>
                <w:rFonts w:ascii="Times New Roman" w:eastAsia="Times New Roman" w:hAnsi="Times New Roman" w:cs="Times New Roman"/>
                <w:color w:val="000000"/>
                <w:lang w:eastAsia="lt-LT"/>
              </w:rPr>
            </w:pPr>
            <w:r w:rsidRPr="00836E24">
              <w:rPr>
                <w:rFonts w:ascii="Times New Roman" w:eastAsia="Times New Roman" w:hAnsi="Times New Roman" w:cs="Times New Roman"/>
                <w:color w:val="000000"/>
                <w:lang w:eastAsia="lt-LT"/>
              </w:rPr>
              <w:t>8.4.Stiprinti perkančiųjų organizacijų gebėjimus inicijuoti ir vykdyti ikiprekybinius pirkimus, sudaryti paskatas verslui dalyvauti ikiprekybiniuose pirkimuose (Vidurio ir vakarų Lietuvos regionas)</w:t>
            </w:r>
          </w:p>
          <w:p w14:paraId="5CE5FBAE" w14:textId="77777777" w:rsidR="00716D08" w:rsidRPr="00836E24" w:rsidRDefault="00716D08" w:rsidP="00836E24">
            <w:pPr>
              <w:rPr>
                <w:rFonts w:ascii="Times New Roman" w:eastAsia="Times New Roman" w:hAnsi="Times New Roman" w:cs="Times New Roman"/>
                <w:color w:val="000000"/>
                <w:lang w:eastAsia="lt-LT"/>
              </w:rPr>
            </w:pPr>
          </w:p>
          <w:p w14:paraId="6FB18E4D" w14:textId="2A21B0A3" w:rsidR="008B5751" w:rsidRPr="00836E24" w:rsidRDefault="00521865" w:rsidP="00836E24">
            <w:pPr>
              <w:rPr>
                <w:rFonts w:ascii="Times New Roman" w:hAnsi="Times New Roman" w:cs="Times New Roman"/>
                <w:b/>
                <w:bCs/>
                <w:color w:val="000000"/>
              </w:rPr>
            </w:pPr>
            <w:r w:rsidRPr="00836E24">
              <w:rPr>
                <w:rFonts w:ascii="Times New Roman" w:hAnsi="Times New Roman" w:cs="Times New Roman"/>
                <w:b/>
                <w:bCs/>
                <w:color w:val="000000"/>
              </w:rPr>
              <w:t xml:space="preserve">9. Skatinti MVĮ dalyvavimą tarptautinėse </w:t>
            </w:r>
            <w:r w:rsidR="00D542B0" w:rsidRPr="00D542B0">
              <w:rPr>
                <w:rFonts w:ascii="Times New Roman" w:hAnsi="Times New Roman" w:cs="Times New Roman"/>
                <w:b/>
                <w:bCs/>
                <w:color w:val="000000"/>
              </w:rPr>
              <w:t>mokslinių tyrimų, eksperimentinės plėtros ir inovacijų (toliau – MTEPI)</w:t>
            </w:r>
            <w:r w:rsidR="00D542B0">
              <w:rPr>
                <w:rFonts w:ascii="Times New Roman" w:hAnsi="Times New Roman" w:cs="Times New Roman"/>
                <w:b/>
                <w:bCs/>
                <w:color w:val="000000"/>
              </w:rPr>
              <w:t xml:space="preserve"> </w:t>
            </w:r>
            <w:r w:rsidRPr="00836E24">
              <w:rPr>
                <w:rFonts w:ascii="Times New Roman" w:hAnsi="Times New Roman" w:cs="Times New Roman"/>
                <w:b/>
                <w:bCs/>
                <w:color w:val="000000"/>
              </w:rPr>
              <w:t>iniciatyvose</w:t>
            </w:r>
          </w:p>
          <w:p w14:paraId="1AC4933D" w14:textId="2944F19B" w:rsidR="00521865" w:rsidRPr="00836E24" w:rsidRDefault="00521865" w:rsidP="00836E24">
            <w:pPr>
              <w:rPr>
                <w:rFonts w:ascii="Times New Roman" w:eastAsia="Times New Roman" w:hAnsi="Times New Roman" w:cs="Times New Roman"/>
                <w:color w:val="000000"/>
                <w:lang w:eastAsia="lt-LT"/>
              </w:rPr>
            </w:pPr>
            <w:r w:rsidRPr="00836E24">
              <w:rPr>
                <w:rFonts w:ascii="Times New Roman" w:eastAsia="Times New Roman" w:hAnsi="Times New Roman" w:cs="Times New Roman"/>
                <w:color w:val="000000"/>
                <w:lang w:eastAsia="lt-LT"/>
              </w:rPr>
              <w:t>9.1. Skatinti MVĮ tarptautinę tinklaveiką, įsitraukimą į MTEPI partnerystės tinklus (Sostinės regionas)</w:t>
            </w:r>
          </w:p>
          <w:p w14:paraId="73015697" w14:textId="7151568D" w:rsidR="000123FA" w:rsidRPr="00836E24" w:rsidRDefault="000123FA" w:rsidP="00836E24">
            <w:pPr>
              <w:rPr>
                <w:rFonts w:ascii="Times New Roman" w:eastAsia="Times New Roman" w:hAnsi="Times New Roman" w:cs="Times New Roman"/>
                <w:color w:val="000000"/>
                <w:lang w:eastAsia="lt-LT"/>
              </w:rPr>
            </w:pPr>
            <w:r w:rsidRPr="00836E24">
              <w:rPr>
                <w:rFonts w:ascii="Times New Roman" w:eastAsia="Times New Roman" w:hAnsi="Times New Roman" w:cs="Times New Roman"/>
                <w:color w:val="000000"/>
                <w:lang w:eastAsia="lt-LT"/>
              </w:rPr>
              <w:lastRenderedPageBreak/>
              <w:t xml:space="preserve">9.2. </w:t>
            </w:r>
            <w:r w:rsidR="007C34FB" w:rsidRPr="007C34FB">
              <w:rPr>
                <w:rFonts w:ascii="Times New Roman" w:eastAsia="Times New Roman" w:hAnsi="Times New Roman" w:cs="Times New Roman"/>
                <w:color w:val="000000"/>
                <w:lang w:eastAsia="lt-LT"/>
              </w:rPr>
              <w:t>Skatinti MVĮ tarptautinę tinklaveiką, įsitraukimą į MTEPI partnerystės tinklus</w:t>
            </w:r>
            <w:r w:rsidR="007C34FB">
              <w:rPr>
                <w:rFonts w:ascii="Times New Roman" w:eastAsia="Times New Roman" w:hAnsi="Times New Roman" w:cs="Times New Roman"/>
                <w:color w:val="000000"/>
                <w:lang w:eastAsia="lt-LT"/>
              </w:rPr>
              <w:t xml:space="preserve"> </w:t>
            </w:r>
            <w:r w:rsidR="007C34FB" w:rsidRPr="007C34FB">
              <w:rPr>
                <w:rFonts w:ascii="Times New Roman" w:eastAsia="Times New Roman" w:hAnsi="Times New Roman" w:cs="Times New Roman"/>
                <w:color w:val="000000"/>
                <w:lang w:eastAsia="lt-LT"/>
              </w:rPr>
              <w:t>(Vidurio ir vakarų Lietuvos regionas)</w:t>
            </w:r>
          </w:p>
          <w:p w14:paraId="4CEBAA31" w14:textId="50984E07" w:rsidR="000123FA" w:rsidRPr="00836E24" w:rsidRDefault="000123FA" w:rsidP="00836E24">
            <w:pPr>
              <w:rPr>
                <w:rFonts w:ascii="Times New Roman" w:eastAsia="Times New Roman" w:hAnsi="Times New Roman" w:cs="Times New Roman"/>
                <w:color w:val="000000"/>
                <w:lang w:eastAsia="lt-LT"/>
              </w:rPr>
            </w:pPr>
            <w:r w:rsidRPr="00836E24">
              <w:rPr>
                <w:rFonts w:ascii="Times New Roman" w:eastAsia="Times New Roman" w:hAnsi="Times New Roman" w:cs="Times New Roman"/>
                <w:color w:val="000000"/>
                <w:lang w:eastAsia="lt-LT"/>
              </w:rPr>
              <w:t>9.3. Stiprinti APV paremtų brandžių klasterių augimą, bendrų strategijų ir produktų kūrimą, dalyvavimą tarptautinėse programose, įsitraukimą į Baltijos jūros regiono, kitų tarptautinių MTEPI projektų rengimą ir dalyvavimą juose (Sostinės regionas)</w:t>
            </w:r>
          </w:p>
          <w:p w14:paraId="0D15FB8F" w14:textId="1642260F" w:rsidR="000123FA" w:rsidRDefault="000123FA" w:rsidP="009968FA">
            <w:pPr>
              <w:rPr>
                <w:rFonts w:ascii="Times New Roman" w:eastAsia="Times New Roman" w:hAnsi="Times New Roman" w:cs="Times New Roman"/>
                <w:color w:val="000000"/>
                <w:lang w:eastAsia="lt-LT"/>
              </w:rPr>
            </w:pPr>
            <w:r w:rsidRPr="00836E24">
              <w:rPr>
                <w:rFonts w:ascii="Times New Roman" w:eastAsia="Times New Roman" w:hAnsi="Times New Roman" w:cs="Times New Roman"/>
                <w:color w:val="000000"/>
                <w:lang w:eastAsia="lt-LT"/>
              </w:rPr>
              <w:t>9.4. Stiprinti APV paremtų brandžių klasterių augimą, bendrų strategijų ir produktų kūrimą, dalyvavimą tarptautinėse programose, įsitraukimą į Baltijos jūros regiono, kitų tarptautinių MTEPI projektų rengimą ir dalyvavimą juose (Vidurio ir vakarų Lietuvos regionas)</w:t>
            </w:r>
          </w:p>
          <w:p w14:paraId="4A9E4CEA" w14:textId="77777777" w:rsidR="00716D08" w:rsidRPr="00836E24" w:rsidRDefault="00716D08" w:rsidP="00836E24">
            <w:pPr>
              <w:rPr>
                <w:rFonts w:ascii="Times New Roman" w:eastAsia="Times New Roman" w:hAnsi="Times New Roman" w:cs="Times New Roman"/>
                <w:color w:val="000000"/>
                <w:lang w:eastAsia="lt-LT"/>
              </w:rPr>
            </w:pPr>
          </w:p>
          <w:p w14:paraId="5C6B54A1" w14:textId="729C5B60" w:rsidR="00AC4BAD" w:rsidRPr="00836E24" w:rsidRDefault="00AC4BAD" w:rsidP="00836E24">
            <w:pPr>
              <w:rPr>
                <w:rFonts w:ascii="Times New Roman" w:eastAsia="Times New Roman" w:hAnsi="Times New Roman" w:cs="Times New Roman"/>
                <w:color w:val="000000"/>
                <w:lang w:eastAsia="lt-LT"/>
              </w:rPr>
            </w:pPr>
            <w:r w:rsidRPr="00836E24">
              <w:rPr>
                <w:rFonts w:ascii="Times New Roman" w:eastAsia="Times New Roman" w:hAnsi="Times New Roman" w:cs="Times New Roman"/>
                <w:b/>
                <w:bCs/>
                <w:color w:val="000000"/>
                <w:lang w:eastAsia="lt-LT"/>
              </w:rPr>
              <w:t>10.</w:t>
            </w:r>
            <w:r w:rsidRPr="00836E24">
              <w:rPr>
                <w:rFonts w:ascii="Times New Roman" w:eastAsia="Times New Roman" w:hAnsi="Times New Roman" w:cs="Times New Roman"/>
                <w:color w:val="000000"/>
                <w:lang w:eastAsia="lt-LT"/>
              </w:rPr>
              <w:t> </w:t>
            </w:r>
            <w:r w:rsidRPr="00836E24">
              <w:rPr>
                <w:rFonts w:ascii="Times New Roman" w:eastAsia="Times New Roman" w:hAnsi="Times New Roman" w:cs="Times New Roman"/>
                <w:b/>
                <w:bCs/>
                <w:color w:val="000000"/>
                <w:lang w:eastAsia="lt-LT"/>
              </w:rPr>
              <w:t>Skatinti tarptautinių užsienio investicijų (toliau -TUI) pritraukimą į MTEP</w:t>
            </w:r>
          </w:p>
          <w:p w14:paraId="75F1D0E9" w14:textId="7A64B110" w:rsidR="00AC4BAD" w:rsidRPr="00836E24" w:rsidRDefault="00AC4BAD" w:rsidP="00836E24">
            <w:pPr>
              <w:rPr>
                <w:rFonts w:ascii="Times New Roman" w:hAnsi="Times New Roman" w:cs="Times New Roman"/>
                <w:color w:val="000000"/>
              </w:rPr>
            </w:pPr>
            <w:r w:rsidRPr="00836E24">
              <w:rPr>
                <w:rFonts w:ascii="Times New Roman" w:hAnsi="Times New Roman" w:cs="Times New Roman"/>
                <w:color w:val="000000"/>
              </w:rPr>
              <w:t>10.1 Skatinti APV TUI paieškos ir pritraukimo veiklas Lietuvoje (Vidurio ir vakarų Lietuvos regionas)</w:t>
            </w:r>
          </w:p>
          <w:p w14:paraId="6BF5CD20" w14:textId="22A1C356" w:rsidR="00521865" w:rsidRDefault="00610071" w:rsidP="009968FA">
            <w:pPr>
              <w:rPr>
                <w:rFonts w:ascii="Times New Roman" w:hAnsi="Times New Roman" w:cs="Times New Roman"/>
                <w:color w:val="000000"/>
              </w:rPr>
            </w:pPr>
            <w:r w:rsidRPr="00836E24">
              <w:rPr>
                <w:rFonts w:ascii="Times New Roman" w:hAnsi="Times New Roman" w:cs="Times New Roman"/>
                <w:color w:val="000000"/>
              </w:rPr>
              <w:t>10.2.   Skatinti APV TUI: MTEP vykdymą ir bendradarbiavimą bei technologijų perdavimą tarp didelių įmonių ir MVĮ technologijų ir inovacijų srityse (Vidurio ir vakarų Lietuvos regionas)</w:t>
            </w:r>
          </w:p>
          <w:p w14:paraId="2F545055" w14:textId="77777777" w:rsidR="00716D08" w:rsidRPr="00836E24" w:rsidRDefault="00716D08" w:rsidP="00836E24">
            <w:pPr>
              <w:rPr>
                <w:rFonts w:ascii="Times New Roman" w:eastAsia="Times New Roman" w:hAnsi="Times New Roman" w:cs="Times New Roman"/>
                <w:color w:val="000000"/>
                <w:lang w:eastAsia="lt-LT"/>
              </w:rPr>
            </w:pPr>
          </w:p>
          <w:p w14:paraId="304422A3" w14:textId="39C71F87" w:rsidR="00CA5DA2" w:rsidRPr="00836E24" w:rsidRDefault="00610071" w:rsidP="00836E24">
            <w:pPr>
              <w:rPr>
                <w:rFonts w:ascii="Times New Roman" w:hAnsi="Times New Roman" w:cs="Times New Roman"/>
                <w:b/>
                <w:bCs/>
                <w:color w:val="000000"/>
              </w:rPr>
            </w:pPr>
            <w:r w:rsidRPr="00836E24">
              <w:rPr>
                <w:rFonts w:ascii="Times New Roman" w:hAnsi="Times New Roman" w:cs="Times New Roman"/>
                <w:b/>
                <w:bCs/>
                <w:color w:val="000000"/>
              </w:rPr>
              <w:t>11. Ugdyti MVĮ reikalingus darbuotojų įgūdžius</w:t>
            </w:r>
          </w:p>
          <w:p w14:paraId="6D41DC88" w14:textId="3BA8E860" w:rsidR="00610071" w:rsidRPr="00836E24" w:rsidRDefault="00610071" w:rsidP="00836E24">
            <w:pPr>
              <w:rPr>
                <w:rFonts w:ascii="Times New Roman" w:eastAsia="Times New Roman" w:hAnsi="Times New Roman" w:cs="Times New Roman"/>
                <w:color w:val="000000"/>
                <w:lang w:eastAsia="lt-LT"/>
              </w:rPr>
            </w:pPr>
            <w:r w:rsidRPr="00836E24">
              <w:rPr>
                <w:rFonts w:ascii="Times New Roman" w:eastAsia="Times New Roman" w:hAnsi="Times New Roman" w:cs="Times New Roman"/>
                <w:color w:val="000000"/>
                <w:lang w:eastAsia="lt-LT"/>
              </w:rPr>
              <w:t>11.1. Ugdyti MVĮ reikalingus darbuotojų įgūdžius (Sostinės regionas)</w:t>
            </w:r>
          </w:p>
          <w:p w14:paraId="2B49240D" w14:textId="709636E4" w:rsidR="00B7710B" w:rsidRDefault="00B7710B" w:rsidP="009968FA">
            <w:pPr>
              <w:rPr>
                <w:rFonts w:ascii="Times New Roman" w:eastAsia="Times New Roman" w:hAnsi="Times New Roman" w:cs="Times New Roman"/>
                <w:color w:val="000000"/>
                <w:lang w:eastAsia="lt-LT"/>
              </w:rPr>
            </w:pPr>
            <w:r w:rsidRPr="00836E24">
              <w:rPr>
                <w:rFonts w:ascii="Times New Roman" w:eastAsia="Times New Roman" w:hAnsi="Times New Roman" w:cs="Times New Roman"/>
                <w:color w:val="000000"/>
                <w:lang w:eastAsia="lt-LT"/>
              </w:rPr>
              <w:t>11.2. Ugdyti MVĮ reikalingus darbuotojų įgūdžius (Vidurio ir vakarų Lietuvos regionas)</w:t>
            </w:r>
          </w:p>
          <w:p w14:paraId="33C00407" w14:textId="77777777" w:rsidR="00716D08" w:rsidRPr="00836E24" w:rsidRDefault="00716D08" w:rsidP="00836E24">
            <w:pPr>
              <w:rPr>
                <w:rFonts w:ascii="Times New Roman" w:eastAsia="Times New Roman" w:hAnsi="Times New Roman" w:cs="Times New Roman"/>
                <w:color w:val="000000"/>
                <w:lang w:eastAsia="lt-LT"/>
              </w:rPr>
            </w:pPr>
          </w:p>
          <w:p w14:paraId="013D9C90" w14:textId="40007BB1" w:rsidR="00610071" w:rsidRPr="00836E24" w:rsidRDefault="00B7710B" w:rsidP="00836E24">
            <w:pPr>
              <w:rPr>
                <w:rFonts w:ascii="Times New Roman" w:hAnsi="Times New Roman" w:cs="Times New Roman"/>
                <w:b/>
                <w:bCs/>
                <w:color w:val="000000"/>
              </w:rPr>
            </w:pPr>
            <w:r w:rsidRPr="00836E24">
              <w:rPr>
                <w:rFonts w:ascii="Times New Roman" w:hAnsi="Times New Roman" w:cs="Times New Roman"/>
                <w:b/>
                <w:bCs/>
                <w:color w:val="000000"/>
              </w:rPr>
              <w:t>12. Ugdyti MVĮ ir kitų VGPP dalyvaujančių subjektų darbuotojų gebėjimus</w:t>
            </w:r>
          </w:p>
          <w:p w14:paraId="76C263EC" w14:textId="1729F1D0" w:rsidR="001B3326" w:rsidRPr="00836E24" w:rsidRDefault="001B3326" w:rsidP="00836E24">
            <w:pPr>
              <w:rPr>
                <w:rFonts w:ascii="Times New Roman" w:eastAsia="Times New Roman" w:hAnsi="Times New Roman" w:cs="Times New Roman"/>
                <w:color w:val="000000"/>
                <w:lang w:eastAsia="lt-LT"/>
              </w:rPr>
            </w:pPr>
            <w:r w:rsidRPr="00836E24">
              <w:rPr>
                <w:rFonts w:ascii="Times New Roman" w:eastAsia="Times New Roman" w:hAnsi="Times New Roman" w:cs="Times New Roman"/>
                <w:color w:val="000000"/>
                <w:lang w:eastAsia="lt-LT"/>
              </w:rPr>
              <w:t>12.1. Ugdyti MVĮ ir kitų VGPP dalyvaujančių subjektų darbuotojų gebėjimus (Sostinės regionas)</w:t>
            </w:r>
          </w:p>
          <w:p w14:paraId="71748AC4" w14:textId="4507679B" w:rsidR="001B3326" w:rsidRDefault="001B3326" w:rsidP="009968FA">
            <w:pPr>
              <w:rPr>
                <w:rFonts w:ascii="Times New Roman" w:eastAsia="Times New Roman" w:hAnsi="Times New Roman" w:cs="Times New Roman"/>
                <w:color w:val="000000"/>
                <w:lang w:eastAsia="lt-LT"/>
              </w:rPr>
            </w:pPr>
            <w:r w:rsidRPr="00836E24">
              <w:rPr>
                <w:rFonts w:ascii="Times New Roman" w:eastAsia="Times New Roman" w:hAnsi="Times New Roman" w:cs="Times New Roman"/>
                <w:color w:val="000000"/>
                <w:lang w:eastAsia="lt-LT"/>
              </w:rPr>
              <w:t>12.2. Ugdyti MVĮ ir kitų VGPP dalyvaujančių subjektų darbuotojų gebėjimus (Vidurio ir vakarų Lietuvos regionas)</w:t>
            </w:r>
          </w:p>
          <w:p w14:paraId="0124EE0D" w14:textId="77777777" w:rsidR="00716D08" w:rsidRPr="00836E24" w:rsidRDefault="00716D08" w:rsidP="00836E24">
            <w:pPr>
              <w:rPr>
                <w:rFonts w:ascii="Times New Roman" w:eastAsia="Times New Roman" w:hAnsi="Times New Roman" w:cs="Times New Roman"/>
                <w:color w:val="000000"/>
                <w:lang w:eastAsia="lt-LT"/>
              </w:rPr>
            </w:pPr>
          </w:p>
          <w:p w14:paraId="7F96C973" w14:textId="75AF4A00" w:rsidR="00F977ED" w:rsidRPr="00836E24" w:rsidRDefault="009968FA" w:rsidP="009968FA">
            <w:pPr>
              <w:rPr>
                <w:rFonts w:ascii="Times New Roman" w:eastAsia="Times New Roman" w:hAnsi="Times New Roman" w:cs="Times New Roman"/>
                <w:color w:val="000000"/>
                <w:sz w:val="27"/>
                <w:szCs w:val="27"/>
                <w:lang w:eastAsia="lt-LT"/>
              </w:rPr>
            </w:pPr>
            <w:r w:rsidRPr="00836E24">
              <w:rPr>
                <w:rFonts w:ascii="Times New Roman" w:eastAsia="Times New Roman" w:hAnsi="Times New Roman" w:cs="Times New Roman"/>
                <w:b/>
                <w:bCs/>
                <w:color w:val="000000"/>
                <w:lang w:eastAsia="lt-LT"/>
              </w:rPr>
              <w:t>13. Skatinti trumpų vertės kūrimo grandinių formavimąsi ir plėtrą tarp MVĮ </w:t>
            </w:r>
            <w:r w:rsidRPr="00836E24">
              <w:rPr>
                <w:rFonts w:ascii="Times New Roman" w:eastAsia="Times New Roman" w:hAnsi="Times New Roman" w:cs="Times New Roman"/>
                <w:color w:val="000000"/>
                <w:lang w:eastAsia="lt-LT"/>
              </w:rPr>
              <w:t> (Vidurio ir vakarų Lietuvos regionas)</w:t>
            </w:r>
          </w:p>
        </w:tc>
      </w:tr>
      <w:tr w:rsidR="00DC7931" w:rsidRPr="00DC7931" w14:paraId="3CBD5F0B" w14:textId="77777777" w:rsidTr="00E602AC">
        <w:trPr>
          <w:cantSplit/>
        </w:trPr>
        <w:tc>
          <w:tcPr>
            <w:tcW w:w="766" w:type="dxa"/>
          </w:tcPr>
          <w:p w14:paraId="66E703E1" w14:textId="77777777" w:rsidR="00962A9D" w:rsidRPr="00DC7931" w:rsidRDefault="00962A9D" w:rsidP="00DC7931">
            <w:pPr>
              <w:pStyle w:val="Heading2"/>
              <w:spacing w:before="0"/>
              <w:ind w:left="0" w:firstLine="0"/>
              <w:outlineLvl w:val="1"/>
              <w:rPr>
                <w:rFonts w:ascii="Times New Roman" w:hAnsi="Times New Roman" w:cs="Times New Roman"/>
                <w:sz w:val="22"/>
                <w:szCs w:val="22"/>
              </w:rPr>
            </w:pPr>
          </w:p>
        </w:tc>
        <w:tc>
          <w:tcPr>
            <w:tcW w:w="2205" w:type="dxa"/>
          </w:tcPr>
          <w:p w14:paraId="478CBE88" w14:textId="77777777" w:rsidR="00962A9D" w:rsidRPr="00DC7931" w:rsidRDefault="00962A9D" w:rsidP="009E74D0">
            <w:pPr>
              <w:spacing w:after="120"/>
              <w:rPr>
                <w:rFonts w:ascii="Times New Roman" w:eastAsia="Times New Roman" w:hAnsi="Times New Roman" w:cs="Times New Roman"/>
                <w:b/>
              </w:rPr>
            </w:pPr>
            <w:r w:rsidRPr="00DC7931">
              <w:rPr>
                <w:rFonts w:ascii="Times New Roman" w:hAnsi="Times New Roman" w:cs="Times New Roman"/>
                <w:b/>
              </w:rPr>
              <w:t>Kita informacija</w:t>
            </w:r>
          </w:p>
        </w:tc>
        <w:tc>
          <w:tcPr>
            <w:tcW w:w="6952" w:type="dxa"/>
            <w:gridSpan w:val="4"/>
          </w:tcPr>
          <w:p w14:paraId="7D76418B" w14:textId="234A8A7E" w:rsidR="00962A9D" w:rsidRPr="00421A95" w:rsidRDefault="00C33CC9" w:rsidP="009E74D0">
            <w:pPr>
              <w:rPr>
                <w:rFonts w:ascii="Times New Roman" w:eastAsia="Times New Roman" w:hAnsi="Times New Roman" w:cs="Times New Roman"/>
                <w:i/>
              </w:rPr>
            </w:pPr>
            <w:r>
              <w:rPr>
                <w:rFonts w:ascii="Times New Roman" w:eastAsia="Times New Roman" w:hAnsi="Times New Roman" w:cs="Times New Roman"/>
                <w:i/>
              </w:rPr>
              <w:t>-</w:t>
            </w:r>
          </w:p>
        </w:tc>
      </w:tr>
      <w:tr w:rsidR="00DC7931" w:rsidRPr="00DC7931" w14:paraId="5BC44C6F" w14:textId="77777777" w:rsidTr="00E602AC">
        <w:trPr>
          <w:cantSplit/>
        </w:trPr>
        <w:tc>
          <w:tcPr>
            <w:tcW w:w="766" w:type="dxa"/>
          </w:tcPr>
          <w:p w14:paraId="47F3F20D" w14:textId="77777777" w:rsidR="00962A9D" w:rsidRPr="00DC7931" w:rsidRDefault="00962A9D" w:rsidP="00DC7931">
            <w:pPr>
              <w:pStyle w:val="Heading2"/>
              <w:spacing w:before="0"/>
              <w:ind w:left="0" w:firstLine="0"/>
              <w:outlineLvl w:val="1"/>
              <w:rPr>
                <w:rFonts w:ascii="Times New Roman" w:hAnsi="Times New Roman" w:cs="Times New Roman"/>
                <w:sz w:val="22"/>
                <w:szCs w:val="22"/>
              </w:rPr>
            </w:pPr>
          </w:p>
        </w:tc>
        <w:tc>
          <w:tcPr>
            <w:tcW w:w="2205" w:type="dxa"/>
          </w:tcPr>
          <w:p w14:paraId="7499BA61" w14:textId="77777777" w:rsidR="00962A9D" w:rsidRPr="00DC7931" w:rsidRDefault="00962A9D" w:rsidP="009E74D0">
            <w:pPr>
              <w:spacing w:after="120"/>
              <w:rPr>
                <w:rFonts w:ascii="Times New Roman" w:eastAsia="Times New Roman" w:hAnsi="Times New Roman" w:cs="Times New Roman"/>
                <w:b/>
              </w:rPr>
            </w:pPr>
            <w:r w:rsidRPr="00DC7931">
              <w:rPr>
                <w:rFonts w:ascii="Times New Roman" w:eastAsia="Times New Roman" w:hAnsi="Times New Roman" w:cs="Times New Roman"/>
                <w:b/>
              </w:rPr>
              <w:t>Dokumentai</w:t>
            </w:r>
          </w:p>
        </w:tc>
        <w:tc>
          <w:tcPr>
            <w:tcW w:w="6952" w:type="dxa"/>
            <w:gridSpan w:val="4"/>
          </w:tcPr>
          <w:p w14:paraId="48901D63" w14:textId="78F0EF26" w:rsidR="00DC5C8B" w:rsidRPr="00842864" w:rsidRDefault="00000000" w:rsidP="009E74D0">
            <w:pPr>
              <w:rPr>
                <w:rFonts w:ascii="Times New Roman" w:eastAsia="Times New Roman" w:hAnsi="Times New Roman" w:cs="Times New Roman"/>
                <w:iCs/>
              </w:rPr>
            </w:pPr>
            <w:hyperlink r:id="rId11" w:history="1">
              <w:r w:rsidR="002E13B0" w:rsidRPr="002E13B0">
                <w:rPr>
                  <w:rStyle w:val="Hyperlink"/>
                  <w:rFonts w:ascii="Times New Roman" w:eastAsia="Times New Roman" w:hAnsi="Times New Roman" w:cs="Times New Roman"/>
                  <w:iCs/>
                </w:rPr>
                <w:t>https://e-seimas.lrs.lt/portal/legalAct/lt/TAD/5dd76c7009f511edbfe9c72e552dd5bd/asr</w:t>
              </w:r>
            </w:hyperlink>
          </w:p>
        </w:tc>
      </w:tr>
      <w:tr w:rsidR="00DC7931" w:rsidRPr="00DC7931" w14:paraId="312D3FE8" w14:textId="0770522D" w:rsidTr="00E602AC">
        <w:trPr>
          <w:cantSplit/>
        </w:trPr>
        <w:tc>
          <w:tcPr>
            <w:tcW w:w="766" w:type="dxa"/>
          </w:tcPr>
          <w:p w14:paraId="38730FAD" w14:textId="7A8C5CAB" w:rsidR="00DC7931" w:rsidRPr="00DC7931" w:rsidRDefault="00DC7931" w:rsidP="00DC7931">
            <w:pPr>
              <w:pStyle w:val="Heading1"/>
              <w:spacing w:before="0"/>
              <w:ind w:left="0" w:firstLine="0"/>
              <w:outlineLvl w:val="0"/>
            </w:pPr>
          </w:p>
        </w:tc>
        <w:tc>
          <w:tcPr>
            <w:tcW w:w="9157" w:type="dxa"/>
            <w:gridSpan w:val="5"/>
          </w:tcPr>
          <w:p w14:paraId="7B0D4616" w14:textId="5D105489" w:rsidR="00DC7931" w:rsidRPr="00DC7931" w:rsidRDefault="00DC7931" w:rsidP="00DC7931">
            <w:pPr>
              <w:rPr>
                <w:rFonts w:ascii="Times New Roman" w:hAnsi="Times New Roman" w:cs="Times New Roman"/>
                <w:b/>
              </w:rPr>
            </w:pPr>
            <w:r w:rsidRPr="00DC7931">
              <w:rPr>
                <w:rFonts w:ascii="Times New Roman" w:hAnsi="Times New Roman" w:cs="Times New Roman"/>
                <w:b/>
                <w:sz w:val="24"/>
              </w:rPr>
              <w:t>Informacija apie kvietimą</w:t>
            </w:r>
          </w:p>
        </w:tc>
      </w:tr>
      <w:tr w:rsidR="00DC7931" w:rsidRPr="00DC7931" w14:paraId="194E80BC" w14:textId="77777777" w:rsidTr="00E602AC">
        <w:trPr>
          <w:cantSplit/>
        </w:trPr>
        <w:tc>
          <w:tcPr>
            <w:tcW w:w="766" w:type="dxa"/>
          </w:tcPr>
          <w:p w14:paraId="5A4BB039" w14:textId="77777777" w:rsidR="00E20AFE" w:rsidRPr="00DC7931" w:rsidRDefault="00E20AFE" w:rsidP="00DC7931">
            <w:pPr>
              <w:pStyle w:val="Heading2"/>
              <w:spacing w:before="0"/>
              <w:ind w:left="0" w:firstLine="0"/>
              <w:outlineLvl w:val="1"/>
              <w:rPr>
                <w:rFonts w:ascii="Times New Roman" w:hAnsi="Times New Roman" w:cs="Times New Roman"/>
                <w:sz w:val="22"/>
                <w:szCs w:val="22"/>
              </w:rPr>
            </w:pPr>
          </w:p>
        </w:tc>
        <w:tc>
          <w:tcPr>
            <w:tcW w:w="2205" w:type="dxa"/>
          </w:tcPr>
          <w:p w14:paraId="24B459DE" w14:textId="7C43BA48" w:rsidR="00E20AFE" w:rsidRPr="00B735DF" w:rsidRDefault="00E20AFE" w:rsidP="009E74D0">
            <w:pPr>
              <w:spacing w:after="120"/>
              <w:jc w:val="both"/>
              <w:rPr>
                <w:rFonts w:ascii="Times New Roman" w:hAnsi="Times New Roman" w:cs="Times New Roman"/>
                <w:b/>
              </w:rPr>
            </w:pPr>
            <w:r w:rsidRPr="00B735DF">
              <w:rPr>
                <w:rFonts w:ascii="Times New Roman" w:hAnsi="Times New Roman" w:cs="Times New Roman"/>
                <w:b/>
              </w:rPr>
              <w:t xml:space="preserve">Atsakinga </w:t>
            </w:r>
            <w:r w:rsidRPr="00B735DF">
              <w:rPr>
                <w:rFonts w:ascii="Times New Roman" w:hAnsi="Times New Roman" w:cs="Times New Roman"/>
                <w:b/>
                <w:bCs/>
              </w:rPr>
              <w:t xml:space="preserve"> institucija</w:t>
            </w:r>
          </w:p>
        </w:tc>
        <w:tc>
          <w:tcPr>
            <w:tcW w:w="6952" w:type="dxa"/>
            <w:gridSpan w:val="4"/>
          </w:tcPr>
          <w:p w14:paraId="048E8891" w14:textId="7D2DB869" w:rsidR="001A1453" w:rsidRPr="00421A95" w:rsidRDefault="00000000" w:rsidP="001A1453">
            <w:pPr>
              <w:jc w:val="both"/>
              <w:rPr>
                <w:rFonts w:ascii="Times New Roman" w:eastAsia="Times New Roman" w:hAnsi="Times New Roman" w:cs="Times New Roman"/>
              </w:rPr>
            </w:pPr>
            <w:sdt>
              <w:sdtPr>
                <w:rPr>
                  <w:rFonts w:ascii="Times New Roman" w:eastAsia="Times New Roman" w:hAnsi="Times New Roman" w:cs="Times New Roman"/>
                </w:rPr>
                <w:id w:val="2072316824"/>
                <w14:checkbox>
                  <w14:checked w14:val="0"/>
                  <w14:checkedState w14:val="2612" w14:font="MS Gothic"/>
                  <w14:uncheckedState w14:val="2610" w14:font="MS Gothic"/>
                </w14:checkbox>
              </w:sdtPr>
              <w:sdtContent>
                <w:r w:rsidR="005A4F85">
                  <w:rPr>
                    <w:rFonts w:ascii="MS Gothic" w:eastAsia="MS Gothic" w:hAnsi="MS Gothic" w:cs="Times New Roman" w:hint="eastAsia"/>
                  </w:rPr>
                  <w:t>☐</w:t>
                </w:r>
              </w:sdtContent>
            </w:sdt>
            <w:r w:rsidR="005A4F85">
              <w:rPr>
                <w:rFonts w:ascii="Times New Roman" w:eastAsia="Times New Roman" w:hAnsi="Times New Roman" w:cs="Times New Roman"/>
              </w:rPr>
              <w:t xml:space="preserve"> </w:t>
            </w:r>
            <w:r w:rsidR="001A1453" w:rsidRPr="00421A95">
              <w:rPr>
                <w:rFonts w:ascii="Times New Roman" w:eastAsia="Times New Roman" w:hAnsi="Times New Roman" w:cs="Times New Roman"/>
              </w:rPr>
              <w:t xml:space="preserve">Lietuvos Respublikos aplinkos ministerija </w:t>
            </w:r>
          </w:p>
          <w:p w14:paraId="59B22268" w14:textId="5DCCD01C" w:rsidR="001A1453" w:rsidRPr="00421A95" w:rsidRDefault="00000000" w:rsidP="001A1453">
            <w:pPr>
              <w:jc w:val="both"/>
              <w:rPr>
                <w:rFonts w:ascii="Times New Roman" w:eastAsia="Times New Roman" w:hAnsi="Times New Roman" w:cs="Times New Roman"/>
              </w:rPr>
            </w:pPr>
            <w:sdt>
              <w:sdtPr>
                <w:rPr>
                  <w:rFonts w:ascii="Times New Roman" w:eastAsia="Times New Roman" w:hAnsi="Times New Roman" w:cs="Times New Roman"/>
                </w:rPr>
                <w:id w:val="1088880017"/>
                <w14:checkbox>
                  <w14:checked w14:val="1"/>
                  <w14:checkedState w14:val="2612" w14:font="MS Gothic"/>
                  <w14:uncheckedState w14:val="2610" w14:font="MS Gothic"/>
                </w14:checkbox>
              </w:sdtPr>
              <w:sdtContent>
                <w:r w:rsidR="00E0023D">
                  <w:rPr>
                    <w:rFonts w:ascii="MS Gothic" w:eastAsia="MS Gothic" w:hAnsi="MS Gothic" w:cs="Times New Roman" w:hint="eastAsia"/>
                  </w:rPr>
                  <w:t>☒</w:t>
                </w:r>
              </w:sdtContent>
            </w:sdt>
            <w:r w:rsidR="005A4F85" w:rsidRPr="005A4F85">
              <w:rPr>
                <w:rFonts w:ascii="Times New Roman" w:eastAsia="Times New Roman" w:hAnsi="Times New Roman" w:cs="Times New Roman"/>
              </w:rPr>
              <w:t xml:space="preserve"> </w:t>
            </w:r>
            <w:r w:rsidR="001A1453" w:rsidRPr="00421A95">
              <w:rPr>
                <w:rFonts w:ascii="Times New Roman" w:eastAsia="Times New Roman" w:hAnsi="Times New Roman" w:cs="Times New Roman"/>
              </w:rPr>
              <w:t xml:space="preserve">Lietuvos Respublikos ekonomikos ir inovacijų ministerija </w:t>
            </w:r>
          </w:p>
          <w:p w14:paraId="7DA70AE0" w14:textId="4B29B178" w:rsidR="001A1453" w:rsidRPr="00421A95" w:rsidRDefault="00000000" w:rsidP="001A1453">
            <w:pPr>
              <w:jc w:val="both"/>
              <w:rPr>
                <w:rFonts w:ascii="Times New Roman" w:eastAsia="Times New Roman" w:hAnsi="Times New Roman" w:cs="Times New Roman"/>
              </w:rPr>
            </w:pPr>
            <w:sdt>
              <w:sdtPr>
                <w:rPr>
                  <w:rFonts w:ascii="Times New Roman" w:eastAsia="Times New Roman" w:hAnsi="Times New Roman" w:cs="Times New Roman"/>
                </w:rPr>
                <w:id w:val="1655642594"/>
                <w14:checkbox>
                  <w14:checked w14:val="0"/>
                  <w14:checkedState w14:val="2612" w14:font="MS Gothic"/>
                  <w14:uncheckedState w14:val="2610" w14:font="MS Gothic"/>
                </w14:checkbox>
              </w:sdtPr>
              <w:sdtContent>
                <w:r w:rsidR="005A4F85">
                  <w:rPr>
                    <w:rFonts w:ascii="MS Gothic" w:eastAsia="MS Gothic" w:hAnsi="MS Gothic" w:cs="Times New Roman" w:hint="eastAsia"/>
                  </w:rPr>
                  <w:t>☐</w:t>
                </w:r>
              </w:sdtContent>
            </w:sdt>
            <w:r w:rsidR="005A4F85" w:rsidRPr="005A4F85">
              <w:rPr>
                <w:rFonts w:ascii="Times New Roman" w:eastAsia="Times New Roman" w:hAnsi="Times New Roman" w:cs="Times New Roman"/>
              </w:rPr>
              <w:t xml:space="preserve"> </w:t>
            </w:r>
            <w:r w:rsidR="001A1453" w:rsidRPr="00421A95">
              <w:rPr>
                <w:rFonts w:ascii="Times New Roman" w:eastAsia="Times New Roman" w:hAnsi="Times New Roman" w:cs="Times New Roman"/>
              </w:rPr>
              <w:t xml:space="preserve">Lietuvos Respublikos energetikos ministerija </w:t>
            </w:r>
          </w:p>
          <w:p w14:paraId="53D4D541" w14:textId="36FA4F9F" w:rsidR="001A1453" w:rsidRPr="00421A95" w:rsidRDefault="00000000" w:rsidP="001A1453">
            <w:pPr>
              <w:jc w:val="both"/>
              <w:rPr>
                <w:rFonts w:ascii="Times New Roman" w:eastAsia="Times New Roman" w:hAnsi="Times New Roman" w:cs="Times New Roman"/>
              </w:rPr>
            </w:pPr>
            <w:sdt>
              <w:sdtPr>
                <w:rPr>
                  <w:rFonts w:ascii="Times New Roman" w:eastAsia="Times New Roman" w:hAnsi="Times New Roman" w:cs="Times New Roman"/>
                </w:rPr>
                <w:id w:val="-1436827278"/>
                <w14:checkbox>
                  <w14:checked w14:val="0"/>
                  <w14:checkedState w14:val="2612" w14:font="MS Gothic"/>
                  <w14:uncheckedState w14:val="2610" w14:font="MS Gothic"/>
                </w14:checkbox>
              </w:sdtPr>
              <w:sdtContent>
                <w:r w:rsidR="003A0079">
                  <w:rPr>
                    <w:rFonts w:ascii="MS Gothic" w:eastAsia="MS Gothic" w:hAnsi="MS Gothic" w:cs="Times New Roman" w:hint="eastAsia"/>
                  </w:rPr>
                  <w:t>☐</w:t>
                </w:r>
              </w:sdtContent>
            </w:sdt>
            <w:r w:rsidR="003A0079" w:rsidRPr="003A0079">
              <w:rPr>
                <w:rFonts w:ascii="Times New Roman" w:eastAsia="Times New Roman" w:hAnsi="Times New Roman" w:cs="Times New Roman"/>
              </w:rPr>
              <w:t xml:space="preserve"> </w:t>
            </w:r>
            <w:r w:rsidR="001A1453" w:rsidRPr="00421A95">
              <w:rPr>
                <w:rFonts w:ascii="Times New Roman" w:eastAsia="Times New Roman" w:hAnsi="Times New Roman" w:cs="Times New Roman"/>
              </w:rPr>
              <w:t xml:space="preserve">Lietuvos Respublikos finansų ministerija </w:t>
            </w:r>
          </w:p>
          <w:p w14:paraId="2D7D9044" w14:textId="736C2ACE" w:rsidR="001A1453" w:rsidRPr="00421A95" w:rsidRDefault="00000000" w:rsidP="001A1453">
            <w:pPr>
              <w:jc w:val="both"/>
              <w:rPr>
                <w:rFonts w:ascii="Times New Roman" w:eastAsia="Times New Roman" w:hAnsi="Times New Roman" w:cs="Times New Roman"/>
              </w:rPr>
            </w:pPr>
            <w:sdt>
              <w:sdtPr>
                <w:rPr>
                  <w:rFonts w:ascii="Times New Roman" w:eastAsia="Times New Roman" w:hAnsi="Times New Roman" w:cs="Times New Roman"/>
                </w:rPr>
                <w:id w:val="-1839686813"/>
                <w14:checkbox>
                  <w14:checked w14:val="0"/>
                  <w14:checkedState w14:val="2612" w14:font="MS Gothic"/>
                  <w14:uncheckedState w14:val="2610" w14:font="MS Gothic"/>
                </w14:checkbox>
              </w:sdtPr>
              <w:sdtContent>
                <w:r w:rsidR="003A0079">
                  <w:rPr>
                    <w:rFonts w:ascii="MS Gothic" w:eastAsia="MS Gothic" w:hAnsi="MS Gothic" w:cs="Times New Roman" w:hint="eastAsia"/>
                  </w:rPr>
                  <w:t>☐</w:t>
                </w:r>
              </w:sdtContent>
            </w:sdt>
            <w:r w:rsidR="003A0079" w:rsidRPr="003A0079">
              <w:rPr>
                <w:rFonts w:ascii="Times New Roman" w:eastAsia="Times New Roman" w:hAnsi="Times New Roman" w:cs="Times New Roman"/>
              </w:rPr>
              <w:t xml:space="preserve"> </w:t>
            </w:r>
            <w:r w:rsidR="001A1453" w:rsidRPr="00421A95">
              <w:rPr>
                <w:rFonts w:ascii="Times New Roman" w:eastAsia="Times New Roman" w:hAnsi="Times New Roman" w:cs="Times New Roman"/>
              </w:rPr>
              <w:t xml:space="preserve">Lietuvos Respublikos krašto apsaugos ministerija </w:t>
            </w:r>
          </w:p>
          <w:p w14:paraId="3980710E" w14:textId="6B457A00" w:rsidR="001A1453" w:rsidRPr="00421A95" w:rsidRDefault="00000000" w:rsidP="001A1453">
            <w:pPr>
              <w:jc w:val="both"/>
              <w:rPr>
                <w:rFonts w:ascii="Times New Roman" w:eastAsia="Times New Roman" w:hAnsi="Times New Roman" w:cs="Times New Roman"/>
              </w:rPr>
            </w:pPr>
            <w:sdt>
              <w:sdtPr>
                <w:rPr>
                  <w:rFonts w:ascii="Times New Roman" w:eastAsia="Times New Roman" w:hAnsi="Times New Roman" w:cs="Times New Roman"/>
                </w:rPr>
                <w:id w:val="-662470401"/>
                <w14:checkbox>
                  <w14:checked w14:val="0"/>
                  <w14:checkedState w14:val="2612" w14:font="MS Gothic"/>
                  <w14:uncheckedState w14:val="2610" w14:font="MS Gothic"/>
                </w14:checkbox>
              </w:sdtPr>
              <w:sdtContent>
                <w:r w:rsidR="003A0079">
                  <w:rPr>
                    <w:rFonts w:ascii="MS Gothic" w:eastAsia="MS Gothic" w:hAnsi="MS Gothic" w:cs="Times New Roman" w:hint="eastAsia"/>
                  </w:rPr>
                  <w:t>☐</w:t>
                </w:r>
              </w:sdtContent>
            </w:sdt>
            <w:r w:rsidR="003A0079" w:rsidRPr="003A0079">
              <w:rPr>
                <w:rFonts w:ascii="Times New Roman" w:eastAsia="Times New Roman" w:hAnsi="Times New Roman" w:cs="Times New Roman"/>
              </w:rPr>
              <w:t xml:space="preserve"> </w:t>
            </w:r>
            <w:r w:rsidR="001A1453" w:rsidRPr="00421A95">
              <w:rPr>
                <w:rFonts w:ascii="Times New Roman" w:eastAsia="Times New Roman" w:hAnsi="Times New Roman" w:cs="Times New Roman"/>
              </w:rPr>
              <w:t xml:space="preserve">Lietuvos Respublikos kultūros ministerija </w:t>
            </w:r>
          </w:p>
          <w:p w14:paraId="7045D377" w14:textId="727C5363" w:rsidR="001A1453" w:rsidRPr="00421A95" w:rsidRDefault="00000000" w:rsidP="001A1453">
            <w:pPr>
              <w:jc w:val="both"/>
              <w:rPr>
                <w:rFonts w:ascii="Times New Roman" w:eastAsia="Times New Roman" w:hAnsi="Times New Roman" w:cs="Times New Roman"/>
              </w:rPr>
            </w:pPr>
            <w:sdt>
              <w:sdtPr>
                <w:rPr>
                  <w:rFonts w:ascii="Times New Roman" w:eastAsia="Times New Roman" w:hAnsi="Times New Roman" w:cs="Times New Roman"/>
                </w:rPr>
                <w:id w:val="-1191441071"/>
                <w14:checkbox>
                  <w14:checked w14:val="0"/>
                  <w14:checkedState w14:val="2612" w14:font="MS Gothic"/>
                  <w14:uncheckedState w14:val="2610" w14:font="MS Gothic"/>
                </w14:checkbox>
              </w:sdtPr>
              <w:sdtContent>
                <w:r w:rsidR="003A0079">
                  <w:rPr>
                    <w:rFonts w:ascii="MS Gothic" w:eastAsia="MS Gothic" w:hAnsi="MS Gothic" w:cs="Times New Roman" w:hint="eastAsia"/>
                  </w:rPr>
                  <w:t>☐</w:t>
                </w:r>
              </w:sdtContent>
            </w:sdt>
            <w:r w:rsidR="003A0079" w:rsidRPr="003A0079">
              <w:rPr>
                <w:rFonts w:ascii="Times New Roman" w:eastAsia="Times New Roman" w:hAnsi="Times New Roman" w:cs="Times New Roman"/>
              </w:rPr>
              <w:t xml:space="preserve"> </w:t>
            </w:r>
            <w:r w:rsidR="001A1453" w:rsidRPr="00421A95">
              <w:rPr>
                <w:rFonts w:ascii="Times New Roman" w:eastAsia="Times New Roman" w:hAnsi="Times New Roman" w:cs="Times New Roman"/>
              </w:rPr>
              <w:t xml:space="preserve">Lietuvos Respublikos socialinės apsaugos ir darbo ministerija </w:t>
            </w:r>
          </w:p>
          <w:p w14:paraId="27243BB2" w14:textId="3CBD52A4" w:rsidR="001A1453" w:rsidRPr="00421A95" w:rsidRDefault="00000000" w:rsidP="001A1453">
            <w:pPr>
              <w:jc w:val="both"/>
              <w:rPr>
                <w:rFonts w:ascii="Times New Roman" w:eastAsia="Times New Roman" w:hAnsi="Times New Roman" w:cs="Times New Roman"/>
              </w:rPr>
            </w:pPr>
            <w:sdt>
              <w:sdtPr>
                <w:rPr>
                  <w:rFonts w:ascii="Times New Roman" w:eastAsia="Times New Roman" w:hAnsi="Times New Roman" w:cs="Times New Roman"/>
                </w:rPr>
                <w:id w:val="888458020"/>
                <w14:checkbox>
                  <w14:checked w14:val="0"/>
                  <w14:checkedState w14:val="2612" w14:font="MS Gothic"/>
                  <w14:uncheckedState w14:val="2610" w14:font="MS Gothic"/>
                </w14:checkbox>
              </w:sdtPr>
              <w:sdtContent>
                <w:r w:rsidR="003A0079">
                  <w:rPr>
                    <w:rFonts w:ascii="MS Gothic" w:eastAsia="MS Gothic" w:hAnsi="MS Gothic" w:cs="Times New Roman" w:hint="eastAsia"/>
                  </w:rPr>
                  <w:t>☐</w:t>
                </w:r>
              </w:sdtContent>
            </w:sdt>
            <w:r w:rsidR="003A0079" w:rsidRPr="003A0079">
              <w:rPr>
                <w:rFonts w:ascii="Times New Roman" w:eastAsia="Times New Roman" w:hAnsi="Times New Roman" w:cs="Times New Roman"/>
              </w:rPr>
              <w:t xml:space="preserve"> </w:t>
            </w:r>
            <w:r w:rsidR="001A1453" w:rsidRPr="00421A95">
              <w:rPr>
                <w:rFonts w:ascii="Times New Roman" w:eastAsia="Times New Roman" w:hAnsi="Times New Roman" w:cs="Times New Roman"/>
              </w:rPr>
              <w:t xml:space="preserve">Lietuvos Respublikos susisiekimo ministerija </w:t>
            </w:r>
          </w:p>
          <w:p w14:paraId="51F77A5C" w14:textId="0F8399F2" w:rsidR="001A1453" w:rsidRPr="00421A95" w:rsidRDefault="00000000" w:rsidP="001A1453">
            <w:pPr>
              <w:jc w:val="both"/>
              <w:rPr>
                <w:rFonts w:ascii="Times New Roman" w:eastAsia="Times New Roman" w:hAnsi="Times New Roman" w:cs="Times New Roman"/>
              </w:rPr>
            </w:pPr>
            <w:sdt>
              <w:sdtPr>
                <w:rPr>
                  <w:rFonts w:ascii="Times New Roman" w:eastAsia="Times New Roman" w:hAnsi="Times New Roman" w:cs="Times New Roman"/>
                </w:rPr>
                <w:id w:val="-78367856"/>
                <w14:checkbox>
                  <w14:checked w14:val="0"/>
                  <w14:checkedState w14:val="2612" w14:font="MS Gothic"/>
                  <w14:uncheckedState w14:val="2610" w14:font="MS Gothic"/>
                </w14:checkbox>
              </w:sdtPr>
              <w:sdtContent>
                <w:r w:rsidR="003A0079">
                  <w:rPr>
                    <w:rFonts w:ascii="MS Gothic" w:eastAsia="MS Gothic" w:hAnsi="MS Gothic" w:cs="Times New Roman" w:hint="eastAsia"/>
                  </w:rPr>
                  <w:t>☐</w:t>
                </w:r>
              </w:sdtContent>
            </w:sdt>
            <w:r w:rsidR="003A0079" w:rsidRPr="003A0079">
              <w:rPr>
                <w:rFonts w:ascii="Times New Roman" w:eastAsia="Times New Roman" w:hAnsi="Times New Roman" w:cs="Times New Roman"/>
              </w:rPr>
              <w:t xml:space="preserve"> </w:t>
            </w:r>
            <w:r w:rsidR="001A1453" w:rsidRPr="00421A95">
              <w:rPr>
                <w:rFonts w:ascii="Times New Roman" w:eastAsia="Times New Roman" w:hAnsi="Times New Roman" w:cs="Times New Roman"/>
              </w:rPr>
              <w:t xml:space="preserve">Lietuvos Respublikos sveikatos apsaugos ministerija </w:t>
            </w:r>
          </w:p>
          <w:p w14:paraId="7F84AF6E" w14:textId="5D8D3560" w:rsidR="001A1453" w:rsidRPr="00421A95" w:rsidRDefault="00000000" w:rsidP="001A1453">
            <w:pPr>
              <w:jc w:val="both"/>
              <w:rPr>
                <w:rFonts w:ascii="Times New Roman" w:eastAsia="Times New Roman" w:hAnsi="Times New Roman" w:cs="Times New Roman"/>
              </w:rPr>
            </w:pPr>
            <w:sdt>
              <w:sdtPr>
                <w:rPr>
                  <w:rFonts w:ascii="Times New Roman" w:eastAsia="Times New Roman" w:hAnsi="Times New Roman" w:cs="Times New Roman"/>
                </w:rPr>
                <w:id w:val="-1244954967"/>
                <w14:checkbox>
                  <w14:checked w14:val="0"/>
                  <w14:checkedState w14:val="2612" w14:font="MS Gothic"/>
                  <w14:uncheckedState w14:val="2610" w14:font="MS Gothic"/>
                </w14:checkbox>
              </w:sdtPr>
              <w:sdtContent>
                <w:r w:rsidR="003A0079">
                  <w:rPr>
                    <w:rFonts w:ascii="MS Gothic" w:eastAsia="MS Gothic" w:hAnsi="MS Gothic" w:cs="Times New Roman" w:hint="eastAsia"/>
                  </w:rPr>
                  <w:t>☐</w:t>
                </w:r>
              </w:sdtContent>
            </w:sdt>
            <w:r w:rsidR="003A0079" w:rsidRPr="003A0079">
              <w:rPr>
                <w:rFonts w:ascii="Times New Roman" w:eastAsia="Times New Roman" w:hAnsi="Times New Roman" w:cs="Times New Roman"/>
              </w:rPr>
              <w:t xml:space="preserve"> </w:t>
            </w:r>
            <w:r w:rsidR="001A1453" w:rsidRPr="00421A95">
              <w:rPr>
                <w:rFonts w:ascii="Times New Roman" w:eastAsia="Times New Roman" w:hAnsi="Times New Roman" w:cs="Times New Roman"/>
              </w:rPr>
              <w:t xml:space="preserve">Lietuvos Respublikos švietimo, mokslo ir sporto ministerija </w:t>
            </w:r>
          </w:p>
          <w:p w14:paraId="78E54359" w14:textId="43418237" w:rsidR="001A1453" w:rsidRPr="00421A95" w:rsidRDefault="00000000" w:rsidP="001A1453">
            <w:pPr>
              <w:jc w:val="both"/>
              <w:rPr>
                <w:rFonts w:ascii="Times New Roman" w:eastAsia="Times New Roman" w:hAnsi="Times New Roman" w:cs="Times New Roman"/>
              </w:rPr>
            </w:pPr>
            <w:sdt>
              <w:sdtPr>
                <w:rPr>
                  <w:rFonts w:ascii="Times New Roman" w:eastAsia="Times New Roman" w:hAnsi="Times New Roman" w:cs="Times New Roman"/>
                </w:rPr>
                <w:id w:val="1457293542"/>
                <w14:checkbox>
                  <w14:checked w14:val="0"/>
                  <w14:checkedState w14:val="2612" w14:font="MS Gothic"/>
                  <w14:uncheckedState w14:val="2610" w14:font="MS Gothic"/>
                </w14:checkbox>
              </w:sdtPr>
              <w:sdtContent>
                <w:r w:rsidR="003A0079">
                  <w:rPr>
                    <w:rFonts w:ascii="MS Gothic" w:eastAsia="MS Gothic" w:hAnsi="MS Gothic" w:cs="Times New Roman" w:hint="eastAsia"/>
                  </w:rPr>
                  <w:t>☐</w:t>
                </w:r>
              </w:sdtContent>
            </w:sdt>
            <w:r w:rsidR="003A0079" w:rsidRPr="003A0079">
              <w:rPr>
                <w:rFonts w:ascii="Times New Roman" w:eastAsia="Times New Roman" w:hAnsi="Times New Roman" w:cs="Times New Roman"/>
              </w:rPr>
              <w:t xml:space="preserve"> </w:t>
            </w:r>
            <w:r w:rsidR="001A1453" w:rsidRPr="00421A95">
              <w:rPr>
                <w:rFonts w:ascii="Times New Roman" w:eastAsia="Times New Roman" w:hAnsi="Times New Roman" w:cs="Times New Roman"/>
              </w:rPr>
              <w:t xml:space="preserve">Lietuvos Respublikos vidaus reikalų ministerija </w:t>
            </w:r>
          </w:p>
          <w:p w14:paraId="043D7D25" w14:textId="070DDCA4" w:rsidR="001A1453" w:rsidRPr="00421A95" w:rsidRDefault="00000000" w:rsidP="001A1453">
            <w:pPr>
              <w:jc w:val="both"/>
              <w:rPr>
                <w:rFonts w:ascii="Times New Roman" w:eastAsia="Times New Roman" w:hAnsi="Times New Roman" w:cs="Times New Roman"/>
              </w:rPr>
            </w:pPr>
            <w:sdt>
              <w:sdtPr>
                <w:rPr>
                  <w:rFonts w:ascii="Times New Roman" w:eastAsia="Times New Roman" w:hAnsi="Times New Roman" w:cs="Times New Roman"/>
                </w:rPr>
                <w:id w:val="1956751548"/>
                <w14:checkbox>
                  <w14:checked w14:val="0"/>
                  <w14:checkedState w14:val="2612" w14:font="MS Gothic"/>
                  <w14:uncheckedState w14:val="2610" w14:font="MS Gothic"/>
                </w14:checkbox>
              </w:sdtPr>
              <w:sdtContent>
                <w:r w:rsidR="003A0079">
                  <w:rPr>
                    <w:rFonts w:ascii="MS Gothic" w:eastAsia="MS Gothic" w:hAnsi="MS Gothic" w:cs="Times New Roman" w:hint="eastAsia"/>
                  </w:rPr>
                  <w:t>☐</w:t>
                </w:r>
              </w:sdtContent>
            </w:sdt>
            <w:r w:rsidR="003A0079" w:rsidRPr="003A0079">
              <w:rPr>
                <w:rFonts w:ascii="Times New Roman" w:eastAsia="Times New Roman" w:hAnsi="Times New Roman" w:cs="Times New Roman"/>
              </w:rPr>
              <w:t xml:space="preserve"> </w:t>
            </w:r>
            <w:r w:rsidR="001A1453" w:rsidRPr="00421A95">
              <w:rPr>
                <w:rFonts w:ascii="Times New Roman" w:eastAsia="Times New Roman" w:hAnsi="Times New Roman" w:cs="Times New Roman"/>
              </w:rPr>
              <w:t xml:space="preserve">Lietuvos Respublikos žemės ūkio ministerija </w:t>
            </w:r>
          </w:p>
          <w:p w14:paraId="20D16859" w14:textId="03EBDF47" w:rsidR="001A1453" w:rsidRPr="00421A95" w:rsidRDefault="00000000" w:rsidP="001A1453">
            <w:pPr>
              <w:jc w:val="both"/>
              <w:rPr>
                <w:rFonts w:ascii="Times New Roman" w:eastAsia="Times New Roman" w:hAnsi="Times New Roman" w:cs="Times New Roman"/>
              </w:rPr>
            </w:pPr>
            <w:sdt>
              <w:sdtPr>
                <w:rPr>
                  <w:rFonts w:ascii="Times New Roman" w:eastAsia="Times New Roman" w:hAnsi="Times New Roman" w:cs="Times New Roman"/>
                </w:rPr>
                <w:id w:val="-588226869"/>
                <w14:checkbox>
                  <w14:checked w14:val="0"/>
                  <w14:checkedState w14:val="2612" w14:font="MS Gothic"/>
                  <w14:uncheckedState w14:val="2610" w14:font="MS Gothic"/>
                </w14:checkbox>
              </w:sdtPr>
              <w:sdtContent>
                <w:r w:rsidR="003A0079">
                  <w:rPr>
                    <w:rFonts w:ascii="MS Gothic" w:eastAsia="MS Gothic" w:hAnsi="MS Gothic" w:cs="Times New Roman" w:hint="eastAsia"/>
                  </w:rPr>
                  <w:t>☐</w:t>
                </w:r>
              </w:sdtContent>
            </w:sdt>
            <w:r w:rsidR="003A0079" w:rsidRPr="003A0079">
              <w:rPr>
                <w:rFonts w:ascii="Times New Roman" w:eastAsia="Times New Roman" w:hAnsi="Times New Roman" w:cs="Times New Roman"/>
              </w:rPr>
              <w:t xml:space="preserve"> </w:t>
            </w:r>
            <w:r w:rsidR="001A1453" w:rsidRPr="00421A95">
              <w:rPr>
                <w:rFonts w:ascii="Times New Roman" w:eastAsia="Times New Roman" w:hAnsi="Times New Roman" w:cs="Times New Roman"/>
              </w:rPr>
              <w:t xml:space="preserve">Vilniaus regiono plėtros taryba </w:t>
            </w:r>
          </w:p>
          <w:p w14:paraId="4C11EB5B" w14:textId="6A52B1F5" w:rsidR="001A1453" w:rsidRPr="00421A95" w:rsidRDefault="00000000" w:rsidP="001A1453">
            <w:pPr>
              <w:jc w:val="both"/>
              <w:rPr>
                <w:rFonts w:ascii="Times New Roman" w:eastAsia="Times New Roman" w:hAnsi="Times New Roman" w:cs="Times New Roman"/>
              </w:rPr>
            </w:pPr>
            <w:sdt>
              <w:sdtPr>
                <w:rPr>
                  <w:rFonts w:ascii="Times New Roman" w:eastAsia="Times New Roman" w:hAnsi="Times New Roman" w:cs="Times New Roman"/>
                </w:rPr>
                <w:id w:val="-1555074849"/>
                <w14:checkbox>
                  <w14:checked w14:val="0"/>
                  <w14:checkedState w14:val="2612" w14:font="MS Gothic"/>
                  <w14:uncheckedState w14:val="2610" w14:font="MS Gothic"/>
                </w14:checkbox>
              </w:sdtPr>
              <w:sdtContent>
                <w:r w:rsidR="003A0079">
                  <w:rPr>
                    <w:rFonts w:ascii="MS Gothic" w:eastAsia="MS Gothic" w:hAnsi="MS Gothic" w:cs="Times New Roman" w:hint="eastAsia"/>
                  </w:rPr>
                  <w:t>☐</w:t>
                </w:r>
              </w:sdtContent>
            </w:sdt>
            <w:r w:rsidR="003A0079" w:rsidRPr="003A0079">
              <w:rPr>
                <w:rFonts w:ascii="Times New Roman" w:eastAsia="Times New Roman" w:hAnsi="Times New Roman" w:cs="Times New Roman"/>
              </w:rPr>
              <w:t xml:space="preserve"> </w:t>
            </w:r>
            <w:r w:rsidR="001A1453" w:rsidRPr="00421A95">
              <w:rPr>
                <w:rFonts w:ascii="Times New Roman" w:eastAsia="Times New Roman" w:hAnsi="Times New Roman" w:cs="Times New Roman"/>
              </w:rPr>
              <w:t xml:space="preserve">Alytaus regiono plėtros taryba </w:t>
            </w:r>
          </w:p>
          <w:p w14:paraId="2C08F541" w14:textId="2A0CD409" w:rsidR="001A1453" w:rsidRPr="00421A95" w:rsidRDefault="00000000" w:rsidP="001A1453">
            <w:pPr>
              <w:jc w:val="both"/>
              <w:rPr>
                <w:rFonts w:ascii="Times New Roman" w:eastAsia="Times New Roman" w:hAnsi="Times New Roman" w:cs="Times New Roman"/>
              </w:rPr>
            </w:pPr>
            <w:sdt>
              <w:sdtPr>
                <w:rPr>
                  <w:rFonts w:ascii="Times New Roman" w:eastAsia="Times New Roman" w:hAnsi="Times New Roman" w:cs="Times New Roman"/>
                </w:rPr>
                <w:id w:val="-136877296"/>
                <w14:checkbox>
                  <w14:checked w14:val="0"/>
                  <w14:checkedState w14:val="2612" w14:font="MS Gothic"/>
                  <w14:uncheckedState w14:val="2610" w14:font="MS Gothic"/>
                </w14:checkbox>
              </w:sdtPr>
              <w:sdtContent>
                <w:r w:rsidR="003A0079">
                  <w:rPr>
                    <w:rFonts w:ascii="MS Gothic" w:eastAsia="MS Gothic" w:hAnsi="MS Gothic" w:cs="Times New Roman" w:hint="eastAsia"/>
                  </w:rPr>
                  <w:t>☐</w:t>
                </w:r>
              </w:sdtContent>
            </w:sdt>
            <w:r w:rsidR="003A0079" w:rsidRPr="003A0079">
              <w:rPr>
                <w:rFonts w:ascii="Times New Roman" w:eastAsia="Times New Roman" w:hAnsi="Times New Roman" w:cs="Times New Roman"/>
              </w:rPr>
              <w:t xml:space="preserve"> </w:t>
            </w:r>
            <w:r w:rsidR="001A1453" w:rsidRPr="00421A95">
              <w:rPr>
                <w:rFonts w:ascii="Times New Roman" w:eastAsia="Times New Roman" w:hAnsi="Times New Roman" w:cs="Times New Roman"/>
              </w:rPr>
              <w:t xml:space="preserve">Kauno regiono plėtros taryba </w:t>
            </w:r>
          </w:p>
          <w:p w14:paraId="44E06BC2" w14:textId="50D70021" w:rsidR="001A1453" w:rsidRPr="00421A95" w:rsidRDefault="00000000" w:rsidP="001A1453">
            <w:pPr>
              <w:jc w:val="both"/>
              <w:rPr>
                <w:rFonts w:ascii="Times New Roman" w:eastAsia="Times New Roman" w:hAnsi="Times New Roman" w:cs="Times New Roman"/>
              </w:rPr>
            </w:pPr>
            <w:sdt>
              <w:sdtPr>
                <w:rPr>
                  <w:rFonts w:ascii="Times New Roman" w:eastAsia="Times New Roman" w:hAnsi="Times New Roman" w:cs="Times New Roman"/>
                </w:rPr>
                <w:id w:val="2133356204"/>
                <w14:checkbox>
                  <w14:checked w14:val="0"/>
                  <w14:checkedState w14:val="2612" w14:font="MS Gothic"/>
                  <w14:uncheckedState w14:val="2610" w14:font="MS Gothic"/>
                </w14:checkbox>
              </w:sdtPr>
              <w:sdtContent>
                <w:r w:rsidR="003A0079">
                  <w:rPr>
                    <w:rFonts w:ascii="MS Gothic" w:eastAsia="MS Gothic" w:hAnsi="MS Gothic" w:cs="Times New Roman" w:hint="eastAsia"/>
                  </w:rPr>
                  <w:t>☐</w:t>
                </w:r>
              </w:sdtContent>
            </w:sdt>
            <w:r w:rsidR="003A0079" w:rsidRPr="003A0079">
              <w:rPr>
                <w:rFonts w:ascii="Times New Roman" w:eastAsia="Times New Roman" w:hAnsi="Times New Roman" w:cs="Times New Roman"/>
              </w:rPr>
              <w:t xml:space="preserve"> </w:t>
            </w:r>
            <w:r w:rsidR="001A1453" w:rsidRPr="00421A95">
              <w:rPr>
                <w:rFonts w:ascii="Times New Roman" w:eastAsia="Times New Roman" w:hAnsi="Times New Roman" w:cs="Times New Roman"/>
              </w:rPr>
              <w:t xml:space="preserve">Klaipėdos regiono plėtros taryba </w:t>
            </w:r>
          </w:p>
          <w:p w14:paraId="47D153A7" w14:textId="69B87261" w:rsidR="001A1453" w:rsidRPr="00421A95" w:rsidRDefault="00000000" w:rsidP="001A1453">
            <w:pPr>
              <w:jc w:val="both"/>
              <w:rPr>
                <w:rFonts w:ascii="Times New Roman" w:eastAsia="Times New Roman" w:hAnsi="Times New Roman" w:cs="Times New Roman"/>
              </w:rPr>
            </w:pPr>
            <w:sdt>
              <w:sdtPr>
                <w:rPr>
                  <w:rFonts w:ascii="Times New Roman" w:eastAsia="Times New Roman" w:hAnsi="Times New Roman" w:cs="Times New Roman"/>
                </w:rPr>
                <w:id w:val="847062526"/>
                <w14:checkbox>
                  <w14:checked w14:val="0"/>
                  <w14:checkedState w14:val="2612" w14:font="MS Gothic"/>
                  <w14:uncheckedState w14:val="2610" w14:font="MS Gothic"/>
                </w14:checkbox>
              </w:sdtPr>
              <w:sdtContent>
                <w:r w:rsidR="003A0079">
                  <w:rPr>
                    <w:rFonts w:ascii="MS Gothic" w:eastAsia="MS Gothic" w:hAnsi="MS Gothic" w:cs="Times New Roman" w:hint="eastAsia"/>
                  </w:rPr>
                  <w:t>☐</w:t>
                </w:r>
              </w:sdtContent>
            </w:sdt>
            <w:r w:rsidR="003A0079" w:rsidRPr="003A0079">
              <w:rPr>
                <w:rFonts w:ascii="Times New Roman" w:eastAsia="Times New Roman" w:hAnsi="Times New Roman" w:cs="Times New Roman"/>
              </w:rPr>
              <w:t xml:space="preserve"> </w:t>
            </w:r>
            <w:r w:rsidR="001A1453" w:rsidRPr="00421A95">
              <w:rPr>
                <w:rFonts w:ascii="Times New Roman" w:eastAsia="Times New Roman" w:hAnsi="Times New Roman" w:cs="Times New Roman"/>
              </w:rPr>
              <w:t xml:space="preserve">Marijampolės regiono plėtros taryba </w:t>
            </w:r>
          </w:p>
          <w:p w14:paraId="72EECA72" w14:textId="2A64AAE5" w:rsidR="001A1453" w:rsidRPr="00421A95" w:rsidRDefault="00000000" w:rsidP="001A1453">
            <w:pPr>
              <w:jc w:val="both"/>
              <w:rPr>
                <w:rFonts w:ascii="Times New Roman" w:eastAsia="Times New Roman" w:hAnsi="Times New Roman" w:cs="Times New Roman"/>
              </w:rPr>
            </w:pPr>
            <w:sdt>
              <w:sdtPr>
                <w:rPr>
                  <w:rFonts w:ascii="Times New Roman" w:eastAsia="Times New Roman" w:hAnsi="Times New Roman" w:cs="Times New Roman"/>
                </w:rPr>
                <w:id w:val="-1187753261"/>
                <w14:checkbox>
                  <w14:checked w14:val="0"/>
                  <w14:checkedState w14:val="2612" w14:font="MS Gothic"/>
                  <w14:uncheckedState w14:val="2610" w14:font="MS Gothic"/>
                </w14:checkbox>
              </w:sdtPr>
              <w:sdtContent>
                <w:r w:rsidR="003A0079">
                  <w:rPr>
                    <w:rFonts w:ascii="MS Gothic" w:eastAsia="MS Gothic" w:hAnsi="MS Gothic" w:cs="Times New Roman" w:hint="eastAsia"/>
                  </w:rPr>
                  <w:t>☐</w:t>
                </w:r>
              </w:sdtContent>
            </w:sdt>
            <w:r w:rsidR="003A0079" w:rsidRPr="003A0079">
              <w:rPr>
                <w:rFonts w:ascii="Times New Roman" w:eastAsia="Times New Roman" w:hAnsi="Times New Roman" w:cs="Times New Roman"/>
              </w:rPr>
              <w:t xml:space="preserve"> </w:t>
            </w:r>
            <w:r w:rsidR="001A1453" w:rsidRPr="00421A95">
              <w:rPr>
                <w:rFonts w:ascii="Times New Roman" w:eastAsia="Times New Roman" w:hAnsi="Times New Roman" w:cs="Times New Roman"/>
              </w:rPr>
              <w:t xml:space="preserve">Panevėžio regiono plėtros taryba </w:t>
            </w:r>
          </w:p>
          <w:p w14:paraId="29C0864E" w14:textId="2AC0B1B8" w:rsidR="001A1453" w:rsidRPr="00421A95" w:rsidRDefault="00000000" w:rsidP="001A1453">
            <w:pPr>
              <w:jc w:val="both"/>
              <w:rPr>
                <w:rFonts w:ascii="Times New Roman" w:eastAsia="Times New Roman" w:hAnsi="Times New Roman" w:cs="Times New Roman"/>
              </w:rPr>
            </w:pPr>
            <w:sdt>
              <w:sdtPr>
                <w:rPr>
                  <w:rFonts w:ascii="Times New Roman" w:eastAsia="Times New Roman" w:hAnsi="Times New Roman" w:cs="Times New Roman"/>
                </w:rPr>
                <w:id w:val="-2012206471"/>
                <w14:checkbox>
                  <w14:checked w14:val="0"/>
                  <w14:checkedState w14:val="2612" w14:font="MS Gothic"/>
                  <w14:uncheckedState w14:val="2610" w14:font="MS Gothic"/>
                </w14:checkbox>
              </w:sdtPr>
              <w:sdtContent>
                <w:r w:rsidR="003A0079">
                  <w:rPr>
                    <w:rFonts w:ascii="MS Gothic" w:eastAsia="MS Gothic" w:hAnsi="MS Gothic" w:cs="Times New Roman" w:hint="eastAsia"/>
                  </w:rPr>
                  <w:t>☐</w:t>
                </w:r>
              </w:sdtContent>
            </w:sdt>
            <w:r w:rsidR="003A0079" w:rsidRPr="003A0079">
              <w:rPr>
                <w:rFonts w:ascii="Times New Roman" w:eastAsia="Times New Roman" w:hAnsi="Times New Roman" w:cs="Times New Roman"/>
              </w:rPr>
              <w:t xml:space="preserve"> </w:t>
            </w:r>
            <w:r w:rsidR="001A1453" w:rsidRPr="00421A95">
              <w:rPr>
                <w:rFonts w:ascii="Times New Roman" w:eastAsia="Times New Roman" w:hAnsi="Times New Roman" w:cs="Times New Roman"/>
              </w:rPr>
              <w:t xml:space="preserve">Šiaulių regiono plėtros taryba </w:t>
            </w:r>
          </w:p>
          <w:p w14:paraId="785AF883" w14:textId="6452E0CE" w:rsidR="001A1453" w:rsidRPr="00421A95" w:rsidRDefault="00000000" w:rsidP="001A1453">
            <w:pPr>
              <w:jc w:val="both"/>
              <w:rPr>
                <w:rFonts w:ascii="Times New Roman" w:eastAsia="Times New Roman" w:hAnsi="Times New Roman" w:cs="Times New Roman"/>
              </w:rPr>
            </w:pPr>
            <w:sdt>
              <w:sdtPr>
                <w:rPr>
                  <w:rFonts w:ascii="Times New Roman" w:eastAsia="Times New Roman" w:hAnsi="Times New Roman" w:cs="Times New Roman"/>
                </w:rPr>
                <w:id w:val="969174525"/>
                <w14:checkbox>
                  <w14:checked w14:val="0"/>
                  <w14:checkedState w14:val="2612" w14:font="MS Gothic"/>
                  <w14:uncheckedState w14:val="2610" w14:font="MS Gothic"/>
                </w14:checkbox>
              </w:sdtPr>
              <w:sdtContent>
                <w:r w:rsidR="003A0079">
                  <w:rPr>
                    <w:rFonts w:ascii="MS Gothic" w:eastAsia="MS Gothic" w:hAnsi="MS Gothic" w:cs="Times New Roman" w:hint="eastAsia"/>
                  </w:rPr>
                  <w:t>☐</w:t>
                </w:r>
              </w:sdtContent>
            </w:sdt>
            <w:r w:rsidR="003A0079" w:rsidRPr="003A0079">
              <w:rPr>
                <w:rFonts w:ascii="Times New Roman" w:eastAsia="Times New Roman" w:hAnsi="Times New Roman" w:cs="Times New Roman"/>
              </w:rPr>
              <w:t xml:space="preserve"> </w:t>
            </w:r>
            <w:r w:rsidR="001A1453" w:rsidRPr="00421A95">
              <w:rPr>
                <w:rFonts w:ascii="Times New Roman" w:eastAsia="Times New Roman" w:hAnsi="Times New Roman" w:cs="Times New Roman"/>
              </w:rPr>
              <w:t xml:space="preserve">Tauragės regiono plėtros taryba </w:t>
            </w:r>
          </w:p>
          <w:p w14:paraId="00000099" w14:textId="6661105F" w:rsidR="001A1453" w:rsidRPr="00421A95" w:rsidRDefault="00000000" w:rsidP="001A1453">
            <w:pPr>
              <w:jc w:val="both"/>
              <w:rPr>
                <w:rFonts w:ascii="Times New Roman" w:eastAsia="Times New Roman" w:hAnsi="Times New Roman" w:cs="Times New Roman"/>
              </w:rPr>
            </w:pPr>
            <w:sdt>
              <w:sdtPr>
                <w:rPr>
                  <w:rFonts w:ascii="Times New Roman" w:eastAsia="Times New Roman" w:hAnsi="Times New Roman" w:cs="Times New Roman"/>
                </w:rPr>
                <w:id w:val="785771622"/>
                <w14:checkbox>
                  <w14:checked w14:val="0"/>
                  <w14:checkedState w14:val="2612" w14:font="MS Gothic"/>
                  <w14:uncheckedState w14:val="2610" w14:font="MS Gothic"/>
                </w14:checkbox>
              </w:sdtPr>
              <w:sdtContent>
                <w:r w:rsidR="003A0079">
                  <w:rPr>
                    <w:rFonts w:ascii="MS Gothic" w:eastAsia="MS Gothic" w:hAnsi="MS Gothic" w:cs="Times New Roman" w:hint="eastAsia"/>
                  </w:rPr>
                  <w:t>☐</w:t>
                </w:r>
              </w:sdtContent>
            </w:sdt>
            <w:r w:rsidR="003A0079" w:rsidRPr="003A0079">
              <w:rPr>
                <w:rFonts w:ascii="Times New Roman" w:eastAsia="Times New Roman" w:hAnsi="Times New Roman" w:cs="Times New Roman"/>
              </w:rPr>
              <w:t xml:space="preserve"> </w:t>
            </w:r>
            <w:r w:rsidR="001A1453" w:rsidRPr="00421A95">
              <w:rPr>
                <w:rFonts w:ascii="Times New Roman" w:eastAsia="Times New Roman" w:hAnsi="Times New Roman" w:cs="Times New Roman"/>
              </w:rPr>
              <w:t xml:space="preserve">Telšių regiono plėtros taryba </w:t>
            </w:r>
          </w:p>
          <w:p w14:paraId="3D90D488" w14:textId="7601618F" w:rsidR="001A1453" w:rsidRPr="00421A95" w:rsidRDefault="00000000" w:rsidP="001A1453">
            <w:pPr>
              <w:jc w:val="both"/>
              <w:rPr>
                <w:rFonts w:ascii="Times New Roman" w:eastAsia="Times New Roman" w:hAnsi="Times New Roman" w:cs="Times New Roman"/>
              </w:rPr>
            </w:pPr>
            <w:sdt>
              <w:sdtPr>
                <w:rPr>
                  <w:rFonts w:ascii="Times New Roman" w:eastAsia="Times New Roman" w:hAnsi="Times New Roman" w:cs="Times New Roman"/>
                </w:rPr>
                <w:id w:val="-2091687924"/>
                <w14:checkbox>
                  <w14:checked w14:val="0"/>
                  <w14:checkedState w14:val="2612" w14:font="MS Gothic"/>
                  <w14:uncheckedState w14:val="2610" w14:font="MS Gothic"/>
                </w14:checkbox>
              </w:sdtPr>
              <w:sdtContent>
                <w:r w:rsidR="003A0079">
                  <w:rPr>
                    <w:rFonts w:ascii="MS Gothic" w:eastAsia="MS Gothic" w:hAnsi="MS Gothic" w:cs="Times New Roman" w:hint="eastAsia"/>
                  </w:rPr>
                  <w:t>☐</w:t>
                </w:r>
              </w:sdtContent>
            </w:sdt>
            <w:r w:rsidR="003A0079" w:rsidRPr="003A0079">
              <w:rPr>
                <w:rFonts w:ascii="Times New Roman" w:eastAsia="Times New Roman" w:hAnsi="Times New Roman" w:cs="Times New Roman"/>
              </w:rPr>
              <w:t xml:space="preserve"> </w:t>
            </w:r>
            <w:r w:rsidR="001A1453" w:rsidRPr="00421A95">
              <w:rPr>
                <w:rFonts w:ascii="Times New Roman" w:eastAsia="Times New Roman" w:hAnsi="Times New Roman" w:cs="Times New Roman"/>
              </w:rPr>
              <w:t xml:space="preserve">Utenos regiono plėtros taryba </w:t>
            </w:r>
          </w:p>
          <w:p w14:paraId="2FD1A909" w14:textId="1DD3A69E" w:rsidR="001A1453" w:rsidRPr="00B735DF" w:rsidRDefault="001A1453" w:rsidP="00C87419">
            <w:pPr>
              <w:jc w:val="both"/>
              <w:rPr>
                <w:rFonts w:ascii="Times New Roman" w:eastAsia="Times New Roman" w:hAnsi="Times New Roman" w:cs="Times New Roman"/>
                <w:i/>
                <w:iCs/>
              </w:rPr>
            </w:pPr>
          </w:p>
        </w:tc>
      </w:tr>
      <w:tr w:rsidR="00DC7931" w:rsidRPr="00DC7931" w14:paraId="062E264E" w14:textId="77777777" w:rsidTr="00E602AC">
        <w:trPr>
          <w:cantSplit/>
        </w:trPr>
        <w:tc>
          <w:tcPr>
            <w:tcW w:w="766" w:type="dxa"/>
          </w:tcPr>
          <w:p w14:paraId="73AD6431" w14:textId="77777777" w:rsidR="00E20AFE" w:rsidRPr="00DC7931" w:rsidRDefault="00E20AFE" w:rsidP="00DC7931">
            <w:pPr>
              <w:pStyle w:val="Heading2"/>
              <w:spacing w:before="0"/>
              <w:ind w:left="0" w:firstLine="0"/>
              <w:outlineLvl w:val="1"/>
              <w:rPr>
                <w:rFonts w:ascii="Times New Roman" w:hAnsi="Times New Roman" w:cs="Times New Roman"/>
                <w:sz w:val="22"/>
                <w:szCs w:val="22"/>
              </w:rPr>
            </w:pPr>
          </w:p>
        </w:tc>
        <w:tc>
          <w:tcPr>
            <w:tcW w:w="2205" w:type="dxa"/>
          </w:tcPr>
          <w:p w14:paraId="5DE998F8" w14:textId="77777777" w:rsidR="00E20AFE" w:rsidRPr="00DC7931" w:rsidRDefault="00E20AFE" w:rsidP="009E74D0">
            <w:pPr>
              <w:spacing w:after="120"/>
              <w:jc w:val="both"/>
              <w:rPr>
                <w:rFonts w:ascii="Times New Roman" w:hAnsi="Times New Roman" w:cs="Times New Roman"/>
                <w:b/>
              </w:rPr>
            </w:pPr>
            <w:r w:rsidRPr="00DC7931">
              <w:rPr>
                <w:rFonts w:ascii="Times New Roman" w:hAnsi="Times New Roman" w:cs="Times New Roman"/>
                <w:b/>
              </w:rPr>
              <w:t>Administruojančioji institucija</w:t>
            </w:r>
          </w:p>
        </w:tc>
        <w:tc>
          <w:tcPr>
            <w:tcW w:w="6952" w:type="dxa"/>
            <w:gridSpan w:val="4"/>
          </w:tcPr>
          <w:p w14:paraId="659E54F5" w14:textId="2BFA9144" w:rsidR="00E20AFE" w:rsidRPr="00DC7931" w:rsidRDefault="00301556" w:rsidP="009E74D0">
            <w:pPr>
              <w:jc w:val="both"/>
              <w:rPr>
                <w:rFonts w:ascii="Times New Roman" w:hAnsi="Times New Roman" w:cs="Times New Roman"/>
                <w:i/>
                <w:iCs/>
                <w:kern w:val="16"/>
              </w:rPr>
            </w:pPr>
            <w:r w:rsidRPr="001B3D79">
              <w:rPr>
                <w:rFonts w:ascii="Times New Roman" w:hAnsi="Times New Roman" w:cs="Times New Roman"/>
                <w:iCs/>
                <w:kern w:val="16"/>
              </w:rPr>
              <w:t>Viešoji įstaiga Inovacijų agentūra</w:t>
            </w:r>
          </w:p>
        </w:tc>
      </w:tr>
      <w:tr w:rsidR="00553D27" w:rsidRPr="00DC7931" w14:paraId="5536C62C" w14:textId="77777777" w:rsidTr="00EE2757">
        <w:trPr>
          <w:cantSplit/>
        </w:trPr>
        <w:tc>
          <w:tcPr>
            <w:tcW w:w="766" w:type="dxa"/>
          </w:tcPr>
          <w:p w14:paraId="33803602" w14:textId="77777777" w:rsidR="00553D27" w:rsidRPr="00DC7931" w:rsidRDefault="00553D27" w:rsidP="00553D27">
            <w:pPr>
              <w:pStyle w:val="Heading2"/>
              <w:spacing w:before="0"/>
              <w:ind w:left="0" w:firstLine="0"/>
              <w:outlineLvl w:val="1"/>
              <w:rPr>
                <w:rFonts w:ascii="Times New Roman" w:hAnsi="Times New Roman" w:cs="Times New Roman"/>
                <w:sz w:val="22"/>
                <w:szCs w:val="22"/>
              </w:rPr>
            </w:pPr>
          </w:p>
        </w:tc>
        <w:tc>
          <w:tcPr>
            <w:tcW w:w="2205" w:type="dxa"/>
          </w:tcPr>
          <w:p w14:paraId="58A4C2FE" w14:textId="77777777" w:rsidR="00553D27" w:rsidRPr="00DC7931" w:rsidRDefault="00553D27" w:rsidP="00553D27">
            <w:pPr>
              <w:spacing w:after="120"/>
              <w:jc w:val="both"/>
              <w:rPr>
                <w:rFonts w:ascii="Times New Roman" w:hAnsi="Times New Roman" w:cs="Times New Roman"/>
                <w:b/>
              </w:rPr>
            </w:pPr>
            <w:r w:rsidRPr="00DC7931">
              <w:rPr>
                <w:rFonts w:ascii="Times New Roman" w:hAnsi="Times New Roman" w:cs="Times New Roman"/>
                <w:b/>
              </w:rPr>
              <w:t>Projektų įgyvendinimo planų pateikimo terminas</w:t>
            </w:r>
          </w:p>
        </w:tc>
        <w:tc>
          <w:tcPr>
            <w:tcW w:w="3833" w:type="dxa"/>
            <w:gridSpan w:val="2"/>
          </w:tcPr>
          <w:p w14:paraId="43D96310" w14:textId="494FBEE6" w:rsidR="00553D27" w:rsidRPr="00DC7931" w:rsidRDefault="00553D27" w:rsidP="00553D27">
            <w:pPr>
              <w:jc w:val="both"/>
              <w:rPr>
                <w:rFonts w:ascii="Times New Roman" w:hAnsi="Times New Roman" w:cs="Times New Roman"/>
                <w:i/>
              </w:rPr>
            </w:pPr>
            <w:r w:rsidRPr="006544B1">
              <w:rPr>
                <w:rFonts w:ascii="Times New Roman" w:hAnsi="Times New Roman" w:cs="Times New Roman"/>
              </w:rPr>
              <w:t>Nuo 2022-</w:t>
            </w:r>
            <w:r w:rsidR="00CF654E">
              <w:rPr>
                <w:rFonts w:ascii="Times New Roman" w:hAnsi="Times New Roman" w:cs="Times New Roman"/>
              </w:rPr>
              <w:t>12</w:t>
            </w:r>
            <w:r w:rsidRPr="00E255FB">
              <w:rPr>
                <w:rFonts w:ascii="Times New Roman" w:hAnsi="Times New Roman" w:cs="Times New Roman"/>
              </w:rPr>
              <w:t>-</w:t>
            </w:r>
            <w:r w:rsidR="00CF654E" w:rsidRPr="00E255FB">
              <w:rPr>
                <w:rFonts w:ascii="Times New Roman" w:hAnsi="Times New Roman" w:cs="Times New Roman"/>
              </w:rPr>
              <w:t>23</w:t>
            </w:r>
            <w:r w:rsidRPr="00E255FB">
              <w:rPr>
                <w:rFonts w:ascii="Times New Roman" w:hAnsi="Times New Roman" w:cs="Times New Roman"/>
              </w:rPr>
              <w:t xml:space="preserve"> 14 val. 00</w:t>
            </w:r>
            <w:r w:rsidRPr="006544B1">
              <w:rPr>
                <w:rFonts w:ascii="Times New Roman" w:hAnsi="Times New Roman" w:cs="Times New Roman"/>
              </w:rPr>
              <w:t xml:space="preserve"> min.</w:t>
            </w:r>
            <w:r w:rsidRPr="006544B1">
              <w:rPr>
                <w:rFonts w:ascii="Times New Roman" w:hAnsi="Times New Roman" w:cs="Times New Roman"/>
                <w:i/>
              </w:rPr>
              <w:t xml:space="preserve"> </w:t>
            </w:r>
          </w:p>
        </w:tc>
        <w:tc>
          <w:tcPr>
            <w:tcW w:w="3119" w:type="dxa"/>
            <w:gridSpan w:val="2"/>
          </w:tcPr>
          <w:p w14:paraId="05BA4005" w14:textId="32376F3C" w:rsidR="00553D27" w:rsidRPr="00DC7931" w:rsidRDefault="00553D27" w:rsidP="00553D27">
            <w:pPr>
              <w:jc w:val="both"/>
              <w:rPr>
                <w:rFonts w:ascii="Times New Roman" w:hAnsi="Times New Roman" w:cs="Times New Roman"/>
                <w:i/>
              </w:rPr>
            </w:pPr>
            <w:r w:rsidRPr="006544B1">
              <w:rPr>
                <w:rFonts w:ascii="Times New Roman" w:hAnsi="Times New Roman" w:cs="Times New Roman"/>
              </w:rPr>
              <w:t>Iki 2023-</w:t>
            </w:r>
            <w:r w:rsidR="00EE2757">
              <w:rPr>
                <w:rFonts w:ascii="Times New Roman" w:hAnsi="Times New Roman" w:cs="Times New Roman"/>
              </w:rPr>
              <w:t>03</w:t>
            </w:r>
            <w:r w:rsidRPr="006544B1">
              <w:rPr>
                <w:rFonts w:ascii="Times New Roman" w:hAnsi="Times New Roman" w:cs="Times New Roman"/>
              </w:rPr>
              <w:t>-</w:t>
            </w:r>
            <w:r w:rsidR="00EE2757" w:rsidRPr="004618EE">
              <w:rPr>
                <w:rFonts w:ascii="Times New Roman" w:hAnsi="Times New Roman" w:cs="Times New Roman"/>
              </w:rPr>
              <w:t>31</w:t>
            </w:r>
            <w:r w:rsidRPr="004618EE">
              <w:rPr>
                <w:rFonts w:ascii="Times New Roman" w:hAnsi="Times New Roman" w:cs="Times New Roman"/>
              </w:rPr>
              <w:t xml:space="preserve"> </w:t>
            </w:r>
            <w:r w:rsidR="00EE2757" w:rsidRPr="004618EE">
              <w:rPr>
                <w:rFonts w:ascii="Times New Roman" w:hAnsi="Times New Roman" w:cs="Times New Roman"/>
              </w:rPr>
              <w:t>17</w:t>
            </w:r>
            <w:r w:rsidRPr="004618EE">
              <w:rPr>
                <w:rFonts w:ascii="Times New Roman" w:hAnsi="Times New Roman" w:cs="Times New Roman"/>
              </w:rPr>
              <w:t xml:space="preserve"> val. </w:t>
            </w:r>
            <w:r w:rsidR="00EE2757" w:rsidRPr="004618EE">
              <w:rPr>
                <w:rFonts w:ascii="Times New Roman" w:hAnsi="Times New Roman" w:cs="Times New Roman"/>
              </w:rPr>
              <w:t>00</w:t>
            </w:r>
            <w:r w:rsidRPr="006544B1">
              <w:rPr>
                <w:rFonts w:ascii="Times New Roman" w:hAnsi="Times New Roman" w:cs="Times New Roman"/>
              </w:rPr>
              <w:t xml:space="preserve"> min.</w:t>
            </w:r>
            <w:r w:rsidRPr="006544B1">
              <w:rPr>
                <w:rFonts w:ascii="Times New Roman" w:hAnsi="Times New Roman" w:cs="Times New Roman"/>
                <w:i/>
              </w:rPr>
              <w:t xml:space="preserve"> </w:t>
            </w:r>
          </w:p>
        </w:tc>
      </w:tr>
      <w:tr w:rsidR="00DC7931" w:rsidRPr="00DC7931" w14:paraId="0B0CF49A" w14:textId="77777777" w:rsidTr="00E602AC">
        <w:trPr>
          <w:cantSplit/>
        </w:trPr>
        <w:tc>
          <w:tcPr>
            <w:tcW w:w="766" w:type="dxa"/>
          </w:tcPr>
          <w:p w14:paraId="7BC10DCD" w14:textId="77777777" w:rsidR="00E20AFE" w:rsidRPr="00DC7931" w:rsidRDefault="00E20AFE" w:rsidP="00DC7931">
            <w:pPr>
              <w:pStyle w:val="Heading2"/>
              <w:spacing w:before="0"/>
              <w:ind w:left="0" w:firstLine="0"/>
              <w:outlineLvl w:val="1"/>
              <w:rPr>
                <w:rFonts w:ascii="Times New Roman" w:hAnsi="Times New Roman" w:cs="Times New Roman"/>
                <w:sz w:val="22"/>
                <w:szCs w:val="22"/>
              </w:rPr>
            </w:pPr>
          </w:p>
        </w:tc>
        <w:tc>
          <w:tcPr>
            <w:tcW w:w="2205" w:type="dxa"/>
          </w:tcPr>
          <w:p w14:paraId="383B5FD8" w14:textId="35C32ECF" w:rsidR="00E20AFE" w:rsidRPr="00DC7931" w:rsidRDefault="00E20AFE" w:rsidP="009E74D0">
            <w:pPr>
              <w:spacing w:after="120"/>
              <w:rPr>
                <w:rFonts w:ascii="Times New Roman" w:eastAsia="Times New Roman" w:hAnsi="Times New Roman" w:cs="Times New Roman"/>
                <w:b/>
              </w:rPr>
            </w:pPr>
            <w:r w:rsidRPr="00DC7931">
              <w:rPr>
                <w:rFonts w:ascii="Times New Roman" w:eastAsia="Times New Roman" w:hAnsi="Times New Roman" w:cs="Times New Roman"/>
                <w:b/>
              </w:rPr>
              <w:t>Programa</w:t>
            </w:r>
          </w:p>
        </w:tc>
        <w:tc>
          <w:tcPr>
            <w:tcW w:w="6952" w:type="dxa"/>
            <w:gridSpan w:val="4"/>
          </w:tcPr>
          <w:p w14:paraId="5891F6DB" w14:textId="37806EA6" w:rsidR="00E20AFE" w:rsidRPr="00B735DF" w:rsidRDefault="00000000" w:rsidP="009E74D0">
            <w:pPr>
              <w:rPr>
                <w:rFonts w:ascii="Times New Roman" w:eastAsia="Times New Roman" w:hAnsi="Times New Roman" w:cs="Times New Roman"/>
                <w:iCs/>
              </w:rPr>
            </w:pPr>
            <w:sdt>
              <w:sdtPr>
                <w:rPr>
                  <w:rFonts w:ascii="Times New Roman" w:eastAsia="Times New Roman" w:hAnsi="Times New Roman" w:cs="Times New Roman"/>
                </w:rPr>
                <w:id w:val="-2054838033"/>
                <w14:checkbox>
                  <w14:checked w14:val="1"/>
                  <w14:checkedState w14:val="2612" w14:font="MS Gothic"/>
                  <w14:uncheckedState w14:val="2610" w14:font="MS Gothic"/>
                </w14:checkbox>
              </w:sdtPr>
              <w:sdtContent>
                <w:r w:rsidR="000A7BEA">
                  <w:rPr>
                    <w:rFonts w:ascii="MS Gothic" w:eastAsia="MS Gothic" w:hAnsi="MS Gothic" w:cs="Times New Roman" w:hint="eastAsia"/>
                  </w:rPr>
                  <w:t>☒</w:t>
                </w:r>
              </w:sdtContent>
            </w:sdt>
            <w:r w:rsidR="000A7BEA" w:rsidRPr="00B735DF" w:rsidDel="000A7BEA">
              <w:rPr>
                <w:rFonts w:ascii="Segoe UI Symbol" w:eastAsia="MS Gothic" w:hAnsi="Segoe UI Symbol" w:cs="Segoe UI Symbol"/>
                <w:iCs/>
              </w:rPr>
              <w:t xml:space="preserve"> </w:t>
            </w:r>
            <w:r w:rsidR="00E20AFE" w:rsidRPr="00B735DF">
              <w:rPr>
                <w:rFonts w:ascii="Times New Roman" w:eastAsia="Times New Roman" w:hAnsi="Times New Roman" w:cs="Times New Roman"/>
                <w:iCs/>
              </w:rPr>
              <w:t>ES fondų investicijų programa</w:t>
            </w:r>
          </w:p>
          <w:p w14:paraId="58D8AA5F" w14:textId="1F5E3870" w:rsidR="00E20AFE" w:rsidRPr="00DC7931" w:rsidRDefault="4EC846E5" w:rsidP="02663474">
            <w:pPr>
              <w:rPr>
                <w:rFonts w:ascii="Times New Roman" w:eastAsia="Times New Roman" w:hAnsi="Times New Roman" w:cs="Times New Roman"/>
              </w:rPr>
            </w:pPr>
            <w:r w:rsidRPr="00B735DF">
              <w:rPr>
                <w:rFonts w:ascii="Segoe UI Symbol" w:eastAsia="MS Gothic" w:hAnsi="Segoe UI Symbol" w:cs="Segoe UI Symbol"/>
              </w:rPr>
              <w:t>☐</w:t>
            </w:r>
            <w:r w:rsidRPr="00B735DF">
              <w:rPr>
                <w:rFonts w:ascii="Times New Roman" w:eastAsia="Times New Roman" w:hAnsi="Times New Roman" w:cs="Times New Roman"/>
              </w:rPr>
              <w:t xml:space="preserve"> </w:t>
            </w:r>
            <w:r w:rsidR="3182CD1D" w:rsidRPr="00B735DF">
              <w:rPr>
                <w:rFonts w:ascii="Times New Roman" w:eastAsia="Times New Roman" w:hAnsi="Times New Roman" w:cs="Times New Roman"/>
              </w:rPr>
              <w:t xml:space="preserve">Planas </w:t>
            </w:r>
            <w:r w:rsidR="02663474" w:rsidRPr="00421A95">
              <w:rPr>
                <w:rFonts w:ascii="Times New Roman" w:eastAsia="Times New Roman" w:hAnsi="Times New Roman" w:cs="Times New Roman"/>
              </w:rPr>
              <w:t>„</w:t>
            </w:r>
            <w:r w:rsidRPr="00B735DF">
              <w:rPr>
                <w:rFonts w:ascii="Times New Roman" w:eastAsia="Times New Roman" w:hAnsi="Times New Roman" w:cs="Times New Roman"/>
              </w:rPr>
              <w:t>Naujos kartos Lietuva</w:t>
            </w:r>
            <w:r w:rsidR="15B735FA" w:rsidRPr="00B735DF">
              <w:rPr>
                <w:rFonts w:ascii="Times New Roman" w:eastAsia="Times New Roman" w:hAnsi="Times New Roman" w:cs="Times New Roman"/>
              </w:rPr>
              <w:t>“</w:t>
            </w:r>
          </w:p>
        </w:tc>
      </w:tr>
      <w:tr w:rsidR="00DC7931" w:rsidRPr="00DC7931" w14:paraId="19372C57" w14:textId="77777777" w:rsidTr="00E602AC">
        <w:trPr>
          <w:cantSplit/>
        </w:trPr>
        <w:tc>
          <w:tcPr>
            <w:tcW w:w="766" w:type="dxa"/>
          </w:tcPr>
          <w:p w14:paraId="656C8BFC" w14:textId="77777777" w:rsidR="00E20AFE" w:rsidRPr="00DC7931" w:rsidRDefault="00E20AFE" w:rsidP="00DC7931">
            <w:pPr>
              <w:pStyle w:val="Heading2"/>
              <w:spacing w:before="0"/>
              <w:ind w:left="0" w:firstLine="0"/>
              <w:outlineLvl w:val="1"/>
              <w:rPr>
                <w:rFonts w:ascii="Times New Roman" w:hAnsi="Times New Roman" w:cs="Times New Roman"/>
                <w:sz w:val="22"/>
                <w:szCs w:val="22"/>
              </w:rPr>
            </w:pPr>
          </w:p>
        </w:tc>
        <w:tc>
          <w:tcPr>
            <w:tcW w:w="2205" w:type="dxa"/>
          </w:tcPr>
          <w:p w14:paraId="10433B69" w14:textId="1041B0F7" w:rsidR="00E20AFE" w:rsidRPr="00DC7931" w:rsidRDefault="00E20AFE" w:rsidP="009E74D0">
            <w:pPr>
              <w:spacing w:after="120"/>
              <w:rPr>
                <w:rFonts w:ascii="Times New Roman" w:eastAsia="Times New Roman" w:hAnsi="Times New Roman" w:cs="Times New Roman"/>
                <w:b/>
              </w:rPr>
            </w:pPr>
            <w:r w:rsidRPr="00C83ED6">
              <w:rPr>
                <w:rFonts w:ascii="Times New Roman" w:eastAsia="Times New Roman" w:hAnsi="Times New Roman" w:cs="Times New Roman"/>
                <w:b/>
              </w:rPr>
              <w:t>Regionas</w:t>
            </w:r>
          </w:p>
        </w:tc>
        <w:tc>
          <w:tcPr>
            <w:tcW w:w="6952" w:type="dxa"/>
            <w:gridSpan w:val="4"/>
          </w:tcPr>
          <w:p w14:paraId="706A2DDD" w14:textId="7E6B2AA8" w:rsidR="00E20AFE" w:rsidRPr="00DC7931" w:rsidRDefault="00E20AFE" w:rsidP="009E74D0">
            <w:pPr>
              <w:rPr>
                <w:rFonts w:ascii="Times New Roman" w:eastAsia="Times New Roman" w:hAnsi="Times New Roman" w:cs="Times New Roman"/>
                <w:iCs/>
              </w:rPr>
            </w:pPr>
            <w:r w:rsidRPr="00DC7931">
              <w:rPr>
                <w:rFonts w:ascii="Segoe UI Symbol" w:eastAsia="Times New Roman" w:hAnsi="Segoe UI Symbol" w:cs="Segoe UI Symbol"/>
                <w:iCs/>
              </w:rPr>
              <w:t>☐</w:t>
            </w:r>
            <w:r w:rsidRPr="00DC7931">
              <w:rPr>
                <w:rFonts w:ascii="Times New Roman" w:eastAsia="Times New Roman" w:hAnsi="Times New Roman" w:cs="Times New Roman"/>
                <w:iCs/>
              </w:rPr>
              <w:t xml:space="preserve"> Netaikoma</w:t>
            </w:r>
          </w:p>
          <w:p w14:paraId="4A971200" w14:textId="2CBEFBE9" w:rsidR="00E20AFE" w:rsidRPr="00DC7931" w:rsidRDefault="00000000" w:rsidP="009E74D0">
            <w:pPr>
              <w:rPr>
                <w:rFonts w:ascii="Times New Roman" w:eastAsia="Times New Roman" w:hAnsi="Times New Roman" w:cs="Times New Roman"/>
                <w:iCs/>
              </w:rPr>
            </w:pPr>
            <w:sdt>
              <w:sdtPr>
                <w:rPr>
                  <w:rFonts w:ascii="Times New Roman" w:eastAsia="Times New Roman" w:hAnsi="Times New Roman" w:cs="Times New Roman"/>
                </w:rPr>
                <w:id w:val="890923241"/>
                <w14:checkbox>
                  <w14:checked w14:val="1"/>
                  <w14:checkedState w14:val="2612" w14:font="MS Gothic"/>
                  <w14:uncheckedState w14:val="2610" w14:font="MS Gothic"/>
                </w14:checkbox>
              </w:sdtPr>
              <w:sdtContent>
                <w:r w:rsidR="001F61CD">
                  <w:rPr>
                    <w:rFonts w:ascii="MS Gothic" w:eastAsia="MS Gothic" w:hAnsi="MS Gothic" w:cs="Times New Roman" w:hint="eastAsia"/>
                  </w:rPr>
                  <w:t>☒</w:t>
                </w:r>
              </w:sdtContent>
            </w:sdt>
            <w:r w:rsidR="00E20AFE" w:rsidRPr="00DC7931">
              <w:rPr>
                <w:rFonts w:ascii="Times New Roman" w:eastAsia="Times New Roman" w:hAnsi="Times New Roman" w:cs="Times New Roman"/>
                <w:iCs/>
              </w:rPr>
              <w:t xml:space="preserve"> Vidurio ir vakarų Lietuvos regionas</w:t>
            </w:r>
          </w:p>
          <w:p w14:paraId="78E99361" w14:textId="77777777" w:rsidR="00E20AFE" w:rsidRDefault="00E20AFE" w:rsidP="009E74D0">
            <w:pPr>
              <w:rPr>
                <w:rFonts w:ascii="Times New Roman" w:eastAsia="Times New Roman" w:hAnsi="Times New Roman" w:cs="Times New Roman"/>
                <w:iCs/>
              </w:rPr>
            </w:pPr>
            <w:r w:rsidRPr="00DC7931">
              <w:rPr>
                <w:rFonts w:ascii="Segoe UI Symbol" w:eastAsia="Times New Roman" w:hAnsi="Segoe UI Symbol" w:cs="Segoe UI Symbol"/>
                <w:iCs/>
              </w:rPr>
              <w:t>☐</w:t>
            </w:r>
            <w:r w:rsidRPr="00DC7931">
              <w:rPr>
                <w:rFonts w:ascii="Times New Roman" w:eastAsia="Times New Roman" w:hAnsi="Times New Roman" w:cs="Times New Roman"/>
                <w:iCs/>
              </w:rPr>
              <w:t xml:space="preserve"> Sostinės regionas</w:t>
            </w:r>
          </w:p>
          <w:p w14:paraId="7E4ADE18" w14:textId="2382CEBD" w:rsidR="00571D7C" w:rsidRPr="00DC7931" w:rsidRDefault="00571D7C" w:rsidP="009E74D0">
            <w:pPr>
              <w:rPr>
                <w:rFonts w:ascii="Times New Roman" w:eastAsia="Times New Roman" w:hAnsi="Times New Roman" w:cs="Times New Roman"/>
                <w:iCs/>
              </w:rPr>
            </w:pPr>
          </w:p>
        </w:tc>
      </w:tr>
      <w:tr w:rsidR="00DC7931" w:rsidRPr="00DC7931" w14:paraId="42C83415" w14:textId="77777777" w:rsidTr="00E602AC">
        <w:trPr>
          <w:cantSplit/>
        </w:trPr>
        <w:tc>
          <w:tcPr>
            <w:tcW w:w="766" w:type="dxa"/>
          </w:tcPr>
          <w:p w14:paraId="46625588" w14:textId="77777777" w:rsidR="00E20AFE" w:rsidRPr="00DC7931" w:rsidRDefault="00E20AFE" w:rsidP="00DC7931">
            <w:pPr>
              <w:pStyle w:val="Heading2"/>
              <w:spacing w:before="0"/>
              <w:ind w:left="0" w:firstLine="0"/>
              <w:outlineLvl w:val="1"/>
              <w:rPr>
                <w:rFonts w:ascii="Times New Roman" w:hAnsi="Times New Roman" w:cs="Times New Roman"/>
                <w:sz w:val="22"/>
                <w:szCs w:val="22"/>
              </w:rPr>
            </w:pPr>
          </w:p>
        </w:tc>
        <w:tc>
          <w:tcPr>
            <w:tcW w:w="2205" w:type="dxa"/>
          </w:tcPr>
          <w:p w14:paraId="45780CA9" w14:textId="6C2BDB82" w:rsidR="00E20AFE" w:rsidRPr="00DC7931" w:rsidRDefault="00E20AFE" w:rsidP="009E74D0">
            <w:pPr>
              <w:spacing w:after="120"/>
              <w:rPr>
                <w:rFonts w:ascii="Times New Roman" w:eastAsia="Times New Roman" w:hAnsi="Times New Roman" w:cs="Times New Roman"/>
                <w:b/>
              </w:rPr>
            </w:pPr>
            <w:r w:rsidRPr="00DC7931">
              <w:rPr>
                <w:rFonts w:ascii="Times New Roman" w:eastAsia="Times New Roman" w:hAnsi="Times New Roman" w:cs="Times New Roman"/>
                <w:b/>
              </w:rPr>
              <w:t>Veiklos sritis</w:t>
            </w:r>
          </w:p>
        </w:tc>
        <w:tc>
          <w:tcPr>
            <w:tcW w:w="6952" w:type="dxa"/>
            <w:gridSpan w:val="4"/>
          </w:tcPr>
          <w:p w14:paraId="3076340B" w14:textId="455AF43F" w:rsidR="00B042B8" w:rsidRPr="00EA4E5E" w:rsidRDefault="00000000" w:rsidP="00B042B8">
            <w:pPr>
              <w:rPr>
                <w:rFonts w:ascii="Times New Roman" w:hAnsi="Times New Roman" w:cs="Times New Roman"/>
              </w:rPr>
            </w:pPr>
            <w:sdt>
              <w:sdtPr>
                <w:rPr>
                  <w:rFonts w:ascii="Times New Roman" w:hAnsi="Times New Roman" w:cs="Times New Roman"/>
                </w:rPr>
                <w:id w:val="-1742165942"/>
                <w14:checkbox>
                  <w14:checked w14:val="0"/>
                  <w14:checkedState w14:val="2612" w14:font="MS Gothic"/>
                  <w14:uncheckedState w14:val="2610" w14:font="MS Gothic"/>
                </w14:checkbox>
              </w:sdtPr>
              <w:sdtContent>
                <w:r w:rsidR="00877C98">
                  <w:rPr>
                    <w:rFonts w:ascii="MS Gothic" w:eastAsia="MS Gothic" w:hAnsi="MS Gothic" w:cs="Times New Roman" w:hint="eastAsia"/>
                  </w:rPr>
                  <w:t>☐</w:t>
                </w:r>
              </w:sdtContent>
            </w:sdt>
            <w:r w:rsidR="00877C98">
              <w:rPr>
                <w:rFonts w:ascii="Times New Roman" w:hAnsi="Times New Roman" w:cs="Times New Roman"/>
              </w:rPr>
              <w:t xml:space="preserve"> </w:t>
            </w:r>
            <w:r w:rsidR="00B042B8" w:rsidRPr="00EA4E5E">
              <w:rPr>
                <w:rFonts w:ascii="Times New Roman" w:hAnsi="Times New Roman" w:cs="Times New Roman"/>
              </w:rPr>
              <w:t>valstybės valdymas, regioninė politika ir viešasis administravimas;</w:t>
            </w:r>
          </w:p>
          <w:p w14:paraId="41B7584C" w14:textId="77777777" w:rsidR="00B042B8" w:rsidRPr="00EA4E5E" w:rsidRDefault="00000000" w:rsidP="00B042B8">
            <w:pPr>
              <w:rPr>
                <w:rFonts w:ascii="Times New Roman" w:hAnsi="Times New Roman" w:cs="Times New Roman"/>
              </w:rPr>
            </w:pPr>
            <w:sdt>
              <w:sdtPr>
                <w:rPr>
                  <w:rFonts w:ascii="Times New Roman" w:hAnsi="Times New Roman" w:cs="Times New Roman"/>
                </w:rPr>
                <w:id w:val="1993058031"/>
                <w14:checkbox>
                  <w14:checked w14:val="0"/>
                  <w14:checkedState w14:val="2612" w14:font="MS Gothic"/>
                  <w14:uncheckedState w14:val="2610" w14:font="MS Gothic"/>
                </w14:checkbox>
              </w:sdtPr>
              <w:sdtContent>
                <w:r w:rsidR="00B042B8" w:rsidRPr="00EA4E5E">
                  <w:rPr>
                    <w:rFonts w:ascii="Segoe UI Symbol" w:eastAsia="MS Gothic" w:hAnsi="Segoe UI Symbol" w:cs="Segoe UI Symbol"/>
                  </w:rPr>
                  <w:t>☐</w:t>
                </w:r>
              </w:sdtContent>
            </w:sdt>
            <w:r w:rsidR="00B042B8" w:rsidRPr="00EA4E5E">
              <w:rPr>
                <w:rFonts w:ascii="Times New Roman" w:hAnsi="Times New Roman" w:cs="Times New Roman"/>
              </w:rPr>
              <w:t> aplinka, miškai ir klimato kaita;</w:t>
            </w:r>
          </w:p>
          <w:p w14:paraId="31C32E55" w14:textId="77777777" w:rsidR="00B042B8" w:rsidRPr="00EA4E5E" w:rsidRDefault="00000000" w:rsidP="00B042B8">
            <w:pPr>
              <w:rPr>
                <w:rFonts w:ascii="Times New Roman" w:hAnsi="Times New Roman" w:cs="Times New Roman"/>
              </w:rPr>
            </w:pPr>
            <w:sdt>
              <w:sdtPr>
                <w:rPr>
                  <w:rFonts w:ascii="Times New Roman" w:hAnsi="Times New Roman" w:cs="Times New Roman"/>
                </w:rPr>
                <w:id w:val="-1981371017"/>
                <w14:checkbox>
                  <w14:checked w14:val="0"/>
                  <w14:checkedState w14:val="2612" w14:font="MS Gothic"/>
                  <w14:uncheckedState w14:val="2610" w14:font="MS Gothic"/>
                </w14:checkbox>
              </w:sdtPr>
              <w:sdtContent>
                <w:r w:rsidR="00B042B8" w:rsidRPr="00EA4E5E">
                  <w:rPr>
                    <w:rFonts w:ascii="Segoe UI Symbol" w:eastAsia="MS Gothic" w:hAnsi="Segoe UI Symbol" w:cs="Segoe UI Symbol"/>
                  </w:rPr>
                  <w:t>☐</w:t>
                </w:r>
              </w:sdtContent>
            </w:sdt>
            <w:r w:rsidR="00B042B8" w:rsidRPr="00EA4E5E">
              <w:rPr>
                <w:rFonts w:ascii="Times New Roman" w:hAnsi="Times New Roman" w:cs="Times New Roman"/>
              </w:rPr>
              <w:t xml:space="preserve"> energetika;</w:t>
            </w:r>
          </w:p>
          <w:p w14:paraId="27D53ABD" w14:textId="77777777" w:rsidR="00B042B8" w:rsidRPr="00E63F79" w:rsidRDefault="00000000" w:rsidP="00B042B8">
            <w:pPr>
              <w:rPr>
                <w:rFonts w:ascii="Times New Roman" w:hAnsi="Times New Roman" w:cs="Times New Roman"/>
              </w:rPr>
            </w:pPr>
            <w:sdt>
              <w:sdtPr>
                <w:rPr>
                  <w:rFonts w:ascii="Times New Roman" w:hAnsi="Times New Roman" w:cs="Times New Roman"/>
                </w:rPr>
                <w:id w:val="570171533"/>
                <w14:checkbox>
                  <w14:checked w14:val="0"/>
                  <w14:checkedState w14:val="2612" w14:font="MS Gothic"/>
                  <w14:uncheckedState w14:val="2610" w14:font="MS Gothic"/>
                </w14:checkbox>
              </w:sdtPr>
              <w:sdtContent>
                <w:r w:rsidR="00B042B8" w:rsidRPr="00EA4E5E">
                  <w:rPr>
                    <w:rFonts w:ascii="Segoe UI Symbol" w:eastAsia="MS Gothic" w:hAnsi="Segoe UI Symbol" w:cs="Segoe UI Symbol"/>
                  </w:rPr>
                  <w:t>☐</w:t>
                </w:r>
              </w:sdtContent>
            </w:sdt>
            <w:r w:rsidR="00B042B8" w:rsidRPr="00EA4E5E">
              <w:rPr>
                <w:rFonts w:ascii="Times New Roman" w:hAnsi="Times New Roman" w:cs="Times New Roman"/>
              </w:rPr>
              <w:t xml:space="preserve"> </w:t>
            </w:r>
            <w:r w:rsidR="00B042B8" w:rsidRPr="00E63F79">
              <w:rPr>
                <w:rFonts w:ascii="Times New Roman" w:hAnsi="Times New Roman" w:cs="Times New Roman"/>
              </w:rPr>
              <w:t>viešieji finansai ir oficialioji statistika;</w:t>
            </w:r>
          </w:p>
          <w:p w14:paraId="3A3B1F8E" w14:textId="4B9179FE" w:rsidR="00B042B8" w:rsidRPr="00E63F79" w:rsidRDefault="00000000" w:rsidP="00B042B8">
            <w:pPr>
              <w:rPr>
                <w:rFonts w:ascii="Times New Roman" w:hAnsi="Times New Roman" w:cs="Times New Roman"/>
              </w:rPr>
            </w:pPr>
            <w:sdt>
              <w:sdtPr>
                <w:rPr>
                  <w:rFonts w:ascii="Times New Roman" w:hAnsi="Times New Roman" w:cs="Times New Roman"/>
                </w:rPr>
                <w:id w:val="309131547"/>
                <w14:checkbox>
                  <w14:checked w14:val="1"/>
                  <w14:checkedState w14:val="2612" w14:font="MS Gothic"/>
                  <w14:uncheckedState w14:val="2610" w14:font="MS Gothic"/>
                </w14:checkbox>
              </w:sdtPr>
              <w:sdtContent>
                <w:r w:rsidR="006C3AFF" w:rsidRPr="00E63F79">
                  <w:rPr>
                    <w:rFonts w:ascii="MS Gothic" w:eastAsia="MS Gothic" w:hAnsi="MS Gothic" w:cs="Segoe UI Symbol" w:hint="eastAsia"/>
                  </w:rPr>
                  <w:t>☒</w:t>
                </w:r>
              </w:sdtContent>
            </w:sdt>
            <w:r w:rsidR="00B042B8" w:rsidRPr="00E63F79">
              <w:rPr>
                <w:rFonts w:ascii="Times New Roman" w:hAnsi="Times New Roman" w:cs="Times New Roman"/>
              </w:rPr>
              <w:t> ekonomikos konkurencingumas ir valstybės informaciniai ištekliai;</w:t>
            </w:r>
          </w:p>
          <w:p w14:paraId="09365B96" w14:textId="77777777" w:rsidR="00B042B8" w:rsidRPr="00E63F79" w:rsidRDefault="00000000" w:rsidP="00B042B8">
            <w:pPr>
              <w:rPr>
                <w:rFonts w:ascii="Times New Roman" w:hAnsi="Times New Roman" w:cs="Times New Roman"/>
              </w:rPr>
            </w:pPr>
            <w:sdt>
              <w:sdtPr>
                <w:rPr>
                  <w:rFonts w:ascii="Times New Roman" w:hAnsi="Times New Roman" w:cs="Times New Roman"/>
                </w:rPr>
                <w:id w:val="-63646302"/>
                <w14:checkbox>
                  <w14:checked w14:val="0"/>
                  <w14:checkedState w14:val="2612" w14:font="MS Gothic"/>
                  <w14:uncheckedState w14:val="2610" w14:font="MS Gothic"/>
                </w14:checkbox>
              </w:sdtPr>
              <w:sdtContent>
                <w:r w:rsidR="00B042B8" w:rsidRPr="00E63F79">
                  <w:rPr>
                    <w:rFonts w:ascii="Segoe UI Symbol" w:eastAsia="MS Gothic" w:hAnsi="Segoe UI Symbol" w:cs="Segoe UI Symbol"/>
                  </w:rPr>
                  <w:t>☐</w:t>
                </w:r>
              </w:sdtContent>
            </w:sdt>
            <w:r w:rsidR="00B042B8" w:rsidRPr="00E63F79">
              <w:rPr>
                <w:rFonts w:ascii="Times New Roman" w:hAnsi="Times New Roman" w:cs="Times New Roman"/>
              </w:rPr>
              <w:t xml:space="preserve"> valstybės saugumas ir gynyba;</w:t>
            </w:r>
          </w:p>
          <w:p w14:paraId="05644A89" w14:textId="77777777" w:rsidR="00B042B8" w:rsidRPr="00E63F79" w:rsidRDefault="00000000" w:rsidP="00B042B8">
            <w:pPr>
              <w:rPr>
                <w:rFonts w:ascii="Times New Roman" w:hAnsi="Times New Roman" w:cs="Times New Roman"/>
              </w:rPr>
            </w:pPr>
            <w:sdt>
              <w:sdtPr>
                <w:rPr>
                  <w:rFonts w:ascii="Times New Roman" w:hAnsi="Times New Roman" w:cs="Times New Roman"/>
                </w:rPr>
                <w:id w:val="250395065"/>
                <w14:checkbox>
                  <w14:checked w14:val="0"/>
                  <w14:checkedState w14:val="2612" w14:font="MS Gothic"/>
                  <w14:uncheckedState w14:val="2610" w14:font="MS Gothic"/>
                </w14:checkbox>
              </w:sdtPr>
              <w:sdtContent>
                <w:r w:rsidR="00B042B8" w:rsidRPr="00E63F79">
                  <w:rPr>
                    <w:rFonts w:ascii="Segoe UI Symbol" w:eastAsia="MS Gothic" w:hAnsi="Segoe UI Symbol" w:cs="Segoe UI Symbol"/>
                  </w:rPr>
                  <w:t>☐</w:t>
                </w:r>
              </w:sdtContent>
            </w:sdt>
            <w:r w:rsidR="00B042B8" w:rsidRPr="00E63F79">
              <w:rPr>
                <w:rFonts w:ascii="Times New Roman" w:hAnsi="Times New Roman" w:cs="Times New Roman"/>
              </w:rPr>
              <w:t xml:space="preserve"> viešasis saugumas;</w:t>
            </w:r>
          </w:p>
          <w:p w14:paraId="738C105B" w14:textId="77777777" w:rsidR="00B042B8" w:rsidRPr="00E63F79" w:rsidRDefault="00000000" w:rsidP="00B042B8">
            <w:pPr>
              <w:rPr>
                <w:rFonts w:ascii="Times New Roman" w:hAnsi="Times New Roman" w:cs="Times New Roman"/>
              </w:rPr>
            </w:pPr>
            <w:sdt>
              <w:sdtPr>
                <w:rPr>
                  <w:rFonts w:ascii="Times New Roman" w:hAnsi="Times New Roman" w:cs="Times New Roman"/>
                </w:rPr>
                <w:id w:val="1532148261"/>
                <w14:checkbox>
                  <w14:checked w14:val="0"/>
                  <w14:checkedState w14:val="2612" w14:font="MS Gothic"/>
                  <w14:uncheckedState w14:val="2610" w14:font="MS Gothic"/>
                </w14:checkbox>
              </w:sdtPr>
              <w:sdtContent>
                <w:r w:rsidR="00B042B8" w:rsidRPr="00E63F79">
                  <w:rPr>
                    <w:rFonts w:ascii="Segoe UI Symbol" w:eastAsia="MS Gothic" w:hAnsi="Segoe UI Symbol" w:cs="Segoe UI Symbol"/>
                  </w:rPr>
                  <w:t>☐</w:t>
                </w:r>
              </w:sdtContent>
            </w:sdt>
            <w:r w:rsidR="00B042B8" w:rsidRPr="00E63F79">
              <w:rPr>
                <w:rFonts w:ascii="Times New Roman" w:hAnsi="Times New Roman" w:cs="Times New Roman"/>
              </w:rPr>
              <w:t xml:space="preserve"> kultūra ir visuomenės informavimas;</w:t>
            </w:r>
          </w:p>
          <w:p w14:paraId="5F5C61CD" w14:textId="77777777" w:rsidR="00B042B8" w:rsidRPr="00E63F79" w:rsidRDefault="00000000" w:rsidP="00B042B8">
            <w:pPr>
              <w:rPr>
                <w:rFonts w:ascii="Times New Roman" w:hAnsi="Times New Roman" w:cs="Times New Roman"/>
              </w:rPr>
            </w:pPr>
            <w:sdt>
              <w:sdtPr>
                <w:rPr>
                  <w:rFonts w:ascii="Times New Roman" w:hAnsi="Times New Roman" w:cs="Times New Roman"/>
                </w:rPr>
                <w:id w:val="-2032557730"/>
                <w14:checkbox>
                  <w14:checked w14:val="0"/>
                  <w14:checkedState w14:val="2612" w14:font="MS Gothic"/>
                  <w14:uncheckedState w14:val="2610" w14:font="MS Gothic"/>
                </w14:checkbox>
              </w:sdtPr>
              <w:sdtContent>
                <w:r w:rsidR="00B042B8" w:rsidRPr="00E63F79">
                  <w:rPr>
                    <w:rFonts w:ascii="Segoe UI Symbol" w:eastAsia="MS Gothic" w:hAnsi="Segoe UI Symbol" w:cs="Segoe UI Symbol"/>
                  </w:rPr>
                  <w:t>☐</w:t>
                </w:r>
              </w:sdtContent>
            </w:sdt>
            <w:r w:rsidR="00B042B8" w:rsidRPr="00E63F79">
              <w:rPr>
                <w:rFonts w:ascii="Times New Roman" w:hAnsi="Times New Roman" w:cs="Times New Roman"/>
              </w:rPr>
              <w:t> socialinė apsauga ir užimtumas;</w:t>
            </w:r>
          </w:p>
          <w:p w14:paraId="7620E14B" w14:textId="77777777" w:rsidR="00B042B8" w:rsidRPr="00E63F79" w:rsidRDefault="00000000" w:rsidP="00B042B8">
            <w:pPr>
              <w:rPr>
                <w:rFonts w:ascii="Times New Roman" w:hAnsi="Times New Roman" w:cs="Times New Roman"/>
              </w:rPr>
            </w:pPr>
            <w:sdt>
              <w:sdtPr>
                <w:rPr>
                  <w:rFonts w:ascii="Times New Roman" w:hAnsi="Times New Roman" w:cs="Times New Roman"/>
                </w:rPr>
                <w:id w:val="-137188946"/>
                <w14:checkbox>
                  <w14:checked w14:val="0"/>
                  <w14:checkedState w14:val="2612" w14:font="MS Gothic"/>
                  <w14:uncheckedState w14:val="2610" w14:font="MS Gothic"/>
                </w14:checkbox>
              </w:sdtPr>
              <w:sdtContent>
                <w:r w:rsidR="00B042B8" w:rsidRPr="00E63F79">
                  <w:rPr>
                    <w:rFonts w:ascii="Segoe UI Symbol" w:eastAsia="MS Gothic" w:hAnsi="Segoe UI Symbol" w:cs="Segoe UI Symbol"/>
                  </w:rPr>
                  <w:t>☐</w:t>
                </w:r>
              </w:sdtContent>
            </w:sdt>
            <w:r w:rsidR="00B042B8" w:rsidRPr="00E63F79">
              <w:rPr>
                <w:rFonts w:ascii="Times New Roman" w:hAnsi="Times New Roman" w:cs="Times New Roman"/>
              </w:rPr>
              <w:t xml:space="preserve"> transportas ir ryšiai;</w:t>
            </w:r>
          </w:p>
          <w:p w14:paraId="666FE2B2" w14:textId="77777777" w:rsidR="00B042B8" w:rsidRPr="00E63F79" w:rsidRDefault="00000000" w:rsidP="00B042B8">
            <w:pPr>
              <w:rPr>
                <w:rFonts w:ascii="Times New Roman" w:hAnsi="Times New Roman" w:cs="Times New Roman"/>
              </w:rPr>
            </w:pPr>
            <w:sdt>
              <w:sdtPr>
                <w:rPr>
                  <w:rFonts w:ascii="Times New Roman" w:hAnsi="Times New Roman" w:cs="Times New Roman"/>
                </w:rPr>
                <w:id w:val="-555083869"/>
                <w14:checkbox>
                  <w14:checked w14:val="0"/>
                  <w14:checkedState w14:val="2612" w14:font="MS Gothic"/>
                  <w14:uncheckedState w14:val="2610" w14:font="MS Gothic"/>
                </w14:checkbox>
              </w:sdtPr>
              <w:sdtContent>
                <w:r w:rsidR="00B042B8" w:rsidRPr="00E63F79">
                  <w:rPr>
                    <w:rFonts w:ascii="Segoe UI Symbol" w:eastAsia="MS Gothic" w:hAnsi="Segoe UI Symbol" w:cs="Segoe UI Symbol"/>
                  </w:rPr>
                  <w:t>☐</w:t>
                </w:r>
              </w:sdtContent>
            </w:sdt>
            <w:r w:rsidR="00B042B8" w:rsidRPr="00E63F79">
              <w:rPr>
                <w:rFonts w:ascii="Times New Roman" w:hAnsi="Times New Roman" w:cs="Times New Roman"/>
              </w:rPr>
              <w:t xml:space="preserve"> sveikata;</w:t>
            </w:r>
          </w:p>
          <w:p w14:paraId="6D58A898" w14:textId="081717D1" w:rsidR="00B042B8" w:rsidRPr="00E63F79" w:rsidRDefault="00000000" w:rsidP="00B042B8">
            <w:pPr>
              <w:rPr>
                <w:rFonts w:ascii="Times New Roman" w:hAnsi="Times New Roman" w:cs="Times New Roman"/>
              </w:rPr>
            </w:pPr>
            <w:sdt>
              <w:sdtPr>
                <w:rPr>
                  <w:rFonts w:ascii="Times New Roman" w:hAnsi="Times New Roman" w:cs="Times New Roman"/>
                </w:rPr>
                <w:id w:val="601607442"/>
                <w14:checkbox>
                  <w14:checked w14:val="1"/>
                  <w14:checkedState w14:val="2612" w14:font="MS Gothic"/>
                  <w14:uncheckedState w14:val="2610" w14:font="MS Gothic"/>
                </w14:checkbox>
              </w:sdtPr>
              <w:sdtContent>
                <w:r w:rsidR="0045673A" w:rsidRPr="00E63F79">
                  <w:rPr>
                    <w:rFonts w:ascii="MS Gothic" w:eastAsia="MS Gothic" w:hAnsi="MS Gothic" w:cs="Segoe UI Symbol" w:hint="eastAsia"/>
                  </w:rPr>
                  <w:t>☒</w:t>
                </w:r>
              </w:sdtContent>
            </w:sdt>
            <w:r w:rsidR="00B042B8" w:rsidRPr="00E63F79">
              <w:rPr>
                <w:rFonts w:ascii="Times New Roman" w:hAnsi="Times New Roman" w:cs="Times New Roman"/>
              </w:rPr>
              <w:t> švietimas, mokslas ir sportas;</w:t>
            </w:r>
          </w:p>
          <w:p w14:paraId="7D48B891" w14:textId="77777777" w:rsidR="00B042B8" w:rsidRPr="00EA4E5E" w:rsidRDefault="00000000" w:rsidP="00B042B8">
            <w:pPr>
              <w:rPr>
                <w:rFonts w:ascii="Times New Roman" w:hAnsi="Times New Roman" w:cs="Times New Roman"/>
              </w:rPr>
            </w:pPr>
            <w:sdt>
              <w:sdtPr>
                <w:rPr>
                  <w:rFonts w:ascii="Times New Roman" w:hAnsi="Times New Roman" w:cs="Times New Roman"/>
                </w:rPr>
                <w:id w:val="-1522697540"/>
                <w14:checkbox>
                  <w14:checked w14:val="0"/>
                  <w14:checkedState w14:val="2612" w14:font="MS Gothic"/>
                  <w14:uncheckedState w14:val="2610" w14:font="MS Gothic"/>
                </w14:checkbox>
              </w:sdtPr>
              <w:sdtContent>
                <w:r w:rsidR="00B042B8" w:rsidRPr="00E63F79">
                  <w:rPr>
                    <w:rFonts w:ascii="Segoe UI Symbol" w:eastAsia="MS Gothic" w:hAnsi="Segoe UI Symbol" w:cs="Segoe UI Symbol"/>
                  </w:rPr>
                  <w:t>☐</w:t>
                </w:r>
              </w:sdtContent>
            </w:sdt>
            <w:r w:rsidR="00B042B8" w:rsidRPr="00E63F79">
              <w:rPr>
                <w:rFonts w:ascii="Times New Roman" w:hAnsi="Times New Roman" w:cs="Times New Roman"/>
              </w:rPr>
              <w:t> teisingumas;</w:t>
            </w:r>
          </w:p>
          <w:p w14:paraId="69DD7B80" w14:textId="77777777" w:rsidR="00B042B8" w:rsidRPr="00EA4E5E" w:rsidRDefault="00000000" w:rsidP="00B042B8">
            <w:pPr>
              <w:rPr>
                <w:rFonts w:ascii="Times New Roman" w:hAnsi="Times New Roman" w:cs="Times New Roman"/>
              </w:rPr>
            </w:pPr>
            <w:sdt>
              <w:sdtPr>
                <w:rPr>
                  <w:rFonts w:ascii="Times New Roman" w:hAnsi="Times New Roman" w:cs="Times New Roman"/>
                </w:rPr>
                <w:id w:val="-469892370"/>
                <w14:checkbox>
                  <w14:checked w14:val="0"/>
                  <w14:checkedState w14:val="2612" w14:font="MS Gothic"/>
                  <w14:uncheckedState w14:val="2610" w14:font="MS Gothic"/>
                </w14:checkbox>
              </w:sdtPr>
              <w:sdtContent>
                <w:r w:rsidR="00B042B8" w:rsidRPr="00EA4E5E">
                  <w:rPr>
                    <w:rFonts w:ascii="Segoe UI Symbol" w:eastAsia="MS Gothic" w:hAnsi="Segoe UI Symbol" w:cs="Segoe UI Symbol"/>
                  </w:rPr>
                  <w:t>☐</w:t>
                </w:r>
              </w:sdtContent>
            </w:sdt>
            <w:r w:rsidR="00B042B8" w:rsidRPr="00EA4E5E">
              <w:rPr>
                <w:rFonts w:ascii="Times New Roman" w:hAnsi="Times New Roman" w:cs="Times New Roman"/>
              </w:rPr>
              <w:t> užsienio politika;</w:t>
            </w:r>
          </w:p>
          <w:p w14:paraId="298A8976" w14:textId="70D7BBD5" w:rsidR="00A132BF" w:rsidRPr="00DC7931" w:rsidRDefault="00000000" w:rsidP="00B042B8">
            <w:pPr>
              <w:rPr>
                <w:rFonts w:ascii="Times New Roman" w:eastAsia="Times New Roman" w:hAnsi="Times New Roman" w:cs="Times New Roman"/>
                <w:i/>
                <w:iCs/>
              </w:rPr>
            </w:pPr>
            <w:sdt>
              <w:sdtPr>
                <w:rPr>
                  <w:rFonts w:ascii="Times New Roman" w:hAnsi="Times New Roman" w:cs="Times New Roman"/>
                </w:rPr>
                <w:id w:val="-1335374836"/>
                <w14:checkbox>
                  <w14:checked w14:val="0"/>
                  <w14:checkedState w14:val="2612" w14:font="MS Gothic"/>
                  <w14:uncheckedState w14:val="2610" w14:font="MS Gothic"/>
                </w14:checkbox>
              </w:sdtPr>
              <w:sdtContent>
                <w:r w:rsidR="00B042B8" w:rsidRPr="00EA4E5E">
                  <w:rPr>
                    <w:rFonts w:ascii="Segoe UI Symbol" w:eastAsia="MS Gothic" w:hAnsi="Segoe UI Symbol" w:cs="Segoe UI Symbol"/>
                  </w:rPr>
                  <w:t>☐</w:t>
                </w:r>
              </w:sdtContent>
            </w:sdt>
            <w:r w:rsidR="00B042B8" w:rsidRPr="00EA4E5E">
              <w:rPr>
                <w:rFonts w:ascii="Times New Roman" w:hAnsi="Times New Roman" w:cs="Times New Roman"/>
              </w:rPr>
              <w:t> žemės ir maisto ūkis, kaimo plėtra, žuvininkystė, veterinarija ir žemės tvarkymas</w:t>
            </w:r>
          </w:p>
        </w:tc>
      </w:tr>
      <w:tr w:rsidR="00DC7931" w:rsidRPr="00DC7931" w14:paraId="6B5FDA45" w14:textId="77777777" w:rsidTr="00E602AC">
        <w:trPr>
          <w:cantSplit/>
        </w:trPr>
        <w:tc>
          <w:tcPr>
            <w:tcW w:w="766" w:type="dxa"/>
          </w:tcPr>
          <w:p w14:paraId="1582D6A8" w14:textId="77777777" w:rsidR="00E20AFE" w:rsidRPr="00DC7931" w:rsidRDefault="00E20AFE" w:rsidP="00DC7931">
            <w:pPr>
              <w:pStyle w:val="Heading2"/>
              <w:spacing w:before="0"/>
              <w:ind w:left="0" w:firstLine="0"/>
              <w:outlineLvl w:val="1"/>
              <w:rPr>
                <w:rFonts w:ascii="Times New Roman" w:hAnsi="Times New Roman" w:cs="Times New Roman"/>
                <w:sz w:val="22"/>
                <w:szCs w:val="22"/>
              </w:rPr>
            </w:pPr>
          </w:p>
        </w:tc>
        <w:tc>
          <w:tcPr>
            <w:tcW w:w="2205" w:type="dxa"/>
          </w:tcPr>
          <w:p w14:paraId="5771BA61" w14:textId="579E1B17" w:rsidR="00E20AFE" w:rsidRPr="00DC7931" w:rsidRDefault="00E20AFE" w:rsidP="009E74D0">
            <w:pPr>
              <w:spacing w:after="120"/>
              <w:rPr>
                <w:rFonts w:ascii="Times New Roman" w:eastAsia="Times New Roman" w:hAnsi="Times New Roman" w:cs="Times New Roman"/>
                <w:b/>
              </w:rPr>
            </w:pPr>
            <w:r w:rsidRPr="00DC7931">
              <w:rPr>
                <w:rFonts w:ascii="Times New Roman" w:eastAsia="Times New Roman" w:hAnsi="Times New Roman" w:cs="Times New Roman"/>
                <w:b/>
              </w:rPr>
              <w:t>Projektų atrankos būdas</w:t>
            </w:r>
          </w:p>
        </w:tc>
        <w:tc>
          <w:tcPr>
            <w:tcW w:w="6952" w:type="dxa"/>
            <w:gridSpan w:val="4"/>
          </w:tcPr>
          <w:p w14:paraId="23C25B4F" w14:textId="504B848A" w:rsidR="00E20AFE" w:rsidRDefault="00E20AFE" w:rsidP="009E74D0">
            <w:pPr>
              <w:rPr>
                <w:rFonts w:ascii="Times New Roman" w:eastAsia="Times New Roman" w:hAnsi="Times New Roman" w:cs="Times New Roman"/>
                <w:iCs/>
              </w:rPr>
            </w:pPr>
            <w:r w:rsidRPr="00DC7931">
              <w:rPr>
                <w:rFonts w:ascii="Segoe UI Symbol" w:eastAsia="Times New Roman" w:hAnsi="Segoe UI Symbol" w:cs="Segoe UI Symbol"/>
                <w:iCs/>
              </w:rPr>
              <w:t>☐</w:t>
            </w:r>
            <w:r w:rsidRPr="00DC7931">
              <w:rPr>
                <w:rFonts w:ascii="Times New Roman" w:eastAsia="Times New Roman" w:hAnsi="Times New Roman" w:cs="Times New Roman"/>
                <w:iCs/>
              </w:rPr>
              <w:t xml:space="preserve"> </w:t>
            </w:r>
            <w:r w:rsidR="00856311">
              <w:rPr>
                <w:rFonts w:ascii="Times New Roman" w:eastAsia="Times New Roman" w:hAnsi="Times New Roman" w:cs="Times New Roman"/>
                <w:iCs/>
              </w:rPr>
              <w:t>P</w:t>
            </w:r>
            <w:r w:rsidRPr="00DC7931">
              <w:rPr>
                <w:rFonts w:ascii="Times New Roman" w:eastAsia="Times New Roman" w:hAnsi="Times New Roman" w:cs="Times New Roman"/>
                <w:iCs/>
              </w:rPr>
              <w:t>lanavimas</w:t>
            </w:r>
          </w:p>
          <w:p w14:paraId="562465B1" w14:textId="6671A097" w:rsidR="00596BB6" w:rsidRPr="00DC7931" w:rsidRDefault="00000000" w:rsidP="009E74D0">
            <w:pPr>
              <w:rPr>
                <w:rFonts w:ascii="Times New Roman" w:eastAsia="Times New Roman" w:hAnsi="Times New Roman" w:cs="Times New Roman"/>
                <w:iCs/>
              </w:rPr>
            </w:pPr>
            <w:sdt>
              <w:sdtPr>
                <w:rPr>
                  <w:rFonts w:ascii="Times New Roman" w:eastAsia="Times New Roman" w:hAnsi="Times New Roman" w:cs="Times New Roman"/>
                </w:rPr>
                <w:id w:val="690886198"/>
                <w14:checkbox>
                  <w14:checked w14:val="1"/>
                  <w14:checkedState w14:val="2612" w14:font="MS Gothic"/>
                  <w14:uncheckedState w14:val="2610" w14:font="MS Gothic"/>
                </w14:checkbox>
              </w:sdtPr>
              <w:sdtContent>
                <w:r w:rsidR="002860C5">
                  <w:rPr>
                    <w:rFonts w:ascii="MS Gothic" w:eastAsia="MS Gothic" w:hAnsi="MS Gothic" w:cs="Times New Roman" w:hint="eastAsia"/>
                  </w:rPr>
                  <w:t>☒</w:t>
                </w:r>
              </w:sdtContent>
            </w:sdt>
            <w:r w:rsidR="002860C5" w:rsidRPr="00DC7931" w:rsidDel="002860C5">
              <w:rPr>
                <w:rFonts w:ascii="Segoe UI Symbol" w:eastAsia="Times New Roman" w:hAnsi="Segoe UI Symbol" w:cs="Segoe UI Symbol"/>
                <w:iCs/>
              </w:rPr>
              <w:t xml:space="preserve"> </w:t>
            </w:r>
            <w:r w:rsidR="00596BB6">
              <w:rPr>
                <w:rFonts w:ascii="Times New Roman" w:eastAsia="Times New Roman" w:hAnsi="Times New Roman" w:cs="Times New Roman"/>
                <w:iCs/>
              </w:rPr>
              <w:t>Konkursas</w:t>
            </w:r>
          </w:p>
          <w:p w14:paraId="646EF6FC" w14:textId="77777777" w:rsidR="00856311" w:rsidRPr="00DC7931" w:rsidRDefault="00856311" w:rsidP="00856311">
            <w:pPr>
              <w:rPr>
                <w:rFonts w:ascii="Times New Roman" w:eastAsia="Times New Roman" w:hAnsi="Times New Roman" w:cs="Times New Roman"/>
                <w:iCs/>
              </w:rPr>
            </w:pPr>
            <w:r w:rsidRPr="00DC7931">
              <w:rPr>
                <w:rFonts w:ascii="Segoe UI Symbol" w:eastAsia="Times New Roman" w:hAnsi="Segoe UI Symbol" w:cs="Segoe UI Symbol"/>
                <w:iCs/>
              </w:rPr>
              <w:t>☐</w:t>
            </w:r>
            <w:r w:rsidRPr="00DC7931">
              <w:rPr>
                <w:rFonts w:ascii="Times New Roman" w:eastAsia="Times New Roman" w:hAnsi="Times New Roman" w:cs="Times New Roman"/>
                <w:iCs/>
              </w:rPr>
              <w:t xml:space="preserve"> Tęstinė atranka</w:t>
            </w:r>
          </w:p>
          <w:p w14:paraId="7235ACA7" w14:textId="16CB7F31" w:rsidR="00E20AFE" w:rsidRPr="00DC7931" w:rsidRDefault="00E20AFE" w:rsidP="009E74D0">
            <w:pPr>
              <w:rPr>
                <w:rFonts w:ascii="Times New Roman" w:eastAsia="Times New Roman" w:hAnsi="Times New Roman" w:cs="Times New Roman"/>
                <w:iCs/>
              </w:rPr>
            </w:pPr>
            <w:r w:rsidRPr="00DC7931">
              <w:rPr>
                <w:rFonts w:ascii="Segoe UI Symbol" w:eastAsia="Times New Roman" w:hAnsi="Segoe UI Symbol" w:cs="Segoe UI Symbol"/>
                <w:iCs/>
              </w:rPr>
              <w:t>☐</w:t>
            </w:r>
            <w:r w:rsidRPr="00DC7931">
              <w:rPr>
                <w:rFonts w:ascii="Times New Roman" w:eastAsia="Times New Roman" w:hAnsi="Times New Roman" w:cs="Times New Roman"/>
                <w:iCs/>
              </w:rPr>
              <w:t xml:space="preserve"> Jungtinis projektas</w:t>
            </w:r>
          </w:p>
          <w:p w14:paraId="410802CA" w14:textId="77777777" w:rsidR="00E20AFE" w:rsidRPr="00DC7931" w:rsidRDefault="00E20AFE" w:rsidP="00856311">
            <w:pPr>
              <w:rPr>
                <w:rFonts w:ascii="Times New Roman" w:eastAsia="Times New Roman" w:hAnsi="Times New Roman" w:cs="Times New Roman"/>
                <w:i/>
                <w:iCs/>
              </w:rPr>
            </w:pPr>
          </w:p>
        </w:tc>
      </w:tr>
      <w:tr w:rsidR="000B3230" w:rsidRPr="00DC7931" w14:paraId="2EBF6F29" w14:textId="77777777" w:rsidTr="00E602AC">
        <w:trPr>
          <w:cantSplit/>
        </w:trPr>
        <w:tc>
          <w:tcPr>
            <w:tcW w:w="766" w:type="dxa"/>
          </w:tcPr>
          <w:p w14:paraId="416B3868" w14:textId="77777777" w:rsidR="000B3230" w:rsidRPr="00DC7931" w:rsidRDefault="000B3230" w:rsidP="00DC7931">
            <w:pPr>
              <w:pStyle w:val="Heading2"/>
              <w:spacing w:before="0"/>
              <w:ind w:left="0" w:firstLine="0"/>
              <w:outlineLvl w:val="1"/>
              <w:rPr>
                <w:rFonts w:ascii="Times New Roman" w:hAnsi="Times New Roman" w:cs="Times New Roman"/>
                <w:sz w:val="22"/>
                <w:szCs w:val="22"/>
              </w:rPr>
            </w:pPr>
          </w:p>
        </w:tc>
        <w:tc>
          <w:tcPr>
            <w:tcW w:w="2205" w:type="dxa"/>
          </w:tcPr>
          <w:p w14:paraId="495FD5B5" w14:textId="119CA646" w:rsidR="000B3230" w:rsidRPr="00DC7931" w:rsidRDefault="000B3230" w:rsidP="009E74D0">
            <w:pPr>
              <w:spacing w:after="120"/>
              <w:rPr>
                <w:rFonts w:ascii="Times New Roman" w:eastAsia="Times New Roman" w:hAnsi="Times New Roman" w:cs="Times New Roman"/>
                <w:b/>
              </w:rPr>
            </w:pPr>
            <w:r w:rsidRPr="00D344F5">
              <w:rPr>
                <w:rFonts w:ascii="Times New Roman" w:eastAsia="Times New Roman" w:hAnsi="Times New Roman" w:cs="Times New Roman"/>
                <w:b/>
              </w:rPr>
              <w:t>Finansavimo forma</w:t>
            </w:r>
          </w:p>
        </w:tc>
        <w:tc>
          <w:tcPr>
            <w:tcW w:w="6952" w:type="dxa"/>
            <w:gridSpan w:val="4"/>
          </w:tcPr>
          <w:p w14:paraId="701A4E1F" w14:textId="334A73D7" w:rsidR="00AF57CF" w:rsidRPr="006B59A9" w:rsidRDefault="00000000" w:rsidP="00AF57CF">
            <w:pPr>
              <w:rPr>
                <w:rFonts w:ascii="Times New Roman" w:eastAsia="Times New Roman" w:hAnsi="Times New Roman" w:cs="Times New Roman"/>
              </w:rPr>
            </w:pPr>
            <w:sdt>
              <w:sdtPr>
                <w:rPr>
                  <w:rFonts w:ascii="Times New Roman" w:eastAsia="Times New Roman" w:hAnsi="Times New Roman" w:cs="Times New Roman"/>
                </w:rPr>
                <w:id w:val="-1815014277"/>
                <w14:checkbox>
                  <w14:checked w14:val="1"/>
                  <w14:checkedState w14:val="2612" w14:font="MS Gothic"/>
                  <w14:uncheckedState w14:val="2610" w14:font="MS Gothic"/>
                </w14:checkbox>
              </w:sdtPr>
              <w:sdtContent>
                <w:r w:rsidR="00863BFA">
                  <w:rPr>
                    <w:rFonts w:ascii="MS Gothic" w:eastAsia="MS Gothic" w:hAnsi="MS Gothic" w:cs="Times New Roman" w:hint="eastAsia"/>
                  </w:rPr>
                  <w:t>☒</w:t>
                </w:r>
              </w:sdtContent>
            </w:sdt>
            <w:r w:rsidR="00AF57CF">
              <w:rPr>
                <w:rFonts w:ascii="Times New Roman" w:eastAsia="Times New Roman" w:hAnsi="Times New Roman" w:cs="Times New Roman"/>
              </w:rPr>
              <w:t xml:space="preserve"> </w:t>
            </w:r>
            <w:r w:rsidR="00D40DD5">
              <w:rPr>
                <w:rFonts w:ascii="Times New Roman" w:eastAsia="Times New Roman" w:hAnsi="Times New Roman" w:cs="Times New Roman"/>
              </w:rPr>
              <w:t xml:space="preserve">01 </w:t>
            </w:r>
            <w:r w:rsidR="00AF57CF" w:rsidRPr="006B59A9">
              <w:rPr>
                <w:rFonts w:ascii="Times New Roman" w:eastAsia="Times New Roman" w:hAnsi="Times New Roman" w:cs="Times New Roman"/>
              </w:rPr>
              <w:t>Dotacija</w:t>
            </w:r>
          </w:p>
          <w:p w14:paraId="3C33FF49" w14:textId="401C54BB" w:rsidR="00AF57CF" w:rsidRPr="006B59A9" w:rsidRDefault="00000000" w:rsidP="00AF57CF">
            <w:pPr>
              <w:rPr>
                <w:rFonts w:ascii="Times New Roman" w:eastAsia="Times New Roman" w:hAnsi="Times New Roman" w:cs="Times New Roman"/>
              </w:rPr>
            </w:pPr>
            <w:sdt>
              <w:sdtPr>
                <w:rPr>
                  <w:rFonts w:ascii="Times New Roman" w:eastAsia="Times New Roman" w:hAnsi="Times New Roman" w:cs="Times New Roman"/>
                </w:rPr>
                <w:id w:val="-1636787136"/>
                <w14:checkbox>
                  <w14:checked w14:val="0"/>
                  <w14:checkedState w14:val="2612" w14:font="MS Gothic"/>
                  <w14:uncheckedState w14:val="2610" w14:font="MS Gothic"/>
                </w14:checkbox>
              </w:sdtPr>
              <w:sdtContent>
                <w:r w:rsidR="00AF57CF">
                  <w:rPr>
                    <w:rFonts w:ascii="MS Gothic" w:eastAsia="MS Gothic" w:hAnsi="MS Gothic" w:cs="Times New Roman" w:hint="eastAsia"/>
                  </w:rPr>
                  <w:t>☐</w:t>
                </w:r>
              </w:sdtContent>
            </w:sdt>
            <w:r w:rsidR="00AF57CF">
              <w:rPr>
                <w:rFonts w:ascii="Times New Roman" w:eastAsia="Times New Roman" w:hAnsi="Times New Roman" w:cs="Times New Roman"/>
              </w:rPr>
              <w:t xml:space="preserve"> </w:t>
            </w:r>
            <w:r w:rsidR="00D40DD5">
              <w:rPr>
                <w:rFonts w:ascii="Times New Roman" w:eastAsia="Times New Roman" w:hAnsi="Times New Roman" w:cs="Times New Roman"/>
              </w:rPr>
              <w:t xml:space="preserve">02 </w:t>
            </w:r>
            <w:r w:rsidR="00AF57CF" w:rsidRPr="006B59A9">
              <w:rPr>
                <w:rFonts w:ascii="Times New Roman" w:eastAsia="Times New Roman" w:hAnsi="Times New Roman" w:cs="Times New Roman"/>
              </w:rPr>
              <w:t>Naudojantis finansinėmis priemonėmis teikiama parama: nuosavas arba kvazinuosavas kapitalas</w:t>
            </w:r>
          </w:p>
          <w:p w14:paraId="31D56F75" w14:textId="7BEEBBCF" w:rsidR="00AF57CF" w:rsidRPr="006B59A9" w:rsidRDefault="00000000" w:rsidP="00AF57CF">
            <w:pPr>
              <w:rPr>
                <w:rFonts w:ascii="Times New Roman" w:eastAsia="Times New Roman" w:hAnsi="Times New Roman" w:cs="Times New Roman"/>
              </w:rPr>
            </w:pPr>
            <w:sdt>
              <w:sdtPr>
                <w:rPr>
                  <w:rFonts w:ascii="Times New Roman" w:eastAsia="Times New Roman" w:hAnsi="Times New Roman" w:cs="Times New Roman"/>
                </w:rPr>
                <w:id w:val="-113600602"/>
                <w14:checkbox>
                  <w14:checked w14:val="0"/>
                  <w14:checkedState w14:val="2612" w14:font="MS Gothic"/>
                  <w14:uncheckedState w14:val="2610" w14:font="MS Gothic"/>
                </w14:checkbox>
              </w:sdtPr>
              <w:sdtContent>
                <w:r w:rsidR="00AF57CF">
                  <w:rPr>
                    <w:rFonts w:ascii="MS Gothic" w:eastAsia="MS Gothic" w:hAnsi="MS Gothic" w:cs="Times New Roman" w:hint="eastAsia"/>
                  </w:rPr>
                  <w:t>☐</w:t>
                </w:r>
              </w:sdtContent>
            </w:sdt>
            <w:r w:rsidR="00AF57CF">
              <w:rPr>
                <w:rFonts w:ascii="Times New Roman" w:eastAsia="Times New Roman" w:hAnsi="Times New Roman" w:cs="Times New Roman"/>
              </w:rPr>
              <w:t xml:space="preserve"> </w:t>
            </w:r>
            <w:r w:rsidR="00D40DD5">
              <w:rPr>
                <w:rFonts w:ascii="Times New Roman" w:eastAsia="Times New Roman" w:hAnsi="Times New Roman" w:cs="Times New Roman"/>
              </w:rPr>
              <w:t xml:space="preserve">03 </w:t>
            </w:r>
            <w:r w:rsidR="00AF57CF" w:rsidRPr="006B59A9">
              <w:rPr>
                <w:rFonts w:ascii="Times New Roman" w:eastAsia="Times New Roman" w:hAnsi="Times New Roman" w:cs="Times New Roman"/>
              </w:rPr>
              <w:t>Naudojantis finansinėmis priemonėmis teikiama parama: paskola</w:t>
            </w:r>
          </w:p>
          <w:p w14:paraId="6421B079" w14:textId="02ED508A" w:rsidR="00AF57CF" w:rsidRPr="006B59A9" w:rsidRDefault="00000000" w:rsidP="00AF57CF">
            <w:pPr>
              <w:rPr>
                <w:rFonts w:ascii="Times New Roman" w:eastAsia="Times New Roman" w:hAnsi="Times New Roman" w:cs="Times New Roman"/>
              </w:rPr>
            </w:pPr>
            <w:sdt>
              <w:sdtPr>
                <w:rPr>
                  <w:rFonts w:ascii="Times New Roman" w:eastAsia="Times New Roman" w:hAnsi="Times New Roman" w:cs="Times New Roman"/>
                </w:rPr>
                <w:id w:val="1888371757"/>
                <w14:checkbox>
                  <w14:checked w14:val="0"/>
                  <w14:checkedState w14:val="2612" w14:font="MS Gothic"/>
                  <w14:uncheckedState w14:val="2610" w14:font="MS Gothic"/>
                </w14:checkbox>
              </w:sdtPr>
              <w:sdtContent>
                <w:r w:rsidR="00AF57CF">
                  <w:rPr>
                    <w:rFonts w:ascii="MS Gothic" w:eastAsia="MS Gothic" w:hAnsi="MS Gothic" w:cs="Times New Roman" w:hint="eastAsia"/>
                  </w:rPr>
                  <w:t>☐</w:t>
                </w:r>
              </w:sdtContent>
            </w:sdt>
            <w:r w:rsidR="00AF57CF">
              <w:rPr>
                <w:rFonts w:ascii="Times New Roman" w:eastAsia="Times New Roman" w:hAnsi="Times New Roman" w:cs="Times New Roman"/>
              </w:rPr>
              <w:t xml:space="preserve"> </w:t>
            </w:r>
            <w:r w:rsidR="00D40DD5">
              <w:rPr>
                <w:rFonts w:ascii="Times New Roman" w:eastAsia="Times New Roman" w:hAnsi="Times New Roman" w:cs="Times New Roman"/>
              </w:rPr>
              <w:t xml:space="preserve">04 </w:t>
            </w:r>
            <w:r w:rsidR="00AF57CF" w:rsidRPr="006B59A9">
              <w:rPr>
                <w:rFonts w:ascii="Times New Roman" w:eastAsia="Times New Roman" w:hAnsi="Times New Roman" w:cs="Times New Roman"/>
              </w:rPr>
              <w:t>Naudojantis finansinėmis priemonėmis teikiama parama: garantija</w:t>
            </w:r>
          </w:p>
          <w:p w14:paraId="7B7BEB0B" w14:textId="719CF3AB" w:rsidR="00AF57CF" w:rsidRPr="006B59A9" w:rsidRDefault="00000000" w:rsidP="00AF57CF">
            <w:pPr>
              <w:rPr>
                <w:rFonts w:ascii="Times New Roman" w:eastAsia="Times New Roman" w:hAnsi="Times New Roman" w:cs="Times New Roman"/>
              </w:rPr>
            </w:pPr>
            <w:sdt>
              <w:sdtPr>
                <w:rPr>
                  <w:rFonts w:ascii="Times New Roman" w:eastAsia="Times New Roman" w:hAnsi="Times New Roman" w:cs="Times New Roman"/>
                </w:rPr>
                <w:id w:val="-720519930"/>
                <w14:checkbox>
                  <w14:checked w14:val="0"/>
                  <w14:checkedState w14:val="2612" w14:font="MS Gothic"/>
                  <w14:uncheckedState w14:val="2610" w14:font="MS Gothic"/>
                </w14:checkbox>
              </w:sdtPr>
              <w:sdtContent>
                <w:r w:rsidR="00AF57CF">
                  <w:rPr>
                    <w:rFonts w:ascii="MS Gothic" w:eastAsia="MS Gothic" w:hAnsi="MS Gothic" w:cs="Times New Roman" w:hint="eastAsia"/>
                  </w:rPr>
                  <w:t>☐</w:t>
                </w:r>
              </w:sdtContent>
            </w:sdt>
            <w:r w:rsidR="00AF57CF">
              <w:rPr>
                <w:rFonts w:ascii="Times New Roman" w:eastAsia="Times New Roman" w:hAnsi="Times New Roman" w:cs="Times New Roman"/>
              </w:rPr>
              <w:t xml:space="preserve"> </w:t>
            </w:r>
            <w:r w:rsidR="00D40DD5">
              <w:rPr>
                <w:rFonts w:ascii="Times New Roman" w:eastAsia="Times New Roman" w:hAnsi="Times New Roman" w:cs="Times New Roman"/>
              </w:rPr>
              <w:t xml:space="preserve">05 </w:t>
            </w:r>
            <w:r w:rsidR="00AF57CF" w:rsidRPr="006B59A9">
              <w:rPr>
                <w:rFonts w:ascii="Times New Roman" w:eastAsia="Times New Roman" w:hAnsi="Times New Roman" w:cs="Times New Roman"/>
              </w:rPr>
              <w:t>Naudojantis finansinėmis priemonėmis teikiama parama: dotacijos, suteiktos vykdant finansinės priemonės veiksmą</w:t>
            </w:r>
          </w:p>
          <w:p w14:paraId="51D0EF89" w14:textId="774897FF" w:rsidR="000B3230" w:rsidRDefault="00000000" w:rsidP="00AF57CF">
            <w:pPr>
              <w:rPr>
                <w:rFonts w:ascii="Times New Roman" w:eastAsia="Times New Roman" w:hAnsi="Times New Roman" w:cs="Times New Roman"/>
              </w:rPr>
            </w:pPr>
            <w:sdt>
              <w:sdtPr>
                <w:rPr>
                  <w:rFonts w:ascii="Times New Roman" w:eastAsia="Times New Roman" w:hAnsi="Times New Roman" w:cs="Times New Roman"/>
                </w:rPr>
                <w:id w:val="-1132316107"/>
                <w14:checkbox>
                  <w14:checked w14:val="0"/>
                  <w14:checkedState w14:val="2612" w14:font="MS Gothic"/>
                  <w14:uncheckedState w14:val="2610" w14:font="MS Gothic"/>
                </w14:checkbox>
              </w:sdtPr>
              <w:sdtContent>
                <w:r w:rsidR="00AF57CF">
                  <w:rPr>
                    <w:rFonts w:ascii="MS Gothic" w:eastAsia="MS Gothic" w:hAnsi="MS Gothic" w:cs="Times New Roman" w:hint="eastAsia"/>
                  </w:rPr>
                  <w:t>☐</w:t>
                </w:r>
              </w:sdtContent>
            </w:sdt>
            <w:r w:rsidR="00AF57CF">
              <w:rPr>
                <w:rFonts w:ascii="Times New Roman" w:eastAsia="Times New Roman" w:hAnsi="Times New Roman" w:cs="Times New Roman"/>
              </w:rPr>
              <w:t xml:space="preserve"> </w:t>
            </w:r>
            <w:r w:rsidR="00D40DD5">
              <w:rPr>
                <w:rFonts w:ascii="Times New Roman" w:eastAsia="Times New Roman" w:hAnsi="Times New Roman" w:cs="Times New Roman"/>
              </w:rPr>
              <w:t xml:space="preserve">06 </w:t>
            </w:r>
            <w:r w:rsidR="00AF57CF" w:rsidRPr="006B59A9">
              <w:rPr>
                <w:rFonts w:ascii="Times New Roman" w:eastAsia="Times New Roman" w:hAnsi="Times New Roman" w:cs="Times New Roman"/>
              </w:rPr>
              <w:t>Apdovanojimas</w:t>
            </w:r>
          </w:p>
          <w:p w14:paraId="7C96581E" w14:textId="539863EC" w:rsidR="00AF57CF" w:rsidRPr="00DC7931" w:rsidRDefault="00AF57CF" w:rsidP="00AF57CF">
            <w:pPr>
              <w:rPr>
                <w:rFonts w:ascii="Times New Roman" w:eastAsia="Times New Roman" w:hAnsi="Times New Roman" w:cs="Times New Roman"/>
                <w:i/>
                <w:iCs/>
              </w:rPr>
            </w:pPr>
          </w:p>
        </w:tc>
      </w:tr>
      <w:tr w:rsidR="00DC7931" w:rsidRPr="00DC7931" w14:paraId="25CEBC2E" w14:textId="77777777" w:rsidTr="00E602AC">
        <w:trPr>
          <w:cantSplit/>
        </w:trPr>
        <w:tc>
          <w:tcPr>
            <w:tcW w:w="766" w:type="dxa"/>
          </w:tcPr>
          <w:p w14:paraId="0A1AEC3D" w14:textId="77777777" w:rsidR="00487D1C" w:rsidRPr="00DC7931" w:rsidRDefault="00487D1C" w:rsidP="00DC7931">
            <w:pPr>
              <w:pStyle w:val="Heading2"/>
              <w:spacing w:before="0"/>
              <w:ind w:left="0" w:firstLine="0"/>
              <w:outlineLvl w:val="1"/>
              <w:rPr>
                <w:rFonts w:ascii="Times New Roman" w:hAnsi="Times New Roman" w:cs="Times New Roman"/>
                <w:sz w:val="22"/>
                <w:szCs w:val="22"/>
              </w:rPr>
            </w:pPr>
          </w:p>
        </w:tc>
        <w:tc>
          <w:tcPr>
            <w:tcW w:w="2205" w:type="dxa"/>
          </w:tcPr>
          <w:p w14:paraId="45E5A5EB" w14:textId="1ED4B347" w:rsidR="00487D1C" w:rsidRPr="00DC7931" w:rsidRDefault="00CD314D" w:rsidP="009E74D0">
            <w:pPr>
              <w:spacing w:after="120"/>
              <w:rPr>
                <w:rFonts w:ascii="Times New Roman" w:eastAsia="Times New Roman" w:hAnsi="Times New Roman" w:cs="Times New Roman"/>
                <w:b/>
              </w:rPr>
            </w:pPr>
            <w:r w:rsidRPr="00CD314D">
              <w:rPr>
                <w:rFonts w:ascii="Times New Roman" w:eastAsia="Times New Roman" w:hAnsi="Times New Roman" w:cs="Times New Roman"/>
                <w:b/>
              </w:rPr>
              <w:t>Konkretus uždavinys arba priemonė (reforma ar investicija)</w:t>
            </w:r>
            <w:r w:rsidRPr="00CD314D" w:rsidDel="00360414">
              <w:rPr>
                <w:rFonts w:ascii="Times New Roman" w:eastAsia="Times New Roman" w:hAnsi="Times New Roman" w:cs="Times New Roman"/>
                <w:b/>
              </w:rPr>
              <w:t xml:space="preserve"> </w:t>
            </w:r>
          </w:p>
        </w:tc>
        <w:tc>
          <w:tcPr>
            <w:tcW w:w="6952" w:type="dxa"/>
            <w:gridSpan w:val="4"/>
          </w:tcPr>
          <w:p w14:paraId="597AB646" w14:textId="77777777" w:rsidR="00124C82" w:rsidRPr="00421A95" w:rsidRDefault="00124C82" w:rsidP="00421A95">
            <w:pPr>
              <w:pStyle w:val="ListParagraph"/>
              <w:numPr>
                <w:ilvl w:val="0"/>
                <w:numId w:val="22"/>
              </w:numPr>
              <w:tabs>
                <w:tab w:val="left" w:pos="313"/>
                <w:tab w:val="left" w:pos="571"/>
              </w:tabs>
              <w:ind w:left="0" w:firstLine="0"/>
              <w:rPr>
                <w:rFonts w:ascii="Times New Roman" w:hAnsi="Times New Roman" w:cs="Times New Roman"/>
              </w:rPr>
            </w:pPr>
            <w:r w:rsidRPr="00421A95">
              <w:rPr>
                <w:rFonts w:ascii="Times New Roman" w:hAnsi="Times New Roman" w:cs="Times New Roman"/>
              </w:rPr>
              <w:t xml:space="preserve">Paslaugų kokybės ir prieinamumo gerinimas bei inovacijų skatinimas </w:t>
            </w:r>
          </w:p>
          <w:p w14:paraId="53AF90B1" w14:textId="77777777" w:rsidR="00124C82" w:rsidRPr="00421A95" w:rsidRDefault="00124C82" w:rsidP="00421A95">
            <w:pPr>
              <w:pStyle w:val="ListParagraph"/>
              <w:numPr>
                <w:ilvl w:val="0"/>
                <w:numId w:val="22"/>
              </w:numPr>
              <w:tabs>
                <w:tab w:val="left" w:pos="313"/>
                <w:tab w:val="left" w:pos="571"/>
              </w:tabs>
              <w:ind w:left="0" w:firstLine="0"/>
              <w:rPr>
                <w:rFonts w:ascii="Times New Roman" w:hAnsi="Times New Roman" w:cs="Times New Roman"/>
              </w:rPr>
            </w:pPr>
            <w:r w:rsidRPr="00421A95">
              <w:rPr>
                <w:rFonts w:ascii="Times New Roman" w:hAnsi="Times New Roman" w:cs="Times New Roman"/>
              </w:rPr>
              <w:t xml:space="preserve">Ilgalaikės priežiūros paslaugų teikimo reforma </w:t>
            </w:r>
          </w:p>
          <w:p w14:paraId="114EBA68" w14:textId="77777777" w:rsidR="00124C82" w:rsidRPr="00421A95" w:rsidRDefault="00124C82" w:rsidP="00421A95">
            <w:pPr>
              <w:pStyle w:val="ListParagraph"/>
              <w:numPr>
                <w:ilvl w:val="0"/>
                <w:numId w:val="22"/>
              </w:numPr>
              <w:tabs>
                <w:tab w:val="left" w:pos="313"/>
                <w:tab w:val="left" w:pos="571"/>
              </w:tabs>
              <w:ind w:left="0" w:firstLine="0"/>
              <w:rPr>
                <w:rFonts w:ascii="Times New Roman" w:hAnsi="Times New Roman" w:cs="Times New Roman"/>
              </w:rPr>
            </w:pPr>
            <w:r w:rsidRPr="00421A95">
              <w:rPr>
                <w:rFonts w:ascii="Times New Roman" w:hAnsi="Times New Roman" w:cs="Times New Roman"/>
              </w:rPr>
              <w:t>Sveikatos sistemos atsparumo dirbti ekstremalioms situacijoms sisteminis stiprinimas</w:t>
            </w:r>
          </w:p>
          <w:p w14:paraId="1451F509" w14:textId="77777777" w:rsidR="00124C82" w:rsidRPr="00421A95" w:rsidRDefault="00124C82" w:rsidP="00421A95">
            <w:pPr>
              <w:pStyle w:val="ListParagraph"/>
              <w:numPr>
                <w:ilvl w:val="0"/>
                <w:numId w:val="22"/>
              </w:numPr>
              <w:tabs>
                <w:tab w:val="left" w:pos="313"/>
                <w:tab w:val="left" w:pos="571"/>
              </w:tabs>
              <w:ind w:left="0" w:firstLine="0"/>
              <w:rPr>
                <w:rFonts w:ascii="Times New Roman" w:hAnsi="Times New Roman" w:cs="Times New Roman"/>
              </w:rPr>
            </w:pPr>
            <w:r w:rsidRPr="00421A95">
              <w:rPr>
                <w:rFonts w:ascii="Times New Roman" w:hAnsi="Times New Roman" w:cs="Times New Roman"/>
              </w:rPr>
              <w:t xml:space="preserve">Daugiau šalyje tvariai pagamintos elektros energijos </w:t>
            </w:r>
          </w:p>
          <w:p w14:paraId="2732182A" w14:textId="77777777" w:rsidR="00124C82" w:rsidRPr="00421A95" w:rsidRDefault="00124C82" w:rsidP="00421A95">
            <w:pPr>
              <w:pStyle w:val="ListParagraph"/>
              <w:numPr>
                <w:ilvl w:val="0"/>
                <w:numId w:val="22"/>
              </w:numPr>
              <w:tabs>
                <w:tab w:val="left" w:pos="313"/>
                <w:tab w:val="left" w:pos="571"/>
              </w:tabs>
              <w:ind w:left="0" w:firstLine="0"/>
              <w:rPr>
                <w:rFonts w:ascii="Times New Roman" w:hAnsi="Times New Roman" w:cs="Times New Roman"/>
              </w:rPr>
            </w:pPr>
            <w:r w:rsidRPr="00421A95">
              <w:rPr>
                <w:rFonts w:ascii="Times New Roman" w:hAnsi="Times New Roman" w:cs="Times New Roman"/>
              </w:rPr>
              <w:t xml:space="preserve">Judame neteršdami aplinkos </w:t>
            </w:r>
          </w:p>
          <w:p w14:paraId="47D5B815" w14:textId="77777777" w:rsidR="00124C82" w:rsidRPr="00421A95" w:rsidRDefault="00124C82" w:rsidP="00421A95">
            <w:pPr>
              <w:pStyle w:val="ListParagraph"/>
              <w:numPr>
                <w:ilvl w:val="0"/>
                <w:numId w:val="22"/>
              </w:numPr>
              <w:tabs>
                <w:tab w:val="left" w:pos="313"/>
                <w:tab w:val="left" w:pos="571"/>
              </w:tabs>
              <w:ind w:left="0" w:firstLine="0"/>
              <w:rPr>
                <w:rFonts w:ascii="Times New Roman" w:hAnsi="Times New Roman" w:cs="Times New Roman"/>
              </w:rPr>
            </w:pPr>
            <w:r w:rsidRPr="00421A95">
              <w:rPr>
                <w:rFonts w:ascii="Times New Roman" w:hAnsi="Times New Roman" w:cs="Times New Roman"/>
              </w:rPr>
              <w:t xml:space="preserve">Spartesnė pastatų renovacija ir tvari urbanistinė aplinka </w:t>
            </w:r>
          </w:p>
          <w:p w14:paraId="6D03D9A3" w14:textId="77777777" w:rsidR="00124C82" w:rsidRPr="00421A95" w:rsidRDefault="00124C82" w:rsidP="00421A95">
            <w:pPr>
              <w:pStyle w:val="ListParagraph"/>
              <w:numPr>
                <w:ilvl w:val="0"/>
                <w:numId w:val="22"/>
              </w:numPr>
              <w:tabs>
                <w:tab w:val="left" w:pos="313"/>
                <w:tab w:val="left" w:pos="571"/>
              </w:tabs>
              <w:ind w:left="0" w:firstLine="0"/>
              <w:rPr>
                <w:rFonts w:ascii="Times New Roman" w:hAnsi="Times New Roman" w:cs="Times New Roman"/>
              </w:rPr>
            </w:pPr>
            <w:r w:rsidRPr="00421A95">
              <w:rPr>
                <w:rFonts w:ascii="Times New Roman" w:hAnsi="Times New Roman" w:cs="Times New Roman"/>
              </w:rPr>
              <w:t xml:space="preserve">Žiedinės ekonomikos link </w:t>
            </w:r>
          </w:p>
          <w:p w14:paraId="47C14484" w14:textId="77777777" w:rsidR="00124C82" w:rsidRPr="00421A95" w:rsidRDefault="00124C82" w:rsidP="00421A95">
            <w:pPr>
              <w:pStyle w:val="ListParagraph"/>
              <w:numPr>
                <w:ilvl w:val="0"/>
                <w:numId w:val="22"/>
              </w:numPr>
              <w:tabs>
                <w:tab w:val="left" w:pos="313"/>
                <w:tab w:val="left" w:pos="571"/>
              </w:tabs>
              <w:ind w:left="0" w:firstLine="0"/>
              <w:rPr>
                <w:rFonts w:ascii="Times New Roman" w:hAnsi="Times New Roman" w:cs="Times New Roman"/>
              </w:rPr>
            </w:pPr>
            <w:r w:rsidRPr="00421A95">
              <w:rPr>
                <w:rFonts w:ascii="Times New Roman" w:hAnsi="Times New Roman" w:cs="Times New Roman"/>
              </w:rPr>
              <w:t>ŠESD absorbcinių pajėgumų didinimas</w:t>
            </w:r>
          </w:p>
          <w:p w14:paraId="5C6E50FF" w14:textId="77777777" w:rsidR="00124C82" w:rsidRPr="00421A95" w:rsidRDefault="00124C82" w:rsidP="00421A95">
            <w:pPr>
              <w:pStyle w:val="ListParagraph"/>
              <w:numPr>
                <w:ilvl w:val="0"/>
                <w:numId w:val="22"/>
              </w:numPr>
              <w:tabs>
                <w:tab w:val="left" w:pos="313"/>
                <w:tab w:val="left" w:pos="571"/>
              </w:tabs>
              <w:ind w:left="0" w:firstLine="0"/>
              <w:rPr>
                <w:rFonts w:ascii="Times New Roman" w:hAnsi="Times New Roman" w:cs="Times New Roman"/>
              </w:rPr>
            </w:pPr>
            <w:r w:rsidRPr="00421A95">
              <w:rPr>
                <w:rFonts w:ascii="Times New Roman" w:hAnsi="Times New Roman" w:cs="Times New Roman"/>
              </w:rPr>
              <w:t xml:space="preserve">Valstybės informacinių technologijų valdymo pertvarka </w:t>
            </w:r>
          </w:p>
          <w:p w14:paraId="0F2626B3" w14:textId="77777777" w:rsidR="00124C82" w:rsidRPr="00421A95" w:rsidRDefault="00124C82" w:rsidP="00421A95">
            <w:pPr>
              <w:pStyle w:val="ListParagraph"/>
              <w:numPr>
                <w:ilvl w:val="0"/>
                <w:numId w:val="22"/>
              </w:numPr>
              <w:tabs>
                <w:tab w:val="left" w:pos="313"/>
                <w:tab w:val="left" w:pos="571"/>
              </w:tabs>
              <w:ind w:left="0" w:firstLine="0"/>
              <w:rPr>
                <w:rFonts w:ascii="Times New Roman" w:hAnsi="Times New Roman" w:cs="Times New Roman"/>
              </w:rPr>
            </w:pPr>
            <w:r w:rsidRPr="00421A95">
              <w:rPr>
                <w:rFonts w:ascii="Times New Roman" w:hAnsi="Times New Roman" w:cs="Times New Roman"/>
              </w:rPr>
              <w:t xml:space="preserve">Duomenų valdymo efektyvumo užtikrinimas ir atviri duomenys </w:t>
            </w:r>
          </w:p>
          <w:p w14:paraId="45A74F42" w14:textId="77777777" w:rsidR="00124C82" w:rsidRPr="00421A95" w:rsidRDefault="00124C82" w:rsidP="00421A95">
            <w:pPr>
              <w:pStyle w:val="ListParagraph"/>
              <w:numPr>
                <w:ilvl w:val="0"/>
                <w:numId w:val="22"/>
              </w:numPr>
              <w:tabs>
                <w:tab w:val="left" w:pos="313"/>
                <w:tab w:val="left" w:pos="571"/>
              </w:tabs>
              <w:ind w:left="0" w:firstLine="0"/>
              <w:rPr>
                <w:rFonts w:ascii="Times New Roman" w:hAnsi="Times New Roman" w:cs="Times New Roman"/>
              </w:rPr>
            </w:pPr>
            <w:r w:rsidRPr="00421A95">
              <w:rPr>
                <w:rFonts w:ascii="Times New Roman" w:hAnsi="Times New Roman" w:cs="Times New Roman"/>
              </w:rPr>
              <w:t xml:space="preserve">Į klientą orientuotos paslaugos </w:t>
            </w:r>
          </w:p>
          <w:p w14:paraId="3E987397" w14:textId="77777777" w:rsidR="00124C82" w:rsidRPr="00421A95" w:rsidRDefault="00124C82" w:rsidP="00421A95">
            <w:pPr>
              <w:pStyle w:val="ListParagraph"/>
              <w:numPr>
                <w:ilvl w:val="0"/>
                <w:numId w:val="22"/>
              </w:numPr>
              <w:tabs>
                <w:tab w:val="left" w:pos="313"/>
                <w:tab w:val="left" w:pos="571"/>
              </w:tabs>
              <w:ind w:left="0" w:firstLine="0"/>
              <w:rPr>
                <w:rFonts w:ascii="Times New Roman" w:hAnsi="Times New Roman" w:cs="Times New Roman"/>
              </w:rPr>
            </w:pPr>
            <w:r w:rsidRPr="00421A95">
              <w:rPr>
                <w:rFonts w:ascii="Times New Roman" w:hAnsi="Times New Roman" w:cs="Times New Roman"/>
              </w:rPr>
              <w:t xml:space="preserve">„Žingsnis 5G link“ </w:t>
            </w:r>
          </w:p>
          <w:p w14:paraId="79972ECF" w14:textId="77777777" w:rsidR="00124C82" w:rsidRPr="00421A95" w:rsidRDefault="00124C82" w:rsidP="00421A95">
            <w:pPr>
              <w:pStyle w:val="ListParagraph"/>
              <w:numPr>
                <w:ilvl w:val="0"/>
                <w:numId w:val="22"/>
              </w:numPr>
              <w:tabs>
                <w:tab w:val="left" w:pos="313"/>
                <w:tab w:val="left" w:pos="571"/>
              </w:tabs>
              <w:ind w:left="0" w:firstLine="0"/>
              <w:rPr>
                <w:rFonts w:ascii="Times New Roman" w:hAnsi="Times New Roman" w:cs="Times New Roman"/>
              </w:rPr>
            </w:pPr>
            <w:r w:rsidRPr="00421A95">
              <w:rPr>
                <w:rFonts w:ascii="Times New Roman" w:hAnsi="Times New Roman" w:cs="Times New Roman"/>
              </w:rPr>
              <w:t>Būtinosios sąlygos inovatyviems technologiniams sprendimams versle ir kasdieniame gyvenime</w:t>
            </w:r>
          </w:p>
          <w:p w14:paraId="37EBBBED" w14:textId="77777777" w:rsidR="00124C82" w:rsidRPr="00421A95" w:rsidRDefault="00124C82" w:rsidP="00421A95">
            <w:pPr>
              <w:pStyle w:val="ListParagraph"/>
              <w:numPr>
                <w:ilvl w:val="0"/>
                <w:numId w:val="22"/>
              </w:numPr>
              <w:tabs>
                <w:tab w:val="left" w:pos="313"/>
                <w:tab w:val="left" w:pos="571"/>
              </w:tabs>
              <w:ind w:left="0" w:firstLine="0"/>
              <w:rPr>
                <w:rFonts w:ascii="Times New Roman" w:hAnsi="Times New Roman" w:cs="Times New Roman"/>
              </w:rPr>
            </w:pPr>
            <w:r w:rsidRPr="00421A95">
              <w:rPr>
                <w:rFonts w:ascii="Times New Roman" w:hAnsi="Times New Roman" w:cs="Times New Roman"/>
              </w:rPr>
              <w:t xml:space="preserve">Šiuolaikiškas bendrasis ugdymas – pagrindas įgyti bazines kompetencijas </w:t>
            </w:r>
          </w:p>
          <w:p w14:paraId="69954F55" w14:textId="77777777" w:rsidR="00124C82" w:rsidRPr="00421A95" w:rsidRDefault="00124C82" w:rsidP="00421A95">
            <w:pPr>
              <w:pStyle w:val="ListParagraph"/>
              <w:numPr>
                <w:ilvl w:val="0"/>
                <w:numId w:val="22"/>
              </w:numPr>
              <w:tabs>
                <w:tab w:val="left" w:pos="313"/>
                <w:tab w:val="left" w:pos="571"/>
              </w:tabs>
              <w:ind w:left="0" w:firstLine="0"/>
              <w:rPr>
                <w:rFonts w:ascii="Times New Roman" w:hAnsi="Times New Roman" w:cs="Times New Roman"/>
              </w:rPr>
            </w:pPr>
            <w:r w:rsidRPr="00421A95">
              <w:rPr>
                <w:rFonts w:ascii="Times New Roman" w:hAnsi="Times New Roman" w:cs="Times New Roman"/>
              </w:rPr>
              <w:t xml:space="preserve">Prieinamos kompetencijų plėtojimo ir kvalifikacijų pripažinimo galimybės suaugusiems </w:t>
            </w:r>
          </w:p>
          <w:p w14:paraId="201160B9" w14:textId="77777777" w:rsidR="00124C82" w:rsidRPr="00421A95" w:rsidRDefault="00124C82" w:rsidP="00421A95">
            <w:pPr>
              <w:pStyle w:val="ListParagraph"/>
              <w:numPr>
                <w:ilvl w:val="0"/>
                <w:numId w:val="22"/>
              </w:numPr>
              <w:tabs>
                <w:tab w:val="left" w:pos="313"/>
                <w:tab w:val="left" w:pos="571"/>
              </w:tabs>
              <w:ind w:left="0" w:firstLine="0"/>
              <w:rPr>
                <w:rFonts w:ascii="Times New Roman" w:hAnsi="Times New Roman" w:cs="Times New Roman"/>
              </w:rPr>
            </w:pPr>
            <w:r w:rsidRPr="00421A95">
              <w:rPr>
                <w:rFonts w:ascii="Times New Roman" w:hAnsi="Times New Roman" w:cs="Times New Roman"/>
              </w:rPr>
              <w:t xml:space="preserve">Profesinio orientavimo sistema darbo rinkos pasiūlai ir paklausai subalansuoti </w:t>
            </w:r>
          </w:p>
          <w:p w14:paraId="55B861D0" w14:textId="77777777" w:rsidR="00124C82" w:rsidRPr="00421A95" w:rsidRDefault="00124C82" w:rsidP="00421A95">
            <w:pPr>
              <w:pStyle w:val="ListParagraph"/>
              <w:numPr>
                <w:ilvl w:val="0"/>
                <w:numId w:val="22"/>
              </w:numPr>
              <w:tabs>
                <w:tab w:val="left" w:pos="313"/>
                <w:tab w:val="left" w:pos="571"/>
              </w:tabs>
              <w:ind w:left="0" w:firstLine="0"/>
              <w:rPr>
                <w:rFonts w:ascii="Times New Roman" w:hAnsi="Times New Roman" w:cs="Times New Roman"/>
              </w:rPr>
            </w:pPr>
            <w:r w:rsidRPr="00421A95">
              <w:rPr>
                <w:rFonts w:ascii="Times New Roman" w:hAnsi="Times New Roman" w:cs="Times New Roman"/>
              </w:rPr>
              <w:t>Kompetencijos žaliajai ir skaitmeninei transformacijai įgyjamos profesinio mokymo sistemoje</w:t>
            </w:r>
          </w:p>
          <w:p w14:paraId="1D8D42C7" w14:textId="77777777" w:rsidR="00124C82" w:rsidRPr="00421A95" w:rsidRDefault="00124C82" w:rsidP="00421A95">
            <w:pPr>
              <w:pStyle w:val="ListParagraph"/>
              <w:numPr>
                <w:ilvl w:val="0"/>
                <w:numId w:val="22"/>
              </w:numPr>
              <w:tabs>
                <w:tab w:val="left" w:pos="313"/>
                <w:tab w:val="left" w:pos="571"/>
              </w:tabs>
              <w:ind w:left="0" w:firstLine="0"/>
              <w:rPr>
                <w:rFonts w:ascii="Times New Roman" w:hAnsi="Times New Roman" w:cs="Times New Roman"/>
              </w:rPr>
            </w:pPr>
            <w:r w:rsidRPr="00421A95">
              <w:rPr>
                <w:rFonts w:ascii="Times New Roman" w:hAnsi="Times New Roman" w:cs="Times New Roman"/>
              </w:rPr>
              <w:t xml:space="preserve">Kokybiškas aukštasis mokslas ir stiprios mokslo ir studijų institucijos </w:t>
            </w:r>
          </w:p>
          <w:p w14:paraId="4F479A71" w14:textId="77777777" w:rsidR="00124C82" w:rsidRPr="00421A95" w:rsidRDefault="00124C82" w:rsidP="00421A95">
            <w:pPr>
              <w:pStyle w:val="ListParagraph"/>
              <w:numPr>
                <w:ilvl w:val="0"/>
                <w:numId w:val="22"/>
              </w:numPr>
              <w:tabs>
                <w:tab w:val="left" w:pos="313"/>
                <w:tab w:val="left" w:pos="571"/>
              </w:tabs>
              <w:ind w:left="0" w:firstLine="0"/>
              <w:rPr>
                <w:rFonts w:ascii="Times New Roman" w:hAnsi="Times New Roman" w:cs="Times New Roman"/>
              </w:rPr>
            </w:pPr>
            <w:r w:rsidRPr="00421A95">
              <w:rPr>
                <w:rFonts w:ascii="Times New Roman" w:hAnsi="Times New Roman" w:cs="Times New Roman"/>
              </w:rPr>
              <w:t xml:space="preserve">Efektyvus inovacijų politikos įgyvendinimas ir didesnė inovacijų paklausa, startuolių ekosistemos ir žaliųjų inovacijų plėtra </w:t>
            </w:r>
          </w:p>
          <w:p w14:paraId="08FCCC34" w14:textId="77777777" w:rsidR="00124C82" w:rsidRPr="00421A95" w:rsidRDefault="00124C82" w:rsidP="00421A95">
            <w:pPr>
              <w:pStyle w:val="ListParagraph"/>
              <w:numPr>
                <w:ilvl w:val="0"/>
                <w:numId w:val="22"/>
              </w:numPr>
              <w:tabs>
                <w:tab w:val="left" w:pos="313"/>
                <w:tab w:val="left" w:pos="571"/>
              </w:tabs>
              <w:ind w:left="0" w:firstLine="0"/>
              <w:rPr>
                <w:rFonts w:ascii="Times New Roman" w:hAnsi="Times New Roman" w:cs="Times New Roman"/>
              </w:rPr>
            </w:pPr>
            <w:r w:rsidRPr="00421A95">
              <w:rPr>
                <w:rFonts w:ascii="Times New Roman" w:hAnsi="Times New Roman" w:cs="Times New Roman"/>
              </w:rPr>
              <w:t>Bendros mokslo ir inovacijų misijos Sumaniosios specializacijos srityse</w:t>
            </w:r>
          </w:p>
          <w:p w14:paraId="653290A0" w14:textId="77777777" w:rsidR="00124C82" w:rsidRPr="00421A95" w:rsidRDefault="00124C82" w:rsidP="00421A95">
            <w:pPr>
              <w:pStyle w:val="ListParagraph"/>
              <w:numPr>
                <w:ilvl w:val="0"/>
                <w:numId w:val="22"/>
              </w:numPr>
              <w:tabs>
                <w:tab w:val="left" w:pos="313"/>
                <w:tab w:val="left" w:pos="571"/>
              </w:tabs>
              <w:ind w:left="0" w:firstLine="0"/>
              <w:rPr>
                <w:rFonts w:ascii="Times New Roman" w:hAnsi="Times New Roman" w:cs="Times New Roman"/>
              </w:rPr>
            </w:pPr>
            <w:r w:rsidRPr="00421A95">
              <w:rPr>
                <w:rFonts w:ascii="Times New Roman" w:hAnsi="Times New Roman" w:cs="Times New Roman"/>
              </w:rPr>
              <w:t xml:space="preserve">Veiksmingas viešasis sektorius </w:t>
            </w:r>
          </w:p>
          <w:p w14:paraId="5FE32AA2" w14:textId="77777777" w:rsidR="00124C82" w:rsidRPr="00421A95" w:rsidRDefault="00124C82" w:rsidP="00421A95">
            <w:pPr>
              <w:pStyle w:val="ListParagraph"/>
              <w:numPr>
                <w:ilvl w:val="0"/>
                <w:numId w:val="22"/>
              </w:numPr>
              <w:tabs>
                <w:tab w:val="left" w:pos="313"/>
                <w:tab w:val="left" w:pos="571"/>
              </w:tabs>
              <w:ind w:left="0" w:firstLine="0"/>
              <w:rPr>
                <w:rFonts w:ascii="Times New Roman" w:hAnsi="Times New Roman" w:cs="Times New Roman"/>
              </w:rPr>
            </w:pPr>
            <w:r w:rsidRPr="00421A95">
              <w:rPr>
                <w:rFonts w:ascii="Times New Roman" w:hAnsi="Times New Roman" w:cs="Times New Roman"/>
              </w:rPr>
              <w:t xml:space="preserve">Teisingesnė ir augti palanki mokesčių sistema </w:t>
            </w:r>
          </w:p>
          <w:p w14:paraId="28E760E5" w14:textId="77777777" w:rsidR="00124C82" w:rsidRPr="00421A95" w:rsidRDefault="00124C82" w:rsidP="00421A95">
            <w:pPr>
              <w:pStyle w:val="ListParagraph"/>
              <w:numPr>
                <w:ilvl w:val="0"/>
                <w:numId w:val="22"/>
              </w:numPr>
              <w:tabs>
                <w:tab w:val="left" w:pos="313"/>
                <w:tab w:val="left" w:pos="571"/>
              </w:tabs>
              <w:ind w:left="0" w:firstLine="0"/>
              <w:rPr>
                <w:rFonts w:ascii="Times New Roman" w:hAnsi="Times New Roman" w:cs="Times New Roman"/>
              </w:rPr>
            </w:pPr>
            <w:r w:rsidRPr="00421A95">
              <w:rPr>
                <w:rFonts w:ascii="Times New Roman" w:hAnsi="Times New Roman" w:cs="Times New Roman"/>
              </w:rPr>
              <w:t xml:space="preserve">Nacionalinio biudžeto ilgalaikis tvarumas ir skaidrumas </w:t>
            </w:r>
          </w:p>
          <w:p w14:paraId="4F7CF513" w14:textId="77777777" w:rsidR="00124C82" w:rsidRPr="00421A95" w:rsidRDefault="00124C82" w:rsidP="00421A95">
            <w:pPr>
              <w:pStyle w:val="ListParagraph"/>
              <w:numPr>
                <w:ilvl w:val="0"/>
                <w:numId w:val="22"/>
              </w:numPr>
              <w:tabs>
                <w:tab w:val="left" w:pos="313"/>
                <w:tab w:val="left" w:pos="571"/>
              </w:tabs>
              <w:ind w:left="0" w:firstLine="0"/>
              <w:rPr>
                <w:rFonts w:ascii="Times New Roman" w:hAnsi="Times New Roman" w:cs="Times New Roman"/>
              </w:rPr>
            </w:pPr>
            <w:r w:rsidRPr="00421A95">
              <w:rPr>
                <w:rFonts w:ascii="Times New Roman" w:hAnsi="Times New Roman" w:cs="Times New Roman"/>
              </w:rPr>
              <w:t xml:space="preserve">Mokestinių prievolių vykdymo gerinimas </w:t>
            </w:r>
          </w:p>
          <w:p w14:paraId="07D2C979" w14:textId="77777777" w:rsidR="00124C82" w:rsidRPr="00421A95" w:rsidRDefault="00124C82" w:rsidP="00421A95">
            <w:pPr>
              <w:pStyle w:val="ListParagraph"/>
              <w:numPr>
                <w:ilvl w:val="0"/>
                <w:numId w:val="22"/>
              </w:numPr>
              <w:tabs>
                <w:tab w:val="left" w:pos="313"/>
                <w:tab w:val="left" w:pos="571"/>
              </w:tabs>
              <w:ind w:left="0" w:firstLine="0"/>
              <w:rPr>
                <w:rFonts w:ascii="Times New Roman" w:hAnsi="Times New Roman" w:cs="Times New Roman"/>
              </w:rPr>
            </w:pPr>
            <w:r w:rsidRPr="00421A95">
              <w:rPr>
                <w:rFonts w:ascii="Times New Roman" w:hAnsi="Times New Roman" w:cs="Times New Roman"/>
              </w:rPr>
              <w:t xml:space="preserve">Verslui prieinami įrankiai valdyti nemokumo riziką </w:t>
            </w:r>
          </w:p>
          <w:p w14:paraId="3C87EC31" w14:textId="77777777" w:rsidR="00124C82" w:rsidRPr="00421A95" w:rsidRDefault="00124C82" w:rsidP="00421A95">
            <w:pPr>
              <w:pStyle w:val="ListParagraph"/>
              <w:numPr>
                <w:ilvl w:val="0"/>
                <w:numId w:val="22"/>
              </w:numPr>
              <w:tabs>
                <w:tab w:val="left" w:pos="313"/>
                <w:tab w:val="left" w:pos="571"/>
              </w:tabs>
              <w:ind w:left="0" w:firstLine="0"/>
              <w:rPr>
                <w:rFonts w:ascii="Times New Roman" w:hAnsi="Times New Roman" w:cs="Times New Roman"/>
              </w:rPr>
            </w:pPr>
            <w:r w:rsidRPr="00421A95">
              <w:rPr>
                <w:rFonts w:ascii="Times New Roman" w:hAnsi="Times New Roman" w:cs="Times New Roman"/>
              </w:rPr>
              <w:t xml:space="preserve">Išmanus mokesčių administravimas sparčiau mažinti PVM atotrūkį </w:t>
            </w:r>
          </w:p>
          <w:p w14:paraId="457CE759" w14:textId="77777777" w:rsidR="00124C82" w:rsidRPr="00421A95" w:rsidRDefault="00124C82" w:rsidP="00421A95">
            <w:pPr>
              <w:pStyle w:val="ListParagraph"/>
              <w:numPr>
                <w:ilvl w:val="0"/>
                <w:numId w:val="22"/>
              </w:numPr>
              <w:tabs>
                <w:tab w:val="left" w:pos="313"/>
                <w:tab w:val="left" w:pos="571"/>
              </w:tabs>
              <w:ind w:left="0" w:firstLine="0"/>
              <w:rPr>
                <w:rFonts w:ascii="Times New Roman" w:hAnsi="Times New Roman" w:cs="Times New Roman"/>
              </w:rPr>
            </w:pPr>
            <w:r w:rsidRPr="00421A95">
              <w:rPr>
                <w:rFonts w:ascii="Times New Roman" w:hAnsi="Times New Roman" w:cs="Times New Roman"/>
              </w:rPr>
              <w:t xml:space="preserve">Elektroninių dokumentų ekosistemos vystymas </w:t>
            </w:r>
          </w:p>
          <w:p w14:paraId="63C4091D" w14:textId="77777777" w:rsidR="00124C82" w:rsidRPr="00421A95" w:rsidRDefault="00124C82" w:rsidP="00421A95">
            <w:pPr>
              <w:pStyle w:val="ListParagraph"/>
              <w:numPr>
                <w:ilvl w:val="0"/>
                <w:numId w:val="22"/>
              </w:numPr>
              <w:tabs>
                <w:tab w:val="left" w:pos="313"/>
                <w:tab w:val="left" w:pos="571"/>
              </w:tabs>
              <w:ind w:left="0" w:firstLine="0"/>
              <w:rPr>
                <w:rFonts w:ascii="Times New Roman" w:hAnsi="Times New Roman" w:cs="Times New Roman"/>
              </w:rPr>
            </w:pPr>
            <w:r w:rsidRPr="00421A95">
              <w:rPr>
                <w:rFonts w:ascii="Times New Roman" w:hAnsi="Times New Roman" w:cs="Times New Roman"/>
              </w:rPr>
              <w:t xml:space="preserve">Vienas langelis prievolėms valstybei sumokėti </w:t>
            </w:r>
          </w:p>
          <w:p w14:paraId="729E77D2" w14:textId="77777777" w:rsidR="00124C82" w:rsidRPr="00421A95" w:rsidRDefault="00124C82" w:rsidP="00421A95">
            <w:pPr>
              <w:pStyle w:val="ListParagraph"/>
              <w:numPr>
                <w:ilvl w:val="0"/>
                <w:numId w:val="22"/>
              </w:numPr>
              <w:tabs>
                <w:tab w:val="left" w:pos="313"/>
                <w:tab w:val="left" w:pos="571"/>
              </w:tabs>
              <w:ind w:left="0" w:firstLine="0"/>
              <w:rPr>
                <w:rFonts w:ascii="Times New Roman" w:hAnsi="Times New Roman" w:cs="Times New Roman"/>
              </w:rPr>
            </w:pPr>
            <w:r w:rsidRPr="00421A95">
              <w:rPr>
                <w:rFonts w:ascii="Times New Roman" w:hAnsi="Times New Roman" w:cs="Times New Roman"/>
              </w:rPr>
              <w:t xml:space="preserve">Į klientą orientuotas užimtumo rėmimas </w:t>
            </w:r>
          </w:p>
          <w:p w14:paraId="4467AEC5" w14:textId="77777777" w:rsidR="00124C82" w:rsidRDefault="00124C82" w:rsidP="00421A95">
            <w:pPr>
              <w:pStyle w:val="ListParagraph"/>
              <w:numPr>
                <w:ilvl w:val="0"/>
                <w:numId w:val="22"/>
              </w:numPr>
              <w:tabs>
                <w:tab w:val="left" w:pos="313"/>
                <w:tab w:val="left" w:pos="571"/>
              </w:tabs>
              <w:ind w:left="0" w:firstLine="0"/>
              <w:rPr>
                <w:rFonts w:ascii="Times New Roman" w:hAnsi="Times New Roman" w:cs="Times New Roman"/>
              </w:rPr>
            </w:pPr>
            <w:r w:rsidRPr="00421A95">
              <w:rPr>
                <w:rFonts w:ascii="Times New Roman" w:hAnsi="Times New Roman" w:cs="Times New Roman"/>
              </w:rPr>
              <w:t>Garantuota minimalių pajamų apsauga</w:t>
            </w:r>
          </w:p>
          <w:p w14:paraId="71533CAC" w14:textId="3E1D4E55" w:rsidR="00340E9A" w:rsidRPr="00CB39A5" w:rsidRDefault="00000000" w:rsidP="009D3741">
            <w:pPr>
              <w:pStyle w:val="ListParagraph"/>
              <w:tabs>
                <w:tab w:val="left" w:pos="313"/>
                <w:tab w:val="left" w:pos="571"/>
              </w:tabs>
              <w:ind w:left="0"/>
              <w:rPr>
                <w:rFonts w:ascii="Times New Roman" w:hAnsi="Times New Roman" w:cs="Times New Roman"/>
              </w:rPr>
            </w:pPr>
            <w:sdt>
              <w:sdtPr>
                <w:rPr>
                  <w:rFonts w:ascii="Times New Roman" w:eastAsia="Times New Roman" w:hAnsi="Times New Roman" w:cs="Times New Roman"/>
                </w:rPr>
                <w:id w:val="499088113"/>
                <w14:checkbox>
                  <w14:checked w14:val="1"/>
                  <w14:checkedState w14:val="2612" w14:font="MS Gothic"/>
                  <w14:uncheckedState w14:val="2610" w14:font="MS Gothic"/>
                </w14:checkbox>
              </w:sdtPr>
              <w:sdtContent>
                <w:r w:rsidR="009C0436">
                  <w:rPr>
                    <w:rFonts w:ascii="MS Gothic" w:eastAsia="MS Gothic" w:hAnsi="MS Gothic" w:cs="Times New Roman" w:hint="eastAsia"/>
                  </w:rPr>
                  <w:t>☒</w:t>
                </w:r>
              </w:sdtContent>
            </w:sdt>
            <w:r w:rsidR="005E191B" w:rsidRPr="00CB39A5">
              <w:rPr>
                <w:rFonts w:ascii="Times New Roman" w:hAnsi="Times New Roman" w:cs="Times New Roman"/>
              </w:rPr>
              <w:t xml:space="preserve"> </w:t>
            </w:r>
            <w:r w:rsidR="00340E9A" w:rsidRPr="00CB39A5">
              <w:rPr>
                <w:rFonts w:ascii="Times New Roman" w:hAnsi="Times New Roman" w:cs="Times New Roman"/>
              </w:rPr>
              <w:t>Plėtoti ir stiprinti mokslinių tyrimų ir inovacinius pajėgumus ir diegti pažangiąsias technologijas</w:t>
            </w:r>
          </w:p>
          <w:p w14:paraId="214B8667" w14:textId="19A7659C" w:rsidR="00340E9A" w:rsidRPr="00CB39A5" w:rsidRDefault="00340E9A" w:rsidP="00421A95">
            <w:pPr>
              <w:pStyle w:val="ListParagraph"/>
              <w:numPr>
                <w:ilvl w:val="0"/>
                <w:numId w:val="23"/>
              </w:numPr>
              <w:tabs>
                <w:tab w:val="left" w:pos="313"/>
                <w:tab w:val="left" w:pos="571"/>
              </w:tabs>
              <w:ind w:left="0" w:firstLine="0"/>
              <w:rPr>
                <w:rFonts w:ascii="Times New Roman" w:hAnsi="Times New Roman" w:cs="Times New Roman"/>
              </w:rPr>
            </w:pPr>
            <w:r w:rsidRPr="00CB39A5">
              <w:rPr>
                <w:rFonts w:ascii="Times New Roman" w:hAnsi="Times New Roman" w:cs="Times New Roman"/>
              </w:rPr>
              <w:t>Pasinaudoti skaitmeninimo teikiama nauda piliečiams, įmonėms, mokslinių tyrimų organizacijoms ir valdžios institucijoms</w:t>
            </w:r>
          </w:p>
          <w:p w14:paraId="696FD0E4" w14:textId="73DBFE52" w:rsidR="00340E9A" w:rsidRPr="00CB39A5" w:rsidRDefault="00340E9A" w:rsidP="00421A95">
            <w:pPr>
              <w:pStyle w:val="ListParagraph"/>
              <w:numPr>
                <w:ilvl w:val="0"/>
                <w:numId w:val="23"/>
              </w:numPr>
              <w:tabs>
                <w:tab w:val="left" w:pos="313"/>
                <w:tab w:val="left" w:pos="571"/>
              </w:tabs>
              <w:ind w:left="0" w:firstLine="0"/>
              <w:rPr>
                <w:rFonts w:ascii="Times New Roman" w:hAnsi="Times New Roman" w:cs="Times New Roman"/>
              </w:rPr>
            </w:pPr>
            <w:r w:rsidRPr="00CB39A5">
              <w:rPr>
                <w:rFonts w:ascii="Times New Roman" w:hAnsi="Times New Roman" w:cs="Times New Roman"/>
              </w:rPr>
              <w:t>Stiprinti tvarų MVĮ augimą bei konkurencingumą ir darbo vietų kūrimą MVĮ, be kita ko pasitelkiant gamybines investicijas</w:t>
            </w:r>
          </w:p>
          <w:p w14:paraId="01ADB2DE" w14:textId="3BBE3841" w:rsidR="00340E9A" w:rsidRPr="00CB39A5" w:rsidRDefault="00340E9A" w:rsidP="00421A95">
            <w:pPr>
              <w:pStyle w:val="ListParagraph"/>
              <w:numPr>
                <w:ilvl w:val="0"/>
                <w:numId w:val="23"/>
              </w:numPr>
              <w:tabs>
                <w:tab w:val="left" w:pos="313"/>
                <w:tab w:val="left" w:pos="571"/>
              </w:tabs>
              <w:ind w:left="0" w:firstLine="0"/>
              <w:rPr>
                <w:rFonts w:ascii="Times New Roman" w:hAnsi="Times New Roman" w:cs="Times New Roman"/>
              </w:rPr>
            </w:pPr>
            <w:r w:rsidRPr="00CB39A5">
              <w:rPr>
                <w:rFonts w:ascii="Times New Roman" w:hAnsi="Times New Roman" w:cs="Times New Roman"/>
              </w:rPr>
              <w:t>Ugdyti pažangiajai specializacijai, pramonės pertvarkai ir verslumui reikalingus įgūdžius</w:t>
            </w:r>
          </w:p>
          <w:p w14:paraId="7FB3A1AC" w14:textId="669FCB5D" w:rsidR="00340E9A" w:rsidRPr="00CB39A5" w:rsidRDefault="00340E9A" w:rsidP="00421A95">
            <w:pPr>
              <w:pStyle w:val="ListParagraph"/>
              <w:numPr>
                <w:ilvl w:val="0"/>
                <w:numId w:val="23"/>
              </w:numPr>
              <w:tabs>
                <w:tab w:val="left" w:pos="313"/>
                <w:tab w:val="left" w:pos="571"/>
              </w:tabs>
              <w:ind w:left="0" w:firstLine="0"/>
              <w:rPr>
                <w:rFonts w:ascii="Times New Roman" w:hAnsi="Times New Roman" w:cs="Times New Roman"/>
              </w:rPr>
            </w:pPr>
            <w:r w:rsidRPr="00CB39A5">
              <w:rPr>
                <w:rFonts w:ascii="Times New Roman" w:hAnsi="Times New Roman" w:cs="Times New Roman"/>
              </w:rPr>
              <w:t>Skatinti energijos vartojimo efektyvumą ir mažinti išmetamų šiltnamio efektą sukeliančių dujų kiekį</w:t>
            </w:r>
          </w:p>
          <w:p w14:paraId="294E3814" w14:textId="525BB0EB" w:rsidR="00340E9A" w:rsidRPr="00CB39A5" w:rsidRDefault="00340E9A" w:rsidP="00421A95">
            <w:pPr>
              <w:pStyle w:val="ListParagraph"/>
              <w:numPr>
                <w:ilvl w:val="0"/>
                <w:numId w:val="23"/>
              </w:numPr>
              <w:tabs>
                <w:tab w:val="left" w:pos="313"/>
                <w:tab w:val="left" w:pos="571"/>
              </w:tabs>
              <w:ind w:left="0" w:firstLine="0"/>
              <w:rPr>
                <w:rFonts w:ascii="Times New Roman" w:hAnsi="Times New Roman" w:cs="Times New Roman"/>
              </w:rPr>
            </w:pPr>
            <w:r w:rsidRPr="00CB39A5">
              <w:rPr>
                <w:rFonts w:ascii="Times New Roman" w:hAnsi="Times New Roman" w:cs="Times New Roman"/>
              </w:rPr>
              <w:t>Skatinti atsinaujinančiąją energiją pagal Direktyvą (ES) 2018/2001, įskaitant joje nustatytus tvarumo kriterijus</w:t>
            </w:r>
          </w:p>
          <w:p w14:paraId="38CA13BC" w14:textId="14FF7485" w:rsidR="00340E9A" w:rsidRPr="00CB39A5" w:rsidRDefault="00340E9A" w:rsidP="00421A95">
            <w:pPr>
              <w:pStyle w:val="ListParagraph"/>
              <w:numPr>
                <w:ilvl w:val="0"/>
                <w:numId w:val="23"/>
              </w:numPr>
              <w:tabs>
                <w:tab w:val="left" w:pos="313"/>
                <w:tab w:val="left" w:pos="571"/>
              </w:tabs>
              <w:ind w:left="0" w:firstLine="0"/>
              <w:rPr>
                <w:rFonts w:ascii="Times New Roman" w:hAnsi="Times New Roman" w:cs="Times New Roman"/>
              </w:rPr>
            </w:pPr>
            <w:r w:rsidRPr="00CB39A5">
              <w:rPr>
                <w:rFonts w:ascii="Times New Roman" w:hAnsi="Times New Roman" w:cs="Times New Roman"/>
              </w:rPr>
              <w:t>Plėtoti pažangiąsias elektros energijos sistemas, tinklus ir energijos kaupimo ne transeuropiniame energetikos tinkle (TEN-E) sprendimus</w:t>
            </w:r>
          </w:p>
          <w:p w14:paraId="3B63DD2D" w14:textId="63AC99E5" w:rsidR="00340E9A" w:rsidRPr="00CB39A5" w:rsidRDefault="00340E9A" w:rsidP="00421A95">
            <w:pPr>
              <w:pStyle w:val="ListParagraph"/>
              <w:numPr>
                <w:ilvl w:val="0"/>
                <w:numId w:val="23"/>
              </w:numPr>
              <w:tabs>
                <w:tab w:val="left" w:pos="313"/>
                <w:tab w:val="left" w:pos="571"/>
              </w:tabs>
              <w:ind w:left="0" w:firstLine="0"/>
              <w:rPr>
                <w:rFonts w:ascii="Times New Roman" w:hAnsi="Times New Roman" w:cs="Times New Roman"/>
              </w:rPr>
            </w:pPr>
            <w:r w:rsidRPr="00CB39A5">
              <w:rPr>
                <w:rFonts w:ascii="Times New Roman" w:hAnsi="Times New Roman" w:cs="Times New Roman"/>
              </w:rPr>
              <w:t>Skatinti prisitaikymą prie klimato kaitos ir nelaimių rizikos prevenciją, atsparumą, atsižvelgiant į ekosisteminius metodus</w:t>
            </w:r>
          </w:p>
          <w:p w14:paraId="0128E4F0" w14:textId="1C5D3941" w:rsidR="00340E9A" w:rsidRPr="00CB39A5" w:rsidRDefault="00340E9A" w:rsidP="00421A95">
            <w:pPr>
              <w:pStyle w:val="ListParagraph"/>
              <w:numPr>
                <w:ilvl w:val="0"/>
                <w:numId w:val="23"/>
              </w:numPr>
              <w:tabs>
                <w:tab w:val="left" w:pos="313"/>
                <w:tab w:val="left" w:pos="571"/>
              </w:tabs>
              <w:ind w:left="0" w:firstLine="0"/>
              <w:rPr>
                <w:rFonts w:ascii="Times New Roman" w:hAnsi="Times New Roman" w:cs="Times New Roman"/>
              </w:rPr>
            </w:pPr>
            <w:r w:rsidRPr="00CB39A5">
              <w:rPr>
                <w:rFonts w:ascii="Times New Roman" w:hAnsi="Times New Roman" w:cs="Times New Roman"/>
              </w:rPr>
              <w:t>Skatinti prieigą prie vandens ir tvarią vandentvarką</w:t>
            </w:r>
          </w:p>
          <w:p w14:paraId="18E379A5" w14:textId="7854954D" w:rsidR="00340E9A" w:rsidRPr="00CB39A5" w:rsidRDefault="00340E9A" w:rsidP="00421A95">
            <w:pPr>
              <w:pStyle w:val="ListParagraph"/>
              <w:numPr>
                <w:ilvl w:val="0"/>
                <w:numId w:val="23"/>
              </w:numPr>
              <w:tabs>
                <w:tab w:val="left" w:pos="313"/>
                <w:tab w:val="left" w:pos="571"/>
              </w:tabs>
              <w:ind w:left="0" w:firstLine="0"/>
              <w:rPr>
                <w:rFonts w:ascii="Times New Roman" w:hAnsi="Times New Roman" w:cs="Times New Roman"/>
              </w:rPr>
            </w:pPr>
            <w:r w:rsidRPr="00CB39A5">
              <w:rPr>
                <w:rFonts w:ascii="Times New Roman" w:hAnsi="Times New Roman" w:cs="Times New Roman"/>
              </w:rPr>
              <w:lastRenderedPageBreak/>
              <w:t>Skatinti perėjimą prie žiedinės ir efektyvaus išteklių naudojimo ekonomikos</w:t>
            </w:r>
          </w:p>
          <w:p w14:paraId="69BE7A18" w14:textId="4F3F8FC7" w:rsidR="00340E9A" w:rsidRPr="00CB39A5" w:rsidRDefault="00340E9A" w:rsidP="00421A95">
            <w:pPr>
              <w:pStyle w:val="ListParagraph"/>
              <w:numPr>
                <w:ilvl w:val="0"/>
                <w:numId w:val="23"/>
              </w:numPr>
              <w:tabs>
                <w:tab w:val="left" w:pos="313"/>
                <w:tab w:val="left" w:pos="571"/>
              </w:tabs>
              <w:ind w:left="0" w:firstLine="0"/>
              <w:rPr>
                <w:rFonts w:ascii="Times New Roman" w:hAnsi="Times New Roman" w:cs="Times New Roman"/>
              </w:rPr>
            </w:pPr>
            <w:r w:rsidRPr="00CB39A5">
              <w:rPr>
                <w:rFonts w:ascii="Times New Roman" w:hAnsi="Times New Roman" w:cs="Times New Roman"/>
              </w:rPr>
              <w:t>Stiprinti gamtos, biologinės įvairovės ir žaliosios infrastruktūros apsaugą ir išsaugojimą, be kita ko, miestų teritorijose ir mažinti visų rūšių taršą</w:t>
            </w:r>
            <w:r w:rsidRPr="00CB39A5">
              <w:rPr>
                <w:rFonts w:ascii="Times New Roman" w:hAnsi="Times New Roman" w:cs="Times New Roman"/>
              </w:rPr>
              <w:tab/>
            </w:r>
          </w:p>
          <w:p w14:paraId="4B5ED72D" w14:textId="0CE3F657" w:rsidR="00340E9A" w:rsidRPr="00CB39A5" w:rsidRDefault="00340E9A" w:rsidP="00421A95">
            <w:pPr>
              <w:pStyle w:val="ListParagraph"/>
              <w:numPr>
                <w:ilvl w:val="0"/>
                <w:numId w:val="23"/>
              </w:numPr>
              <w:tabs>
                <w:tab w:val="left" w:pos="313"/>
                <w:tab w:val="left" w:pos="571"/>
              </w:tabs>
              <w:ind w:left="0" w:firstLine="0"/>
              <w:rPr>
                <w:rFonts w:ascii="Times New Roman" w:hAnsi="Times New Roman" w:cs="Times New Roman"/>
              </w:rPr>
            </w:pPr>
            <w:r w:rsidRPr="00CB39A5">
              <w:rPr>
                <w:rFonts w:ascii="Times New Roman" w:hAnsi="Times New Roman" w:cs="Times New Roman"/>
              </w:rPr>
              <w:t>Plėtoti klimato kaitai atsparų, pažangų, saugų, tvarų ir įvairiarūšį TEN-T</w:t>
            </w:r>
          </w:p>
          <w:p w14:paraId="1071C373" w14:textId="61E0B978" w:rsidR="00340E9A" w:rsidRPr="00CB39A5" w:rsidRDefault="00340E9A" w:rsidP="00421A95">
            <w:pPr>
              <w:pStyle w:val="ListParagraph"/>
              <w:numPr>
                <w:ilvl w:val="0"/>
                <w:numId w:val="23"/>
              </w:numPr>
              <w:tabs>
                <w:tab w:val="left" w:pos="313"/>
                <w:tab w:val="left" w:pos="571"/>
              </w:tabs>
              <w:ind w:left="0" w:firstLine="0"/>
              <w:rPr>
                <w:rFonts w:ascii="Times New Roman" w:hAnsi="Times New Roman" w:cs="Times New Roman"/>
              </w:rPr>
            </w:pPr>
            <w:r w:rsidRPr="00CB39A5">
              <w:rPr>
                <w:rFonts w:ascii="Times New Roman" w:hAnsi="Times New Roman" w:cs="Times New Roman"/>
              </w:rPr>
              <w:t>Plėtoti ir stiprinti tvarų, klimato kaitai atsparų, pažangų ir įvairiarūšį nacionalinį, regioninį ir vietos judumą, įskaitant geresnes galimybes naudotis TEN-T ir tarpvalstybinį judumą</w:t>
            </w:r>
          </w:p>
          <w:p w14:paraId="7763CE0B" w14:textId="43F1A276" w:rsidR="00340E9A" w:rsidRPr="00CB39A5" w:rsidRDefault="00340E9A" w:rsidP="00421A95">
            <w:pPr>
              <w:pStyle w:val="ListParagraph"/>
              <w:numPr>
                <w:ilvl w:val="0"/>
                <w:numId w:val="23"/>
              </w:numPr>
              <w:tabs>
                <w:tab w:val="left" w:pos="313"/>
                <w:tab w:val="left" w:pos="571"/>
              </w:tabs>
              <w:ind w:left="0" w:firstLine="0"/>
              <w:rPr>
                <w:rFonts w:ascii="Times New Roman" w:hAnsi="Times New Roman" w:cs="Times New Roman"/>
              </w:rPr>
            </w:pPr>
            <w:r w:rsidRPr="00CB39A5">
              <w:rPr>
                <w:rFonts w:ascii="Times New Roman" w:hAnsi="Times New Roman" w:cs="Times New Roman"/>
              </w:rPr>
              <w:t>Suteikti daugiau galimybių įsidarbinti ir pasinaudoti aktyvumo priemonėmis visiems darbo ieškantiems asmenims, visų pirma jaunimui, ypač įgyvendinant Jaunimo garantijų iniciatyvą, ilgalaikiams bedarbiams ir darbo rinkoje palankių sąlygų neturinčioms grupėms bei ekonomiškai neaktyviems žmonėms, taip pat propaguoti savarankišką veiklą ir socialinę ekonomiką</w:t>
            </w:r>
          </w:p>
          <w:p w14:paraId="4AE46FD6" w14:textId="78AE5E1A" w:rsidR="00340E9A" w:rsidRPr="00CB39A5" w:rsidRDefault="00340E9A" w:rsidP="00421A95">
            <w:pPr>
              <w:pStyle w:val="ListParagraph"/>
              <w:numPr>
                <w:ilvl w:val="0"/>
                <w:numId w:val="23"/>
              </w:numPr>
              <w:tabs>
                <w:tab w:val="left" w:pos="313"/>
                <w:tab w:val="left" w:pos="571"/>
              </w:tabs>
              <w:ind w:left="0" w:firstLine="0"/>
              <w:rPr>
                <w:rFonts w:ascii="Times New Roman" w:hAnsi="Times New Roman" w:cs="Times New Roman"/>
              </w:rPr>
            </w:pPr>
            <w:r w:rsidRPr="00CB39A5">
              <w:rPr>
                <w:rFonts w:ascii="Times New Roman" w:hAnsi="Times New Roman" w:cs="Times New Roman"/>
              </w:rPr>
              <w:t>Gerinti švietimo ir mokymo sistemų kokybę, įtraukumą, veiksmingumą ir jų aktualumą darbo rinkos atžvilgiu, be kita ko pripažįstant neformaliojo ir savaiminio mokymosi rezultatus, siekiant padėti įgyti bendrąsias kompetencijas verslumo ir skaitmeninius įgūdžius, ir skatinti taikyti dualines švietimo ir profesinio mokymo sistemas</w:t>
            </w:r>
          </w:p>
          <w:p w14:paraId="38A337B0" w14:textId="1C000D13" w:rsidR="00340E9A" w:rsidRPr="00CB39A5" w:rsidRDefault="00340E9A" w:rsidP="00421A95">
            <w:pPr>
              <w:pStyle w:val="ListParagraph"/>
              <w:numPr>
                <w:ilvl w:val="0"/>
                <w:numId w:val="23"/>
              </w:numPr>
              <w:tabs>
                <w:tab w:val="left" w:pos="313"/>
                <w:tab w:val="left" w:pos="571"/>
              </w:tabs>
              <w:ind w:left="0" w:firstLine="0"/>
              <w:rPr>
                <w:rFonts w:ascii="Times New Roman" w:hAnsi="Times New Roman" w:cs="Times New Roman"/>
              </w:rPr>
            </w:pPr>
            <w:r w:rsidRPr="00CB39A5">
              <w:rPr>
                <w:rFonts w:ascii="Times New Roman" w:hAnsi="Times New Roman" w:cs="Times New Roman"/>
              </w:rPr>
              <w:t>Skatinti, kad visi, visų pirma palankių sąlygų neturinčios grupės, turėtų vienodas galimybes gauti kokybiškas ir įtraukias švietimo ir mokymo paslaugas ir užbaigti mokslą, pradedant ikimokykliniu ugdymu ir priežiūra, taip pat bendruoju lavinimu ir profesiniu rengimu bei mokymu, baigiant tretiniu išsilavinimu ir suaugusiųjų švietimu ir mokymusi, be kita ko, visiems sudaryti palankesnes sąlygas judumui mokymosi tikslais ir užtikrinant prieinamumą neįgaliesiems</w:t>
            </w:r>
          </w:p>
          <w:p w14:paraId="689C37B2" w14:textId="61BCE362" w:rsidR="00340E9A" w:rsidRPr="00CB39A5" w:rsidRDefault="00340E9A" w:rsidP="00421A95">
            <w:pPr>
              <w:pStyle w:val="ListParagraph"/>
              <w:numPr>
                <w:ilvl w:val="0"/>
                <w:numId w:val="23"/>
              </w:numPr>
              <w:tabs>
                <w:tab w:val="left" w:pos="313"/>
                <w:tab w:val="left" w:pos="571"/>
              </w:tabs>
              <w:ind w:left="0" w:firstLine="0"/>
              <w:rPr>
                <w:rFonts w:ascii="Times New Roman" w:hAnsi="Times New Roman" w:cs="Times New Roman"/>
              </w:rPr>
            </w:pPr>
            <w:r w:rsidRPr="00CB39A5">
              <w:rPr>
                <w:rFonts w:ascii="Times New Roman" w:hAnsi="Times New Roman" w:cs="Times New Roman"/>
              </w:rPr>
              <w:t>Skatinti mokymąsi visą gyvenimą, visų pirma siekti, kad visi turėtų lanksčių kvalifikacijos kėlimo ir persikvalifikavimo galimybių, atsižvelgiant į verslumo ir skaitmeninius įgūdžius, geriau numatyti pokyčius ir naujų įgūdžių reikalavimus, grindžiamus darbo rinkos poreikiais, sudaryti palankesnes sąlygas keisti profesinę veiklą ir skatinti profesinį judumą</w:t>
            </w:r>
            <w:r w:rsidRPr="00CB39A5">
              <w:rPr>
                <w:rFonts w:ascii="Times New Roman" w:hAnsi="Times New Roman" w:cs="Times New Roman"/>
              </w:rPr>
              <w:tab/>
            </w:r>
          </w:p>
          <w:p w14:paraId="4C11A2EC" w14:textId="446E5196" w:rsidR="00340E9A" w:rsidRPr="00CB39A5" w:rsidRDefault="00340E9A" w:rsidP="00421A95">
            <w:pPr>
              <w:pStyle w:val="ListParagraph"/>
              <w:numPr>
                <w:ilvl w:val="0"/>
                <w:numId w:val="23"/>
              </w:numPr>
              <w:tabs>
                <w:tab w:val="left" w:pos="313"/>
                <w:tab w:val="left" w:pos="571"/>
              </w:tabs>
              <w:ind w:left="0" w:firstLine="0"/>
              <w:rPr>
                <w:rFonts w:ascii="Times New Roman" w:hAnsi="Times New Roman" w:cs="Times New Roman"/>
              </w:rPr>
            </w:pPr>
            <w:r w:rsidRPr="00CB39A5">
              <w:rPr>
                <w:rFonts w:ascii="Times New Roman" w:hAnsi="Times New Roman" w:cs="Times New Roman"/>
              </w:rPr>
              <w:t>Gerinti vienodas galimybes naudotis įtraukiomis ir kokybiškomis švietimo, mokymo ir mokymosi visą gyvenimą paslaugomis plėtojant prieinamą infrastruktūrą, be kita ko, didint atsparumą naudojantis nuotoliniu ir internetiniu švietimu bei mokymu (ERPF)</w:t>
            </w:r>
          </w:p>
          <w:p w14:paraId="5BA409DB" w14:textId="1D77D2E3" w:rsidR="00340E9A" w:rsidRPr="00CB39A5" w:rsidRDefault="00340E9A" w:rsidP="00421A95">
            <w:pPr>
              <w:pStyle w:val="ListParagraph"/>
              <w:numPr>
                <w:ilvl w:val="0"/>
                <w:numId w:val="23"/>
              </w:numPr>
              <w:tabs>
                <w:tab w:val="left" w:pos="313"/>
                <w:tab w:val="left" w:pos="571"/>
              </w:tabs>
              <w:ind w:left="0" w:firstLine="0"/>
              <w:rPr>
                <w:rFonts w:ascii="Times New Roman" w:hAnsi="Times New Roman" w:cs="Times New Roman"/>
              </w:rPr>
            </w:pPr>
            <w:r w:rsidRPr="00CB39A5">
              <w:rPr>
                <w:rFonts w:ascii="Times New Roman" w:hAnsi="Times New Roman" w:cs="Times New Roman"/>
              </w:rPr>
              <w:t>Stiprinti kultūros ir darnaus turizmo vaidmenį ekonominės plėtros, socialinės įtraukties ir socialinių inovacijų srityse (ERPF)</w:t>
            </w:r>
          </w:p>
          <w:p w14:paraId="3F1AF365" w14:textId="17522337" w:rsidR="00340E9A" w:rsidRPr="00CB39A5" w:rsidRDefault="00340E9A" w:rsidP="00421A95">
            <w:pPr>
              <w:pStyle w:val="ListParagraph"/>
              <w:numPr>
                <w:ilvl w:val="0"/>
                <w:numId w:val="23"/>
              </w:numPr>
              <w:tabs>
                <w:tab w:val="left" w:pos="313"/>
                <w:tab w:val="left" w:pos="571"/>
              </w:tabs>
              <w:ind w:left="0" w:firstLine="0"/>
              <w:rPr>
                <w:rFonts w:ascii="Times New Roman" w:hAnsi="Times New Roman" w:cs="Times New Roman"/>
              </w:rPr>
            </w:pPr>
            <w:r w:rsidRPr="00CB39A5">
              <w:rPr>
                <w:rFonts w:ascii="Times New Roman" w:hAnsi="Times New Roman" w:cs="Times New Roman"/>
              </w:rPr>
              <w:t>Skatinti aktyvią įtrauktį, siekiant propaguoti lygias galimybes, nediskriminavimą ir aktyvų dalyvavimą, ir gerinti įsidarbinamumą, ypač palankių sąlygų neturinčių grupių</w:t>
            </w:r>
          </w:p>
          <w:p w14:paraId="07F8458F" w14:textId="354F3F68" w:rsidR="00340E9A" w:rsidRPr="00CB39A5" w:rsidRDefault="00340E9A" w:rsidP="00421A95">
            <w:pPr>
              <w:pStyle w:val="ListParagraph"/>
              <w:numPr>
                <w:ilvl w:val="0"/>
                <w:numId w:val="23"/>
              </w:numPr>
              <w:tabs>
                <w:tab w:val="left" w:pos="313"/>
                <w:tab w:val="left" w:pos="571"/>
              </w:tabs>
              <w:ind w:left="0" w:firstLine="0"/>
              <w:rPr>
                <w:rFonts w:ascii="Times New Roman" w:hAnsi="Times New Roman" w:cs="Times New Roman"/>
              </w:rPr>
            </w:pPr>
            <w:r w:rsidRPr="00CB39A5">
              <w:rPr>
                <w:rFonts w:ascii="Times New Roman" w:hAnsi="Times New Roman" w:cs="Times New Roman"/>
              </w:rPr>
              <w:t>Suteikti daugiau vienodų galimybių už prieinamą kainą laiku gauti kokybiškas ir tvarias paslaugas, įskaitant paslaugas, kuriomis skatinamos galimybės gauti būstą ir į asmenį orientuotą priežiūrą, įskaitant sveikatos priežiūrą; modernizuoti socialinės apsaugos sistemas, be kita ko, skatinti, kad būtų suteikta galimybė naudotis socialine apsauga, daugiau dėmesio skiriant vaikams ir palankių sąlygų neturinčioms grupėms; gerinti sveikatos priežiūros sistemų ir ilgalaikės priežiūros paslaugų prieinamumą, taip pat ir neįgaliesiems, rezultatyvumą ir tvarumą</w:t>
            </w:r>
          </w:p>
          <w:p w14:paraId="5A912696" w14:textId="7A8FA5BB" w:rsidR="00340E9A" w:rsidRPr="00CB39A5" w:rsidRDefault="00340E9A" w:rsidP="00421A95">
            <w:pPr>
              <w:pStyle w:val="ListParagraph"/>
              <w:numPr>
                <w:ilvl w:val="0"/>
                <w:numId w:val="23"/>
              </w:numPr>
              <w:tabs>
                <w:tab w:val="left" w:pos="313"/>
                <w:tab w:val="left" w:pos="571"/>
              </w:tabs>
              <w:ind w:left="0" w:firstLine="0"/>
              <w:rPr>
                <w:rFonts w:ascii="Times New Roman" w:hAnsi="Times New Roman" w:cs="Times New Roman"/>
              </w:rPr>
            </w:pPr>
            <w:r w:rsidRPr="00CB39A5">
              <w:rPr>
                <w:rFonts w:ascii="Times New Roman" w:hAnsi="Times New Roman" w:cs="Times New Roman"/>
              </w:rPr>
              <w:t>Skatinti marginalizuotų bendruomenių, mažas pajamas gaunančių namų ūkių ir nepalankioje padėtyje esančių grupių, įskaitant specialiųjų poreikių turinčius asmenis, socialinę ir ekonominę įtrauktį vykdant integruotus veiksmus, be kita ko, teikti aprūpinimą būstu ir socialines paslaugas (ERPF)</w:t>
            </w:r>
          </w:p>
          <w:p w14:paraId="0D8225B5" w14:textId="4DCF0CDC" w:rsidR="00340E9A" w:rsidRPr="00CB39A5" w:rsidRDefault="00340E9A" w:rsidP="00421A95">
            <w:pPr>
              <w:pStyle w:val="ListParagraph"/>
              <w:numPr>
                <w:ilvl w:val="0"/>
                <w:numId w:val="23"/>
              </w:numPr>
              <w:tabs>
                <w:tab w:val="left" w:pos="313"/>
                <w:tab w:val="left" w:pos="571"/>
              </w:tabs>
              <w:ind w:left="0" w:firstLine="0"/>
              <w:rPr>
                <w:rFonts w:ascii="Times New Roman" w:hAnsi="Times New Roman" w:cs="Times New Roman"/>
              </w:rPr>
            </w:pPr>
            <w:r w:rsidRPr="00CB39A5">
              <w:rPr>
                <w:rFonts w:ascii="Times New Roman" w:hAnsi="Times New Roman" w:cs="Times New Roman"/>
              </w:rPr>
              <w:t xml:space="preserve">Užtikrinti vienodas galimybes naudotis sveikatos priežiūros paslaugomis, didinti sveikatos priežiūros sistemų, įskaitant pirminę </w:t>
            </w:r>
            <w:r w:rsidRPr="00CB39A5">
              <w:rPr>
                <w:rFonts w:ascii="Times New Roman" w:hAnsi="Times New Roman" w:cs="Times New Roman"/>
              </w:rPr>
              <w:lastRenderedPageBreak/>
              <w:t>sveikatos priežiūrą, atsparumą, ir skatinti perėjimą nuo institucinės globos prie globos šeimoje ir bendruomeninės globos (ERPF)</w:t>
            </w:r>
          </w:p>
          <w:p w14:paraId="54ED42BB" w14:textId="6C8F8E54" w:rsidR="00340E9A" w:rsidRPr="00CB39A5" w:rsidRDefault="00340E9A" w:rsidP="00421A95">
            <w:pPr>
              <w:pStyle w:val="ListParagraph"/>
              <w:numPr>
                <w:ilvl w:val="0"/>
                <w:numId w:val="23"/>
              </w:numPr>
              <w:tabs>
                <w:tab w:val="left" w:pos="313"/>
                <w:tab w:val="left" w:pos="571"/>
              </w:tabs>
              <w:ind w:left="0" w:firstLine="0"/>
              <w:rPr>
                <w:rFonts w:ascii="Times New Roman" w:hAnsi="Times New Roman" w:cs="Times New Roman"/>
              </w:rPr>
            </w:pPr>
            <w:r w:rsidRPr="00CB39A5">
              <w:rPr>
                <w:rFonts w:ascii="Times New Roman" w:hAnsi="Times New Roman" w:cs="Times New Roman"/>
              </w:rPr>
              <w:t>Skatinti integruotą ir įtraukią socialinę, ekonominę ir aplinkosaugos plėtrą, puoselėti kultūrą, gamtos paveldą, darnų turizmą ir saugumą miestų teritorijose</w:t>
            </w:r>
          </w:p>
          <w:p w14:paraId="2D25DFB2" w14:textId="52D9DB5F" w:rsidR="00340E9A" w:rsidRPr="00CB39A5" w:rsidRDefault="00340E9A" w:rsidP="00421A95">
            <w:pPr>
              <w:pStyle w:val="ListParagraph"/>
              <w:numPr>
                <w:ilvl w:val="0"/>
                <w:numId w:val="23"/>
              </w:numPr>
              <w:tabs>
                <w:tab w:val="left" w:pos="313"/>
                <w:tab w:val="left" w:pos="571"/>
              </w:tabs>
              <w:ind w:left="0" w:firstLine="0"/>
              <w:rPr>
                <w:rFonts w:ascii="Times New Roman" w:hAnsi="Times New Roman" w:cs="Times New Roman"/>
              </w:rPr>
            </w:pPr>
            <w:r w:rsidRPr="00CB39A5">
              <w:rPr>
                <w:rFonts w:ascii="Times New Roman" w:hAnsi="Times New Roman" w:cs="Times New Roman"/>
              </w:rPr>
              <w:t>Skatinti integruotą ir įtraukią socialinę, ekonominę ir aplinkosaugos plėtrą vietos lygmeniu, puoselėti kultūrą, gamtos paveldą, darnų turizmą ir saugumą kitose nei miestų teritorijose</w:t>
            </w:r>
          </w:p>
          <w:p w14:paraId="21036863" w14:textId="15E6DAFB" w:rsidR="00340E9A" w:rsidRPr="00CB39A5" w:rsidRDefault="00340E9A" w:rsidP="00421A95">
            <w:pPr>
              <w:pStyle w:val="ListParagraph"/>
              <w:numPr>
                <w:ilvl w:val="0"/>
                <w:numId w:val="23"/>
              </w:numPr>
              <w:tabs>
                <w:tab w:val="left" w:pos="313"/>
                <w:tab w:val="left" w:pos="571"/>
              </w:tabs>
              <w:ind w:left="0" w:firstLine="0"/>
              <w:rPr>
                <w:rFonts w:ascii="Times New Roman" w:hAnsi="Times New Roman" w:cs="Times New Roman"/>
              </w:rPr>
            </w:pPr>
            <w:r w:rsidRPr="00CB39A5">
              <w:rPr>
                <w:rFonts w:ascii="Times New Roman" w:hAnsi="Times New Roman" w:cs="Times New Roman"/>
              </w:rPr>
              <w:t>Suteikti daugiau vienodų galimybių už prieinamą kainą laiku gauti kokybiškas ir tvarias paslaugas, įskaitant paslaugas, kuriomis skatinamos galimybės gauti būstą ir į asmenį orientuotą priežiūrą, įskaitant sveikatos priežiūrą; modernizuoti socialinės apsaugos sistemas, be kita ko, skatinti, kad būtų suteikta galimybė naudotis socialine apsauga, daugiau dėmesio skiriant vaikams ir palankių sąlygų neturinčioms grupėms; gerinti sveikatos priežiūros sistemų ir ilgalaikės priežiūros paslaugų prieinamumą, taip pat ir neįgaliesiems, rezultatyvumą ir tvarumą</w:t>
            </w:r>
          </w:p>
          <w:p w14:paraId="1AC864B3" w14:textId="5D6E2E7C" w:rsidR="00340E9A" w:rsidRPr="00CB39A5" w:rsidRDefault="00340E9A" w:rsidP="00421A95">
            <w:pPr>
              <w:pStyle w:val="ListParagraph"/>
              <w:numPr>
                <w:ilvl w:val="0"/>
                <w:numId w:val="23"/>
              </w:numPr>
              <w:tabs>
                <w:tab w:val="left" w:pos="313"/>
                <w:tab w:val="left" w:pos="571"/>
              </w:tabs>
              <w:ind w:left="0" w:firstLine="0"/>
              <w:rPr>
                <w:rFonts w:ascii="Times New Roman" w:hAnsi="Times New Roman" w:cs="Times New Roman"/>
              </w:rPr>
            </w:pPr>
            <w:r w:rsidRPr="00CB39A5">
              <w:rPr>
                <w:rFonts w:ascii="Times New Roman" w:hAnsi="Times New Roman" w:cs="Times New Roman"/>
              </w:rPr>
              <w:t>Skaitmeninis ryšys</w:t>
            </w:r>
          </w:p>
          <w:p w14:paraId="161B0656" w14:textId="04592FD3" w:rsidR="00487D1C" w:rsidRPr="00DC7931" w:rsidRDefault="00340E9A" w:rsidP="00421A95">
            <w:pPr>
              <w:pStyle w:val="ListParagraph"/>
              <w:numPr>
                <w:ilvl w:val="0"/>
                <w:numId w:val="23"/>
              </w:numPr>
              <w:tabs>
                <w:tab w:val="left" w:pos="313"/>
                <w:tab w:val="left" w:pos="571"/>
              </w:tabs>
              <w:ind w:left="0" w:firstLine="0"/>
              <w:rPr>
                <w:i/>
              </w:rPr>
            </w:pPr>
            <w:r w:rsidRPr="00B735DF">
              <w:rPr>
                <w:rFonts w:ascii="Times New Roman" w:hAnsi="Times New Roman" w:cs="Times New Roman"/>
              </w:rPr>
              <w:t>Tvarus judumas mieste</w:t>
            </w:r>
          </w:p>
        </w:tc>
      </w:tr>
      <w:tr w:rsidR="00DC7931" w:rsidRPr="00DC7931" w14:paraId="31C64C77" w14:textId="77777777" w:rsidTr="00E602AC">
        <w:trPr>
          <w:cantSplit/>
        </w:trPr>
        <w:tc>
          <w:tcPr>
            <w:tcW w:w="766" w:type="dxa"/>
          </w:tcPr>
          <w:p w14:paraId="31C64C74" w14:textId="77777777" w:rsidR="00487D1C" w:rsidRPr="00DC7931" w:rsidRDefault="00487D1C" w:rsidP="00DC7931">
            <w:pPr>
              <w:pStyle w:val="Heading2"/>
              <w:spacing w:before="0"/>
              <w:ind w:left="0" w:firstLine="0"/>
              <w:outlineLvl w:val="1"/>
              <w:rPr>
                <w:rFonts w:ascii="Times New Roman" w:hAnsi="Times New Roman" w:cs="Times New Roman"/>
                <w:sz w:val="22"/>
                <w:szCs w:val="22"/>
              </w:rPr>
            </w:pPr>
          </w:p>
        </w:tc>
        <w:tc>
          <w:tcPr>
            <w:tcW w:w="2205" w:type="dxa"/>
          </w:tcPr>
          <w:p w14:paraId="31C64C75" w14:textId="6A0E6128" w:rsidR="00487D1C" w:rsidRPr="00DC7931" w:rsidRDefault="00487D1C" w:rsidP="65E88C4E">
            <w:pPr>
              <w:spacing w:after="120"/>
              <w:rPr>
                <w:rFonts w:ascii="Times New Roman" w:hAnsi="Times New Roman" w:cs="Times New Roman"/>
                <w:b/>
              </w:rPr>
            </w:pPr>
            <w:r w:rsidRPr="00DC7931">
              <w:rPr>
                <w:rFonts w:ascii="Times New Roman" w:eastAsia="Times New Roman" w:hAnsi="Times New Roman" w:cs="Times New Roman"/>
                <w:b/>
              </w:rPr>
              <w:t xml:space="preserve">Bendra kvietimui skirta finansavimo lėšų suma </w:t>
            </w:r>
          </w:p>
        </w:tc>
        <w:tc>
          <w:tcPr>
            <w:tcW w:w="6952" w:type="dxa"/>
            <w:gridSpan w:val="4"/>
          </w:tcPr>
          <w:p w14:paraId="31C64C76" w14:textId="50AB5881" w:rsidR="00487D1C" w:rsidRPr="006F0B78" w:rsidRDefault="009234D2" w:rsidP="009E74D0">
            <w:pPr>
              <w:rPr>
                <w:rFonts w:ascii="Times New Roman" w:hAnsi="Times New Roman" w:cs="Times New Roman"/>
                <w:i/>
                <w:iCs/>
              </w:rPr>
            </w:pPr>
            <w:r w:rsidRPr="00527638">
              <w:rPr>
                <w:rFonts w:ascii="Times New Roman" w:eastAsia="Times New Roman" w:hAnsi="Times New Roman" w:cs="Times New Roman"/>
              </w:rPr>
              <w:t>1 800 000 Eur</w:t>
            </w:r>
          </w:p>
        </w:tc>
      </w:tr>
      <w:tr w:rsidR="00DC7931" w:rsidRPr="00DC7931" w14:paraId="31C64C7B" w14:textId="77777777" w:rsidTr="00E602AC">
        <w:trPr>
          <w:cantSplit/>
        </w:trPr>
        <w:tc>
          <w:tcPr>
            <w:tcW w:w="766" w:type="dxa"/>
          </w:tcPr>
          <w:p w14:paraId="31C64C78" w14:textId="77777777" w:rsidR="00487D1C" w:rsidRPr="00DC7931" w:rsidRDefault="00487D1C" w:rsidP="00DC7931">
            <w:pPr>
              <w:pStyle w:val="Heading2"/>
              <w:spacing w:before="0"/>
              <w:ind w:left="0" w:firstLine="0"/>
              <w:outlineLvl w:val="1"/>
              <w:rPr>
                <w:rFonts w:ascii="Times New Roman" w:hAnsi="Times New Roman" w:cs="Times New Roman"/>
                <w:sz w:val="22"/>
                <w:szCs w:val="22"/>
              </w:rPr>
            </w:pPr>
          </w:p>
        </w:tc>
        <w:tc>
          <w:tcPr>
            <w:tcW w:w="2205" w:type="dxa"/>
          </w:tcPr>
          <w:p w14:paraId="31C64C79" w14:textId="44B21BAA" w:rsidR="00487D1C" w:rsidRPr="001B02B8" w:rsidRDefault="00487D1C" w:rsidP="009E74D0">
            <w:pPr>
              <w:spacing w:after="120"/>
              <w:rPr>
                <w:rFonts w:ascii="Times New Roman" w:eastAsia="Times New Roman" w:hAnsi="Times New Roman" w:cs="Times New Roman"/>
                <w:b/>
              </w:rPr>
            </w:pPr>
            <w:r w:rsidRPr="001B02B8">
              <w:rPr>
                <w:rFonts w:ascii="Times New Roman" w:eastAsia="Times New Roman" w:hAnsi="Times New Roman" w:cs="Times New Roman"/>
                <w:b/>
              </w:rPr>
              <w:t xml:space="preserve">Didžiausia galima skirti finansavimo lėšų suma projektui įgyvendinti </w:t>
            </w:r>
          </w:p>
        </w:tc>
        <w:tc>
          <w:tcPr>
            <w:tcW w:w="6952" w:type="dxa"/>
            <w:gridSpan w:val="4"/>
          </w:tcPr>
          <w:p w14:paraId="31C64C7A" w14:textId="64BEE341" w:rsidR="00487D1C" w:rsidRPr="006F0B78" w:rsidRDefault="00146772" w:rsidP="009E74D0">
            <w:pPr>
              <w:rPr>
                <w:rFonts w:ascii="Times New Roman" w:eastAsia="Times New Roman" w:hAnsi="Times New Roman" w:cs="Times New Roman"/>
                <w:i/>
                <w:iCs/>
              </w:rPr>
            </w:pPr>
            <w:r w:rsidRPr="00041DD5">
              <w:rPr>
                <w:rFonts w:ascii="Times New Roman" w:eastAsia="Times New Roman" w:hAnsi="Times New Roman" w:cs="Times New Roman"/>
              </w:rPr>
              <w:t>200 000 Eur</w:t>
            </w:r>
          </w:p>
        </w:tc>
      </w:tr>
      <w:tr w:rsidR="009E74D0" w:rsidRPr="00DC7931" w14:paraId="48E7A593" w14:textId="77777777" w:rsidTr="00E602AC">
        <w:trPr>
          <w:cantSplit/>
        </w:trPr>
        <w:tc>
          <w:tcPr>
            <w:tcW w:w="766" w:type="dxa"/>
          </w:tcPr>
          <w:p w14:paraId="415C1EA6" w14:textId="77777777" w:rsidR="009E74D0" w:rsidRPr="00DC7931" w:rsidRDefault="009E74D0" w:rsidP="00DC7931">
            <w:pPr>
              <w:pStyle w:val="Heading2"/>
              <w:spacing w:before="0"/>
              <w:ind w:left="0" w:firstLine="0"/>
              <w:outlineLvl w:val="1"/>
              <w:rPr>
                <w:rFonts w:ascii="Times New Roman" w:hAnsi="Times New Roman" w:cs="Times New Roman"/>
                <w:color w:val="000000" w:themeColor="text1"/>
                <w:sz w:val="22"/>
                <w:szCs w:val="22"/>
              </w:rPr>
            </w:pPr>
          </w:p>
        </w:tc>
        <w:tc>
          <w:tcPr>
            <w:tcW w:w="9157" w:type="dxa"/>
            <w:gridSpan w:val="5"/>
          </w:tcPr>
          <w:p w14:paraId="0610ADC9" w14:textId="5BB919CB" w:rsidR="009E74D0" w:rsidRPr="001B02B8" w:rsidRDefault="009E74D0" w:rsidP="009E74D0">
            <w:pPr>
              <w:jc w:val="both"/>
              <w:rPr>
                <w:rFonts w:ascii="Times New Roman" w:hAnsi="Times New Roman" w:cs="Times New Roman"/>
                <w:b/>
                <w:bCs/>
              </w:rPr>
            </w:pPr>
            <w:r w:rsidRPr="001B02B8">
              <w:rPr>
                <w:rFonts w:ascii="Times New Roman" w:hAnsi="Times New Roman" w:cs="Times New Roman"/>
                <w:b/>
                <w:bCs/>
              </w:rPr>
              <w:t>Finansuojamos veiklos ir joms keliami reikalavimai</w:t>
            </w:r>
          </w:p>
        </w:tc>
      </w:tr>
      <w:tr w:rsidR="00DC7931" w:rsidRPr="00DC7931" w14:paraId="5AB7F8B9" w14:textId="77777777" w:rsidTr="00E602AC">
        <w:trPr>
          <w:cantSplit/>
        </w:trPr>
        <w:tc>
          <w:tcPr>
            <w:tcW w:w="766" w:type="dxa"/>
          </w:tcPr>
          <w:p w14:paraId="4CBA60E1" w14:textId="479718C4" w:rsidR="009E74D0" w:rsidRPr="00DC7931" w:rsidRDefault="00DC7931" w:rsidP="00DC7931">
            <w:pPr>
              <w:pStyle w:val="Heading3"/>
              <w:numPr>
                <w:ilvl w:val="0"/>
                <w:numId w:val="0"/>
              </w:numPr>
              <w:spacing w:before="0"/>
              <w:outlineLvl w:val="2"/>
              <w:rPr>
                <w:rFonts w:ascii="Times New Roman" w:hAnsi="Times New Roman" w:cs="Times New Roman"/>
                <w:color w:val="auto"/>
                <w:sz w:val="22"/>
              </w:rPr>
            </w:pPr>
            <w:r w:rsidRPr="00DC7931">
              <w:rPr>
                <w:rFonts w:ascii="Times New Roman" w:hAnsi="Times New Roman" w:cs="Times New Roman"/>
                <w:color w:val="auto"/>
                <w:sz w:val="22"/>
              </w:rPr>
              <w:t>2.12.1</w:t>
            </w:r>
          </w:p>
        </w:tc>
        <w:tc>
          <w:tcPr>
            <w:tcW w:w="9157" w:type="dxa"/>
            <w:gridSpan w:val="5"/>
          </w:tcPr>
          <w:p w14:paraId="25236A76" w14:textId="77777777" w:rsidR="009E74D0" w:rsidRPr="001B02B8" w:rsidRDefault="009E74D0" w:rsidP="009E74D0">
            <w:pPr>
              <w:jc w:val="both"/>
              <w:rPr>
                <w:rFonts w:ascii="Times New Roman" w:hAnsi="Times New Roman" w:cs="Times New Roman"/>
                <w:b/>
              </w:rPr>
            </w:pPr>
            <w:r w:rsidRPr="00421A95">
              <w:rPr>
                <w:rFonts w:ascii="Times New Roman" w:hAnsi="Times New Roman" w:cs="Times New Roman"/>
                <w:b/>
              </w:rPr>
              <w:t>Finansuojamos projektų veiklos</w:t>
            </w:r>
          </w:p>
        </w:tc>
      </w:tr>
      <w:tr w:rsidR="00DC7931" w:rsidRPr="00DC7931" w14:paraId="7913FED9" w14:textId="77777777" w:rsidTr="00E602AC">
        <w:trPr>
          <w:cantSplit/>
        </w:trPr>
        <w:tc>
          <w:tcPr>
            <w:tcW w:w="766" w:type="dxa"/>
          </w:tcPr>
          <w:p w14:paraId="5ECDB276" w14:textId="77777777" w:rsidR="009E74D0" w:rsidRPr="00DC7931" w:rsidRDefault="009E74D0" w:rsidP="00DC7931">
            <w:pPr>
              <w:pStyle w:val="Heading1"/>
              <w:numPr>
                <w:ilvl w:val="0"/>
                <w:numId w:val="0"/>
              </w:numPr>
              <w:spacing w:before="0"/>
              <w:outlineLvl w:val="0"/>
              <w:rPr>
                <w:rFonts w:ascii="Times New Roman" w:hAnsi="Times New Roman" w:cs="Times New Roman"/>
                <w:color w:val="auto"/>
                <w:sz w:val="22"/>
              </w:rPr>
            </w:pPr>
          </w:p>
        </w:tc>
        <w:tc>
          <w:tcPr>
            <w:tcW w:w="2205" w:type="dxa"/>
          </w:tcPr>
          <w:p w14:paraId="1444503B" w14:textId="796A1EF6" w:rsidR="009E74D0" w:rsidRPr="005155A4" w:rsidRDefault="001503E3" w:rsidP="009E74D0">
            <w:pPr>
              <w:jc w:val="both"/>
              <w:rPr>
                <w:rFonts w:ascii="Times New Roman" w:eastAsia="Times New Roman" w:hAnsi="Times New Roman" w:cs="Times New Roman"/>
              </w:rPr>
            </w:pPr>
            <w:r w:rsidRPr="005155A4">
              <w:rPr>
                <w:rFonts w:ascii="Times New Roman" w:eastAsia="Times New Roman" w:hAnsi="Times New Roman" w:cs="Times New Roman"/>
              </w:rPr>
              <w:t>05-001-01-05-07</w:t>
            </w:r>
            <w:r w:rsidR="00B66CEE" w:rsidRPr="005155A4">
              <w:rPr>
                <w:rFonts w:ascii="Times New Roman" w:eastAsia="Times New Roman" w:hAnsi="Times New Roman" w:cs="Times New Roman"/>
              </w:rPr>
              <w:t>-</w:t>
            </w:r>
            <w:r w:rsidR="00886BD3" w:rsidRPr="005155A4">
              <w:rPr>
                <w:rFonts w:ascii="Times New Roman" w:eastAsia="Times New Roman" w:hAnsi="Times New Roman" w:cs="Times New Roman"/>
              </w:rPr>
              <w:t>06</w:t>
            </w:r>
            <w:r w:rsidR="00B66CEE" w:rsidRPr="005155A4">
              <w:rPr>
                <w:rFonts w:ascii="Times New Roman" w:eastAsia="Times New Roman" w:hAnsi="Times New Roman" w:cs="Times New Roman"/>
              </w:rPr>
              <w:t>-</w:t>
            </w:r>
            <w:r w:rsidR="00886BD3" w:rsidRPr="005155A4">
              <w:rPr>
                <w:rFonts w:ascii="Times New Roman" w:eastAsia="Times New Roman" w:hAnsi="Times New Roman" w:cs="Times New Roman"/>
              </w:rPr>
              <w:t>02</w:t>
            </w:r>
          </w:p>
        </w:tc>
        <w:tc>
          <w:tcPr>
            <w:tcW w:w="6952" w:type="dxa"/>
            <w:gridSpan w:val="4"/>
          </w:tcPr>
          <w:p w14:paraId="31011A95" w14:textId="53DF2113" w:rsidR="001A2A9E" w:rsidRPr="005155A4" w:rsidRDefault="000C23B1" w:rsidP="005155A4">
            <w:pPr>
              <w:spacing w:line="276" w:lineRule="atLeast"/>
              <w:rPr>
                <w:rFonts w:ascii="Times New Roman" w:eastAsia="Times New Roman" w:hAnsi="Times New Roman" w:cs="Times New Roman"/>
              </w:rPr>
            </w:pPr>
            <w:r w:rsidRPr="005155A4">
              <w:rPr>
                <w:rStyle w:val="normaltextrun"/>
                <w:rFonts w:ascii="Times New Roman" w:hAnsi="Times New Roman" w:cs="Times New Roman"/>
                <w:color w:val="000000"/>
                <w:shd w:val="clear" w:color="auto" w:fill="FFFFFF"/>
              </w:rPr>
              <w:t xml:space="preserve">Investuoti į naujų APV produktų kūrimo veiklas ir </w:t>
            </w:r>
            <w:r w:rsidRPr="005155A4">
              <w:rPr>
                <w:rFonts w:ascii="Times New Roman" w:eastAsia="Times New Roman" w:hAnsi="Times New Roman" w:cs="Times New Roman"/>
              </w:rPr>
              <w:t>s</w:t>
            </w:r>
            <w:r w:rsidR="001A2A9E" w:rsidRPr="005155A4">
              <w:rPr>
                <w:rFonts w:ascii="Times New Roman" w:eastAsia="Times New Roman" w:hAnsi="Times New Roman" w:cs="Times New Roman"/>
              </w:rPr>
              <w:t>udaryti sąlygas tyrėjams dalyvauti įmonių MTEP veiklose, skatinti intelektinę nuosavybę, ankstyvąją sukurtų naujų produktų bandomąją gamybą, parengimą rinkai (Vidurio ir vakarų Lietuvos regionas)</w:t>
            </w:r>
          </w:p>
          <w:p w14:paraId="5DC21106" w14:textId="7EE656DA" w:rsidR="009E74D0" w:rsidRPr="005155A4" w:rsidRDefault="009E74D0" w:rsidP="009E74D0">
            <w:pPr>
              <w:jc w:val="both"/>
              <w:rPr>
                <w:rFonts w:ascii="Times New Roman" w:hAnsi="Times New Roman" w:cs="Times New Roman"/>
                <w:i/>
              </w:rPr>
            </w:pPr>
          </w:p>
        </w:tc>
      </w:tr>
      <w:tr w:rsidR="0094685E" w:rsidRPr="00DC7931" w14:paraId="09CF0D37" w14:textId="5E93F9A5" w:rsidTr="00E602AC">
        <w:trPr>
          <w:cantSplit/>
        </w:trPr>
        <w:tc>
          <w:tcPr>
            <w:tcW w:w="766" w:type="dxa"/>
          </w:tcPr>
          <w:p w14:paraId="79C7E306" w14:textId="349B5464" w:rsidR="009E74D0" w:rsidRPr="00DC7931" w:rsidRDefault="00DC7931" w:rsidP="00DC7931">
            <w:pPr>
              <w:pStyle w:val="Heading3"/>
              <w:numPr>
                <w:ilvl w:val="0"/>
                <w:numId w:val="0"/>
              </w:numPr>
              <w:spacing w:before="0"/>
              <w:outlineLvl w:val="2"/>
              <w:rPr>
                <w:rFonts w:ascii="Times New Roman" w:hAnsi="Times New Roman" w:cs="Times New Roman"/>
                <w:color w:val="auto"/>
                <w:sz w:val="22"/>
              </w:rPr>
            </w:pPr>
            <w:r>
              <w:rPr>
                <w:rFonts w:ascii="Times New Roman" w:hAnsi="Times New Roman" w:cs="Times New Roman"/>
                <w:color w:val="auto"/>
                <w:sz w:val="22"/>
              </w:rPr>
              <w:t>2.</w:t>
            </w:r>
            <w:r w:rsidR="001943D4">
              <w:rPr>
                <w:rFonts w:ascii="Times New Roman" w:hAnsi="Times New Roman" w:cs="Times New Roman"/>
                <w:color w:val="auto"/>
                <w:sz w:val="22"/>
              </w:rPr>
              <w:t>1</w:t>
            </w:r>
            <w:r>
              <w:rPr>
                <w:rFonts w:ascii="Times New Roman" w:hAnsi="Times New Roman" w:cs="Times New Roman"/>
                <w:color w:val="auto"/>
                <w:sz w:val="22"/>
              </w:rPr>
              <w:t>2.2</w:t>
            </w:r>
          </w:p>
        </w:tc>
        <w:tc>
          <w:tcPr>
            <w:tcW w:w="2205" w:type="dxa"/>
          </w:tcPr>
          <w:p w14:paraId="045D493B" w14:textId="218B83B4" w:rsidR="009E74D0" w:rsidRPr="00DC7931" w:rsidRDefault="009E74D0" w:rsidP="009E74D0">
            <w:pPr>
              <w:jc w:val="both"/>
              <w:rPr>
                <w:rFonts w:ascii="Times New Roman" w:hAnsi="Times New Roman" w:cs="Times New Roman"/>
                <w:bCs/>
              </w:rPr>
            </w:pPr>
            <w:r w:rsidRPr="00DC7931">
              <w:rPr>
                <w:rFonts w:ascii="Times New Roman" w:hAnsi="Times New Roman" w:cs="Times New Roman"/>
                <w:bCs/>
              </w:rPr>
              <w:t>Tikslinės grupės</w:t>
            </w:r>
          </w:p>
        </w:tc>
        <w:tc>
          <w:tcPr>
            <w:tcW w:w="6952" w:type="dxa"/>
            <w:gridSpan w:val="4"/>
          </w:tcPr>
          <w:p w14:paraId="6DDD2301" w14:textId="1DE4AAAB" w:rsidR="009E74D0" w:rsidRPr="00CF6D54" w:rsidRDefault="00CF6D54" w:rsidP="009E74D0">
            <w:pPr>
              <w:jc w:val="both"/>
              <w:rPr>
                <w:rFonts w:ascii="Times New Roman" w:hAnsi="Times New Roman" w:cs="Times New Roman"/>
              </w:rPr>
            </w:pPr>
            <w:r w:rsidRPr="00CF6D54">
              <w:rPr>
                <w:rFonts w:ascii="Times New Roman" w:hAnsi="Times New Roman" w:cs="Times New Roman"/>
              </w:rPr>
              <w:t>Pradedantieji inovatoriai</w:t>
            </w:r>
          </w:p>
        </w:tc>
      </w:tr>
      <w:tr w:rsidR="0094685E" w:rsidRPr="00DC7931" w14:paraId="5DF64BDA" w14:textId="212F7AE2" w:rsidTr="00E602AC">
        <w:trPr>
          <w:cantSplit/>
        </w:trPr>
        <w:tc>
          <w:tcPr>
            <w:tcW w:w="766" w:type="dxa"/>
          </w:tcPr>
          <w:p w14:paraId="673AB3F8" w14:textId="4AC6450F" w:rsidR="009E74D0" w:rsidRPr="00DC7931" w:rsidRDefault="00DC7931" w:rsidP="00DC7931">
            <w:pPr>
              <w:pStyle w:val="Heading3"/>
              <w:numPr>
                <w:ilvl w:val="0"/>
                <w:numId w:val="0"/>
              </w:numPr>
              <w:spacing w:before="0"/>
              <w:outlineLvl w:val="2"/>
              <w:rPr>
                <w:rFonts w:ascii="Times New Roman" w:hAnsi="Times New Roman" w:cs="Times New Roman"/>
                <w:color w:val="auto"/>
                <w:sz w:val="22"/>
              </w:rPr>
            </w:pPr>
            <w:r w:rsidRPr="00DC7931">
              <w:rPr>
                <w:rFonts w:ascii="Times New Roman" w:hAnsi="Times New Roman" w:cs="Times New Roman"/>
                <w:color w:val="auto"/>
                <w:sz w:val="22"/>
              </w:rPr>
              <w:t>2.12.3</w:t>
            </w:r>
          </w:p>
        </w:tc>
        <w:tc>
          <w:tcPr>
            <w:tcW w:w="2205" w:type="dxa"/>
          </w:tcPr>
          <w:p w14:paraId="52172BC0" w14:textId="13A55390" w:rsidR="009E74D0" w:rsidRPr="00DC7931" w:rsidRDefault="009E74D0" w:rsidP="009E74D0">
            <w:pPr>
              <w:jc w:val="both"/>
              <w:rPr>
                <w:rFonts w:ascii="Times New Roman" w:hAnsi="Times New Roman" w:cs="Times New Roman"/>
                <w:bCs/>
              </w:rPr>
            </w:pPr>
            <w:r w:rsidRPr="00DC7931">
              <w:rPr>
                <w:rFonts w:ascii="Times New Roman" w:hAnsi="Times New Roman" w:cs="Times New Roman"/>
                <w:bCs/>
              </w:rPr>
              <w:t>Galimi pareiškėjai</w:t>
            </w:r>
          </w:p>
        </w:tc>
        <w:tc>
          <w:tcPr>
            <w:tcW w:w="6952" w:type="dxa"/>
            <w:gridSpan w:val="4"/>
          </w:tcPr>
          <w:p w14:paraId="3589E60D" w14:textId="4541C8BD" w:rsidR="009E74D0" w:rsidRPr="006F0B78" w:rsidRDefault="00CF6D54" w:rsidP="009E74D0">
            <w:pPr>
              <w:jc w:val="both"/>
              <w:rPr>
                <w:rFonts w:ascii="Times New Roman" w:hAnsi="Times New Roman" w:cs="Times New Roman"/>
                <w:b/>
                <w:bCs/>
              </w:rPr>
            </w:pPr>
            <w:r w:rsidRPr="00D45C57">
              <w:rPr>
                <w:rFonts w:ascii="Times New Roman" w:hAnsi="Times New Roman" w:cs="Times New Roman"/>
                <w:bCs/>
              </w:rPr>
              <w:t>Labai mažos, mažos ir vidutinės įmonės (toliau – MVĮ), didelės įmonės, kai bendradarbiauja su MVĮ</w:t>
            </w:r>
            <w:r>
              <w:rPr>
                <w:rFonts w:ascii="Times New Roman" w:hAnsi="Times New Roman" w:cs="Times New Roman"/>
                <w:bCs/>
              </w:rPr>
              <w:t>.</w:t>
            </w:r>
          </w:p>
        </w:tc>
      </w:tr>
      <w:tr w:rsidR="006F0B78" w:rsidRPr="00DC7931" w14:paraId="3D216911" w14:textId="77777777" w:rsidTr="00E602AC">
        <w:trPr>
          <w:cantSplit/>
        </w:trPr>
        <w:tc>
          <w:tcPr>
            <w:tcW w:w="766" w:type="dxa"/>
          </w:tcPr>
          <w:p w14:paraId="4B68DE2C" w14:textId="19C1290F" w:rsidR="009E74D0" w:rsidRPr="00DC7931" w:rsidRDefault="00DC7931" w:rsidP="00DC7931">
            <w:pPr>
              <w:pStyle w:val="Heading3"/>
              <w:numPr>
                <w:ilvl w:val="0"/>
                <w:numId w:val="0"/>
              </w:numPr>
              <w:spacing w:before="0"/>
              <w:outlineLvl w:val="2"/>
              <w:rPr>
                <w:rFonts w:ascii="Times New Roman" w:hAnsi="Times New Roman" w:cs="Times New Roman"/>
                <w:color w:val="auto"/>
                <w:sz w:val="22"/>
              </w:rPr>
            </w:pPr>
            <w:r>
              <w:rPr>
                <w:rFonts w:ascii="Times New Roman" w:hAnsi="Times New Roman" w:cs="Times New Roman"/>
                <w:color w:val="auto"/>
                <w:sz w:val="22"/>
              </w:rPr>
              <w:t>2.12.4</w:t>
            </w:r>
          </w:p>
        </w:tc>
        <w:tc>
          <w:tcPr>
            <w:tcW w:w="2205" w:type="dxa"/>
          </w:tcPr>
          <w:p w14:paraId="11202949" w14:textId="79CBA04A" w:rsidR="009E74D0" w:rsidRPr="00DC7931" w:rsidRDefault="009E74D0" w:rsidP="009E74D0">
            <w:pPr>
              <w:jc w:val="both"/>
              <w:rPr>
                <w:rFonts w:ascii="Times New Roman" w:hAnsi="Times New Roman" w:cs="Times New Roman"/>
                <w:bCs/>
              </w:rPr>
            </w:pPr>
            <w:r w:rsidRPr="00DC7931">
              <w:rPr>
                <w:rFonts w:ascii="Times New Roman" w:hAnsi="Times New Roman" w:cs="Times New Roman"/>
                <w:bCs/>
              </w:rPr>
              <w:t>Galimi partneriai</w:t>
            </w:r>
          </w:p>
        </w:tc>
        <w:tc>
          <w:tcPr>
            <w:tcW w:w="6952" w:type="dxa"/>
            <w:gridSpan w:val="4"/>
          </w:tcPr>
          <w:p w14:paraId="19DC8D32" w14:textId="2D121C5D" w:rsidR="009E74D0" w:rsidRPr="006F0B78" w:rsidRDefault="000F4D89" w:rsidP="009E74D0">
            <w:pPr>
              <w:jc w:val="both"/>
              <w:rPr>
                <w:rFonts w:ascii="Times New Roman" w:hAnsi="Times New Roman" w:cs="Times New Roman"/>
                <w:b/>
                <w:bCs/>
              </w:rPr>
            </w:pPr>
            <w:r w:rsidRPr="00383403">
              <w:rPr>
                <w:rFonts w:ascii="Times New Roman" w:hAnsi="Times New Roman" w:cs="Times New Roman"/>
                <w:bCs/>
              </w:rPr>
              <w:t>MVĮ, kai pareiškėjas didelė įmonė; mokslo ir studijų institucijos (toliau – MSI), MVĮ/didelė įmonė, jei pareiškėjas MVĮ.</w:t>
            </w:r>
          </w:p>
        </w:tc>
      </w:tr>
      <w:tr w:rsidR="006F0B78" w:rsidRPr="00DC7931" w14:paraId="2BB4D75E" w14:textId="77777777" w:rsidTr="00E602AC">
        <w:trPr>
          <w:cantSplit/>
        </w:trPr>
        <w:tc>
          <w:tcPr>
            <w:tcW w:w="766" w:type="dxa"/>
          </w:tcPr>
          <w:p w14:paraId="0179FDBB" w14:textId="74E01038" w:rsidR="009E74D0" w:rsidRPr="00DC7931" w:rsidRDefault="00DC7931" w:rsidP="00DC7931">
            <w:pPr>
              <w:pStyle w:val="Heading3"/>
              <w:numPr>
                <w:ilvl w:val="0"/>
                <w:numId w:val="0"/>
              </w:numPr>
              <w:spacing w:before="0"/>
              <w:outlineLvl w:val="2"/>
              <w:rPr>
                <w:rFonts w:ascii="Times New Roman" w:hAnsi="Times New Roman" w:cs="Times New Roman"/>
                <w:color w:val="auto"/>
                <w:sz w:val="22"/>
              </w:rPr>
            </w:pPr>
            <w:r>
              <w:rPr>
                <w:rFonts w:ascii="Times New Roman" w:hAnsi="Times New Roman" w:cs="Times New Roman"/>
                <w:color w:val="auto"/>
                <w:sz w:val="22"/>
              </w:rPr>
              <w:t>2.12.5</w:t>
            </w:r>
          </w:p>
        </w:tc>
        <w:tc>
          <w:tcPr>
            <w:tcW w:w="2205" w:type="dxa"/>
          </w:tcPr>
          <w:p w14:paraId="400790E0" w14:textId="4ABDB8F6" w:rsidR="009E74D0" w:rsidRPr="00F0057E" w:rsidRDefault="009E74D0" w:rsidP="009E74D0">
            <w:pPr>
              <w:jc w:val="both"/>
              <w:rPr>
                <w:rFonts w:ascii="Times New Roman" w:hAnsi="Times New Roman" w:cs="Times New Roman"/>
                <w:bCs/>
              </w:rPr>
            </w:pPr>
            <w:r w:rsidRPr="00F0057E">
              <w:rPr>
                <w:rFonts w:ascii="Times New Roman" w:hAnsi="Times New Roman" w:cs="Times New Roman"/>
                <w:bCs/>
              </w:rPr>
              <w:t>Nuosavo įnašo dydis (jei taikoma)</w:t>
            </w:r>
          </w:p>
        </w:tc>
        <w:tc>
          <w:tcPr>
            <w:tcW w:w="6952" w:type="dxa"/>
            <w:gridSpan w:val="4"/>
          </w:tcPr>
          <w:p w14:paraId="677E7590" w14:textId="209ABF3B" w:rsidR="00CE783B" w:rsidRPr="00F0057E" w:rsidRDefault="00AD4EA1" w:rsidP="25BA9B4C">
            <w:pPr>
              <w:jc w:val="both"/>
              <w:rPr>
                <w:rFonts w:ascii="Times New Roman" w:hAnsi="Times New Roman" w:cs="Times New Roman"/>
                <w:i/>
                <w:iCs/>
              </w:rPr>
            </w:pPr>
            <w:r w:rsidRPr="001B3D79">
              <w:rPr>
                <w:rFonts w:ascii="Times New Roman" w:hAnsi="Times New Roman" w:cs="Times New Roman"/>
                <w:iCs/>
              </w:rPr>
              <w:t xml:space="preserve">Ne mažiau </w:t>
            </w:r>
            <w:r w:rsidR="00F43BD6">
              <w:rPr>
                <w:rFonts w:ascii="Times New Roman" w:hAnsi="Times New Roman" w:cs="Times New Roman"/>
                <w:iCs/>
              </w:rPr>
              <w:t>5</w:t>
            </w:r>
            <w:r w:rsidRPr="001B3D79">
              <w:rPr>
                <w:rFonts w:ascii="Times New Roman" w:hAnsi="Times New Roman" w:cs="Times New Roman"/>
                <w:iCs/>
              </w:rPr>
              <w:t>0 proc.</w:t>
            </w:r>
            <w:r w:rsidR="001D1C6A">
              <w:rPr>
                <w:rFonts w:ascii="Times New Roman" w:hAnsi="Times New Roman" w:cs="Times New Roman"/>
                <w:iCs/>
              </w:rPr>
              <w:t>*</w:t>
            </w:r>
            <w:r w:rsidRPr="001B3D79">
              <w:rPr>
                <w:rFonts w:ascii="Times New Roman" w:hAnsi="Times New Roman" w:cs="Times New Roman"/>
                <w:iCs/>
              </w:rPr>
              <w:t xml:space="preserve"> nuo tinkamų finansuoti išlaidų sumos</w:t>
            </w:r>
            <w:r w:rsidR="00CE783B">
              <w:rPr>
                <w:rFonts w:ascii="Times New Roman" w:hAnsi="Times New Roman" w:cs="Times New Roman"/>
                <w:iCs/>
              </w:rPr>
              <w:t xml:space="preserve"> m</w:t>
            </w:r>
            <w:r w:rsidR="00CE783B" w:rsidRPr="00F73153">
              <w:rPr>
                <w:rFonts w:ascii="Times New Roman" w:hAnsi="Times New Roman" w:cs="Times New Roman"/>
                <w:iCs/>
              </w:rPr>
              <w:t>oksliniams tyrimams</w:t>
            </w:r>
            <w:r w:rsidR="00CE783B">
              <w:rPr>
                <w:rFonts w:ascii="Times New Roman" w:hAnsi="Times New Roman" w:cs="Times New Roman"/>
                <w:iCs/>
              </w:rPr>
              <w:t>;</w:t>
            </w:r>
          </w:p>
          <w:p w14:paraId="3494227B" w14:textId="57A275B0" w:rsidR="009E74D0" w:rsidRDefault="00CE783B" w:rsidP="009E74D0">
            <w:pPr>
              <w:jc w:val="both"/>
              <w:rPr>
                <w:rFonts w:ascii="Times New Roman" w:hAnsi="Times New Roman" w:cs="Times New Roman"/>
                <w:iCs/>
              </w:rPr>
            </w:pPr>
            <w:r w:rsidRPr="001B3D79">
              <w:rPr>
                <w:rFonts w:ascii="Times New Roman" w:hAnsi="Times New Roman" w:cs="Times New Roman"/>
                <w:iCs/>
              </w:rPr>
              <w:t xml:space="preserve">Ne mažiau </w:t>
            </w:r>
            <w:r w:rsidR="001D1C6A">
              <w:rPr>
                <w:rFonts w:ascii="Times New Roman" w:hAnsi="Times New Roman" w:cs="Times New Roman"/>
                <w:iCs/>
              </w:rPr>
              <w:t>75</w:t>
            </w:r>
            <w:r w:rsidRPr="001B3D79">
              <w:rPr>
                <w:rFonts w:ascii="Times New Roman" w:hAnsi="Times New Roman" w:cs="Times New Roman"/>
                <w:iCs/>
              </w:rPr>
              <w:t xml:space="preserve"> proc.</w:t>
            </w:r>
            <w:r w:rsidR="001D1C6A">
              <w:rPr>
                <w:rFonts w:ascii="Times New Roman" w:hAnsi="Times New Roman" w:cs="Times New Roman"/>
                <w:iCs/>
              </w:rPr>
              <w:t>*</w:t>
            </w:r>
            <w:r w:rsidRPr="001B3D79">
              <w:rPr>
                <w:rFonts w:ascii="Times New Roman" w:hAnsi="Times New Roman" w:cs="Times New Roman"/>
                <w:iCs/>
              </w:rPr>
              <w:t xml:space="preserve"> nuo tinkamų finansuoti išlaidų sumos</w:t>
            </w:r>
            <w:r>
              <w:rPr>
                <w:rFonts w:ascii="Times New Roman" w:hAnsi="Times New Roman" w:cs="Times New Roman"/>
                <w:iCs/>
              </w:rPr>
              <w:t xml:space="preserve"> </w:t>
            </w:r>
            <w:r w:rsidR="00691731">
              <w:rPr>
                <w:rFonts w:ascii="Times New Roman" w:hAnsi="Times New Roman" w:cs="Times New Roman"/>
                <w:iCs/>
              </w:rPr>
              <w:t>eksperimentinei plėtrai</w:t>
            </w:r>
            <w:r>
              <w:rPr>
                <w:rFonts w:ascii="Times New Roman" w:hAnsi="Times New Roman" w:cs="Times New Roman"/>
                <w:iCs/>
              </w:rPr>
              <w:t>;</w:t>
            </w:r>
          </w:p>
          <w:p w14:paraId="3631B92E" w14:textId="77777777" w:rsidR="00691731" w:rsidRDefault="00D677F0" w:rsidP="009E74D0">
            <w:pPr>
              <w:jc w:val="both"/>
              <w:rPr>
                <w:rFonts w:ascii="Times New Roman" w:hAnsi="Times New Roman" w:cs="Times New Roman"/>
                <w:iCs/>
              </w:rPr>
            </w:pPr>
            <w:r>
              <w:rPr>
                <w:rFonts w:ascii="Times New Roman" w:hAnsi="Times New Roman" w:cs="Times New Roman"/>
                <w:iCs/>
              </w:rPr>
              <w:t>Ne mažiau</w:t>
            </w:r>
            <w:r w:rsidR="001B5947">
              <w:rPr>
                <w:rFonts w:ascii="Times New Roman" w:hAnsi="Times New Roman" w:cs="Times New Roman"/>
                <w:iCs/>
              </w:rPr>
              <w:t xml:space="preserve"> 15 proc. nuo tinkamų finansuoti išlaidų</w:t>
            </w:r>
            <w:r w:rsidR="005E6E89">
              <w:rPr>
                <w:rFonts w:ascii="Times New Roman" w:hAnsi="Times New Roman" w:cs="Times New Roman"/>
                <w:iCs/>
              </w:rPr>
              <w:t xml:space="preserve"> patentavimo ir </w:t>
            </w:r>
            <w:r w:rsidR="00F9773A" w:rsidRPr="00F73153">
              <w:rPr>
                <w:rFonts w:ascii="Times New Roman" w:hAnsi="Times New Roman" w:cs="Times New Roman"/>
                <w:iCs/>
              </w:rPr>
              <w:t>veikloms, susijusioms su sukurto produkto parengimu rinkai</w:t>
            </w:r>
            <w:r w:rsidR="00984616">
              <w:rPr>
                <w:rFonts w:ascii="Times New Roman" w:hAnsi="Times New Roman" w:cs="Times New Roman"/>
                <w:iCs/>
              </w:rPr>
              <w:t>.</w:t>
            </w:r>
          </w:p>
          <w:p w14:paraId="260C63A7" w14:textId="34D6EC20" w:rsidR="00F0545A" w:rsidRPr="00F0545A" w:rsidRDefault="001D1C6A" w:rsidP="00F0545A">
            <w:pPr>
              <w:jc w:val="both"/>
              <w:rPr>
                <w:rFonts w:ascii="Times New Roman" w:hAnsi="Times New Roman" w:cs="Times New Roman"/>
                <w:i/>
                <w:szCs w:val="24"/>
              </w:rPr>
            </w:pPr>
            <w:r w:rsidRPr="00F0545A">
              <w:rPr>
                <w:rFonts w:ascii="Times New Roman" w:hAnsi="Times New Roman" w:cs="Times New Roman"/>
                <w:i/>
              </w:rPr>
              <w:t>*</w:t>
            </w:r>
            <w:r w:rsidR="00F0545A" w:rsidRPr="00F0545A">
              <w:rPr>
                <w:rFonts w:ascii="Times New Roman" w:hAnsi="Times New Roman" w:cs="Times New Roman"/>
                <w:i/>
                <w:szCs w:val="24"/>
              </w:rPr>
              <w:t>Pagalbos intensyvumas gali būti padidintas iki 80 proc. tinkamų finansuoti išlaidų:</w:t>
            </w:r>
          </w:p>
          <w:p w14:paraId="4457B6C3" w14:textId="1AC51937" w:rsidR="00F0545A" w:rsidRPr="00F0545A" w:rsidRDefault="00F0545A" w:rsidP="00F0545A">
            <w:pPr>
              <w:jc w:val="both"/>
              <w:rPr>
                <w:rFonts w:ascii="Times New Roman" w:hAnsi="Times New Roman" w:cs="Times New Roman"/>
                <w:i/>
                <w:szCs w:val="24"/>
              </w:rPr>
            </w:pPr>
            <w:r w:rsidRPr="00F0545A">
              <w:rPr>
                <w:rFonts w:ascii="Times New Roman" w:hAnsi="Times New Roman" w:cs="Times New Roman"/>
                <w:i/>
                <w:szCs w:val="24"/>
              </w:rPr>
              <w:t>10 procentinių punktų vidutinėms įmonėms ir 20 procentinių punktų labai mažoms ir mažoms įmonėms</w:t>
            </w:r>
            <w:r w:rsidR="00F30848">
              <w:rPr>
                <w:rFonts w:ascii="Times New Roman" w:hAnsi="Times New Roman" w:cs="Times New Roman"/>
                <w:i/>
                <w:szCs w:val="24"/>
              </w:rPr>
              <w:t>;</w:t>
            </w:r>
            <w:r w:rsidRPr="00F0545A">
              <w:rPr>
                <w:rFonts w:ascii="Times New Roman" w:hAnsi="Times New Roman" w:cs="Times New Roman"/>
                <w:i/>
                <w:szCs w:val="24"/>
              </w:rPr>
              <w:t xml:space="preserve"> </w:t>
            </w:r>
          </w:p>
          <w:p w14:paraId="7D4DC614" w14:textId="50CDF0EF" w:rsidR="001D1C6A" w:rsidRPr="00F0057E" w:rsidRDefault="00F0545A" w:rsidP="00F0545A">
            <w:pPr>
              <w:jc w:val="both"/>
              <w:rPr>
                <w:rFonts w:ascii="Times New Roman" w:hAnsi="Times New Roman" w:cs="Times New Roman"/>
                <w:i/>
              </w:rPr>
            </w:pPr>
            <w:r w:rsidRPr="00F0545A">
              <w:rPr>
                <w:rFonts w:ascii="Times New Roman" w:hAnsi="Times New Roman" w:cs="Times New Roman"/>
                <w:i/>
                <w:szCs w:val="24"/>
              </w:rPr>
              <w:t>15 procentinių punktų padidinama už veiksmingą bendradarbiavimą, jei tenkinamos Reglamento (ES) Nr. 651/2014 25 straipsnio 6 dalies b punkto i papunktyje nurodytos sąlygos.</w:t>
            </w:r>
          </w:p>
        </w:tc>
      </w:tr>
      <w:tr w:rsidR="006D6EFF" w:rsidRPr="00DC7931" w14:paraId="49C14BA1" w14:textId="77777777" w:rsidTr="00E602AC">
        <w:trPr>
          <w:cantSplit/>
        </w:trPr>
        <w:tc>
          <w:tcPr>
            <w:tcW w:w="766" w:type="dxa"/>
          </w:tcPr>
          <w:p w14:paraId="4A3A39DF" w14:textId="77777777" w:rsidR="006D6EFF" w:rsidRDefault="006D6EFF" w:rsidP="00421A95">
            <w:pPr>
              <w:pStyle w:val="Heading2"/>
              <w:spacing w:before="0"/>
              <w:ind w:left="0" w:firstLine="0"/>
              <w:outlineLvl w:val="1"/>
              <w:rPr>
                <w:rFonts w:ascii="Times New Roman" w:hAnsi="Times New Roman" w:cs="Times New Roman"/>
                <w:color w:val="auto"/>
                <w:sz w:val="22"/>
              </w:rPr>
            </w:pPr>
          </w:p>
        </w:tc>
        <w:tc>
          <w:tcPr>
            <w:tcW w:w="9157" w:type="dxa"/>
            <w:gridSpan w:val="5"/>
          </w:tcPr>
          <w:p w14:paraId="2367374D" w14:textId="6D5CD771" w:rsidR="006D6EFF" w:rsidRPr="00421A95" w:rsidRDefault="006D6EFF" w:rsidP="009E74D0">
            <w:pPr>
              <w:jc w:val="both"/>
              <w:rPr>
                <w:rFonts w:ascii="Times New Roman" w:hAnsi="Times New Roman" w:cs="Times New Roman"/>
                <w:b/>
                <w:i/>
              </w:rPr>
            </w:pPr>
            <w:r w:rsidRPr="00421A95">
              <w:rPr>
                <w:rFonts w:ascii="Times New Roman" w:hAnsi="Times New Roman" w:cs="Times New Roman"/>
                <w:b/>
              </w:rPr>
              <w:t>Išlaidų tinkamumo reikalavimai</w:t>
            </w:r>
          </w:p>
        </w:tc>
      </w:tr>
      <w:tr w:rsidR="00851675" w:rsidRPr="00DC7931" w14:paraId="1971FD6F" w14:textId="77777777" w:rsidTr="00E602AC">
        <w:trPr>
          <w:cantSplit/>
        </w:trPr>
        <w:tc>
          <w:tcPr>
            <w:tcW w:w="766" w:type="dxa"/>
          </w:tcPr>
          <w:p w14:paraId="083F4DD9" w14:textId="1E0168C0" w:rsidR="00851675" w:rsidRDefault="00851675" w:rsidP="0074741F">
            <w:pPr>
              <w:pStyle w:val="Heading3"/>
              <w:ind w:left="0" w:firstLine="0"/>
              <w:outlineLvl w:val="2"/>
            </w:pPr>
          </w:p>
        </w:tc>
        <w:tc>
          <w:tcPr>
            <w:tcW w:w="9157" w:type="dxa"/>
            <w:gridSpan w:val="5"/>
          </w:tcPr>
          <w:p w14:paraId="0AF2AE38" w14:textId="77777777" w:rsidR="008207AA" w:rsidRPr="00A6152B" w:rsidRDefault="008207AA" w:rsidP="00A6152B">
            <w:pPr>
              <w:jc w:val="both"/>
              <w:rPr>
                <w:rFonts w:ascii="Times New Roman" w:hAnsi="Times New Roman" w:cs="Times New Roman"/>
                <w:iCs/>
              </w:rPr>
            </w:pPr>
            <w:r w:rsidRPr="00A6152B">
              <w:rPr>
                <w:rFonts w:ascii="Times New Roman" w:hAnsi="Times New Roman" w:cs="Times New Roman"/>
                <w:iCs/>
              </w:rPr>
              <w:t>PFSA 9 punkte nurodyti išlaidų tinkamumo finansuoti reikalavimai:</w:t>
            </w:r>
          </w:p>
          <w:p w14:paraId="642EB7DF" w14:textId="644B457B" w:rsidR="007C0D2F" w:rsidRPr="00A6152B" w:rsidRDefault="008207AA" w:rsidP="00A6152B">
            <w:pPr>
              <w:jc w:val="both"/>
              <w:rPr>
                <w:rFonts w:ascii="Times New Roman" w:hAnsi="Times New Roman" w:cs="Times New Roman"/>
                <w:iCs/>
              </w:rPr>
            </w:pPr>
            <w:r w:rsidRPr="00A6152B">
              <w:rPr>
                <w:rFonts w:ascii="Times New Roman" w:hAnsi="Times New Roman" w:cs="Times New Roman"/>
                <w:iCs/>
              </w:rPr>
              <w:t>„</w:t>
            </w:r>
            <w:r w:rsidR="007C0D2F" w:rsidRPr="00A6152B">
              <w:rPr>
                <w:rFonts w:ascii="Times New Roman" w:hAnsi="Times New Roman" w:cs="Times New Roman"/>
                <w:iCs/>
              </w:rPr>
              <w:t>9.1. Projekto išlaidos turi atitikti PFSA 5.4</w:t>
            </w:r>
            <w:r w:rsidR="001C0C96">
              <w:rPr>
                <w:rFonts w:ascii="Times New Roman" w:hAnsi="Times New Roman" w:cs="Times New Roman"/>
                <w:iCs/>
              </w:rPr>
              <w:t>*</w:t>
            </w:r>
            <w:r w:rsidR="007C0D2F" w:rsidRPr="00A6152B">
              <w:rPr>
                <w:rFonts w:ascii="Times New Roman" w:hAnsi="Times New Roman" w:cs="Times New Roman"/>
                <w:iCs/>
              </w:rPr>
              <w:t xml:space="preserve"> ir 5.18</w:t>
            </w:r>
            <w:r w:rsidR="001C0C96">
              <w:rPr>
                <w:rFonts w:ascii="Times New Roman" w:hAnsi="Times New Roman" w:cs="Times New Roman"/>
                <w:iCs/>
              </w:rPr>
              <w:t>**</w:t>
            </w:r>
            <w:r w:rsidR="007C0D2F" w:rsidRPr="00A6152B">
              <w:rPr>
                <w:rFonts w:ascii="Times New Roman" w:hAnsi="Times New Roman" w:cs="Times New Roman"/>
                <w:iCs/>
              </w:rPr>
              <w:t xml:space="preserve"> papunkčiuose nustatytus tinkamumo ir Projektų administravimo ir finansavimo taisyklių VII skyriuje išdėstytus projekto išlaidoms taikomus reikalavimus.</w:t>
            </w:r>
          </w:p>
          <w:p w14:paraId="6F50C11F" w14:textId="77777777" w:rsidR="007C0D2F" w:rsidRPr="00A6152B" w:rsidRDefault="007C0D2F" w:rsidP="00A6152B">
            <w:pPr>
              <w:jc w:val="both"/>
              <w:rPr>
                <w:rFonts w:ascii="Times New Roman" w:hAnsi="Times New Roman" w:cs="Times New Roman"/>
                <w:iCs/>
              </w:rPr>
            </w:pPr>
            <w:r w:rsidRPr="00A6152B">
              <w:rPr>
                <w:rFonts w:ascii="Times New Roman" w:hAnsi="Times New Roman" w:cs="Times New Roman"/>
                <w:iCs/>
              </w:rPr>
              <w:t>9.2. Projekto tinkamų finansuoti išlaidų dalis, kurios nepadengia projektui skiriamo finansavimo lėšos, turi būti finansuojama iš projekto vykdytojo (partnerio) lėšų.</w:t>
            </w:r>
          </w:p>
          <w:p w14:paraId="080DBDAC" w14:textId="77777777" w:rsidR="007C0D2F" w:rsidRPr="00A6152B" w:rsidRDefault="007C0D2F" w:rsidP="00A6152B">
            <w:pPr>
              <w:jc w:val="both"/>
              <w:rPr>
                <w:rFonts w:ascii="Times New Roman" w:hAnsi="Times New Roman" w:cs="Times New Roman"/>
                <w:iCs/>
              </w:rPr>
            </w:pPr>
            <w:r w:rsidRPr="00A6152B">
              <w:rPr>
                <w:rFonts w:ascii="Times New Roman" w:hAnsi="Times New Roman" w:cs="Times New Roman"/>
                <w:iCs/>
              </w:rPr>
              <w:t>9.3. Pareiškėjas savo iniciatyva ir savo ir (arba) kitų šaltinių lėšomis gali prisidėti prie projekto įgyvendinimo didesne, nei reikalaujama, lėšų suma.</w:t>
            </w:r>
          </w:p>
          <w:p w14:paraId="529F9487" w14:textId="77777777" w:rsidR="00851675" w:rsidRDefault="007C0D2F" w:rsidP="00A6152B">
            <w:pPr>
              <w:jc w:val="both"/>
              <w:rPr>
                <w:rFonts w:ascii="Times New Roman" w:hAnsi="Times New Roman" w:cs="Times New Roman"/>
                <w:iCs/>
              </w:rPr>
            </w:pPr>
            <w:r w:rsidRPr="00A6152B">
              <w:rPr>
                <w:rFonts w:ascii="Times New Roman" w:hAnsi="Times New Roman" w:cs="Times New Roman"/>
                <w:iCs/>
              </w:rPr>
              <w:t>9.4. Kryžminis finansavimas netaikomas.</w:t>
            </w:r>
            <w:r w:rsidR="008207AA" w:rsidRPr="00A6152B">
              <w:rPr>
                <w:rFonts w:ascii="Times New Roman" w:hAnsi="Times New Roman" w:cs="Times New Roman"/>
                <w:iCs/>
              </w:rPr>
              <w:t>“.</w:t>
            </w:r>
          </w:p>
          <w:p w14:paraId="1CE28EEB" w14:textId="60CAA927" w:rsidR="00066275" w:rsidRPr="00066275" w:rsidRDefault="005A61D0" w:rsidP="00066275">
            <w:pPr>
              <w:jc w:val="both"/>
              <w:rPr>
                <w:rFonts w:ascii="Times New Roman" w:hAnsi="Times New Roman" w:cs="Times New Roman"/>
                <w:i/>
                <w:szCs w:val="24"/>
              </w:rPr>
            </w:pPr>
            <w:r w:rsidRPr="00BF7B9C">
              <w:rPr>
                <w:rFonts w:ascii="Times New Roman" w:hAnsi="Times New Roman" w:cs="Times New Roman"/>
                <w:i/>
              </w:rPr>
              <w:t>*</w:t>
            </w:r>
            <w:r w:rsidR="00066275" w:rsidRPr="00066275">
              <w:rPr>
                <w:rFonts w:ascii="Times New Roman" w:hAnsi="Times New Roman" w:cs="Times New Roman"/>
                <w:i/>
                <w:szCs w:val="24"/>
              </w:rPr>
              <w:t xml:space="preserve">5.4. Tinkamos finansuoti projekto lėšomis išlaidos, taikant Reglamento (ES) Nr. 651/2014 25 straipsnį, yra: </w:t>
            </w:r>
          </w:p>
          <w:p w14:paraId="3A918C16" w14:textId="77777777" w:rsidR="00066275" w:rsidRPr="00066275" w:rsidRDefault="00066275" w:rsidP="00066275">
            <w:pPr>
              <w:jc w:val="both"/>
              <w:rPr>
                <w:rFonts w:ascii="Times New Roman" w:hAnsi="Times New Roman" w:cs="Times New Roman"/>
                <w:i/>
                <w:szCs w:val="24"/>
              </w:rPr>
            </w:pPr>
            <w:r w:rsidRPr="00066275">
              <w:rPr>
                <w:rFonts w:ascii="Times New Roman" w:hAnsi="Times New Roman" w:cs="Times New Roman"/>
                <w:i/>
                <w:szCs w:val="24"/>
              </w:rPr>
              <w:t>5.4.1. MTEP paslaugų įsigijimo iš išorės šaltinių įprastomis rinkos sąlygomis, išlaidos (t. y. kai perkama iš išorinių šaltinių už rinkos kainas, pagal šalių sudarytą sandorį, kai nėra jokių susijusių slapto susitarimo elementų).</w:t>
            </w:r>
          </w:p>
          <w:p w14:paraId="7CB8031A" w14:textId="77777777" w:rsidR="00066275" w:rsidRPr="00066275" w:rsidRDefault="00066275" w:rsidP="00066275">
            <w:pPr>
              <w:jc w:val="both"/>
              <w:rPr>
                <w:rFonts w:ascii="Times New Roman" w:hAnsi="Times New Roman" w:cs="Times New Roman"/>
                <w:i/>
                <w:szCs w:val="24"/>
              </w:rPr>
            </w:pPr>
            <w:r w:rsidRPr="00066275">
              <w:rPr>
                <w:rFonts w:ascii="Times New Roman" w:hAnsi="Times New Roman" w:cs="Times New Roman"/>
                <w:i/>
                <w:szCs w:val="24"/>
              </w:rPr>
              <w:t>5.4.2. Išlaidos, susijusios su konsultavimo ir lygiaverčių paslaugų, skirtų vien tik projekto MTEP veiklai, įsigijimu, taip pat išlaidos dėl MTEP veiklai reikalingų paslaugų, kurios nėra MTEP ir be jų nebus pasiekti projekto tikslai, įsigijimo;  Šios išlaidos yra tinkamos finansuoti, kai paslaugos įsigyjamos iš išorės šaltinių įprastomis rinkos sąlygomis, t. y. kai perkama iš išorinių šaltinių už rinkos kainas, pagal šalių sudarytą sandorį, kai nėra jokių susijusių slapto susitarimo elementų.</w:t>
            </w:r>
          </w:p>
          <w:p w14:paraId="3A5BF7DA" w14:textId="77777777" w:rsidR="00066275" w:rsidRPr="00066275" w:rsidRDefault="00066275" w:rsidP="00066275">
            <w:pPr>
              <w:jc w:val="both"/>
              <w:rPr>
                <w:rFonts w:ascii="Times New Roman" w:hAnsi="Times New Roman" w:cs="Times New Roman"/>
                <w:i/>
                <w:szCs w:val="24"/>
              </w:rPr>
            </w:pPr>
            <w:r w:rsidRPr="00066275">
              <w:rPr>
                <w:rFonts w:ascii="Times New Roman" w:hAnsi="Times New Roman" w:cs="Times New Roman"/>
                <w:i/>
                <w:szCs w:val="24"/>
              </w:rPr>
              <w:t xml:space="preserve">5.4.3. Su kitomis veiklos sąnaudomis, įskaitant sąnaudas medžiagoms, mažaverčiam inventoriui, atsargoms ir panašiems produktams, priskirtiniems trumpalaikiam turtui, tiesiogiai susijusiomis su MTEP veikla, susijusios išlaidos. </w:t>
            </w:r>
          </w:p>
          <w:p w14:paraId="75404653" w14:textId="77777777" w:rsidR="00066275" w:rsidRPr="00066275" w:rsidRDefault="00066275" w:rsidP="00066275">
            <w:pPr>
              <w:jc w:val="both"/>
              <w:rPr>
                <w:rFonts w:ascii="Times New Roman" w:hAnsi="Times New Roman" w:cs="Times New Roman"/>
                <w:i/>
                <w:szCs w:val="24"/>
              </w:rPr>
            </w:pPr>
            <w:r w:rsidRPr="00066275">
              <w:rPr>
                <w:rFonts w:ascii="Times New Roman" w:hAnsi="Times New Roman" w:cs="Times New Roman"/>
                <w:i/>
                <w:szCs w:val="24"/>
              </w:rPr>
              <w:t>5.4.4. Projekto MTEP veikloms naudojamo turto (įrangos, prietaisų, įrankių, įrenginių, mašinų ir įrengimų pastatų ir (ar) patalpų) nusidėvėjimo sąnaudos, jeigu šiam turtui įsigyti nebuvo naudojamos viešosios (įskaitant ir kitų valstybių) lėšos (ne daugiau nei 50 procentų tinkamų finansuoti išlaidų). MTEP veikloms naudojamo turto nusidėvėjimo sąnaudos turi būti apskaičiuotos projekto įgyvendinimo laikotarpiui.</w:t>
            </w:r>
          </w:p>
          <w:p w14:paraId="3DD6E014" w14:textId="77777777" w:rsidR="00066275" w:rsidRPr="00066275" w:rsidRDefault="00066275" w:rsidP="00066275">
            <w:pPr>
              <w:jc w:val="both"/>
              <w:rPr>
                <w:rFonts w:ascii="Times New Roman" w:hAnsi="Times New Roman" w:cs="Times New Roman"/>
                <w:i/>
                <w:szCs w:val="24"/>
              </w:rPr>
            </w:pPr>
            <w:r w:rsidRPr="00066275">
              <w:rPr>
                <w:rFonts w:ascii="Times New Roman" w:hAnsi="Times New Roman" w:cs="Times New Roman"/>
                <w:i/>
                <w:szCs w:val="24"/>
              </w:rPr>
              <w:t>5.4.5. Projektą vykdančio personalo darbo užmokestis ir su juo susijusios išlaidos, apskaičiuotos teisės aktų, reguliuojančių darbo užmokestį ir darbo santykius, nustatyta tvarka.</w:t>
            </w:r>
          </w:p>
          <w:p w14:paraId="775F37E7" w14:textId="77777777" w:rsidR="00066275" w:rsidRPr="00066275" w:rsidRDefault="00066275" w:rsidP="00066275">
            <w:pPr>
              <w:jc w:val="both"/>
              <w:rPr>
                <w:rFonts w:ascii="Times New Roman" w:hAnsi="Times New Roman" w:cs="Times New Roman"/>
                <w:i/>
                <w:szCs w:val="24"/>
              </w:rPr>
            </w:pPr>
            <w:r w:rsidRPr="00066275">
              <w:rPr>
                <w:rFonts w:ascii="Times New Roman" w:hAnsi="Times New Roman" w:cs="Times New Roman"/>
                <w:i/>
                <w:szCs w:val="24"/>
              </w:rPr>
              <w:t xml:space="preserve">5.4.6. Projektą vykdančio personalo komandiruočių išlaidos, apskaičiuotos komandiruočių išlaidas reguliuojančių teisės aktų nustatyta tvarka. </w:t>
            </w:r>
          </w:p>
          <w:p w14:paraId="1AF0948D" w14:textId="77777777" w:rsidR="00066275" w:rsidRPr="00066275" w:rsidRDefault="00066275" w:rsidP="00066275">
            <w:pPr>
              <w:jc w:val="both"/>
              <w:rPr>
                <w:rFonts w:ascii="Times New Roman" w:hAnsi="Times New Roman" w:cs="Times New Roman"/>
                <w:i/>
                <w:szCs w:val="24"/>
              </w:rPr>
            </w:pPr>
            <w:r w:rsidRPr="00066275">
              <w:rPr>
                <w:rFonts w:ascii="Times New Roman" w:hAnsi="Times New Roman" w:cs="Times New Roman"/>
                <w:i/>
                <w:szCs w:val="24"/>
              </w:rPr>
              <w:t xml:space="preserve">5.4.7. Tiesiogiai su projekto įgyvendinimu susijusios ir veiklai proporcingai (pro rata principu) paskirstytos pridėtinės išlaidos – įrangos nuomos išlaidos. </w:t>
            </w:r>
          </w:p>
          <w:p w14:paraId="1A7FB3FA" w14:textId="77777777" w:rsidR="00066275" w:rsidRPr="00066275" w:rsidRDefault="00066275" w:rsidP="00066275">
            <w:pPr>
              <w:jc w:val="both"/>
              <w:rPr>
                <w:rFonts w:ascii="Times New Roman" w:hAnsi="Times New Roman" w:cs="Times New Roman"/>
                <w:i/>
                <w:szCs w:val="24"/>
              </w:rPr>
            </w:pPr>
            <w:r w:rsidRPr="00066275">
              <w:rPr>
                <w:rFonts w:ascii="Times New Roman" w:hAnsi="Times New Roman" w:cs="Times New Roman"/>
                <w:i/>
                <w:szCs w:val="24"/>
              </w:rPr>
              <w:t>5.4.8. Tiesiogiai su projekto įgyvendinimu susijusios ir veiklai proporcingai (pro rata principu) paskirstytos pridėtinės išlaidos – projektui įgyvendinti būtinų pastatų ar patalpų nuomos išlaidos (ne daugiau nei 10 procentų tinkamų finansuoti išlaidų).</w:t>
            </w:r>
          </w:p>
          <w:p w14:paraId="0D896C9A" w14:textId="30282DA0" w:rsidR="00BF7B9C" w:rsidRPr="00BF7B9C" w:rsidRDefault="00066275" w:rsidP="00066275">
            <w:pPr>
              <w:jc w:val="both"/>
              <w:rPr>
                <w:rFonts w:ascii="Times New Roman" w:hAnsi="Times New Roman" w:cs="Times New Roman"/>
                <w:i/>
                <w:szCs w:val="24"/>
              </w:rPr>
            </w:pPr>
            <w:r w:rsidRPr="00066275">
              <w:rPr>
                <w:rFonts w:ascii="Times New Roman" w:hAnsi="Times New Roman" w:cs="Times New Roman"/>
                <w:i/>
                <w:szCs w:val="24"/>
              </w:rPr>
              <w:t>5.4.9. PFSA 5.4.1–5.4.2 papunkčiuose nurodytos išlaidos kartu negali sudaryti daugiau nei 50 procentų tinkamų finansuoti PFSA 5.1 papunktyje nurodytai veiklai skirtų išlaidų.</w:t>
            </w:r>
          </w:p>
          <w:p w14:paraId="2BE12D90" w14:textId="59C821F2" w:rsidR="008E63AE" w:rsidRPr="008E63AE" w:rsidRDefault="001C0C96" w:rsidP="008E63AE">
            <w:pPr>
              <w:jc w:val="both"/>
              <w:rPr>
                <w:rFonts w:ascii="Times New Roman" w:hAnsi="Times New Roman" w:cs="Times New Roman"/>
                <w:i/>
                <w:szCs w:val="24"/>
              </w:rPr>
            </w:pPr>
            <w:r>
              <w:rPr>
                <w:rFonts w:ascii="Times New Roman" w:hAnsi="Times New Roman" w:cs="Times New Roman"/>
                <w:i/>
                <w:szCs w:val="24"/>
              </w:rPr>
              <w:t>**</w:t>
            </w:r>
            <w:r w:rsidR="008E63AE" w:rsidRPr="008E63AE">
              <w:rPr>
                <w:rFonts w:ascii="Times New Roman" w:hAnsi="Times New Roman" w:cs="Times New Roman"/>
                <w:i/>
                <w:szCs w:val="24"/>
              </w:rPr>
              <w:t>5.18. Tinkamos finansuoti projekto lėšomis išlaidos, taikant Reglamentą (ES) 1407/2013, yra:</w:t>
            </w:r>
          </w:p>
          <w:p w14:paraId="789DC3C7" w14:textId="77777777" w:rsidR="008E63AE" w:rsidRPr="008E63AE" w:rsidRDefault="008E63AE" w:rsidP="008E63AE">
            <w:pPr>
              <w:jc w:val="both"/>
              <w:rPr>
                <w:rFonts w:ascii="Times New Roman" w:hAnsi="Times New Roman" w:cs="Times New Roman"/>
                <w:i/>
                <w:szCs w:val="24"/>
              </w:rPr>
            </w:pPr>
            <w:r w:rsidRPr="008E63AE">
              <w:rPr>
                <w:rFonts w:ascii="Times New Roman" w:hAnsi="Times New Roman" w:cs="Times New Roman"/>
                <w:i/>
                <w:szCs w:val="24"/>
              </w:rPr>
              <w:t>5.18.1. Patentinių patikėtinių teikiamos su išradimų patentavimu susijusios paslaugos.</w:t>
            </w:r>
          </w:p>
          <w:p w14:paraId="576C9AA9" w14:textId="77777777" w:rsidR="008E63AE" w:rsidRPr="008E63AE" w:rsidRDefault="008E63AE" w:rsidP="008E63AE">
            <w:pPr>
              <w:jc w:val="both"/>
              <w:rPr>
                <w:rFonts w:ascii="Times New Roman" w:hAnsi="Times New Roman" w:cs="Times New Roman"/>
                <w:i/>
                <w:szCs w:val="24"/>
              </w:rPr>
            </w:pPr>
            <w:r w:rsidRPr="008E63AE">
              <w:rPr>
                <w:rFonts w:ascii="Times New Roman" w:hAnsi="Times New Roman" w:cs="Times New Roman"/>
                <w:i/>
                <w:szCs w:val="24"/>
              </w:rPr>
              <w:t>5.18.2. Mokesčiai už išradimų patentavimą.</w:t>
            </w:r>
          </w:p>
          <w:p w14:paraId="6C180657" w14:textId="7C76187D" w:rsidR="00BF7B9C" w:rsidRPr="00BF7B9C" w:rsidRDefault="008E63AE" w:rsidP="008E63AE">
            <w:pPr>
              <w:jc w:val="both"/>
              <w:rPr>
                <w:rFonts w:ascii="Times New Roman" w:hAnsi="Times New Roman" w:cs="Times New Roman"/>
                <w:i/>
                <w:szCs w:val="24"/>
              </w:rPr>
            </w:pPr>
            <w:r w:rsidRPr="008E63AE">
              <w:rPr>
                <w:rFonts w:ascii="Times New Roman" w:hAnsi="Times New Roman" w:cs="Times New Roman"/>
                <w:i/>
                <w:szCs w:val="24"/>
              </w:rPr>
              <w:t>5.18.3. Išlaidos, susijusios su projekto metu sukurto produkto parengimu rinkai.</w:t>
            </w:r>
          </w:p>
          <w:p w14:paraId="5A5F69FD" w14:textId="52689BB5" w:rsidR="005A61D0" w:rsidRPr="00A8760E" w:rsidRDefault="005A61D0" w:rsidP="00A6152B">
            <w:pPr>
              <w:jc w:val="both"/>
              <w:rPr>
                <w:rStyle w:val="normaltextrun"/>
                <w:szCs w:val="24"/>
              </w:rPr>
            </w:pPr>
          </w:p>
        </w:tc>
      </w:tr>
      <w:tr w:rsidR="00851675" w:rsidRPr="00DC7931" w14:paraId="1EC26170" w14:textId="77777777" w:rsidTr="00E602AC">
        <w:trPr>
          <w:cantSplit/>
        </w:trPr>
        <w:tc>
          <w:tcPr>
            <w:tcW w:w="766" w:type="dxa"/>
          </w:tcPr>
          <w:p w14:paraId="14E34476" w14:textId="77777777" w:rsidR="00851675" w:rsidRDefault="00851675" w:rsidP="0074741F">
            <w:pPr>
              <w:pStyle w:val="Heading3"/>
              <w:ind w:left="0" w:firstLine="0"/>
              <w:outlineLvl w:val="2"/>
              <w:rPr>
                <w:rFonts w:ascii="Times New Roman" w:hAnsi="Times New Roman" w:cs="Times New Roman"/>
                <w:color w:val="auto"/>
                <w:sz w:val="22"/>
              </w:rPr>
            </w:pPr>
          </w:p>
        </w:tc>
        <w:tc>
          <w:tcPr>
            <w:tcW w:w="9157" w:type="dxa"/>
            <w:gridSpan w:val="5"/>
          </w:tcPr>
          <w:p w14:paraId="62C4461B" w14:textId="7EED579D" w:rsidR="00851675" w:rsidRPr="00421A95" w:rsidRDefault="005B1590" w:rsidP="009E74D0">
            <w:pPr>
              <w:jc w:val="both"/>
              <w:rPr>
                <w:rFonts w:ascii="Times New Roman" w:hAnsi="Times New Roman" w:cs="Times New Roman"/>
                <w:b/>
                <w:bCs/>
                <w:iCs/>
              </w:rPr>
            </w:pPr>
            <w:r w:rsidRPr="00421A95">
              <w:rPr>
                <w:rFonts w:ascii="Times New Roman" w:hAnsi="Times New Roman" w:cs="Times New Roman"/>
                <w:b/>
                <w:bCs/>
                <w:iCs/>
              </w:rPr>
              <w:t>Projektų veiklų įgyvendinimui taikomi supaprastintai apmokamų išlaidų dydžiai</w:t>
            </w:r>
          </w:p>
        </w:tc>
      </w:tr>
      <w:tr w:rsidR="00851675" w:rsidRPr="00DC7931" w14:paraId="0FF97542" w14:textId="77777777" w:rsidTr="00E602AC">
        <w:trPr>
          <w:cantSplit/>
          <w:trHeight w:val="1284"/>
        </w:trPr>
        <w:tc>
          <w:tcPr>
            <w:tcW w:w="766" w:type="dxa"/>
          </w:tcPr>
          <w:p w14:paraId="7CC5D5FF" w14:textId="77777777" w:rsidR="00851675" w:rsidRDefault="00851675" w:rsidP="00DC7931">
            <w:pPr>
              <w:pStyle w:val="Heading3"/>
              <w:numPr>
                <w:ilvl w:val="0"/>
                <w:numId w:val="0"/>
              </w:numPr>
              <w:spacing w:before="0"/>
              <w:outlineLvl w:val="2"/>
              <w:rPr>
                <w:rFonts w:ascii="Times New Roman" w:hAnsi="Times New Roman" w:cs="Times New Roman"/>
                <w:color w:val="auto"/>
                <w:sz w:val="22"/>
              </w:rPr>
            </w:pPr>
          </w:p>
        </w:tc>
        <w:tc>
          <w:tcPr>
            <w:tcW w:w="9157" w:type="dxa"/>
            <w:gridSpan w:val="5"/>
          </w:tcPr>
          <w:tbl>
            <w:tblPr>
              <w:tblW w:w="9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72"/>
              <w:gridCol w:w="2273"/>
              <w:gridCol w:w="2093"/>
              <w:gridCol w:w="2454"/>
            </w:tblGrid>
            <w:tr w:rsidR="00F0057E" w:rsidRPr="00F0057E" w14:paraId="573854EB" w14:textId="77777777" w:rsidTr="000C4AA8">
              <w:trPr>
                <w:trHeight w:val="893"/>
              </w:trPr>
              <w:tc>
                <w:tcPr>
                  <w:tcW w:w="9092" w:type="dxa"/>
                  <w:gridSpan w:val="4"/>
                </w:tcPr>
                <w:p w14:paraId="3BCBC546" w14:textId="77777777" w:rsidR="00172F75" w:rsidRPr="001B3D79" w:rsidRDefault="00172F75" w:rsidP="00172F75">
                  <w:pPr>
                    <w:rPr>
                      <w:rFonts w:ascii="Times New Roman" w:hAnsi="Times New Roman" w:cs="Times New Roman"/>
                      <w:b/>
                      <w:sz w:val="20"/>
                      <w:szCs w:val="20"/>
                    </w:rPr>
                  </w:pPr>
                  <w:r w:rsidRPr="001B3D79">
                    <w:rPr>
                      <w:rFonts w:ascii="Segoe UI Symbol" w:eastAsia="MS Gothic" w:hAnsi="Segoe UI Symbol" w:cs="Segoe UI Symbol"/>
                      <w:b/>
                      <w:bCs/>
                      <w:szCs w:val="24"/>
                    </w:rPr>
                    <w:t>☐</w:t>
                  </w:r>
                  <w:r w:rsidRPr="001B3D79">
                    <w:rPr>
                      <w:rFonts w:ascii="Times New Roman" w:hAnsi="Times New Roman" w:cs="Times New Roman"/>
                      <w:b/>
                      <w:bCs/>
                      <w:szCs w:val="24"/>
                    </w:rPr>
                    <w:t xml:space="preserve"> </w:t>
                  </w:r>
                  <w:r w:rsidRPr="001B3D79">
                    <w:rPr>
                      <w:rFonts w:ascii="Times New Roman" w:hAnsi="Times New Roman" w:cs="Times New Roman"/>
                      <w:b/>
                      <w:sz w:val="20"/>
                      <w:szCs w:val="20"/>
                    </w:rPr>
                    <w:t xml:space="preserve"> Indeksuojama</w:t>
                  </w:r>
                </w:p>
                <w:p w14:paraId="782B3504" w14:textId="71236214" w:rsidR="00646E33" w:rsidRPr="00421A95" w:rsidRDefault="00172F75" w:rsidP="00646E33">
                  <w:pPr>
                    <w:rPr>
                      <w:rFonts w:ascii="Times New Roman" w:eastAsia="Times New Roman" w:hAnsi="Times New Roman" w:cs="Times New Roman"/>
                      <w:i/>
                      <w:iCs/>
                      <w:sz w:val="20"/>
                      <w:szCs w:val="20"/>
                    </w:rPr>
                  </w:pPr>
                  <w:r w:rsidRPr="001B3D79">
                    <w:rPr>
                      <w:rFonts w:ascii="Times New Roman" w:hAnsi="Times New Roman" w:cs="Times New Roman"/>
                      <w:b/>
                      <w:sz w:val="20"/>
                      <w:szCs w:val="20"/>
                    </w:rPr>
                    <w:t>X Neindeksuojama</w:t>
                  </w:r>
                </w:p>
              </w:tc>
            </w:tr>
            <w:tr w:rsidR="00F0057E" w:rsidRPr="00F0057E" w14:paraId="500AA171" w14:textId="77777777" w:rsidTr="00B735DF">
              <w:trPr>
                <w:trHeight w:val="795"/>
              </w:trPr>
              <w:tc>
                <w:tcPr>
                  <w:tcW w:w="2272" w:type="dxa"/>
                </w:tcPr>
                <w:p w14:paraId="3B5F18DF" w14:textId="77777777" w:rsidR="00646E33" w:rsidRPr="00421A95" w:rsidRDefault="00646E33" w:rsidP="00646E33">
                  <w:pPr>
                    <w:rPr>
                      <w:rFonts w:ascii="Times New Roman" w:hAnsi="Times New Roman" w:cs="Times New Roman"/>
                      <w:b/>
                      <w:sz w:val="20"/>
                      <w:szCs w:val="20"/>
                    </w:rPr>
                  </w:pPr>
                  <w:r w:rsidRPr="00421A95">
                    <w:rPr>
                      <w:rFonts w:ascii="Times New Roman" w:hAnsi="Times New Roman" w:cs="Times New Roman"/>
                      <w:b/>
                      <w:sz w:val="20"/>
                      <w:szCs w:val="20"/>
                    </w:rPr>
                    <w:t>Supaprastintai apmokamų išlaidų dydžio kodas</w:t>
                  </w:r>
                </w:p>
              </w:tc>
              <w:tc>
                <w:tcPr>
                  <w:tcW w:w="2273" w:type="dxa"/>
                </w:tcPr>
                <w:p w14:paraId="4A49E88B" w14:textId="77777777" w:rsidR="00646E33" w:rsidRPr="00421A95" w:rsidRDefault="00646E33" w:rsidP="00646E33">
                  <w:pPr>
                    <w:rPr>
                      <w:rFonts w:ascii="Times New Roman" w:hAnsi="Times New Roman" w:cs="Times New Roman"/>
                      <w:b/>
                      <w:sz w:val="20"/>
                      <w:szCs w:val="20"/>
                    </w:rPr>
                  </w:pPr>
                  <w:r w:rsidRPr="00421A95">
                    <w:rPr>
                      <w:rFonts w:ascii="Times New Roman" w:hAnsi="Times New Roman" w:cs="Times New Roman"/>
                      <w:b/>
                      <w:sz w:val="20"/>
                      <w:szCs w:val="20"/>
                    </w:rPr>
                    <w:t>Supaprastintai apmokamų išlaidų dydžio versija</w:t>
                  </w:r>
                </w:p>
              </w:tc>
              <w:tc>
                <w:tcPr>
                  <w:tcW w:w="2093" w:type="dxa"/>
                </w:tcPr>
                <w:p w14:paraId="106B0BEB" w14:textId="77777777" w:rsidR="00646E33" w:rsidRPr="00421A95" w:rsidRDefault="00646E33" w:rsidP="00646E33">
                  <w:pPr>
                    <w:rPr>
                      <w:rFonts w:ascii="Times New Roman" w:hAnsi="Times New Roman" w:cs="Times New Roman"/>
                      <w:b/>
                      <w:sz w:val="20"/>
                      <w:szCs w:val="20"/>
                    </w:rPr>
                  </w:pPr>
                  <w:r w:rsidRPr="00421A95">
                    <w:rPr>
                      <w:rFonts w:ascii="Times New Roman" w:hAnsi="Times New Roman" w:cs="Times New Roman"/>
                      <w:b/>
                      <w:sz w:val="20"/>
                      <w:szCs w:val="20"/>
                    </w:rPr>
                    <w:t>Supaprastintai apmokamų išlaidų dydžio pavadinimas</w:t>
                  </w:r>
                </w:p>
              </w:tc>
              <w:tc>
                <w:tcPr>
                  <w:tcW w:w="2454" w:type="dxa"/>
                </w:tcPr>
                <w:p w14:paraId="75B4EDAA" w14:textId="0DB008CE" w:rsidR="00646E33" w:rsidRPr="00421A95" w:rsidRDefault="42799B58" w:rsidP="00646E33">
                  <w:pPr>
                    <w:rPr>
                      <w:rFonts w:ascii="Times New Roman" w:hAnsi="Times New Roman" w:cs="Times New Roman"/>
                      <w:b/>
                      <w:sz w:val="20"/>
                      <w:szCs w:val="20"/>
                    </w:rPr>
                  </w:pPr>
                  <w:r w:rsidRPr="00F0057E">
                    <w:rPr>
                      <w:rFonts w:ascii="Times New Roman" w:hAnsi="Times New Roman" w:cs="Times New Roman"/>
                      <w:b/>
                      <w:bCs/>
                      <w:sz w:val="20"/>
                      <w:szCs w:val="20"/>
                    </w:rPr>
                    <w:t>Papildoma informacija</w:t>
                  </w:r>
                </w:p>
              </w:tc>
            </w:tr>
            <w:tr w:rsidR="00287B44" w:rsidRPr="00F0057E" w14:paraId="64AB1299" w14:textId="77777777" w:rsidTr="00B735DF">
              <w:trPr>
                <w:trHeight w:val="433"/>
              </w:trPr>
              <w:tc>
                <w:tcPr>
                  <w:tcW w:w="2272" w:type="dxa"/>
                </w:tcPr>
                <w:p w14:paraId="7F7375BF" w14:textId="6BD1F1BB" w:rsidR="00287B44" w:rsidRPr="00A8760E" w:rsidRDefault="00287B44" w:rsidP="00287B44">
                  <w:pPr>
                    <w:rPr>
                      <w:rFonts w:ascii="Times New Roman" w:hAnsi="Times New Roman" w:cs="Times New Roman"/>
                      <w:highlight w:val="yellow"/>
                    </w:rPr>
                  </w:pPr>
                </w:p>
              </w:tc>
              <w:tc>
                <w:tcPr>
                  <w:tcW w:w="2273" w:type="dxa"/>
                </w:tcPr>
                <w:p w14:paraId="0B792F0E" w14:textId="2AD5EC2B" w:rsidR="00287B44" w:rsidRPr="00A8760E" w:rsidRDefault="00287B44" w:rsidP="00287B44">
                  <w:pPr>
                    <w:rPr>
                      <w:rFonts w:ascii="Times New Roman" w:hAnsi="Times New Roman" w:cs="Times New Roman"/>
                      <w:highlight w:val="yellow"/>
                    </w:rPr>
                  </w:pPr>
                </w:p>
              </w:tc>
              <w:tc>
                <w:tcPr>
                  <w:tcW w:w="2093" w:type="dxa"/>
                </w:tcPr>
                <w:p w14:paraId="430ED991" w14:textId="36344DE8" w:rsidR="00287B44" w:rsidRPr="00A8760E" w:rsidRDefault="00287B44" w:rsidP="00287B44">
                  <w:pPr>
                    <w:rPr>
                      <w:rFonts w:ascii="Times New Roman" w:hAnsi="Times New Roman" w:cs="Times New Roman"/>
                      <w:highlight w:val="yellow"/>
                    </w:rPr>
                  </w:pPr>
                </w:p>
              </w:tc>
              <w:tc>
                <w:tcPr>
                  <w:tcW w:w="2454" w:type="dxa"/>
                </w:tcPr>
                <w:p w14:paraId="2BBD7355" w14:textId="5554EDD1" w:rsidR="00287B44" w:rsidRPr="00A8760E" w:rsidRDefault="00287B44" w:rsidP="00287B44">
                  <w:pPr>
                    <w:rPr>
                      <w:rFonts w:ascii="Times New Roman" w:hAnsi="Times New Roman" w:cs="Times New Roman"/>
                      <w:i/>
                      <w:highlight w:val="yellow"/>
                    </w:rPr>
                  </w:pPr>
                </w:p>
              </w:tc>
            </w:tr>
            <w:tr w:rsidR="00287B44" w:rsidRPr="00DA2D16" w14:paraId="60B13DF0" w14:textId="77777777" w:rsidTr="00B735DF">
              <w:trPr>
                <w:trHeight w:val="433"/>
              </w:trPr>
              <w:tc>
                <w:tcPr>
                  <w:tcW w:w="2272" w:type="dxa"/>
                </w:tcPr>
                <w:p w14:paraId="0F95A861" w14:textId="10146CBA" w:rsidR="00287B44" w:rsidRPr="00A8760E" w:rsidRDefault="00287B44" w:rsidP="00A8760E">
                  <w:pPr>
                    <w:pStyle w:val="paragraph"/>
                    <w:spacing w:before="0" w:beforeAutospacing="0" w:after="0" w:afterAutospacing="0"/>
                    <w:textAlignment w:val="baseline"/>
                    <w:divId w:val="1463113868"/>
                    <w:rPr>
                      <w:sz w:val="22"/>
                      <w:szCs w:val="22"/>
                    </w:rPr>
                  </w:pPr>
                  <w:r w:rsidRPr="00A8760E">
                    <w:rPr>
                      <w:rStyle w:val="normaltextrun"/>
                      <w:sz w:val="22"/>
                      <w:szCs w:val="22"/>
                    </w:rPr>
                    <w:t>IFS-</w:t>
                  </w:r>
                  <w:r w:rsidRPr="00A8760E">
                    <w:rPr>
                      <w:rStyle w:val="eop"/>
                      <w:sz w:val="22"/>
                      <w:szCs w:val="22"/>
                    </w:rPr>
                    <w:t> </w:t>
                  </w:r>
                </w:p>
              </w:tc>
              <w:tc>
                <w:tcPr>
                  <w:tcW w:w="2273" w:type="dxa"/>
                </w:tcPr>
                <w:p w14:paraId="7B693FEA" w14:textId="370CB57B" w:rsidR="00287B44" w:rsidRPr="00A8760E" w:rsidRDefault="00287B44" w:rsidP="00D45BD2">
                  <w:pPr>
                    <w:pStyle w:val="paragraph"/>
                    <w:spacing w:before="0" w:beforeAutospacing="0" w:after="0" w:afterAutospacing="0"/>
                    <w:textAlignment w:val="baseline"/>
                    <w:divId w:val="278028475"/>
                    <w:rPr>
                      <w:i/>
                      <w:sz w:val="22"/>
                      <w:szCs w:val="22"/>
                    </w:rPr>
                  </w:pPr>
                  <w:r w:rsidRPr="00D45BD2">
                    <w:rPr>
                      <w:rStyle w:val="normaltextrun"/>
                    </w:rPr>
                    <w:t>-</w:t>
                  </w:r>
                  <w:r w:rsidRPr="00D45BD2">
                    <w:rPr>
                      <w:rStyle w:val="eop"/>
                    </w:rPr>
                    <w:t> </w:t>
                  </w:r>
                </w:p>
              </w:tc>
              <w:tc>
                <w:tcPr>
                  <w:tcW w:w="2093" w:type="dxa"/>
                </w:tcPr>
                <w:p w14:paraId="0FC5FA6F" w14:textId="224A7B1B" w:rsidR="00287B44" w:rsidRPr="00A8760E" w:rsidRDefault="00857935" w:rsidP="00287B44">
                  <w:pPr>
                    <w:rPr>
                      <w:rFonts w:ascii="Times New Roman" w:hAnsi="Times New Roman" w:cs="Times New Roman"/>
                      <w:i/>
                      <w:iCs/>
                    </w:rPr>
                  </w:pPr>
                  <w:r w:rsidRPr="00DA2D16">
                    <w:rPr>
                      <w:rStyle w:val="normaltextrun"/>
                      <w:rFonts w:ascii="Times New Roman" w:hAnsi="Times New Roman" w:cs="Times New Roman"/>
                    </w:rPr>
                    <w:t>Patentinės paraiškos pateikimo išlaidos</w:t>
                  </w:r>
                </w:p>
              </w:tc>
              <w:tc>
                <w:tcPr>
                  <w:tcW w:w="2454" w:type="dxa"/>
                </w:tcPr>
                <w:p w14:paraId="392522B5" w14:textId="3F5150CF" w:rsidR="00287B44" w:rsidRPr="00A8760E" w:rsidRDefault="00CF2E10" w:rsidP="00287B44">
                  <w:pPr>
                    <w:rPr>
                      <w:rFonts w:ascii="Times New Roman" w:hAnsi="Times New Roman" w:cs="Times New Roman"/>
                      <w:i/>
                      <w:iCs/>
                    </w:rPr>
                  </w:pPr>
                  <w:r w:rsidRPr="00DA2D16">
                    <w:rPr>
                      <w:rStyle w:val="normaltextrun"/>
                      <w:rFonts w:ascii="Times New Roman" w:hAnsi="Times New Roman" w:cs="Times New Roman"/>
                    </w:rPr>
                    <w:t>Fiksuotąją sumą sudaro išlaidos patentiniam patikėtiniui (nustatoma pagal mažiausios kainos komercinį pasiūlymą ar pasirašytą sutartį su patentiniu patikėtiniu) ir su patentinės paraiškos pateikimu susiję mokesčiai (nustatomi pagal konkretaus mokesčio dydį pagrindžiančias nuorodas).</w:t>
                  </w:r>
                </w:p>
              </w:tc>
            </w:tr>
            <w:tr w:rsidR="00287B44" w:rsidRPr="00DA2D16" w14:paraId="27B70DB4" w14:textId="77777777" w:rsidTr="00B735DF">
              <w:trPr>
                <w:trHeight w:val="433"/>
              </w:trPr>
              <w:tc>
                <w:tcPr>
                  <w:tcW w:w="2272" w:type="dxa"/>
                </w:tcPr>
                <w:p w14:paraId="1CE6695B" w14:textId="6A4A633A" w:rsidR="00287B44" w:rsidRPr="00A8760E" w:rsidRDefault="00287B44" w:rsidP="00A8760E">
                  <w:pPr>
                    <w:pStyle w:val="paragraph"/>
                    <w:spacing w:before="0" w:beforeAutospacing="0" w:after="0" w:afterAutospacing="0"/>
                    <w:textAlignment w:val="baseline"/>
                    <w:divId w:val="938567672"/>
                    <w:rPr>
                      <w:sz w:val="22"/>
                      <w:szCs w:val="22"/>
                    </w:rPr>
                  </w:pPr>
                  <w:r w:rsidRPr="00A8760E">
                    <w:rPr>
                      <w:rStyle w:val="normaltextrun"/>
                      <w:sz w:val="22"/>
                      <w:szCs w:val="22"/>
                    </w:rPr>
                    <w:t>IFS-</w:t>
                  </w:r>
                  <w:r w:rsidRPr="00A8760E">
                    <w:rPr>
                      <w:rStyle w:val="eop"/>
                      <w:sz w:val="22"/>
                      <w:szCs w:val="22"/>
                    </w:rPr>
                    <w:t> </w:t>
                  </w:r>
                </w:p>
              </w:tc>
              <w:tc>
                <w:tcPr>
                  <w:tcW w:w="2273" w:type="dxa"/>
                </w:tcPr>
                <w:p w14:paraId="4E64819A" w14:textId="732661A4" w:rsidR="00287B44" w:rsidRPr="00A8760E" w:rsidRDefault="00287B44" w:rsidP="00287B44">
                  <w:pPr>
                    <w:rPr>
                      <w:rFonts w:ascii="Times New Roman" w:hAnsi="Times New Roman" w:cs="Times New Roman"/>
                      <w:i/>
                    </w:rPr>
                  </w:pPr>
                  <w:r w:rsidRPr="00A8760E">
                    <w:rPr>
                      <w:rStyle w:val="normaltextrun"/>
                      <w:rFonts w:ascii="Times New Roman" w:hAnsi="Times New Roman" w:cs="Times New Roman"/>
                    </w:rPr>
                    <w:t>-</w:t>
                  </w:r>
                  <w:r w:rsidRPr="00A8760E">
                    <w:rPr>
                      <w:rStyle w:val="eop"/>
                      <w:rFonts w:ascii="Times New Roman" w:hAnsi="Times New Roman" w:cs="Times New Roman"/>
                    </w:rPr>
                    <w:t> </w:t>
                  </w:r>
                </w:p>
              </w:tc>
              <w:tc>
                <w:tcPr>
                  <w:tcW w:w="2093" w:type="dxa"/>
                </w:tcPr>
                <w:p w14:paraId="00CCDDF8" w14:textId="01844365" w:rsidR="00287B44" w:rsidRPr="00A8760E" w:rsidRDefault="00C8217C" w:rsidP="00287B44">
                  <w:pPr>
                    <w:rPr>
                      <w:rFonts w:ascii="Times New Roman" w:hAnsi="Times New Roman" w:cs="Times New Roman"/>
                      <w:i/>
                      <w:iCs/>
                    </w:rPr>
                  </w:pPr>
                  <w:r w:rsidRPr="00DA2D16">
                    <w:rPr>
                      <w:rStyle w:val="normaltextrun"/>
                      <w:rFonts w:ascii="Times New Roman" w:hAnsi="Times New Roman" w:cs="Times New Roman"/>
                    </w:rPr>
                    <w:t>Išlaidos, susijusios su patento gavimu</w:t>
                  </w:r>
                </w:p>
              </w:tc>
              <w:tc>
                <w:tcPr>
                  <w:tcW w:w="2454" w:type="dxa"/>
                </w:tcPr>
                <w:p w14:paraId="4E6C3195" w14:textId="24C86ED8" w:rsidR="00287B44" w:rsidRPr="00A8760E" w:rsidRDefault="00BA58E2" w:rsidP="00287B44">
                  <w:pPr>
                    <w:rPr>
                      <w:rFonts w:ascii="Times New Roman" w:hAnsi="Times New Roman" w:cs="Times New Roman"/>
                      <w:i/>
                      <w:iCs/>
                    </w:rPr>
                  </w:pPr>
                  <w:r w:rsidRPr="00DA2D16">
                    <w:rPr>
                      <w:rStyle w:val="normaltextrun"/>
                      <w:rFonts w:ascii="Times New Roman" w:hAnsi="Times New Roman" w:cs="Times New Roman"/>
                      <w:szCs w:val="24"/>
                    </w:rPr>
                    <w:t>Fiksuotąją sumą sudaro išlaidos patentiniam patikėtiniui (nustatoma pagal mažiausios kainos komercinį pasiūlymą ar pasirašytą sutartį su patentiniu patikėtiniu) ir su patentinės paraiškos pateikimu susiję mokesčiai (nustatomi pagal konkretaus mokesčio dydį pagrindžiančias nuorodas).</w:t>
                  </w:r>
                  <w:r w:rsidRPr="00DA2D16">
                    <w:rPr>
                      <w:rStyle w:val="eop"/>
                      <w:rFonts w:ascii="Times New Roman" w:hAnsi="Times New Roman" w:cs="Times New Roman"/>
                      <w:szCs w:val="24"/>
                    </w:rPr>
                    <w:t> </w:t>
                  </w:r>
                </w:p>
              </w:tc>
            </w:tr>
            <w:tr w:rsidR="00287B44" w:rsidRPr="00DA2D16" w14:paraId="0167F488" w14:textId="77777777" w:rsidTr="00B735DF">
              <w:trPr>
                <w:trHeight w:val="433"/>
              </w:trPr>
              <w:tc>
                <w:tcPr>
                  <w:tcW w:w="2272" w:type="dxa"/>
                </w:tcPr>
                <w:p w14:paraId="25364FEC" w14:textId="66306C07" w:rsidR="00287B44" w:rsidRPr="00A8760E" w:rsidRDefault="00287B44" w:rsidP="00287B44">
                  <w:pPr>
                    <w:rPr>
                      <w:rFonts w:ascii="Times New Roman" w:hAnsi="Times New Roman" w:cs="Times New Roman"/>
                      <w:i/>
                    </w:rPr>
                  </w:pPr>
                  <w:r w:rsidRPr="00A8760E">
                    <w:rPr>
                      <w:rStyle w:val="normaltextrun"/>
                      <w:rFonts w:ascii="Times New Roman" w:hAnsi="Times New Roman" w:cs="Times New Roman"/>
                    </w:rPr>
                    <w:t>IFS-</w:t>
                  </w:r>
                  <w:r w:rsidRPr="00A8760E">
                    <w:rPr>
                      <w:rStyle w:val="eop"/>
                      <w:rFonts w:ascii="Times New Roman" w:hAnsi="Times New Roman" w:cs="Times New Roman"/>
                    </w:rPr>
                    <w:t> </w:t>
                  </w:r>
                </w:p>
              </w:tc>
              <w:tc>
                <w:tcPr>
                  <w:tcW w:w="2273" w:type="dxa"/>
                </w:tcPr>
                <w:p w14:paraId="2FA4CB8E" w14:textId="2526AB3C" w:rsidR="00287B44" w:rsidRPr="00A8760E" w:rsidRDefault="00287B44" w:rsidP="00287B44">
                  <w:pPr>
                    <w:rPr>
                      <w:rFonts w:ascii="Times New Roman" w:hAnsi="Times New Roman" w:cs="Times New Roman"/>
                      <w:i/>
                    </w:rPr>
                  </w:pPr>
                  <w:r w:rsidRPr="00A8760E">
                    <w:rPr>
                      <w:rStyle w:val="normaltextrun"/>
                      <w:rFonts w:ascii="Times New Roman" w:hAnsi="Times New Roman" w:cs="Times New Roman"/>
                    </w:rPr>
                    <w:t>-</w:t>
                  </w:r>
                  <w:r w:rsidRPr="00A8760E">
                    <w:rPr>
                      <w:rStyle w:val="eop"/>
                      <w:rFonts w:ascii="Times New Roman" w:hAnsi="Times New Roman" w:cs="Times New Roman"/>
                    </w:rPr>
                    <w:t> </w:t>
                  </w:r>
                </w:p>
              </w:tc>
              <w:tc>
                <w:tcPr>
                  <w:tcW w:w="2093" w:type="dxa"/>
                </w:tcPr>
                <w:p w14:paraId="6021D09D" w14:textId="7AE2D2FF" w:rsidR="00287B44" w:rsidRPr="00A8760E" w:rsidRDefault="009F7C0B" w:rsidP="00287B44">
                  <w:pPr>
                    <w:rPr>
                      <w:rFonts w:ascii="Times New Roman" w:hAnsi="Times New Roman" w:cs="Times New Roman"/>
                      <w:i/>
                      <w:iCs/>
                    </w:rPr>
                  </w:pPr>
                  <w:r w:rsidRPr="00DA2D16">
                    <w:rPr>
                      <w:rStyle w:val="normaltextrun"/>
                      <w:rFonts w:ascii="Times New Roman" w:hAnsi="Times New Roman" w:cs="Times New Roman"/>
                    </w:rPr>
                    <w:t>Išlaidos, susijusios su projekto metu sukurto produkto parengimu rinkai</w:t>
                  </w:r>
                </w:p>
              </w:tc>
              <w:tc>
                <w:tcPr>
                  <w:tcW w:w="2454" w:type="dxa"/>
                </w:tcPr>
                <w:p w14:paraId="0C4D0290" w14:textId="0F28CAE4" w:rsidR="00287B44" w:rsidRPr="00A8760E" w:rsidRDefault="00DA2D16" w:rsidP="00287B44">
                  <w:pPr>
                    <w:rPr>
                      <w:rFonts w:ascii="Times New Roman" w:hAnsi="Times New Roman" w:cs="Times New Roman"/>
                      <w:i/>
                      <w:iCs/>
                    </w:rPr>
                  </w:pPr>
                  <w:r w:rsidRPr="00DA2D16">
                    <w:rPr>
                      <w:rStyle w:val="normaltextrun"/>
                      <w:rFonts w:ascii="Times New Roman" w:hAnsi="Times New Roman" w:cs="Times New Roman"/>
                    </w:rPr>
                    <w:t>Fiksuotoji suma nustatoma pagal mažiausios kainos komercinį pasiūlymą arba pasirašytą pirkimo –pardavimo sutartį.</w:t>
                  </w:r>
                </w:p>
              </w:tc>
            </w:tr>
          </w:tbl>
          <w:p w14:paraId="055E5BEE" w14:textId="77777777" w:rsidR="00851675" w:rsidRPr="00F0057E" w:rsidRDefault="00851675" w:rsidP="009E74D0">
            <w:pPr>
              <w:jc w:val="both"/>
              <w:rPr>
                <w:rFonts w:ascii="Times New Roman" w:hAnsi="Times New Roman" w:cs="Times New Roman"/>
                <w:i/>
              </w:rPr>
            </w:pPr>
          </w:p>
        </w:tc>
      </w:tr>
      <w:tr w:rsidR="009E74D0" w:rsidRPr="00DC7931" w14:paraId="549FAECB" w14:textId="49F63845" w:rsidTr="00E602AC">
        <w:trPr>
          <w:cantSplit/>
        </w:trPr>
        <w:tc>
          <w:tcPr>
            <w:tcW w:w="766" w:type="dxa"/>
          </w:tcPr>
          <w:p w14:paraId="438807CA" w14:textId="6F428CA0" w:rsidR="009E74D0" w:rsidRPr="00DC7931" w:rsidRDefault="009E74D0" w:rsidP="00DC7931">
            <w:pPr>
              <w:pStyle w:val="Heading2"/>
              <w:spacing w:before="0"/>
              <w:ind w:left="0" w:firstLine="0"/>
              <w:outlineLvl w:val="1"/>
              <w:rPr>
                <w:rFonts w:ascii="Times New Roman" w:hAnsi="Times New Roman" w:cs="Times New Roman"/>
                <w:color w:val="000000" w:themeColor="text1"/>
                <w:sz w:val="22"/>
                <w:szCs w:val="22"/>
              </w:rPr>
            </w:pPr>
          </w:p>
        </w:tc>
        <w:tc>
          <w:tcPr>
            <w:tcW w:w="9157" w:type="dxa"/>
            <w:gridSpan w:val="5"/>
          </w:tcPr>
          <w:p w14:paraId="05D99665" w14:textId="3E4EC75A" w:rsidR="009E74D0" w:rsidRPr="00DC7931" w:rsidRDefault="009E74D0" w:rsidP="009E74D0">
            <w:pPr>
              <w:pStyle w:val="Heading2"/>
              <w:numPr>
                <w:ilvl w:val="0"/>
                <w:numId w:val="0"/>
              </w:numPr>
              <w:outlineLvl w:val="1"/>
              <w:rPr>
                <w:rFonts w:ascii="Times New Roman" w:hAnsi="Times New Roman" w:cs="Times New Roman"/>
                <w:b/>
                <w:color w:val="000000" w:themeColor="text1"/>
                <w:sz w:val="22"/>
                <w:szCs w:val="22"/>
              </w:rPr>
            </w:pPr>
            <w:r w:rsidRPr="00421A95">
              <w:rPr>
                <w:rFonts w:ascii="Times New Roman" w:hAnsi="Times New Roman" w:cs="Times New Roman"/>
                <w:b/>
                <w:color w:val="000000" w:themeColor="text1"/>
                <w:sz w:val="22"/>
                <w:szCs w:val="22"/>
              </w:rPr>
              <w:t>Siekiami stebėsenos rodikliai</w:t>
            </w:r>
          </w:p>
        </w:tc>
      </w:tr>
      <w:tr w:rsidR="00DC7931" w:rsidRPr="00DC7931" w14:paraId="624A5911" w14:textId="77777777" w:rsidTr="00E602AC">
        <w:trPr>
          <w:cantSplit/>
        </w:trPr>
        <w:tc>
          <w:tcPr>
            <w:tcW w:w="2971" w:type="dxa"/>
            <w:gridSpan w:val="2"/>
          </w:tcPr>
          <w:p w14:paraId="0D01767E" w14:textId="77777777" w:rsidR="009E74D0" w:rsidRPr="00421A95" w:rsidRDefault="009E74D0" w:rsidP="00DC7931">
            <w:pPr>
              <w:rPr>
                <w:rFonts w:ascii="Times New Roman" w:hAnsi="Times New Roman" w:cs="Times New Roman"/>
                <w:b/>
                <w:highlight w:val="yellow"/>
              </w:rPr>
            </w:pPr>
            <w:r w:rsidRPr="00421A95">
              <w:rPr>
                <w:rFonts w:ascii="Times New Roman" w:hAnsi="Times New Roman" w:cs="Times New Roman"/>
                <w:b/>
              </w:rPr>
              <w:t xml:space="preserve">Rodiklio pavadinimas </w:t>
            </w:r>
          </w:p>
        </w:tc>
        <w:tc>
          <w:tcPr>
            <w:tcW w:w="2699" w:type="dxa"/>
          </w:tcPr>
          <w:p w14:paraId="0C2B83F6" w14:textId="77777777" w:rsidR="009E74D0" w:rsidRPr="00DC7931" w:rsidRDefault="009E74D0">
            <w:pPr>
              <w:jc w:val="center"/>
              <w:rPr>
                <w:rFonts w:ascii="Times New Roman" w:hAnsi="Times New Roman" w:cs="Times New Roman"/>
                <w:b/>
                <w:bCs/>
                <w:highlight w:val="yellow"/>
              </w:rPr>
            </w:pPr>
            <w:r w:rsidRPr="00DC7931">
              <w:rPr>
                <w:rFonts w:ascii="Times New Roman" w:hAnsi="Times New Roman" w:cs="Times New Roman"/>
                <w:b/>
                <w:bCs/>
              </w:rPr>
              <w:t>Rodiklio kodas</w:t>
            </w:r>
          </w:p>
        </w:tc>
        <w:tc>
          <w:tcPr>
            <w:tcW w:w="2319" w:type="dxa"/>
            <w:gridSpan w:val="2"/>
          </w:tcPr>
          <w:p w14:paraId="7C723314" w14:textId="77777777" w:rsidR="009E74D0" w:rsidRPr="00DC7931" w:rsidRDefault="009E74D0">
            <w:pPr>
              <w:jc w:val="center"/>
              <w:rPr>
                <w:rFonts w:ascii="Times New Roman" w:hAnsi="Times New Roman" w:cs="Times New Roman"/>
                <w:i/>
                <w:iCs/>
              </w:rPr>
            </w:pPr>
            <w:r w:rsidRPr="00DC7931">
              <w:rPr>
                <w:rFonts w:ascii="Times New Roman" w:hAnsi="Times New Roman" w:cs="Times New Roman"/>
                <w:b/>
                <w:bCs/>
              </w:rPr>
              <w:t>Matavimo vienetai</w:t>
            </w:r>
          </w:p>
        </w:tc>
        <w:tc>
          <w:tcPr>
            <w:tcW w:w="1934" w:type="dxa"/>
          </w:tcPr>
          <w:p w14:paraId="441E87BE" w14:textId="77777777" w:rsidR="009E74D0" w:rsidRPr="00DC7931" w:rsidRDefault="009E74D0">
            <w:pPr>
              <w:jc w:val="center"/>
              <w:rPr>
                <w:rFonts w:ascii="Times New Roman" w:hAnsi="Times New Roman" w:cs="Times New Roman"/>
                <w:b/>
                <w:bCs/>
              </w:rPr>
            </w:pPr>
            <w:r w:rsidRPr="00DC7931">
              <w:rPr>
                <w:rFonts w:ascii="Times New Roman" w:hAnsi="Times New Roman" w:cs="Times New Roman"/>
                <w:b/>
                <w:bCs/>
              </w:rPr>
              <w:t>Siektina reikšmė</w:t>
            </w:r>
          </w:p>
        </w:tc>
      </w:tr>
      <w:tr w:rsidR="002702B4" w:rsidRPr="00DC7931" w14:paraId="6C95D874" w14:textId="77777777" w:rsidTr="00E602AC">
        <w:trPr>
          <w:cantSplit/>
        </w:trPr>
        <w:tc>
          <w:tcPr>
            <w:tcW w:w="2971" w:type="dxa"/>
            <w:gridSpan w:val="2"/>
          </w:tcPr>
          <w:p w14:paraId="5947C13C" w14:textId="238DCB14" w:rsidR="002702B4" w:rsidRPr="002702B4" w:rsidRDefault="002702B4" w:rsidP="002702B4">
            <w:pPr>
              <w:rPr>
                <w:rFonts w:ascii="Times New Roman" w:hAnsi="Times New Roman" w:cs="Times New Roman"/>
                <w:i/>
                <w:iCs/>
              </w:rPr>
            </w:pPr>
            <w:r w:rsidRPr="00A8760E">
              <w:rPr>
                <w:rStyle w:val="normaltextrun"/>
                <w:rFonts w:ascii="Times New Roman" w:hAnsi="Times New Roman" w:cs="Times New Roman"/>
              </w:rPr>
              <w:t>Paramą gavusios įmonės (iš kurių: labai mažos, mažosios, vidutinės ir didelės)</w:t>
            </w:r>
            <w:r w:rsidRPr="00A8760E">
              <w:rPr>
                <w:rStyle w:val="eop"/>
                <w:rFonts w:ascii="Times New Roman" w:hAnsi="Times New Roman" w:cs="Times New Roman"/>
              </w:rPr>
              <w:t> </w:t>
            </w:r>
          </w:p>
          <w:p w14:paraId="30CCEF64" w14:textId="56E7793E" w:rsidR="002702B4" w:rsidRPr="002702B4" w:rsidRDefault="002702B4" w:rsidP="002702B4">
            <w:pPr>
              <w:rPr>
                <w:rFonts w:ascii="Times New Roman" w:hAnsi="Times New Roman" w:cs="Times New Roman"/>
                <w:i/>
                <w:iCs/>
              </w:rPr>
            </w:pPr>
          </w:p>
        </w:tc>
        <w:tc>
          <w:tcPr>
            <w:tcW w:w="2699" w:type="dxa"/>
          </w:tcPr>
          <w:p w14:paraId="2477721B" w14:textId="77777777" w:rsidR="002702B4" w:rsidRPr="002702B4" w:rsidRDefault="002702B4" w:rsidP="002702B4">
            <w:pPr>
              <w:jc w:val="center"/>
              <w:rPr>
                <w:rFonts w:ascii="Times New Roman" w:hAnsi="Times New Roman" w:cs="Times New Roman"/>
              </w:rPr>
            </w:pPr>
            <w:r w:rsidRPr="002702B4">
              <w:rPr>
                <w:rFonts w:ascii="Times New Roman" w:hAnsi="Times New Roman" w:cs="Times New Roman"/>
              </w:rPr>
              <w:t>P-05-001-01-05-07-08</w:t>
            </w:r>
          </w:p>
          <w:p w14:paraId="04B90383" w14:textId="09DF830A" w:rsidR="002702B4" w:rsidRPr="002702B4" w:rsidRDefault="002702B4" w:rsidP="002702B4">
            <w:pPr>
              <w:jc w:val="center"/>
              <w:rPr>
                <w:rFonts w:ascii="Times New Roman" w:hAnsi="Times New Roman" w:cs="Times New Roman"/>
                <w:i/>
                <w:iCs/>
              </w:rPr>
            </w:pPr>
            <w:r w:rsidRPr="002702B4">
              <w:rPr>
                <w:rFonts w:ascii="Times New Roman" w:hAnsi="Times New Roman" w:cs="Times New Roman"/>
                <w:color w:val="000000"/>
              </w:rPr>
              <w:t>(P.B.2</w:t>
            </w:r>
            <w:r w:rsidR="008A00E2">
              <w:rPr>
                <w:rFonts w:ascii="Times New Roman" w:hAnsi="Times New Roman" w:cs="Times New Roman"/>
                <w:color w:val="000000"/>
              </w:rPr>
              <w:t>.0</w:t>
            </w:r>
            <w:r w:rsidRPr="002702B4">
              <w:rPr>
                <w:rFonts w:ascii="Times New Roman" w:hAnsi="Times New Roman" w:cs="Times New Roman"/>
                <w:color w:val="000000"/>
              </w:rPr>
              <w:t>001)</w:t>
            </w:r>
          </w:p>
        </w:tc>
        <w:tc>
          <w:tcPr>
            <w:tcW w:w="2319" w:type="dxa"/>
            <w:gridSpan w:val="2"/>
          </w:tcPr>
          <w:p w14:paraId="48C86C97" w14:textId="6638B942" w:rsidR="002702B4" w:rsidRPr="002702B4" w:rsidRDefault="002702B4" w:rsidP="002702B4">
            <w:pPr>
              <w:jc w:val="center"/>
              <w:rPr>
                <w:rFonts w:ascii="Times New Roman" w:hAnsi="Times New Roman" w:cs="Times New Roman"/>
                <w:i/>
                <w:iCs/>
              </w:rPr>
            </w:pPr>
            <w:r w:rsidRPr="002702B4">
              <w:rPr>
                <w:rFonts w:ascii="Times New Roman" w:hAnsi="Times New Roman" w:cs="Times New Roman"/>
              </w:rPr>
              <w:t>Įmonės</w:t>
            </w:r>
          </w:p>
        </w:tc>
        <w:tc>
          <w:tcPr>
            <w:tcW w:w="1934" w:type="dxa"/>
          </w:tcPr>
          <w:p w14:paraId="36402D7F" w14:textId="77777777" w:rsidR="002702B4" w:rsidRPr="002702B4" w:rsidRDefault="002702B4" w:rsidP="002702B4">
            <w:pPr>
              <w:jc w:val="center"/>
              <w:rPr>
                <w:rFonts w:ascii="Times New Roman" w:hAnsi="Times New Roman" w:cs="Times New Roman"/>
                <w:lang w:val="en-US"/>
              </w:rPr>
            </w:pPr>
            <w:r w:rsidRPr="002702B4">
              <w:rPr>
                <w:rFonts w:ascii="Times New Roman" w:hAnsi="Times New Roman" w:cs="Times New Roman"/>
                <w:lang w:val="en-US"/>
              </w:rPr>
              <w:t>384</w:t>
            </w:r>
          </w:p>
          <w:p w14:paraId="4BFAB8F1" w14:textId="571E3475" w:rsidR="002702B4" w:rsidRPr="002702B4" w:rsidRDefault="002702B4" w:rsidP="002702B4">
            <w:pPr>
              <w:jc w:val="center"/>
              <w:rPr>
                <w:rFonts w:ascii="Times New Roman" w:hAnsi="Times New Roman" w:cs="Times New Roman"/>
                <w:i/>
                <w:iCs/>
              </w:rPr>
            </w:pPr>
            <w:r w:rsidRPr="002702B4">
              <w:rPr>
                <w:rFonts w:ascii="Times New Roman" w:hAnsi="Times New Roman" w:cs="Times New Roman"/>
                <w:lang w:val="en-US"/>
              </w:rPr>
              <w:t>(2029)</w:t>
            </w:r>
          </w:p>
        </w:tc>
      </w:tr>
      <w:tr w:rsidR="002702B4" w:rsidRPr="00DC7931" w14:paraId="598B6E65" w14:textId="77777777" w:rsidTr="00E602AC">
        <w:trPr>
          <w:cantSplit/>
        </w:trPr>
        <w:tc>
          <w:tcPr>
            <w:tcW w:w="2971" w:type="dxa"/>
            <w:gridSpan w:val="2"/>
          </w:tcPr>
          <w:p w14:paraId="1B20051C" w14:textId="77777777" w:rsidR="002702B4" w:rsidRPr="002702B4" w:rsidRDefault="002702B4" w:rsidP="002702B4">
            <w:pPr>
              <w:rPr>
                <w:rFonts w:ascii="Times New Roman" w:hAnsi="Times New Roman" w:cs="Times New Roman"/>
              </w:rPr>
            </w:pPr>
            <w:r w:rsidRPr="002702B4">
              <w:rPr>
                <w:rFonts w:ascii="Times New Roman" w:hAnsi="Times New Roman" w:cs="Times New Roman"/>
              </w:rPr>
              <w:t>Paramą gavusios įmonės (iš kurių: labai mažos)</w:t>
            </w:r>
          </w:p>
          <w:p w14:paraId="066FC64C" w14:textId="77777777" w:rsidR="002702B4" w:rsidRPr="002702B4" w:rsidRDefault="002702B4" w:rsidP="002702B4">
            <w:pPr>
              <w:rPr>
                <w:rStyle w:val="normaltextrun"/>
                <w:rFonts w:ascii="Times New Roman" w:hAnsi="Times New Roman" w:cs="Times New Roman"/>
              </w:rPr>
            </w:pPr>
          </w:p>
        </w:tc>
        <w:tc>
          <w:tcPr>
            <w:tcW w:w="2699" w:type="dxa"/>
          </w:tcPr>
          <w:p w14:paraId="10BCA8C4" w14:textId="77777777" w:rsidR="002702B4" w:rsidRPr="002702B4" w:rsidRDefault="002702B4" w:rsidP="002702B4">
            <w:pPr>
              <w:jc w:val="center"/>
              <w:rPr>
                <w:rFonts w:ascii="Times New Roman" w:hAnsi="Times New Roman" w:cs="Times New Roman"/>
              </w:rPr>
            </w:pPr>
            <w:r w:rsidRPr="002702B4">
              <w:rPr>
                <w:rFonts w:ascii="Times New Roman" w:hAnsi="Times New Roman" w:cs="Times New Roman"/>
                <w:bCs/>
              </w:rPr>
              <w:t>P-05-001-01-05-07-09</w:t>
            </w:r>
          </w:p>
          <w:p w14:paraId="09171460" w14:textId="30A313DD" w:rsidR="002702B4" w:rsidRPr="002702B4" w:rsidRDefault="002702B4" w:rsidP="002702B4">
            <w:pPr>
              <w:jc w:val="center"/>
              <w:rPr>
                <w:rStyle w:val="normaltextrun"/>
                <w:rFonts w:ascii="Times New Roman" w:hAnsi="Times New Roman" w:cs="Times New Roman"/>
              </w:rPr>
            </w:pPr>
            <w:r w:rsidRPr="002702B4">
              <w:rPr>
                <w:rFonts w:ascii="Times New Roman" w:hAnsi="Times New Roman" w:cs="Times New Roman"/>
              </w:rPr>
              <w:t>(P.B.2.0001.1)</w:t>
            </w:r>
          </w:p>
        </w:tc>
        <w:tc>
          <w:tcPr>
            <w:tcW w:w="2319" w:type="dxa"/>
            <w:gridSpan w:val="2"/>
          </w:tcPr>
          <w:p w14:paraId="55755448" w14:textId="292800D4" w:rsidR="002702B4" w:rsidRPr="002702B4" w:rsidRDefault="002702B4" w:rsidP="002702B4">
            <w:pPr>
              <w:jc w:val="center"/>
              <w:rPr>
                <w:rStyle w:val="normaltextrun"/>
                <w:rFonts w:ascii="Times New Roman" w:hAnsi="Times New Roman" w:cs="Times New Roman"/>
              </w:rPr>
            </w:pPr>
            <w:r w:rsidRPr="002702B4">
              <w:rPr>
                <w:rFonts w:ascii="Times New Roman" w:hAnsi="Times New Roman" w:cs="Times New Roman"/>
              </w:rPr>
              <w:t>Įmonės</w:t>
            </w:r>
          </w:p>
        </w:tc>
        <w:tc>
          <w:tcPr>
            <w:tcW w:w="1934" w:type="dxa"/>
          </w:tcPr>
          <w:p w14:paraId="112F2AD9" w14:textId="3CCF45BE" w:rsidR="002702B4" w:rsidRPr="002702B4" w:rsidRDefault="002702B4" w:rsidP="002702B4">
            <w:pPr>
              <w:pStyle w:val="paragraph"/>
              <w:spacing w:before="0" w:beforeAutospacing="0" w:after="0" w:afterAutospacing="0"/>
              <w:jc w:val="center"/>
              <w:textAlignment w:val="baseline"/>
              <w:rPr>
                <w:rStyle w:val="normaltextrun"/>
                <w:sz w:val="22"/>
                <w:szCs w:val="22"/>
                <w:lang w:val="en-US"/>
              </w:rPr>
            </w:pPr>
            <w:r w:rsidRPr="002702B4">
              <w:rPr>
                <w:sz w:val="22"/>
                <w:szCs w:val="22"/>
              </w:rPr>
              <w:t>n/a</w:t>
            </w:r>
          </w:p>
        </w:tc>
      </w:tr>
      <w:tr w:rsidR="002702B4" w:rsidRPr="00DC7931" w14:paraId="36019398" w14:textId="77777777" w:rsidTr="00E602AC">
        <w:trPr>
          <w:cantSplit/>
        </w:trPr>
        <w:tc>
          <w:tcPr>
            <w:tcW w:w="2971" w:type="dxa"/>
            <w:gridSpan w:val="2"/>
          </w:tcPr>
          <w:p w14:paraId="2D5AD2FC" w14:textId="7D675235" w:rsidR="002702B4" w:rsidRPr="002702B4" w:rsidRDefault="002702B4" w:rsidP="002702B4">
            <w:pPr>
              <w:rPr>
                <w:rStyle w:val="normaltextrun"/>
                <w:rFonts w:ascii="Times New Roman" w:hAnsi="Times New Roman" w:cs="Times New Roman"/>
              </w:rPr>
            </w:pPr>
            <w:r w:rsidRPr="002702B4">
              <w:rPr>
                <w:rFonts w:ascii="Times New Roman" w:hAnsi="Times New Roman" w:cs="Times New Roman"/>
              </w:rPr>
              <w:lastRenderedPageBreak/>
              <w:t>Paramą gavusios įmonės (iš kurių: mažosios)</w:t>
            </w:r>
          </w:p>
        </w:tc>
        <w:tc>
          <w:tcPr>
            <w:tcW w:w="2699" w:type="dxa"/>
          </w:tcPr>
          <w:p w14:paraId="3432D1BC" w14:textId="77777777" w:rsidR="002702B4" w:rsidRPr="002702B4" w:rsidRDefault="002702B4" w:rsidP="002702B4">
            <w:pPr>
              <w:jc w:val="center"/>
              <w:rPr>
                <w:rFonts w:ascii="Times New Roman" w:hAnsi="Times New Roman" w:cs="Times New Roman"/>
              </w:rPr>
            </w:pPr>
            <w:r w:rsidRPr="002702B4">
              <w:rPr>
                <w:rFonts w:ascii="Times New Roman" w:hAnsi="Times New Roman" w:cs="Times New Roman"/>
                <w:bCs/>
              </w:rPr>
              <w:t>P-05-001-01-05-07-10</w:t>
            </w:r>
          </w:p>
          <w:p w14:paraId="1CA4E534" w14:textId="77777777" w:rsidR="002702B4" w:rsidRPr="002702B4" w:rsidRDefault="002702B4" w:rsidP="002702B4">
            <w:pPr>
              <w:jc w:val="center"/>
              <w:rPr>
                <w:rFonts w:ascii="Times New Roman" w:hAnsi="Times New Roman" w:cs="Times New Roman"/>
              </w:rPr>
            </w:pPr>
            <w:r w:rsidRPr="002702B4">
              <w:rPr>
                <w:rFonts w:ascii="Times New Roman" w:hAnsi="Times New Roman" w:cs="Times New Roman"/>
              </w:rPr>
              <w:t>(P.B.2.0001.2)</w:t>
            </w:r>
          </w:p>
          <w:p w14:paraId="105CCDEA" w14:textId="77777777" w:rsidR="002702B4" w:rsidRPr="002702B4" w:rsidRDefault="002702B4" w:rsidP="002702B4">
            <w:pPr>
              <w:jc w:val="center"/>
              <w:rPr>
                <w:rStyle w:val="normaltextrun"/>
                <w:rFonts w:ascii="Times New Roman" w:hAnsi="Times New Roman" w:cs="Times New Roman"/>
              </w:rPr>
            </w:pPr>
          </w:p>
        </w:tc>
        <w:tc>
          <w:tcPr>
            <w:tcW w:w="2319" w:type="dxa"/>
            <w:gridSpan w:val="2"/>
          </w:tcPr>
          <w:p w14:paraId="53543E9B" w14:textId="7EB49569" w:rsidR="002702B4" w:rsidRPr="002702B4" w:rsidRDefault="002702B4" w:rsidP="002702B4">
            <w:pPr>
              <w:jc w:val="center"/>
              <w:rPr>
                <w:rStyle w:val="normaltextrun"/>
                <w:rFonts w:ascii="Times New Roman" w:hAnsi="Times New Roman" w:cs="Times New Roman"/>
              </w:rPr>
            </w:pPr>
            <w:r w:rsidRPr="002702B4">
              <w:rPr>
                <w:rFonts w:ascii="Times New Roman" w:hAnsi="Times New Roman" w:cs="Times New Roman"/>
              </w:rPr>
              <w:t>Įmonės</w:t>
            </w:r>
          </w:p>
        </w:tc>
        <w:tc>
          <w:tcPr>
            <w:tcW w:w="1934" w:type="dxa"/>
          </w:tcPr>
          <w:p w14:paraId="61F2ADC7" w14:textId="76B370AC" w:rsidR="002702B4" w:rsidRPr="002702B4" w:rsidRDefault="002702B4" w:rsidP="002702B4">
            <w:pPr>
              <w:pStyle w:val="paragraph"/>
              <w:spacing w:before="0" w:beforeAutospacing="0" w:after="0" w:afterAutospacing="0"/>
              <w:jc w:val="center"/>
              <w:textAlignment w:val="baseline"/>
              <w:rPr>
                <w:rStyle w:val="normaltextrun"/>
                <w:sz w:val="22"/>
                <w:szCs w:val="22"/>
                <w:lang w:val="en-US"/>
              </w:rPr>
            </w:pPr>
            <w:r w:rsidRPr="002702B4">
              <w:rPr>
                <w:sz w:val="22"/>
                <w:szCs w:val="22"/>
              </w:rPr>
              <w:t>n/a</w:t>
            </w:r>
          </w:p>
        </w:tc>
      </w:tr>
      <w:tr w:rsidR="002702B4" w:rsidRPr="00DC7931" w14:paraId="15988025" w14:textId="77777777" w:rsidTr="00E602AC">
        <w:trPr>
          <w:cantSplit/>
        </w:trPr>
        <w:tc>
          <w:tcPr>
            <w:tcW w:w="2971" w:type="dxa"/>
            <w:gridSpan w:val="2"/>
          </w:tcPr>
          <w:p w14:paraId="3ECAC8AC" w14:textId="33D94500" w:rsidR="002702B4" w:rsidRPr="002702B4" w:rsidRDefault="002702B4" w:rsidP="002702B4">
            <w:pPr>
              <w:rPr>
                <w:rStyle w:val="normaltextrun"/>
                <w:rFonts w:ascii="Times New Roman" w:hAnsi="Times New Roman" w:cs="Times New Roman"/>
              </w:rPr>
            </w:pPr>
            <w:r w:rsidRPr="002702B4">
              <w:rPr>
                <w:rFonts w:ascii="Times New Roman" w:hAnsi="Times New Roman" w:cs="Times New Roman"/>
              </w:rPr>
              <w:t>Paramą gavusios įmonės (iš kurių: vidutinės)</w:t>
            </w:r>
          </w:p>
        </w:tc>
        <w:tc>
          <w:tcPr>
            <w:tcW w:w="2699" w:type="dxa"/>
          </w:tcPr>
          <w:p w14:paraId="3F1D9653" w14:textId="77777777" w:rsidR="002702B4" w:rsidRPr="002702B4" w:rsidRDefault="002702B4" w:rsidP="002702B4">
            <w:pPr>
              <w:jc w:val="center"/>
              <w:rPr>
                <w:rFonts w:ascii="Times New Roman" w:hAnsi="Times New Roman" w:cs="Times New Roman"/>
              </w:rPr>
            </w:pPr>
            <w:r w:rsidRPr="002702B4">
              <w:rPr>
                <w:rFonts w:ascii="Times New Roman" w:hAnsi="Times New Roman" w:cs="Times New Roman"/>
                <w:bCs/>
              </w:rPr>
              <w:t>P-05-001-01-05-07-11</w:t>
            </w:r>
          </w:p>
          <w:p w14:paraId="04814ABA" w14:textId="6D1CB974" w:rsidR="002702B4" w:rsidRPr="002702B4" w:rsidRDefault="002702B4" w:rsidP="002702B4">
            <w:pPr>
              <w:jc w:val="center"/>
              <w:rPr>
                <w:rStyle w:val="normaltextrun"/>
                <w:rFonts w:ascii="Times New Roman" w:hAnsi="Times New Roman" w:cs="Times New Roman"/>
              </w:rPr>
            </w:pPr>
            <w:r w:rsidRPr="002702B4">
              <w:rPr>
                <w:rFonts w:ascii="Times New Roman" w:hAnsi="Times New Roman" w:cs="Times New Roman"/>
              </w:rPr>
              <w:t>(P.B.2.0001.3)</w:t>
            </w:r>
          </w:p>
        </w:tc>
        <w:tc>
          <w:tcPr>
            <w:tcW w:w="2319" w:type="dxa"/>
            <w:gridSpan w:val="2"/>
          </w:tcPr>
          <w:p w14:paraId="6F1C7CB0" w14:textId="70D4D986" w:rsidR="002702B4" w:rsidRPr="002702B4" w:rsidRDefault="002702B4" w:rsidP="002702B4">
            <w:pPr>
              <w:jc w:val="center"/>
              <w:rPr>
                <w:rStyle w:val="normaltextrun"/>
                <w:rFonts w:ascii="Times New Roman" w:hAnsi="Times New Roman" w:cs="Times New Roman"/>
              </w:rPr>
            </w:pPr>
            <w:r w:rsidRPr="002702B4">
              <w:rPr>
                <w:rFonts w:ascii="Times New Roman" w:hAnsi="Times New Roman" w:cs="Times New Roman"/>
              </w:rPr>
              <w:t>Įmonės</w:t>
            </w:r>
          </w:p>
        </w:tc>
        <w:tc>
          <w:tcPr>
            <w:tcW w:w="1934" w:type="dxa"/>
          </w:tcPr>
          <w:p w14:paraId="32E851D7" w14:textId="5CF670D7" w:rsidR="002702B4" w:rsidRPr="002702B4" w:rsidRDefault="002702B4" w:rsidP="002702B4">
            <w:pPr>
              <w:pStyle w:val="paragraph"/>
              <w:spacing w:before="0" w:beforeAutospacing="0" w:after="0" w:afterAutospacing="0"/>
              <w:jc w:val="center"/>
              <w:textAlignment w:val="baseline"/>
              <w:rPr>
                <w:rStyle w:val="normaltextrun"/>
                <w:sz w:val="22"/>
                <w:szCs w:val="22"/>
                <w:lang w:val="en-US"/>
              </w:rPr>
            </w:pPr>
            <w:r w:rsidRPr="002702B4">
              <w:rPr>
                <w:sz w:val="22"/>
                <w:szCs w:val="22"/>
              </w:rPr>
              <w:t>n/a</w:t>
            </w:r>
          </w:p>
        </w:tc>
      </w:tr>
      <w:tr w:rsidR="002702B4" w:rsidRPr="00DC7931" w14:paraId="016C0781" w14:textId="77777777" w:rsidTr="00E602AC">
        <w:trPr>
          <w:cantSplit/>
        </w:trPr>
        <w:tc>
          <w:tcPr>
            <w:tcW w:w="2971" w:type="dxa"/>
            <w:gridSpan w:val="2"/>
          </w:tcPr>
          <w:p w14:paraId="066F7072" w14:textId="07EFD034" w:rsidR="002702B4" w:rsidRPr="002702B4" w:rsidRDefault="002702B4" w:rsidP="002702B4">
            <w:pPr>
              <w:rPr>
                <w:rStyle w:val="normaltextrun"/>
                <w:rFonts w:ascii="Times New Roman" w:hAnsi="Times New Roman" w:cs="Times New Roman"/>
              </w:rPr>
            </w:pPr>
            <w:r w:rsidRPr="002702B4">
              <w:rPr>
                <w:rFonts w:ascii="Times New Roman" w:hAnsi="Times New Roman" w:cs="Times New Roman"/>
              </w:rPr>
              <w:t>Paramą gavusios įmonės (iš kurių: didelės)</w:t>
            </w:r>
          </w:p>
        </w:tc>
        <w:tc>
          <w:tcPr>
            <w:tcW w:w="2699" w:type="dxa"/>
          </w:tcPr>
          <w:p w14:paraId="08F3C32A" w14:textId="77777777" w:rsidR="002702B4" w:rsidRPr="002702B4" w:rsidRDefault="002702B4" w:rsidP="002702B4">
            <w:pPr>
              <w:jc w:val="center"/>
              <w:rPr>
                <w:rFonts w:ascii="Times New Roman" w:hAnsi="Times New Roman" w:cs="Times New Roman"/>
              </w:rPr>
            </w:pPr>
            <w:r w:rsidRPr="002702B4">
              <w:rPr>
                <w:rFonts w:ascii="Times New Roman" w:hAnsi="Times New Roman" w:cs="Times New Roman"/>
                <w:bCs/>
              </w:rPr>
              <w:t>P-05-001-01-05-07-12</w:t>
            </w:r>
          </w:p>
          <w:p w14:paraId="7C398A6B" w14:textId="0A92CAF3" w:rsidR="002702B4" w:rsidRPr="002702B4" w:rsidRDefault="002702B4" w:rsidP="002702B4">
            <w:pPr>
              <w:jc w:val="center"/>
              <w:rPr>
                <w:rStyle w:val="normaltextrun"/>
                <w:rFonts w:ascii="Times New Roman" w:hAnsi="Times New Roman" w:cs="Times New Roman"/>
              </w:rPr>
            </w:pPr>
            <w:r w:rsidRPr="002702B4">
              <w:rPr>
                <w:rFonts w:ascii="Times New Roman" w:hAnsi="Times New Roman" w:cs="Times New Roman"/>
              </w:rPr>
              <w:t>(P.B.2.0001.4)</w:t>
            </w:r>
          </w:p>
        </w:tc>
        <w:tc>
          <w:tcPr>
            <w:tcW w:w="2319" w:type="dxa"/>
            <w:gridSpan w:val="2"/>
          </w:tcPr>
          <w:p w14:paraId="4680363D" w14:textId="30A9D79A" w:rsidR="002702B4" w:rsidRPr="002702B4" w:rsidRDefault="002702B4" w:rsidP="002702B4">
            <w:pPr>
              <w:jc w:val="center"/>
              <w:rPr>
                <w:rStyle w:val="normaltextrun"/>
                <w:rFonts w:ascii="Times New Roman" w:hAnsi="Times New Roman" w:cs="Times New Roman"/>
              </w:rPr>
            </w:pPr>
            <w:r w:rsidRPr="002702B4">
              <w:rPr>
                <w:rFonts w:ascii="Times New Roman" w:hAnsi="Times New Roman" w:cs="Times New Roman"/>
              </w:rPr>
              <w:t>Įmonės</w:t>
            </w:r>
          </w:p>
        </w:tc>
        <w:tc>
          <w:tcPr>
            <w:tcW w:w="1934" w:type="dxa"/>
          </w:tcPr>
          <w:p w14:paraId="3FAD964E" w14:textId="7553D9C5" w:rsidR="002702B4" w:rsidRPr="002702B4" w:rsidRDefault="002702B4" w:rsidP="002702B4">
            <w:pPr>
              <w:pStyle w:val="paragraph"/>
              <w:spacing w:before="0" w:beforeAutospacing="0" w:after="0" w:afterAutospacing="0"/>
              <w:jc w:val="center"/>
              <w:textAlignment w:val="baseline"/>
              <w:rPr>
                <w:rStyle w:val="normaltextrun"/>
                <w:sz w:val="22"/>
                <w:szCs w:val="22"/>
                <w:lang w:val="en-US"/>
              </w:rPr>
            </w:pPr>
            <w:r w:rsidRPr="002702B4">
              <w:rPr>
                <w:sz w:val="22"/>
                <w:szCs w:val="22"/>
              </w:rPr>
              <w:t>n/a</w:t>
            </w:r>
          </w:p>
        </w:tc>
      </w:tr>
      <w:tr w:rsidR="002702B4" w:rsidRPr="00DC7931" w14:paraId="0568AA71" w14:textId="77777777" w:rsidTr="00E602AC">
        <w:trPr>
          <w:cantSplit/>
        </w:trPr>
        <w:tc>
          <w:tcPr>
            <w:tcW w:w="2971" w:type="dxa"/>
            <w:gridSpan w:val="2"/>
          </w:tcPr>
          <w:p w14:paraId="41CD1D75" w14:textId="51A175FF" w:rsidR="002702B4" w:rsidRPr="002702B4" w:rsidRDefault="002702B4" w:rsidP="002702B4">
            <w:pPr>
              <w:rPr>
                <w:rStyle w:val="normaltextrun"/>
                <w:rFonts w:ascii="Times New Roman" w:hAnsi="Times New Roman" w:cs="Times New Roman"/>
              </w:rPr>
            </w:pPr>
            <w:r w:rsidRPr="002702B4">
              <w:rPr>
                <w:rFonts w:ascii="Times New Roman" w:hAnsi="Times New Roman" w:cs="Times New Roman"/>
              </w:rPr>
              <w:t>Paramą dotacijomis gavusios įmonės</w:t>
            </w:r>
          </w:p>
        </w:tc>
        <w:tc>
          <w:tcPr>
            <w:tcW w:w="2699" w:type="dxa"/>
          </w:tcPr>
          <w:p w14:paraId="5DEC4A7E" w14:textId="77777777" w:rsidR="002702B4" w:rsidRPr="002702B4" w:rsidRDefault="002702B4" w:rsidP="002702B4">
            <w:pPr>
              <w:jc w:val="center"/>
              <w:rPr>
                <w:rFonts w:ascii="Times New Roman" w:hAnsi="Times New Roman" w:cs="Times New Roman"/>
              </w:rPr>
            </w:pPr>
            <w:r w:rsidRPr="002702B4">
              <w:rPr>
                <w:rFonts w:ascii="Times New Roman" w:hAnsi="Times New Roman" w:cs="Times New Roman"/>
              </w:rPr>
              <w:t>P-05-001-01-05-07-13</w:t>
            </w:r>
          </w:p>
          <w:p w14:paraId="74EFE1D3" w14:textId="5CA0F13C" w:rsidR="002702B4" w:rsidRPr="002702B4" w:rsidRDefault="002702B4" w:rsidP="002702B4">
            <w:pPr>
              <w:jc w:val="center"/>
              <w:rPr>
                <w:rStyle w:val="normaltextrun"/>
                <w:rFonts w:ascii="Times New Roman" w:hAnsi="Times New Roman" w:cs="Times New Roman"/>
              </w:rPr>
            </w:pPr>
            <w:r w:rsidRPr="002702B4">
              <w:rPr>
                <w:rFonts w:ascii="Times New Roman" w:hAnsi="Times New Roman" w:cs="Times New Roman"/>
              </w:rPr>
              <w:t>(P.B.2</w:t>
            </w:r>
            <w:r w:rsidR="008A00E2">
              <w:rPr>
                <w:rFonts w:ascii="Times New Roman" w:hAnsi="Times New Roman" w:cs="Times New Roman"/>
              </w:rPr>
              <w:t>.0</w:t>
            </w:r>
            <w:r w:rsidRPr="002702B4">
              <w:rPr>
                <w:rFonts w:ascii="Times New Roman" w:hAnsi="Times New Roman" w:cs="Times New Roman"/>
              </w:rPr>
              <w:t>002)</w:t>
            </w:r>
          </w:p>
        </w:tc>
        <w:tc>
          <w:tcPr>
            <w:tcW w:w="2319" w:type="dxa"/>
            <w:gridSpan w:val="2"/>
          </w:tcPr>
          <w:p w14:paraId="31B75111" w14:textId="7EC0F466" w:rsidR="002702B4" w:rsidRPr="002702B4" w:rsidRDefault="002702B4" w:rsidP="002702B4">
            <w:pPr>
              <w:jc w:val="center"/>
              <w:rPr>
                <w:rStyle w:val="normaltextrun"/>
                <w:rFonts w:ascii="Times New Roman" w:hAnsi="Times New Roman" w:cs="Times New Roman"/>
              </w:rPr>
            </w:pPr>
            <w:r w:rsidRPr="002702B4">
              <w:rPr>
                <w:rFonts w:ascii="Times New Roman" w:hAnsi="Times New Roman" w:cs="Times New Roman"/>
              </w:rPr>
              <w:t>Įmonės</w:t>
            </w:r>
          </w:p>
        </w:tc>
        <w:tc>
          <w:tcPr>
            <w:tcW w:w="1934" w:type="dxa"/>
          </w:tcPr>
          <w:p w14:paraId="2CD64976" w14:textId="77777777" w:rsidR="002702B4" w:rsidRPr="002702B4" w:rsidRDefault="002702B4" w:rsidP="002702B4">
            <w:pPr>
              <w:jc w:val="center"/>
              <w:rPr>
                <w:rFonts w:ascii="Times New Roman" w:hAnsi="Times New Roman" w:cs="Times New Roman"/>
              </w:rPr>
            </w:pPr>
            <w:r w:rsidRPr="002702B4">
              <w:rPr>
                <w:rFonts w:ascii="Times New Roman" w:hAnsi="Times New Roman" w:cs="Times New Roman"/>
              </w:rPr>
              <w:t>417</w:t>
            </w:r>
          </w:p>
          <w:p w14:paraId="60ADC4ED" w14:textId="33CD071D" w:rsidR="002702B4" w:rsidRPr="002702B4" w:rsidRDefault="002702B4" w:rsidP="002702B4">
            <w:pPr>
              <w:pStyle w:val="paragraph"/>
              <w:spacing w:before="0" w:beforeAutospacing="0" w:after="0" w:afterAutospacing="0"/>
              <w:jc w:val="center"/>
              <w:textAlignment w:val="baseline"/>
              <w:rPr>
                <w:rStyle w:val="normaltextrun"/>
                <w:sz w:val="22"/>
                <w:szCs w:val="22"/>
                <w:lang w:val="en-US"/>
              </w:rPr>
            </w:pPr>
            <w:r w:rsidRPr="002702B4">
              <w:rPr>
                <w:sz w:val="22"/>
                <w:szCs w:val="22"/>
              </w:rPr>
              <w:t>(2029)</w:t>
            </w:r>
          </w:p>
        </w:tc>
      </w:tr>
      <w:tr w:rsidR="002702B4" w:rsidRPr="00DC7931" w14:paraId="77CD1C8B" w14:textId="77777777" w:rsidTr="00E602AC">
        <w:trPr>
          <w:cantSplit/>
        </w:trPr>
        <w:tc>
          <w:tcPr>
            <w:tcW w:w="2971" w:type="dxa"/>
            <w:gridSpan w:val="2"/>
          </w:tcPr>
          <w:p w14:paraId="77EC10C0" w14:textId="19A258F3" w:rsidR="002702B4" w:rsidRPr="002702B4" w:rsidRDefault="002702B4" w:rsidP="002702B4">
            <w:pPr>
              <w:rPr>
                <w:rStyle w:val="normaltextrun"/>
                <w:rFonts w:ascii="Times New Roman" w:hAnsi="Times New Roman" w:cs="Times New Roman"/>
              </w:rPr>
            </w:pPr>
            <w:r w:rsidRPr="002702B4">
              <w:rPr>
                <w:rFonts w:ascii="Times New Roman" w:hAnsi="Times New Roman" w:cs="Times New Roman"/>
              </w:rPr>
              <w:t>Privačiosios investicijos, papildančios viešąją paramą (iš kurių: dotacijos, finansinės priemonės</w:t>
            </w:r>
          </w:p>
        </w:tc>
        <w:tc>
          <w:tcPr>
            <w:tcW w:w="2699" w:type="dxa"/>
          </w:tcPr>
          <w:p w14:paraId="2622A6F8" w14:textId="77777777" w:rsidR="002702B4" w:rsidRPr="002702B4" w:rsidRDefault="002702B4" w:rsidP="002702B4">
            <w:pPr>
              <w:jc w:val="center"/>
              <w:rPr>
                <w:rFonts w:ascii="Times New Roman" w:hAnsi="Times New Roman" w:cs="Times New Roman"/>
              </w:rPr>
            </w:pPr>
            <w:r w:rsidRPr="002702B4">
              <w:rPr>
                <w:rFonts w:ascii="Times New Roman" w:hAnsi="Times New Roman" w:cs="Times New Roman"/>
              </w:rPr>
              <w:t>R-05-001-01-05-07-03</w:t>
            </w:r>
          </w:p>
          <w:p w14:paraId="1A6C3E28" w14:textId="04ED1327" w:rsidR="002702B4" w:rsidRPr="002702B4" w:rsidRDefault="002702B4" w:rsidP="002702B4">
            <w:pPr>
              <w:jc w:val="center"/>
              <w:rPr>
                <w:rFonts w:ascii="Times New Roman" w:hAnsi="Times New Roman" w:cs="Times New Roman"/>
              </w:rPr>
            </w:pPr>
            <w:r w:rsidRPr="002702B4">
              <w:rPr>
                <w:rFonts w:ascii="Times New Roman" w:hAnsi="Times New Roman" w:cs="Times New Roman"/>
              </w:rPr>
              <w:t>(R.B.2</w:t>
            </w:r>
            <w:r w:rsidR="008A00E2">
              <w:rPr>
                <w:rFonts w:ascii="Times New Roman" w:hAnsi="Times New Roman" w:cs="Times New Roman"/>
              </w:rPr>
              <w:t>.</w:t>
            </w:r>
            <w:r w:rsidR="008A00E2">
              <w:rPr>
                <w:rFonts w:ascii="Times New Roman" w:hAnsi="Times New Roman" w:cs="Times New Roman"/>
                <w:lang w:val="en-US"/>
              </w:rPr>
              <w:t>2</w:t>
            </w:r>
            <w:r w:rsidRPr="002702B4">
              <w:rPr>
                <w:rFonts w:ascii="Times New Roman" w:hAnsi="Times New Roman" w:cs="Times New Roman"/>
              </w:rPr>
              <w:t>002)</w:t>
            </w:r>
          </w:p>
          <w:p w14:paraId="364B8D90" w14:textId="77777777" w:rsidR="002702B4" w:rsidRPr="002702B4" w:rsidRDefault="002702B4" w:rsidP="002702B4">
            <w:pPr>
              <w:jc w:val="center"/>
              <w:rPr>
                <w:rStyle w:val="normaltextrun"/>
                <w:rFonts w:ascii="Times New Roman" w:hAnsi="Times New Roman" w:cs="Times New Roman"/>
              </w:rPr>
            </w:pPr>
          </w:p>
        </w:tc>
        <w:tc>
          <w:tcPr>
            <w:tcW w:w="2319" w:type="dxa"/>
            <w:gridSpan w:val="2"/>
          </w:tcPr>
          <w:p w14:paraId="0B8291E0" w14:textId="4B6CFBDE" w:rsidR="002702B4" w:rsidRPr="002702B4" w:rsidRDefault="002702B4" w:rsidP="002702B4">
            <w:pPr>
              <w:jc w:val="center"/>
              <w:rPr>
                <w:rStyle w:val="normaltextrun"/>
                <w:rFonts w:ascii="Times New Roman" w:hAnsi="Times New Roman" w:cs="Times New Roman"/>
              </w:rPr>
            </w:pPr>
            <w:r w:rsidRPr="002702B4">
              <w:rPr>
                <w:rFonts w:ascii="Times New Roman" w:hAnsi="Times New Roman" w:cs="Times New Roman"/>
              </w:rPr>
              <w:t>Eurai</w:t>
            </w:r>
          </w:p>
        </w:tc>
        <w:tc>
          <w:tcPr>
            <w:tcW w:w="1934" w:type="dxa"/>
          </w:tcPr>
          <w:p w14:paraId="5B96B5CE" w14:textId="77777777" w:rsidR="002702B4" w:rsidRPr="002702B4" w:rsidRDefault="002702B4" w:rsidP="002702B4">
            <w:pPr>
              <w:jc w:val="center"/>
              <w:rPr>
                <w:rFonts w:ascii="Times New Roman" w:hAnsi="Times New Roman" w:cs="Times New Roman"/>
              </w:rPr>
            </w:pPr>
            <w:r w:rsidRPr="002702B4">
              <w:rPr>
                <w:rFonts w:ascii="Times New Roman" w:hAnsi="Times New Roman" w:cs="Times New Roman"/>
              </w:rPr>
              <w:t>117 103 871</w:t>
            </w:r>
          </w:p>
          <w:p w14:paraId="2B22F992" w14:textId="3FC98A9C" w:rsidR="002702B4" w:rsidRPr="002702B4" w:rsidRDefault="002702B4" w:rsidP="002702B4">
            <w:pPr>
              <w:pStyle w:val="paragraph"/>
              <w:spacing w:before="0" w:beforeAutospacing="0" w:after="0" w:afterAutospacing="0"/>
              <w:jc w:val="center"/>
              <w:textAlignment w:val="baseline"/>
              <w:rPr>
                <w:rStyle w:val="normaltextrun"/>
                <w:sz w:val="22"/>
                <w:szCs w:val="22"/>
                <w:lang w:val="en-US"/>
              </w:rPr>
            </w:pPr>
            <w:r w:rsidRPr="002702B4">
              <w:rPr>
                <w:sz w:val="22"/>
                <w:szCs w:val="22"/>
              </w:rPr>
              <w:t>(2029)</w:t>
            </w:r>
          </w:p>
        </w:tc>
      </w:tr>
      <w:tr w:rsidR="002702B4" w:rsidRPr="00DC7931" w14:paraId="58C274E0" w14:textId="77777777" w:rsidTr="00E602AC">
        <w:trPr>
          <w:cantSplit/>
        </w:trPr>
        <w:tc>
          <w:tcPr>
            <w:tcW w:w="2971" w:type="dxa"/>
            <w:gridSpan w:val="2"/>
          </w:tcPr>
          <w:p w14:paraId="39418996" w14:textId="35801387" w:rsidR="002702B4" w:rsidRPr="002702B4" w:rsidRDefault="002702B4" w:rsidP="002702B4">
            <w:pPr>
              <w:rPr>
                <w:rStyle w:val="normaltextrun"/>
                <w:rFonts w:ascii="Times New Roman" w:hAnsi="Times New Roman" w:cs="Times New Roman"/>
              </w:rPr>
            </w:pPr>
            <w:r w:rsidRPr="002702B4">
              <w:rPr>
                <w:rFonts w:ascii="Times New Roman" w:hAnsi="Times New Roman" w:cs="Times New Roman"/>
              </w:rPr>
              <w:t>Privačiosios investicijos, papildančios viešąją paramą (iš kurių: dotacijos)</w:t>
            </w:r>
          </w:p>
        </w:tc>
        <w:tc>
          <w:tcPr>
            <w:tcW w:w="2699" w:type="dxa"/>
          </w:tcPr>
          <w:p w14:paraId="461208DA" w14:textId="77777777" w:rsidR="002702B4" w:rsidRPr="002702B4" w:rsidRDefault="002702B4" w:rsidP="002702B4">
            <w:pPr>
              <w:jc w:val="center"/>
              <w:rPr>
                <w:rFonts w:ascii="Times New Roman" w:hAnsi="Times New Roman" w:cs="Times New Roman"/>
              </w:rPr>
            </w:pPr>
            <w:r w:rsidRPr="002702B4">
              <w:rPr>
                <w:rFonts w:ascii="Times New Roman" w:hAnsi="Times New Roman" w:cs="Times New Roman"/>
              </w:rPr>
              <w:t>R-05-001-01-05-07-21</w:t>
            </w:r>
          </w:p>
          <w:p w14:paraId="22481463" w14:textId="5EE80186" w:rsidR="002702B4" w:rsidRPr="002702B4" w:rsidRDefault="002702B4" w:rsidP="002702B4">
            <w:pPr>
              <w:jc w:val="center"/>
              <w:rPr>
                <w:rStyle w:val="normaltextrun"/>
                <w:rFonts w:ascii="Times New Roman" w:hAnsi="Times New Roman" w:cs="Times New Roman"/>
              </w:rPr>
            </w:pPr>
            <w:r w:rsidRPr="002702B4">
              <w:rPr>
                <w:rFonts w:ascii="Times New Roman" w:hAnsi="Times New Roman" w:cs="Times New Roman"/>
              </w:rPr>
              <w:t>(R.B.2</w:t>
            </w:r>
            <w:r w:rsidR="008A00E2">
              <w:rPr>
                <w:rFonts w:ascii="Times New Roman" w:hAnsi="Times New Roman" w:cs="Times New Roman"/>
              </w:rPr>
              <w:t>.2</w:t>
            </w:r>
            <w:r w:rsidRPr="002702B4">
              <w:rPr>
                <w:rFonts w:ascii="Times New Roman" w:hAnsi="Times New Roman" w:cs="Times New Roman"/>
              </w:rPr>
              <w:t>002.1)</w:t>
            </w:r>
          </w:p>
        </w:tc>
        <w:tc>
          <w:tcPr>
            <w:tcW w:w="2319" w:type="dxa"/>
            <w:gridSpan w:val="2"/>
          </w:tcPr>
          <w:p w14:paraId="4242EC16" w14:textId="2F075595" w:rsidR="002702B4" w:rsidRPr="002702B4" w:rsidRDefault="002702B4" w:rsidP="002702B4">
            <w:pPr>
              <w:jc w:val="center"/>
              <w:rPr>
                <w:rStyle w:val="normaltextrun"/>
                <w:rFonts w:ascii="Times New Roman" w:hAnsi="Times New Roman" w:cs="Times New Roman"/>
              </w:rPr>
            </w:pPr>
            <w:r w:rsidRPr="002702B4">
              <w:rPr>
                <w:rFonts w:ascii="Times New Roman" w:hAnsi="Times New Roman" w:cs="Times New Roman"/>
              </w:rPr>
              <w:t>Eurai</w:t>
            </w:r>
          </w:p>
        </w:tc>
        <w:tc>
          <w:tcPr>
            <w:tcW w:w="1934" w:type="dxa"/>
          </w:tcPr>
          <w:p w14:paraId="1C67E4D5" w14:textId="31D7564B" w:rsidR="002702B4" w:rsidRPr="002702B4" w:rsidRDefault="002702B4" w:rsidP="002702B4">
            <w:pPr>
              <w:pStyle w:val="paragraph"/>
              <w:spacing w:before="0" w:beforeAutospacing="0" w:after="0" w:afterAutospacing="0"/>
              <w:jc w:val="center"/>
              <w:textAlignment w:val="baseline"/>
              <w:rPr>
                <w:rStyle w:val="normaltextrun"/>
                <w:sz w:val="22"/>
                <w:szCs w:val="22"/>
                <w:lang w:val="en-US"/>
              </w:rPr>
            </w:pPr>
            <w:r w:rsidRPr="002702B4">
              <w:rPr>
                <w:sz w:val="22"/>
                <w:szCs w:val="22"/>
              </w:rPr>
              <w:t>n/a</w:t>
            </w:r>
          </w:p>
        </w:tc>
      </w:tr>
      <w:tr w:rsidR="002702B4" w:rsidRPr="00DC7931" w14:paraId="4A9704BF" w14:textId="77777777" w:rsidTr="00E602AC">
        <w:trPr>
          <w:cantSplit/>
        </w:trPr>
        <w:tc>
          <w:tcPr>
            <w:tcW w:w="2971" w:type="dxa"/>
            <w:gridSpan w:val="2"/>
          </w:tcPr>
          <w:p w14:paraId="7C49C8D8" w14:textId="634B5A90" w:rsidR="002702B4" w:rsidRPr="002702B4" w:rsidRDefault="002702B4" w:rsidP="002702B4">
            <w:pPr>
              <w:rPr>
                <w:rStyle w:val="normaltextrun"/>
                <w:rFonts w:ascii="Times New Roman" w:hAnsi="Times New Roman" w:cs="Times New Roman"/>
              </w:rPr>
            </w:pPr>
            <w:r w:rsidRPr="002702B4">
              <w:rPr>
                <w:rFonts w:ascii="Times New Roman" w:hAnsi="Times New Roman" w:cs="Times New Roman"/>
              </w:rPr>
              <w:t>Paramą gavusiuose subjektuose sukurtos mokslo tiriamojo darbo vietos</w:t>
            </w:r>
          </w:p>
        </w:tc>
        <w:tc>
          <w:tcPr>
            <w:tcW w:w="2699" w:type="dxa"/>
          </w:tcPr>
          <w:p w14:paraId="17B6717E" w14:textId="77777777" w:rsidR="002702B4" w:rsidRPr="002702B4" w:rsidRDefault="002702B4" w:rsidP="002702B4">
            <w:pPr>
              <w:jc w:val="center"/>
              <w:rPr>
                <w:rFonts w:ascii="Times New Roman" w:hAnsi="Times New Roman" w:cs="Times New Roman"/>
              </w:rPr>
            </w:pPr>
            <w:r w:rsidRPr="002702B4">
              <w:rPr>
                <w:rFonts w:ascii="Times New Roman" w:hAnsi="Times New Roman" w:cs="Times New Roman"/>
              </w:rPr>
              <w:t>R-05-001-01-05-07-05</w:t>
            </w:r>
          </w:p>
          <w:p w14:paraId="35AAEE3F" w14:textId="24DD6BF7" w:rsidR="002702B4" w:rsidRPr="002702B4" w:rsidRDefault="002702B4" w:rsidP="002702B4">
            <w:pPr>
              <w:jc w:val="center"/>
              <w:rPr>
                <w:rStyle w:val="normaltextrun"/>
                <w:rFonts w:ascii="Times New Roman" w:hAnsi="Times New Roman" w:cs="Times New Roman"/>
              </w:rPr>
            </w:pPr>
            <w:r w:rsidRPr="002702B4">
              <w:rPr>
                <w:rFonts w:ascii="Times New Roman" w:hAnsi="Times New Roman" w:cs="Times New Roman"/>
              </w:rPr>
              <w:t>(</w:t>
            </w:r>
            <w:r w:rsidRPr="002702B4">
              <w:rPr>
                <w:rFonts w:ascii="Times New Roman" w:hAnsi="Times New Roman" w:cs="Times New Roman"/>
                <w:color w:val="000000"/>
              </w:rPr>
              <w:t>R.B.</w:t>
            </w:r>
            <w:r w:rsidR="004F6F54">
              <w:rPr>
                <w:rFonts w:ascii="Times New Roman" w:hAnsi="Times New Roman" w:cs="Times New Roman"/>
                <w:color w:val="000000"/>
              </w:rPr>
              <w:t>2.</w:t>
            </w:r>
            <w:r w:rsidRPr="002702B4">
              <w:rPr>
                <w:rFonts w:ascii="Times New Roman" w:hAnsi="Times New Roman" w:cs="Times New Roman"/>
                <w:color w:val="000000"/>
              </w:rPr>
              <w:t>2102)</w:t>
            </w:r>
          </w:p>
        </w:tc>
        <w:tc>
          <w:tcPr>
            <w:tcW w:w="2319" w:type="dxa"/>
            <w:gridSpan w:val="2"/>
          </w:tcPr>
          <w:p w14:paraId="7982B063" w14:textId="476AF81D" w:rsidR="002702B4" w:rsidRPr="002702B4" w:rsidRDefault="002702B4" w:rsidP="002702B4">
            <w:pPr>
              <w:jc w:val="center"/>
              <w:rPr>
                <w:rStyle w:val="normaltextrun"/>
                <w:rFonts w:ascii="Times New Roman" w:hAnsi="Times New Roman" w:cs="Times New Roman"/>
              </w:rPr>
            </w:pPr>
            <w:r w:rsidRPr="002702B4">
              <w:rPr>
                <w:rFonts w:ascii="Times New Roman" w:hAnsi="Times New Roman" w:cs="Times New Roman"/>
              </w:rPr>
              <w:t>Vienų metų etato ekvivalentai</w:t>
            </w:r>
          </w:p>
        </w:tc>
        <w:tc>
          <w:tcPr>
            <w:tcW w:w="1934" w:type="dxa"/>
          </w:tcPr>
          <w:p w14:paraId="2D1649FF" w14:textId="77777777" w:rsidR="002702B4" w:rsidRPr="002702B4" w:rsidRDefault="002702B4" w:rsidP="002702B4">
            <w:pPr>
              <w:tabs>
                <w:tab w:val="center" w:pos="1736"/>
                <w:tab w:val="left" w:pos="2617"/>
              </w:tabs>
              <w:jc w:val="center"/>
              <w:rPr>
                <w:rFonts w:ascii="Times New Roman" w:hAnsi="Times New Roman" w:cs="Times New Roman"/>
              </w:rPr>
            </w:pPr>
            <w:r w:rsidRPr="002702B4">
              <w:rPr>
                <w:rFonts w:ascii="Times New Roman" w:hAnsi="Times New Roman" w:cs="Times New Roman"/>
              </w:rPr>
              <w:t>145</w:t>
            </w:r>
          </w:p>
          <w:p w14:paraId="25B5CD70" w14:textId="4B2191CE" w:rsidR="002702B4" w:rsidRPr="002702B4" w:rsidRDefault="002702B4" w:rsidP="002702B4">
            <w:pPr>
              <w:pStyle w:val="paragraph"/>
              <w:spacing w:before="0" w:beforeAutospacing="0" w:after="0" w:afterAutospacing="0"/>
              <w:jc w:val="center"/>
              <w:textAlignment w:val="baseline"/>
              <w:rPr>
                <w:rStyle w:val="normaltextrun"/>
                <w:sz w:val="22"/>
                <w:szCs w:val="22"/>
                <w:lang w:val="en-US"/>
              </w:rPr>
            </w:pPr>
            <w:r w:rsidRPr="002702B4">
              <w:rPr>
                <w:sz w:val="22"/>
                <w:szCs w:val="22"/>
              </w:rPr>
              <w:t>(2029)</w:t>
            </w:r>
          </w:p>
        </w:tc>
      </w:tr>
      <w:tr w:rsidR="002702B4" w:rsidRPr="00DC7931" w14:paraId="797C1AB4" w14:textId="77777777" w:rsidTr="00E602AC">
        <w:trPr>
          <w:cantSplit/>
        </w:trPr>
        <w:tc>
          <w:tcPr>
            <w:tcW w:w="2971" w:type="dxa"/>
            <w:gridSpan w:val="2"/>
          </w:tcPr>
          <w:p w14:paraId="2F6D51CB" w14:textId="22DBC38D" w:rsidR="002702B4" w:rsidRPr="002702B4" w:rsidRDefault="002702B4" w:rsidP="002702B4">
            <w:pPr>
              <w:rPr>
                <w:rStyle w:val="normaltextrun"/>
                <w:rFonts w:ascii="Times New Roman" w:hAnsi="Times New Roman" w:cs="Times New Roman"/>
              </w:rPr>
            </w:pPr>
            <w:r w:rsidRPr="002702B4">
              <w:rPr>
                <w:rFonts w:ascii="Times New Roman" w:hAnsi="Times New Roman" w:cs="Times New Roman"/>
              </w:rPr>
              <w:t>Investicijas gavusios įmonės pajamų, gautų iš tiesiogiai projekto metu sukurtų ir rinkai pateiktų produktų, santykis su skirtomis investicijomis</w:t>
            </w:r>
          </w:p>
        </w:tc>
        <w:tc>
          <w:tcPr>
            <w:tcW w:w="2699" w:type="dxa"/>
          </w:tcPr>
          <w:p w14:paraId="7C290486" w14:textId="77777777" w:rsidR="002702B4" w:rsidRPr="002702B4" w:rsidRDefault="002702B4" w:rsidP="002702B4">
            <w:pPr>
              <w:jc w:val="center"/>
              <w:rPr>
                <w:rFonts w:ascii="Times New Roman" w:hAnsi="Times New Roman" w:cs="Times New Roman"/>
                <w:color w:val="000000"/>
                <w:lang w:eastAsia="lt-LT"/>
              </w:rPr>
            </w:pPr>
            <w:r w:rsidRPr="002702B4">
              <w:rPr>
                <w:rFonts w:ascii="Times New Roman" w:hAnsi="Times New Roman" w:cs="Times New Roman"/>
              </w:rPr>
              <w:t>R-05-001-01-05-07-25</w:t>
            </w:r>
          </w:p>
          <w:p w14:paraId="0FE7A1A8" w14:textId="4C9F9625" w:rsidR="002702B4" w:rsidRPr="002702B4" w:rsidRDefault="002702B4" w:rsidP="002702B4">
            <w:pPr>
              <w:jc w:val="center"/>
              <w:rPr>
                <w:rStyle w:val="normaltextrun"/>
                <w:rFonts w:ascii="Times New Roman" w:hAnsi="Times New Roman" w:cs="Times New Roman"/>
              </w:rPr>
            </w:pPr>
            <w:r w:rsidRPr="002702B4">
              <w:rPr>
                <w:rFonts w:ascii="Times New Roman" w:hAnsi="Times New Roman" w:cs="Times New Roman"/>
                <w:color w:val="000000"/>
                <w:lang w:eastAsia="lt-LT"/>
              </w:rPr>
              <w:t>(R.N.2 5640)</w:t>
            </w:r>
          </w:p>
        </w:tc>
        <w:tc>
          <w:tcPr>
            <w:tcW w:w="2319" w:type="dxa"/>
            <w:gridSpan w:val="2"/>
          </w:tcPr>
          <w:p w14:paraId="44315364" w14:textId="6DBD5935" w:rsidR="002702B4" w:rsidRPr="002702B4" w:rsidRDefault="002702B4" w:rsidP="002702B4">
            <w:pPr>
              <w:jc w:val="center"/>
              <w:rPr>
                <w:rStyle w:val="normaltextrun"/>
                <w:rFonts w:ascii="Times New Roman" w:hAnsi="Times New Roman" w:cs="Times New Roman"/>
              </w:rPr>
            </w:pPr>
            <w:r w:rsidRPr="002702B4">
              <w:rPr>
                <w:rFonts w:ascii="Times New Roman" w:hAnsi="Times New Roman" w:cs="Times New Roman"/>
              </w:rPr>
              <w:t>Procentai</w:t>
            </w:r>
          </w:p>
        </w:tc>
        <w:tc>
          <w:tcPr>
            <w:tcW w:w="1934" w:type="dxa"/>
          </w:tcPr>
          <w:p w14:paraId="61E36154" w14:textId="77777777" w:rsidR="002702B4" w:rsidRPr="002702B4" w:rsidRDefault="002702B4" w:rsidP="002702B4">
            <w:pPr>
              <w:jc w:val="center"/>
              <w:rPr>
                <w:rFonts w:ascii="Times New Roman" w:hAnsi="Times New Roman" w:cs="Times New Roman"/>
                <w:lang w:val="en-US"/>
              </w:rPr>
            </w:pPr>
            <w:r w:rsidRPr="002702B4">
              <w:rPr>
                <w:rFonts w:ascii="Times New Roman" w:hAnsi="Times New Roman" w:cs="Times New Roman"/>
                <w:lang w:val="en-US"/>
              </w:rPr>
              <w:t>398</w:t>
            </w:r>
          </w:p>
          <w:p w14:paraId="3359075C" w14:textId="6B19B705" w:rsidR="002702B4" w:rsidRPr="002702B4" w:rsidRDefault="002702B4" w:rsidP="002702B4">
            <w:pPr>
              <w:pStyle w:val="paragraph"/>
              <w:spacing w:before="0" w:beforeAutospacing="0" w:after="0" w:afterAutospacing="0"/>
              <w:jc w:val="center"/>
              <w:textAlignment w:val="baseline"/>
              <w:rPr>
                <w:rStyle w:val="normaltextrun"/>
                <w:sz w:val="22"/>
                <w:szCs w:val="22"/>
                <w:lang w:val="en-US"/>
              </w:rPr>
            </w:pPr>
            <w:r w:rsidRPr="002702B4">
              <w:rPr>
                <w:sz w:val="22"/>
                <w:szCs w:val="22"/>
                <w:lang w:val="en-US"/>
              </w:rPr>
              <w:t>(2029)</w:t>
            </w:r>
          </w:p>
        </w:tc>
      </w:tr>
      <w:tr w:rsidR="0023012E" w:rsidRPr="00DC7931" w14:paraId="7F8AAC09" w14:textId="77777777" w:rsidTr="00E602AC">
        <w:trPr>
          <w:cantSplit/>
        </w:trPr>
        <w:tc>
          <w:tcPr>
            <w:tcW w:w="766" w:type="dxa"/>
          </w:tcPr>
          <w:p w14:paraId="2A21420D" w14:textId="77777777" w:rsidR="0023012E" w:rsidRPr="00421A95" w:rsidRDefault="0023012E" w:rsidP="0023012E">
            <w:pPr>
              <w:pStyle w:val="Heading2"/>
              <w:spacing w:before="0"/>
              <w:ind w:left="0" w:firstLine="0"/>
              <w:outlineLvl w:val="1"/>
              <w:rPr>
                <w:rFonts w:ascii="Times New Roman" w:hAnsi="Times New Roman" w:cs="Times New Roman"/>
                <w:color w:val="auto"/>
                <w:sz w:val="22"/>
                <w:szCs w:val="22"/>
              </w:rPr>
            </w:pPr>
          </w:p>
        </w:tc>
        <w:tc>
          <w:tcPr>
            <w:tcW w:w="9157" w:type="dxa"/>
            <w:gridSpan w:val="5"/>
          </w:tcPr>
          <w:p w14:paraId="58EFB8A0" w14:textId="3711184F" w:rsidR="0023012E" w:rsidRPr="00F0057E" w:rsidRDefault="0023012E" w:rsidP="0023012E">
            <w:pPr>
              <w:jc w:val="both"/>
              <w:rPr>
                <w:rFonts w:ascii="Times New Roman" w:hAnsi="Times New Roman" w:cs="Times New Roman"/>
                <w:b/>
                <w:bCs/>
              </w:rPr>
            </w:pPr>
            <w:r w:rsidRPr="00F0057E">
              <w:rPr>
                <w:rFonts w:ascii="Times New Roman" w:hAnsi="Times New Roman" w:cs="Times New Roman"/>
                <w:b/>
                <w:bCs/>
              </w:rPr>
              <w:t>Bendrieji reikalavimai</w:t>
            </w:r>
          </w:p>
        </w:tc>
      </w:tr>
      <w:tr w:rsidR="0023012E" w:rsidRPr="00DC7931" w14:paraId="31C64C8C" w14:textId="77777777" w:rsidTr="00E602AC">
        <w:trPr>
          <w:cantSplit/>
        </w:trPr>
        <w:tc>
          <w:tcPr>
            <w:tcW w:w="766" w:type="dxa"/>
            <w:vMerge w:val="restart"/>
          </w:tcPr>
          <w:p w14:paraId="31C64C8A" w14:textId="77777777" w:rsidR="0023012E" w:rsidRPr="00421A95" w:rsidRDefault="0023012E" w:rsidP="0023012E">
            <w:pPr>
              <w:pStyle w:val="Heading3"/>
              <w:spacing w:before="0"/>
              <w:ind w:left="0" w:firstLine="0"/>
              <w:outlineLvl w:val="2"/>
              <w:rPr>
                <w:rFonts w:ascii="Times New Roman" w:hAnsi="Times New Roman" w:cs="Times New Roman"/>
                <w:color w:val="auto"/>
                <w:sz w:val="22"/>
                <w:szCs w:val="22"/>
              </w:rPr>
            </w:pPr>
          </w:p>
        </w:tc>
        <w:tc>
          <w:tcPr>
            <w:tcW w:w="9157" w:type="dxa"/>
            <w:gridSpan w:val="5"/>
          </w:tcPr>
          <w:p w14:paraId="31C64C8B" w14:textId="693A56C5" w:rsidR="0023012E" w:rsidRPr="00421A95" w:rsidRDefault="0023012E" w:rsidP="0023012E">
            <w:pPr>
              <w:jc w:val="both"/>
              <w:rPr>
                <w:rFonts w:ascii="Times New Roman" w:hAnsi="Times New Roman" w:cs="Times New Roman"/>
                <w:i/>
              </w:rPr>
            </w:pPr>
            <w:r w:rsidRPr="00F0057E">
              <w:rPr>
                <w:rFonts w:ascii="Times New Roman" w:hAnsi="Times New Roman" w:cs="Times New Roman"/>
                <w:b/>
                <w:bCs/>
              </w:rPr>
              <w:t xml:space="preserve">Reikalavimai projektams </w:t>
            </w:r>
          </w:p>
        </w:tc>
      </w:tr>
      <w:tr w:rsidR="0023012E" w:rsidRPr="00DC7931" w14:paraId="31C64C8F" w14:textId="77777777" w:rsidTr="00E602AC">
        <w:trPr>
          <w:cantSplit/>
        </w:trPr>
        <w:tc>
          <w:tcPr>
            <w:tcW w:w="766" w:type="dxa"/>
            <w:vMerge/>
          </w:tcPr>
          <w:p w14:paraId="31C64C8D" w14:textId="77777777" w:rsidR="0023012E" w:rsidRPr="00421A95" w:rsidRDefault="0023012E" w:rsidP="0023012E">
            <w:pPr>
              <w:pStyle w:val="ListParagraph"/>
              <w:numPr>
                <w:ilvl w:val="0"/>
                <w:numId w:val="9"/>
              </w:numPr>
              <w:spacing w:after="120"/>
              <w:ind w:left="0" w:firstLine="0"/>
              <w:contextualSpacing w:val="0"/>
              <w:rPr>
                <w:rFonts w:ascii="Times New Roman" w:hAnsi="Times New Roman" w:cs="Times New Roman"/>
              </w:rPr>
            </w:pPr>
          </w:p>
        </w:tc>
        <w:tc>
          <w:tcPr>
            <w:tcW w:w="9157" w:type="dxa"/>
            <w:gridSpan w:val="5"/>
          </w:tcPr>
          <w:p w14:paraId="41D144BE" w14:textId="5C46BC11" w:rsidR="0023012E" w:rsidRPr="002205C2" w:rsidRDefault="0023012E" w:rsidP="0023012E">
            <w:pPr>
              <w:jc w:val="both"/>
              <w:rPr>
                <w:rFonts w:ascii="Times New Roman" w:hAnsi="Times New Roman" w:cs="Times New Roman"/>
              </w:rPr>
            </w:pPr>
            <w:r w:rsidRPr="002205C2">
              <w:rPr>
                <w:rFonts w:ascii="Times New Roman" w:hAnsi="Times New Roman" w:cs="Times New Roman"/>
              </w:rPr>
              <w:t>PFSA 2 punkte nurodyti reikalavimai projektams:</w:t>
            </w:r>
          </w:p>
          <w:p w14:paraId="6321B1C1" w14:textId="77777777" w:rsidR="002205C2" w:rsidRPr="002205C2" w:rsidRDefault="00AA3113" w:rsidP="002205C2">
            <w:pPr>
              <w:tabs>
                <w:tab w:val="left" w:pos="885"/>
                <w:tab w:val="left" w:pos="1026"/>
              </w:tabs>
              <w:jc w:val="both"/>
              <w:rPr>
                <w:rFonts w:ascii="Times New Roman" w:hAnsi="Times New Roman" w:cs="Times New Roman"/>
                <w:color w:val="000000"/>
                <w:szCs w:val="24"/>
              </w:rPr>
            </w:pPr>
            <w:r w:rsidRPr="002205C2">
              <w:rPr>
                <w:rFonts w:ascii="Times New Roman" w:hAnsi="Times New Roman" w:cs="Times New Roman"/>
              </w:rPr>
              <w:t>„</w:t>
            </w:r>
            <w:r w:rsidR="002205C2" w:rsidRPr="002205C2">
              <w:rPr>
                <w:rFonts w:ascii="Times New Roman" w:hAnsi="Times New Roman" w:cs="Times New Roman"/>
                <w:szCs w:val="24"/>
              </w:rPr>
              <w:t>2.1. Remiama veikla:</w:t>
            </w:r>
            <w:r w:rsidR="002205C2" w:rsidRPr="002205C2">
              <w:rPr>
                <w:rFonts w:ascii="Times New Roman" w:hAnsi="Times New Roman" w:cs="Times New Roman"/>
              </w:rPr>
              <w:t xml:space="preserve"> </w:t>
            </w:r>
            <w:r w:rsidR="002205C2" w:rsidRPr="002205C2">
              <w:rPr>
                <w:rFonts w:ascii="Times New Roman" w:hAnsi="Times New Roman" w:cs="Times New Roman"/>
                <w:szCs w:val="24"/>
              </w:rPr>
              <w:t xml:space="preserve">investuoti į naujų APV produktų kūrimo veiklas ir sudaryti sąlygas tyrėjams dalyvauti įmonių MTEP veiklose, skatinti intelektinę nuosavybę, ankstyvąją sukurtų naujų produktų bandomąją gamybą, parengimą rinkai (Vidurio ir vakarų Lietuvos regionas). </w:t>
            </w:r>
          </w:p>
          <w:p w14:paraId="1EAD1221" w14:textId="77777777" w:rsidR="002205C2" w:rsidRPr="002205C2" w:rsidRDefault="002205C2" w:rsidP="002205C2">
            <w:pPr>
              <w:jc w:val="both"/>
              <w:rPr>
                <w:rFonts w:ascii="Times New Roman" w:hAnsi="Times New Roman" w:cs="Times New Roman"/>
                <w:szCs w:val="24"/>
              </w:rPr>
            </w:pPr>
            <w:r w:rsidRPr="002205C2">
              <w:rPr>
                <w:rFonts w:ascii="Times New Roman" w:hAnsi="Times New Roman" w:cs="Times New Roman"/>
                <w:szCs w:val="24"/>
              </w:rPr>
              <w:t xml:space="preserve">2.2. Pareiškėjams keliami reikalavimai: </w:t>
            </w:r>
          </w:p>
          <w:p w14:paraId="709D4DBB" w14:textId="77777777" w:rsidR="002205C2" w:rsidRPr="002205C2" w:rsidRDefault="002205C2" w:rsidP="002205C2">
            <w:pPr>
              <w:jc w:val="both"/>
              <w:rPr>
                <w:rFonts w:ascii="Times New Roman" w:hAnsi="Times New Roman" w:cs="Times New Roman"/>
                <w:szCs w:val="24"/>
              </w:rPr>
            </w:pPr>
            <w:r w:rsidRPr="002205C2">
              <w:rPr>
                <w:rFonts w:ascii="Times New Roman" w:hAnsi="Times New Roman" w:cs="Times New Roman"/>
                <w:szCs w:val="24"/>
              </w:rPr>
              <w:t>2.2.1. Galimi pareiškėjai – labai mažos, mažos ir vidutinės įmonės (toliau – MVĮ), didelės įmonės, kai bendradarbiauja su MVĮ. Pareiškėjas turi atitikti pradedančiojo inovatoriaus apibrėžimą.</w:t>
            </w:r>
          </w:p>
          <w:p w14:paraId="5DBC05A7" w14:textId="77777777" w:rsidR="002205C2" w:rsidRPr="002205C2" w:rsidRDefault="002205C2" w:rsidP="002205C2">
            <w:pPr>
              <w:jc w:val="both"/>
              <w:rPr>
                <w:rFonts w:ascii="Times New Roman" w:hAnsi="Times New Roman" w:cs="Times New Roman"/>
                <w:szCs w:val="24"/>
              </w:rPr>
            </w:pPr>
            <w:r w:rsidRPr="002205C2">
              <w:rPr>
                <w:rFonts w:ascii="Times New Roman" w:hAnsi="Times New Roman" w:cs="Times New Roman"/>
                <w:szCs w:val="24"/>
              </w:rPr>
              <w:t>2.2.2. Projekto partneriai – MVĮ, kai pareiškėjas didelė įmonė; mokslo ir studijų institucijos (toliau – MSI), MVĮ ar didelė įmonė, jei pareiškėjas MVĮ.</w:t>
            </w:r>
          </w:p>
          <w:p w14:paraId="1131C84A" w14:textId="77777777" w:rsidR="002205C2" w:rsidRPr="002205C2" w:rsidRDefault="002205C2" w:rsidP="002205C2">
            <w:pPr>
              <w:jc w:val="both"/>
              <w:rPr>
                <w:rFonts w:ascii="Times New Roman" w:hAnsi="Times New Roman" w:cs="Times New Roman"/>
                <w:szCs w:val="24"/>
              </w:rPr>
            </w:pPr>
            <w:r w:rsidRPr="002205C2">
              <w:rPr>
                <w:rFonts w:ascii="Times New Roman" w:hAnsi="Times New Roman" w:cs="Times New Roman"/>
                <w:szCs w:val="24"/>
              </w:rPr>
              <w:t>2.2.3. Vienas pareiškėjas gali pateikti tik vieną PĮP pagal Projektų administravimo ir finansavimo taisyklių 1 priedą.</w:t>
            </w:r>
          </w:p>
          <w:p w14:paraId="3DDD7295" w14:textId="77777777" w:rsidR="002205C2" w:rsidRPr="002205C2" w:rsidRDefault="002205C2" w:rsidP="002205C2">
            <w:pPr>
              <w:jc w:val="both"/>
              <w:rPr>
                <w:rFonts w:ascii="Times New Roman" w:hAnsi="Times New Roman" w:cs="Times New Roman"/>
                <w:szCs w:val="24"/>
              </w:rPr>
            </w:pPr>
            <w:r w:rsidRPr="002205C2">
              <w:rPr>
                <w:rFonts w:ascii="Times New Roman" w:hAnsi="Times New Roman" w:cs="Times New Roman"/>
                <w:szCs w:val="24"/>
              </w:rPr>
              <w:t>2.2.4. Kai PĮP teikiama kartu su partneriu (-iais), prie PĮP turi būti pridedama galiojančios jungtinės veiklos (partnerystės) sutarties kopija. Jungtinės veiklos (partnerystės) sutartį pasirašo pareiškėjas ir visi projekto partneriai.</w:t>
            </w:r>
          </w:p>
          <w:p w14:paraId="7381A4B4" w14:textId="77777777" w:rsidR="002205C2" w:rsidRPr="002205C2" w:rsidRDefault="002205C2" w:rsidP="002205C2">
            <w:pPr>
              <w:jc w:val="both"/>
              <w:rPr>
                <w:rFonts w:ascii="Times New Roman" w:hAnsi="Times New Roman" w:cs="Times New Roman"/>
              </w:rPr>
            </w:pPr>
            <w:r w:rsidRPr="002205C2">
              <w:rPr>
                <w:rFonts w:ascii="Times New Roman" w:hAnsi="Times New Roman" w:cs="Times New Roman"/>
              </w:rPr>
              <w:t>2.2.5. Pareiškėjas ir partneris (-iai) vienas kito atžvilgiu turi būti savarankiškos įmonės, jeigu pretenduojama į projekto finansuojamosios dalies padidinimą už veiksmingą bendradarbiavimą, kaip nustatyta PFSA 5.3.2 papunktyje.</w:t>
            </w:r>
          </w:p>
          <w:p w14:paraId="4F9880C8" w14:textId="77777777" w:rsidR="002205C2" w:rsidRPr="002205C2" w:rsidRDefault="002205C2" w:rsidP="002205C2">
            <w:pPr>
              <w:jc w:val="both"/>
              <w:rPr>
                <w:rFonts w:ascii="Times New Roman" w:hAnsi="Times New Roman" w:cs="Times New Roman"/>
              </w:rPr>
            </w:pPr>
            <w:r w:rsidRPr="002205C2">
              <w:rPr>
                <w:rFonts w:ascii="Times New Roman" w:hAnsi="Times New Roman" w:cs="Times New Roman"/>
                <w:szCs w:val="24"/>
              </w:rPr>
              <w:t xml:space="preserve">2.2.6. </w:t>
            </w:r>
            <w:r w:rsidRPr="002205C2">
              <w:rPr>
                <w:rFonts w:ascii="Times New Roman" w:hAnsi="Times New Roman" w:cs="Times New Roman"/>
              </w:rPr>
              <w:t>Finansavimas gali būti skiriamas pareiškėjams ir partneriams visose srityse, išskyrus Reglamento (ES) Nr. 1407/2013 1 straipsnio 1 dalyje išvardytus sektorius ir veiklas, Reglamento Nr. 651/2014 1 straipsnio 2–5 dalyse ir 25 straipsnyje nustatytus apribojimus bei Reglamento (ES) Nr. 2021/1058 7 straipsnio 1–6 dalyse nustatytus atvejus.</w:t>
            </w:r>
          </w:p>
          <w:p w14:paraId="28914802" w14:textId="77777777" w:rsidR="002205C2" w:rsidRPr="002205C2" w:rsidRDefault="002205C2" w:rsidP="002205C2">
            <w:pPr>
              <w:jc w:val="both"/>
              <w:rPr>
                <w:rFonts w:ascii="Times New Roman" w:hAnsi="Times New Roman" w:cs="Times New Roman"/>
                <w:szCs w:val="24"/>
              </w:rPr>
            </w:pPr>
            <w:r w:rsidRPr="002205C2">
              <w:rPr>
                <w:rFonts w:ascii="Times New Roman" w:hAnsi="Times New Roman" w:cs="Times New Roman"/>
                <w:szCs w:val="24"/>
              </w:rPr>
              <w:t>2.2.7. Finansavimas nėra skiriamas pareiškėjui:</w:t>
            </w:r>
          </w:p>
          <w:p w14:paraId="688435E9" w14:textId="77777777" w:rsidR="002205C2" w:rsidRPr="002205C2" w:rsidRDefault="002205C2" w:rsidP="002205C2">
            <w:pPr>
              <w:jc w:val="both"/>
              <w:rPr>
                <w:rFonts w:ascii="Times New Roman" w:hAnsi="Times New Roman" w:cs="Times New Roman"/>
                <w:szCs w:val="24"/>
              </w:rPr>
            </w:pPr>
            <w:r w:rsidRPr="002205C2">
              <w:rPr>
                <w:rFonts w:ascii="Times New Roman" w:hAnsi="Times New Roman" w:cs="Times New Roman"/>
                <w:szCs w:val="24"/>
              </w:rPr>
              <w:t>2.2.7.1 jeigu pareiškėjas ir (arba) partneris (-iai) nėra sugrąžinęs anksčiau gautos valstybės pagalbos, kuri Europos Komisijos sprendimu pripažinta neteisėta ir nesuderinama su vidaus rinka.</w:t>
            </w:r>
          </w:p>
          <w:p w14:paraId="33152CE6" w14:textId="77777777" w:rsidR="002205C2" w:rsidRPr="002205C2" w:rsidRDefault="002205C2" w:rsidP="002205C2">
            <w:pPr>
              <w:jc w:val="both"/>
              <w:rPr>
                <w:rFonts w:ascii="Times New Roman" w:hAnsi="Times New Roman" w:cs="Times New Roman"/>
                <w:szCs w:val="24"/>
              </w:rPr>
            </w:pPr>
            <w:r w:rsidRPr="002205C2">
              <w:rPr>
                <w:rFonts w:ascii="Times New Roman" w:hAnsi="Times New Roman" w:cs="Times New Roman"/>
                <w:szCs w:val="24"/>
              </w:rPr>
              <w:t>2.2.7.2. Sunkumus patiriančioms įmonėms, kaip apibrėžta Reglamento (ES) Nr. 651/2014 2 straipsnio 18 punkte.</w:t>
            </w:r>
          </w:p>
          <w:p w14:paraId="4E6833B1" w14:textId="4CF57A5F" w:rsidR="002205C2" w:rsidRPr="002205C2" w:rsidRDefault="002205C2" w:rsidP="002205C2">
            <w:pPr>
              <w:jc w:val="both"/>
              <w:rPr>
                <w:rFonts w:ascii="Times New Roman" w:hAnsi="Times New Roman" w:cs="Times New Roman"/>
                <w:strike/>
              </w:rPr>
            </w:pPr>
            <w:r w:rsidRPr="002205C2">
              <w:rPr>
                <w:rFonts w:ascii="Times New Roman" w:hAnsi="Times New Roman" w:cs="Times New Roman"/>
              </w:rPr>
              <w:t xml:space="preserve">2.2.7.3. </w:t>
            </w:r>
            <w:r w:rsidR="000A0C8D">
              <w:rPr>
                <w:rFonts w:ascii="Times New Roman" w:hAnsi="Times New Roman" w:cs="Times New Roman"/>
              </w:rPr>
              <w:t>K</w:t>
            </w:r>
            <w:r w:rsidRPr="002205C2">
              <w:rPr>
                <w:rFonts w:ascii="Times New Roman" w:hAnsi="Times New Roman" w:cs="Times New Roman"/>
              </w:rPr>
              <w:t xml:space="preserve">uriam pritaikytos tarptautinės sankcijos ir (arba) jo ir (arba) su juo susijusių įmonių vykdomoje veikloje, veiksmuose, sandoriuose dalyvauja subjektai, kuriems pritaikytos tarptautinės sankcijos, kai šių įmonių veiklos, veiksmų ir (ar) sandorių vykdymas draudžiamas ar prieštarauja Lietuvos Respublikoje įgyvendinamoms tarptautinėms sankcijoms, vadovaujantis Ekonominių ir kitų tarptautinių sankcijų įgyvendinimo įstatymo 9 straipsniu </w:t>
            </w:r>
            <w:r w:rsidRPr="002205C2">
              <w:rPr>
                <w:rFonts w:ascii="Times New Roman" w:hAnsi="Times New Roman" w:cs="Times New Roman"/>
                <w:szCs w:val="24"/>
              </w:rPr>
              <w:t xml:space="preserve">(Juridinių asmenų ar kitų organizacijų, neturinčių juridinio asmens statuso, kurios nuosavybės teise priklauso arba yra kontroliuojamos subjekto, kuriam taikomos sankcijos sąrašas skelbiamas Finansinių nusikaltimų tyrimų tarnybos svetainėje </w:t>
            </w:r>
            <w:r w:rsidR="00CF0646" w:rsidRPr="00CF0646">
              <w:rPr>
                <w:rFonts w:ascii="Times New Roman" w:hAnsi="Times New Roman" w:cs="Times New Roman"/>
                <w:szCs w:val="24"/>
              </w:rPr>
              <w:t>https://fntt.lt/lt/tarptautines-finansines-sankcijos/4166</w:t>
            </w:r>
            <w:r w:rsidRPr="002205C2">
              <w:rPr>
                <w:rFonts w:ascii="Times New Roman" w:hAnsi="Times New Roman" w:cs="Times New Roman"/>
                <w:szCs w:val="24"/>
              </w:rPr>
              <w:t>)</w:t>
            </w:r>
            <w:r w:rsidRPr="002205C2">
              <w:rPr>
                <w:rFonts w:ascii="Times New Roman" w:hAnsi="Times New Roman" w:cs="Times New Roman"/>
              </w:rPr>
              <w:t>, arba veikloje, veiksmuose, sandoriuose dalyvauja užsieniečiai, įtraukti į užsieniečių, kuriems draudžiama atvykti į Lietuvos Respubliką, viešąjį sąrašą, skelbiamą Migracijos departamento prie Lietuvos Respublikos vidaus reikalų ministerijos interneto svetainėje https://www.migracija.lt/app/nam.</w:t>
            </w:r>
          </w:p>
          <w:p w14:paraId="0E93F9BA" w14:textId="77777777" w:rsidR="002205C2" w:rsidRPr="002205C2" w:rsidRDefault="002205C2" w:rsidP="002205C2">
            <w:pPr>
              <w:jc w:val="both"/>
              <w:rPr>
                <w:rFonts w:ascii="Times New Roman" w:hAnsi="Times New Roman" w:cs="Times New Roman"/>
                <w:strike/>
              </w:rPr>
            </w:pPr>
            <w:r w:rsidRPr="002205C2">
              <w:rPr>
                <w:rFonts w:ascii="Times New Roman" w:hAnsi="Times New Roman" w:cs="Times New Roman"/>
              </w:rPr>
              <w:t xml:space="preserve">2.3. Projektams keliami reikalavimai: </w:t>
            </w:r>
          </w:p>
          <w:p w14:paraId="5DE001AD" w14:textId="77777777" w:rsidR="002205C2" w:rsidRPr="002205C2" w:rsidRDefault="002205C2" w:rsidP="002205C2">
            <w:pPr>
              <w:jc w:val="both"/>
              <w:rPr>
                <w:rFonts w:ascii="Times New Roman" w:hAnsi="Times New Roman" w:cs="Times New Roman"/>
                <w:szCs w:val="24"/>
              </w:rPr>
            </w:pPr>
            <w:r w:rsidRPr="002205C2">
              <w:rPr>
                <w:rFonts w:ascii="Times New Roman" w:hAnsi="Times New Roman" w:cs="Times New Roman"/>
              </w:rPr>
              <w:t xml:space="preserve">2.3.1. </w:t>
            </w:r>
            <w:r w:rsidRPr="002205C2">
              <w:rPr>
                <w:rFonts w:ascii="Times New Roman" w:hAnsi="Times New Roman" w:cs="Times New Roman"/>
                <w:szCs w:val="24"/>
              </w:rPr>
              <w:t>Visos projekto veiklos (ir pareiškėjo, ir partnerių) įgyvendinamos Vidurio ir vakarų Lietuvos regione.</w:t>
            </w:r>
          </w:p>
          <w:p w14:paraId="75AD3105" w14:textId="77777777" w:rsidR="002205C2" w:rsidRPr="002205C2" w:rsidRDefault="002205C2" w:rsidP="002205C2">
            <w:pPr>
              <w:jc w:val="both"/>
              <w:rPr>
                <w:rFonts w:ascii="Times New Roman" w:hAnsi="Times New Roman" w:cs="Times New Roman"/>
                <w:szCs w:val="24"/>
              </w:rPr>
            </w:pPr>
            <w:r w:rsidRPr="002205C2">
              <w:rPr>
                <w:rFonts w:ascii="Times New Roman" w:hAnsi="Times New Roman" w:cs="Times New Roman"/>
                <w:szCs w:val="24"/>
              </w:rPr>
              <w:t>2.3.2. Projektų veiklų įgyvendinimo trukmė turi būti ne ilgesnė kaip 18 mėnesių nuo iš Europos Sąjungos (toliau – ES) fondų investicijų programos lėšų bendrai finansuojamo projekto sutarties pasirašymo dienos. Dėl objektyvių priežasčių, kurių projekto vykdytojas negalėjo numatyti PĮP pateikimo ir vertinimo metu, projekto veiklų įgyvendinimo laikotarpis gali būti pratęstas</w:t>
            </w:r>
            <w:r w:rsidRPr="002205C2">
              <w:rPr>
                <w:rFonts w:ascii="Times New Roman" w:hAnsi="Times New Roman" w:cs="Times New Roman"/>
              </w:rPr>
              <w:t xml:space="preserve"> </w:t>
            </w:r>
            <w:r w:rsidRPr="002205C2">
              <w:rPr>
                <w:rFonts w:ascii="Times New Roman" w:hAnsi="Times New Roman" w:cs="Times New Roman"/>
                <w:szCs w:val="24"/>
              </w:rPr>
              <w:t>Projektų administravimo ir finansavimo taisyklių IV skyriaus antrame skirsnyje nustatyta tvarka, bet ne ilgiau kaip iki PFSA 2.3.8 papunktyje nurodyto termino.</w:t>
            </w:r>
          </w:p>
          <w:p w14:paraId="103E9198" w14:textId="77777777" w:rsidR="002205C2" w:rsidRPr="002205C2" w:rsidRDefault="002205C2" w:rsidP="002205C2">
            <w:pPr>
              <w:jc w:val="both"/>
              <w:rPr>
                <w:rFonts w:ascii="Times New Roman" w:hAnsi="Times New Roman" w:cs="Times New Roman"/>
                <w:szCs w:val="24"/>
              </w:rPr>
            </w:pPr>
            <w:r w:rsidRPr="002205C2">
              <w:rPr>
                <w:rFonts w:ascii="Times New Roman" w:hAnsi="Times New Roman" w:cs="Times New Roman"/>
                <w:szCs w:val="24"/>
              </w:rPr>
              <w:t xml:space="preserve">2.3.3. Projektui taikomi visi pirmiau išvardyti stebėsenos rodikliai, kurių metodiniai skaičiavimo aprašai skelbiami kartu su kvietimu. Projekto vykdytojui nepasiekus įgyvendinimo stebėsenos rodiklių reikšmių, nurodytų projekto sutartyje, taikomos Projektų administravimo ir finansavimo taisyklių IV skyriaus penktojo skirsnio 171–178 punktų nuostatos. </w:t>
            </w:r>
          </w:p>
          <w:p w14:paraId="4B642299" w14:textId="77777777" w:rsidR="002205C2" w:rsidRPr="002205C2" w:rsidRDefault="002205C2" w:rsidP="002205C2">
            <w:pPr>
              <w:jc w:val="both"/>
              <w:rPr>
                <w:rFonts w:ascii="Times New Roman" w:hAnsi="Times New Roman" w:cs="Times New Roman"/>
                <w:szCs w:val="24"/>
              </w:rPr>
            </w:pPr>
            <w:r w:rsidRPr="002205C2">
              <w:rPr>
                <w:rFonts w:ascii="Times New Roman" w:hAnsi="Times New Roman" w:cs="Times New Roman"/>
                <w:szCs w:val="24"/>
              </w:rPr>
              <w:t xml:space="preserve">2.3.4. </w:t>
            </w:r>
            <w:r w:rsidRPr="002205C2">
              <w:rPr>
                <w:rFonts w:ascii="Times New Roman" w:hAnsi="Times New Roman" w:cs="Times New Roman"/>
              </w:rPr>
              <w:t xml:space="preserve">Pagal šį PFSA projektams įgyvendinti skiriama iki 1 800 000,00 (vieno milijono aštuonių šimtų tūkstančių) eurų ES fondų investicijų </w:t>
            </w:r>
            <w:r w:rsidRPr="002205C2">
              <w:rPr>
                <w:rFonts w:ascii="Times New Roman" w:hAnsi="Times New Roman" w:cs="Times New Roman"/>
                <w:szCs w:val="24"/>
              </w:rPr>
              <w:t xml:space="preserve">programos </w:t>
            </w:r>
            <w:r w:rsidRPr="002205C2">
              <w:rPr>
                <w:rFonts w:ascii="Times New Roman" w:hAnsi="Times New Roman" w:cs="Times New Roman"/>
              </w:rPr>
              <w:t>(Europos regioninės plėtros fondo) lėšų. Jeigu paskelbus kvietimą pagal teigiamai įvertintus ir vertinamus PĮP prašoma skirti finansavimo lėšų suma yra didesnė negu kvietimui skirta lėšų suma, administruojančioji institucija gali teikti pasiūlymą Lietuvos Respublikos ekonomikos ir inovacijų ministerijai (toliau – Ministerija) dėl kvietime numatytos finansavimo sumos padidinimo. Ministerijos pritarimu pagal kvietimą teikti PĮP numatyta skirti lėšų suma gali būti padidinta, neviršijant pažangos priemonėje šiai veiklai skirtos lėšų sumos.</w:t>
            </w:r>
          </w:p>
          <w:p w14:paraId="5B903221" w14:textId="77777777" w:rsidR="002205C2" w:rsidRPr="002205C2" w:rsidRDefault="002205C2" w:rsidP="002205C2">
            <w:pPr>
              <w:jc w:val="both"/>
              <w:rPr>
                <w:rFonts w:ascii="Times New Roman" w:hAnsi="Times New Roman" w:cs="Times New Roman"/>
                <w:szCs w:val="24"/>
              </w:rPr>
            </w:pPr>
            <w:r w:rsidRPr="002205C2">
              <w:rPr>
                <w:rFonts w:ascii="Times New Roman" w:hAnsi="Times New Roman" w:cs="Times New Roman"/>
                <w:szCs w:val="24"/>
              </w:rPr>
              <w:lastRenderedPageBreak/>
              <w:t>2.3.5. Didžiausia galima projektui skirti finansavimo lėšų suma yra 200 000,00 (du šimtai tūkstančių) eurų.</w:t>
            </w:r>
          </w:p>
          <w:p w14:paraId="45E00111" w14:textId="77777777" w:rsidR="002205C2" w:rsidRPr="002205C2" w:rsidRDefault="002205C2" w:rsidP="002205C2">
            <w:pPr>
              <w:jc w:val="both"/>
              <w:rPr>
                <w:rFonts w:ascii="Times New Roman" w:hAnsi="Times New Roman" w:cs="Times New Roman"/>
                <w:szCs w:val="24"/>
              </w:rPr>
            </w:pPr>
            <w:r w:rsidRPr="002205C2">
              <w:rPr>
                <w:rFonts w:ascii="Times New Roman" w:hAnsi="Times New Roman" w:cs="Times New Roman"/>
                <w:szCs w:val="24"/>
              </w:rPr>
              <w:t>2.3.6. Mažiausia galima projektui skirti finansavimo lėšų suma yra 40 000,00 (keturiasdešimt tūkstančių) eurų.</w:t>
            </w:r>
          </w:p>
          <w:p w14:paraId="3D95C44A" w14:textId="77777777" w:rsidR="002205C2" w:rsidRPr="002205C2" w:rsidRDefault="002205C2" w:rsidP="002205C2">
            <w:pPr>
              <w:jc w:val="both"/>
              <w:rPr>
                <w:rFonts w:ascii="Times New Roman" w:hAnsi="Times New Roman" w:cs="Times New Roman"/>
                <w:szCs w:val="24"/>
              </w:rPr>
            </w:pPr>
            <w:r w:rsidRPr="002205C2">
              <w:rPr>
                <w:rFonts w:ascii="Times New Roman" w:hAnsi="Times New Roman" w:cs="Times New Roman"/>
                <w:szCs w:val="24"/>
              </w:rPr>
              <w:t>2.3.7. Projektų atranka atliekama konkurso būdu;</w:t>
            </w:r>
          </w:p>
          <w:p w14:paraId="35981FED" w14:textId="77777777" w:rsidR="002205C2" w:rsidRPr="002205C2" w:rsidRDefault="002205C2" w:rsidP="002205C2">
            <w:pPr>
              <w:jc w:val="both"/>
              <w:rPr>
                <w:rFonts w:ascii="Times New Roman" w:hAnsi="Times New Roman" w:cs="Times New Roman"/>
                <w:szCs w:val="24"/>
              </w:rPr>
            </w:pPr>
            <w:r w:rsidRPr="002205C2">
              <w:rPr>
                <w:rFonts w:ascii="Times New Roman" w:hAnsi="Times New Roman" w:cs="Times New Roman"/>
                <w:szCs w:val="24"/>
              </w:rPr>
              <w:t xml:space="preserve">2.3.8. Projekto veiklos turi būti baigtos ne vėliau kaip iki 2029 m. rugsėjo </w:t>
            </w:r>
            <w:r w:rsidRPr="002205C2">
              <w:rPr>
                <w:rFonts w:ascii="Times New Roman" w:hAnsi="Times New Roman" w:cs="Times New Roman"/>
                <w:szCs w:val="24"/>
                <w:lang w:val="en-US"/>
              </w:rPr>
              <w:t xml:space="preserve">1 </w:t>
            </w:r>
            <w:r w:rsidRPr="002205C2">
              <w:rPr>
                <w:rFonts w:ascii="Times New Roman" w:hAnsi="Times New Roman" w:cs="Times New Roman"/>
                <w:szCs w:val="24"/>
              </w:rPr>
              <w:t>d.</w:t>
            </w:r>
          </w:p>
          <w:p w14:paraId="280DA728" w14:textId="77777777" w:rsidR="002205C2" w:rsidRPr="002205C2" w:rsidRDefault="002205C2" w:rsidP="002205C2">
            <w:pPr>
              <w:jc w:val="both"/>
              <w:rPr>
                <w:rFonts w:ascii="Times New Roman" w:hAnsi="Times New Roman" w:cs="Times New Roman"/>
                <w:szCs w:val="24"/>
              </w:rPr>
            </w:pPr>
            <w:r w:rsidRPr="002205C2">
              <w:rPr>
                <w:rFonts w:ascii="Times New Roman" w:hAnsi="Times New Roman" w:cs="Times New Roman"/>
                <w:szCs w:val="24"/>
              </w:rPr>
              <w:t>2.3.9. Pareiškėjai ir projektai turi atitikti bendruosius projektų atrankos kriterijus, kurių sąrašas ir vertinimo metodika nustatyti Projektų administravimo ir finansavimo taisyklių 2 priede ir atitikti PFSA 6 punkte nustatytus specialiuosius kriterijus, patvirtintus 2021–2027 metų ES fondų investicijų veiksmų programos stebėsenos komiteto 2022 m. spalio 20 d. posėdžio protokoliniu sprendimu Nr. 46P-3(3). Už atitiktį prioritetiniams projektų atrankos kriterijams projektams skiriami balai, kaip nustatyta PFSA 6 punkte.</w:t>
            </w:r>
          </w:p>
          <w:p w14:paraId="2ED27E20" w14:textId="77777777" w:rsidR="002205C2" w:rsidRPr="002205C2" w:rsidRDefault="002205C2" w:rsidP="002205C2">
            <w:pPr>
              <w:jc w:val="both"/>
              <w:rPr>
                <w:rFonts w:ascii="Times New Roman" w:hAnsi="Times New Roman" w:cs="Times New Roman"/>
              </w:rPr>
            </w:pPr>
            <w:r w:rsidRPr="002205C2">
              <w:rPr>
                <w:rFonts w:ascii="Times New Roman" w:hAnsi="Times New Roman" w:cs="Times New Roman"/>
              </w:rPr>
              <w:t xml:space="preserve">2.3.10. Pareiškėjas su PĮP pateiktame PFSA 4 priede nurodo, kuriai iš Koncepcijoje nustatytų mokslinių tyrimų ir eksperimentinės plėtros ir inovacijų (toliau – MTEPI) (sumaniosios specializacijos) prioritetų (toliau – MTEPI prioritetai) priskirtinas projektas, taip pat nurodo, kurią MTEPI prioriteto įgyvendinimo tematiką atitinka projektas. Galutinį atitikimą konkrečiam MTEPI prioritetui ir įgyvendinimo tematikai nustato administruojančioji institucija vertinimo metu. </w:t>
            </w:r>
          </w:p>
          <w:p w14:paraId="5C3D6E3C" w14:textId="77777777" w:rsidR="002205C2" w:rsidRPr="002205C2" w:rsidRDefault="002205C2" w:rsidP="002205C2">
            <w:pPr>
              <w:jc w:val="both"/>
              <w:rPr>
                <w:rFonts w:ascii="Times New Roman" w:hAnsi="Times New Roman" w:cs="Times New Roman"/>
              </w:rPr>
            </w:pPr>
            <w:r w:rsidRPr="002205C2">
              <w:rPr>
                <w:rFonts w:ascii="Times New Roman" w:hAnsi="Times New Roman" w:cs="Times New Roman"/>
              </w:rPr>
              <w:t xml:space="preserve">2.3.11. Projekto veiklos negali būti finansuotos ar finansuojamos iš kitų Lietuvos Respublikos valstybės biudžeto ir (arba) savivaldybių biudžetų, kitų piniginių išteklių, kuriais disponuoja valstybė ir (ar) savivaldybės, ES investicijų fondų, kitų ES finansinės paramos priemonių ar kitos tarptautinės paramos lėšų ir už kurias sumokėti skyrus ES investicijų fondų lėšų jos būtų pripažintos tinkamomis finansuoti ir (arba) už jas turi būti sumokėta daugiau nei vieną kartą, įskaitant </w:t>
            </w:r>
            <w:r w:rsidRPr="002205C2">
              <w:rPr>
                <w:rFonts w:ascii="Times New Roman" w:hAnsi="Times New Roman" w:cs="Times New Roman"/>
                <w:i/>
                <w:iCs/>
              </w:rPr>
              <w:t>de minimis</w:t>
            </w:r>
            <w:r w:rsidRPr="002205C2">
              <w:rPr>
                <w:rFonts w:ascii="Times New Roman" w:hAnsi="Times New Roman" w:cs="Times New Roman"/>
              </w:rPr>
              <w:t xml:space="preserve"> pagalbą.</w:t>
            </w:r>
          </w:p>
          <w:p w14:paraId="3BBAE11E" w14:textId="77777777" w:rsidR="002205C2" w:rsidRPr="002205C2" w:rsidRDefault="002205C2" w:rsidP="002205C2">
            <w:pPr>
              <w:jc w:val="both"/>
              <w:rPr>
                <w:rFonts w:ascii="Times New Roman" w:hAnsi="Times New Roman" w:cs="Times New Roman"/>
                <w:bCs/>
                <w:szCs w:val="24"/>
              </w:rPr>
            </w:pPr>
            <w:r w:rsidRPr="002205C2">
              <w:rPr>
                <w:rFonts w:ascii="Times New Roman" w:hAnsi="Times New Roman" w:cs="Times New Roman"/>
              </w:rPr>
              <w:t xml:space="preserve">2.3.12. </w:t>
            </w:r>
            <w:r w:rsidRPr="002205C2">
              <w:rPr>
                <w:rFonts w:ascii="Times New Roman" w:hAnsi="Times New Roman" w:cs="Times New Roman"/>
                <w:szCs w:val="24"/>
              </w:rPr>
              <w:t>Finansavimas nėra skiriamas pareiškėjui, jeigu jis yra gavęs finansavimą pagal</w:t>
            </w:r>
            <w:r w:rsidRPr="002205C2">
              <w:rPr>
                <w:rFonts w:ascii="Times New Roman" w:hAnsi="Times New Roman" w:cs="Times New Roman"/>
                <w:bCs/>
                <w:szCs w:val="24"/>
              </w:rPr>
              <w:t xml:space="preserve"> </w:t>
            </w:r>
            <w:r w:rsidRPr="002205C2">
              <w:rPr>
                <w:rFonts w:ascii="Times New Roman" w:hAnsi="Times New Roman" w:cs="Times New Roman"/>
                <w:szCs w:val="24"/>
              </w:rPr>
              <w:t>2022–2030 metų plėtros programos valdytojos Lietuvos Respublikos ekonomikos ir inovacijų ministerijos ekonomikos transformacijos ir konkurencingumo plėtros programos</w:t>
            </w:r>
            <w:r w:rsidRPr="002205C2">
              <w:rPr>
                <w:rFonts w:ascii="Times New Roman" w:hAnsi="Times New Roman" w:cs="Times New Roman"/>
                <w:szCs w:val="24"/>
                <w:shd w:val="clear" w:color="auto" w:fill="FFFFFF"/>
              </w:rPr>
              <w:t xml:space="preserve"> ir 2022–2030 metų plėtros programos valdytojos Lietuvos Respublikos švietimo, mokslo ir sporto ministerijos mokslo plėtros programos </w:t>
            </w:r>
            <w:r w:rsidRPr="002205C2">
              <w:rPr>
                <w:rFonts w:ascii="Times New Roman" w:hAnsi="Times New Roman" w:cs="Times New Roman"/>
                <w:szCs w:val="24"/>
              </w:rPr>
              <w:t>pažangos priemonės Nr. 05-001-01-05-06/12-001-01-03-01 „Įgyvendinti misijomis grįstas mokslo ir inovacijų programas“ veiklą „Bendros misijų programos“.</w:t>
            </w:r>
          </w:p>
          <w:p w14:paraId="0B5B1644" w14:textId="77777777" w:rsidR="002205C2" w:rsidRPr="002205C2" w:rsidRDefault="002205C2" w:rsidP="002205C2">
            <w:pPr>
              <w:jc w:val="both"/>
              <w:rPr>
                <w:rFonts w:ascii="Times New Roman" w:hAnsi="Times New Roman" w:cs="Times New Roman"/>
              </w:rPr>
            </w:pPr>
            <w:r w:rsidRPr="002205C2">
              <w:rPr>
                <w:rFonts w:ascii="Times New Roman" w:hAnsi="Times New Roman" w:cs="Times New Roman"/>
              </w:rPr>
              <w:t>2.3.13. Projekto veikla turi būti pradėta įgyvendinti ne vėliau kaip per 1 mėnesį nuo projekto sutarties pasirašymo dienos.</w:t>
            </w:r>
          </w:p>
          <w:p w14:paraId="4071E46D" w14:textId="77777777" w:rsidR="002205C2" w:rsidRPr="002205C2" w:rsidRDefault="002205C2" w:rsidP="002205C2">
            <w:pPr>
              <w:jc w:val="both"/>
              <w:rPr>
                <w:rFonts w:ascii="Times New Roman" w:hAnsi="Times New Roman" w:cs="Times New Roman"/>
                <w:color w:val="000000" w:themeColor="text1"/>
              </w:rPr>
            </w:pPr>
            <w:r w:rsidRPr="002205C2">
              <w:rPr>
                <w:rFonts w:ascii="Times New Roman" w:hAnsi="Times New Roman" w:cs="Times New Roman"/>
              </w:rPr>
              <w:t>2.4.</w:t>
            </w:r>
            <w:r w:rsidRPr="002205C2">
              <w:rPr>
                <w:rFonts w:ascii="Times New Roman" w:hAnsi="Times New Roman" w:cs="Times New Roman"/>
                <w:color w:val="000000" w:themeColor="text1"/>
              </w:rPr>
              <w:t xml:space="preserve"> Pareiškėjas turi parengti ir kartu su PĮP administruojančiajai institucijai pateikti šiuos dokumentus Projektų administravimo ir finansavimo taisyklių III skyriaus antrame skirsnyje ir kvietimo skelbime nustatyta tvarka:</w:t>
            </w:r>
          </w:p>
          <w:p w14:paraId="6C550C80" w14:textId="77777777" w:rsidR="002205C2" w:rsidRPr="002205C2" w:rsidRDefault="002205C2" w:rsidP="002205C2">
            <w:pPr>
              <w:jc w:val="both"/>
              <w:rPr>
                <w:rFonts w:ascii="Times New Roman" w:hAnsi="Times New Roman" w:cs="Times New Roman"/>
                <w:color w:val="000000" w:themeColor="text1"/>
              </w:rPr>
            </w:pPr>
            <w:r w:rsidRPr="002205C2">
              <w:rPr>
                <w:rFonts w:ascii="Times New Roman" w:hAnsi="Times New Roman" w:cs="Times New Roman"/>
                <w:color w:val="000000" w:themeColor="text1"/>
              </w:rPr>
              <w:t xml:space="preserve">2.4.1. Partnerio deklaraciją, jei projektas įgyvendinamas kartu su partneriu (-iais), pagal Projektų administravimo ir finansavimo taisyklių 1 priedo </w:t>
            </w:r>
            <w:r w:rsidRPr="002205C2">
              <w:rPr>
                <w:rFonts w:ascii="Times New Roman" w:hAnsi="Times New Roman" w:cs="Times New Roman"/>
                <w:color w:val="000000" w:themeColor="text1"/>
                <w:lang w:val="en-US"/>
              </w:rPr>
              <w:t>1</w:t>
            </w:r>
            <w:r w:rsidRPr="002205C2">
              <w:rPr>
                <w:rFonts w:ascii="Times New Roman" w:hAnsi="Times New Roman" w:cs="Times New Roman"/>
                <w:color w:val="000000" w:themeColor="text1"/>
              </w:rPr>
              <w:t xml:space="preserve"> priedą.</w:t>
            </w:r>
          </w:p>
          <w:p w14:paraId="15CD81B7" w14:textId="77777777" w:rsidR="002205C2" w:rsidRPr="002205C2" w:rsidRDefault="002205C2" w:rsidP="002205C2">
            <w:pPr>
              <w:jc w:val="both"/>
              <w:rPr>
                <w:rFonts w:ascii="Times New Roman" w:hAnsi="Times New Roman" w:cs="Times New Roman"/>
                <w:color w:val="000000" w:themeColor="text1"/>
              </w:rPr>
            </w:pPr>
            <w:r w:rsidRPr="002205C2">
              <w:rPr>
                <w:rFonts w:ascii="Times New Roman" w:hAnsi="Times New Roman" w:cs="Times New Roman"/>
                <w:color w:val="000000" w:themeColor="text1"/>
              </w:rPr>
              <w:t>2.4.2. Informaciją apie projekto biudžeto paskirstymą,</w:t>
            </w:r>
            <w:r w:rsidRPr="002205C2">
              <w:rPr>
                <w:rFonts w:ascii="Times New Roman" w:hAnsi="Times New Roman" w:cs="Times New Roman"/>
              </w:rPr>
              <w:t xml:space="preserve"> </w:t>
            </w:r>
            <w:r w:rsidRPr="002205C2">
              <w:rPr>
                <w:rFonts w:ascii="Times New Roman" w:hAnsi="Times New Roman" w:cs="Times New Roman"/>
                <w:color w:val="000000" w:themeColor="text1"/>
              </w:rPr>
              <w:t>jei projektas įgyvendinamas kartu su partneriu (-iais), pagal Projektų administravimo ir finansavimo taisyklių 1 priedo 2 priedą.</w:t>
            </w:r>
          </w:p>
          <w:p w14:paraId="07F5FCA9" w14:textId="77777777" w:rsidR="002205C2" w:rsidRPr="002205C2" w:rsidRDefault="002205C2" w:rsidP="002205C2">
            <w:pPr>
              <w:jc w:val="both"/>
              <w:rPr>
                <w:rFonts w:ascii="Times New Roman" w:hAnsi="Times New Roman" w:cs="Times New Roman"/>
                <w:color w:val="000000" w:themeColor="text1"/>
              </w:rPr>
            </w:pPr>
            <w:r w:rsidRPr="002205C2">
              <w:rPr>
                <w:rFonts w:ascii="Times New Roman" w:hAnsi="Times New Roman" w:cs="Times New Roman"/>
                <w:color w:val="000000" w:themeColor="text1"/>
              </w:rPr>
              <w:t xml:space="preserve">2.4.3. Informaciją apie pareiškėjui suteiktą valstybės pagalbą (išskyrus </w:t>
            </w:r>
            <w:r w:rsidRPr="002205C2">
              <w:rPr>
                <w:rFonts w:ascii="Times New Roman" w:hAnsi="Times New Roman" w:cs="Times New Roman"/>
                <w:i/>
                <w:iCs/>
                <w:color w:val="000000" w:themeColor="text1"/>
              </w:rPr>
              <w:t>de minimis</w:t>
            </w:r>
            <w:r w:rsidRPr="002205C2">
              <w:rPr>
                <w:rFonts w:ascii="Times New Roman" w:hAnsi="Times New Roman" w:cs="Times New Roman"/>
                <w:color w:val="000000" w:themeColor="text1"/>
              </w:rPr>
              <w:t xml:space="preserve">), </w:t>
            </w:r>
            <w:r w:rsidRPr="002205C2">
              <w:rPr>
                <w:rFonts w:ascii="Times New Roman" w:hAnsi="Times New Roman" w:cs="Times New Roman"/>
                <w:szCs w:val="24"/>
              </w:rPr>
              <w:t xml:space="preserve">kuriame nurodoma tik su teikiamu projektu susijusi suteikta arba planuojama gauti pagalba, </w:t>
            </w:r>
            <w:r w:rsidRPr="002205C2">
              <w:rPr>
                <w:rFonts w:ascii="Times New Roman" w:hAnsi="Times New Roman" w:cs="Times New Roman"/>
                <w:color w:val="000000" w:themeColor="text1"/>
              </w:rPr>
              <w:t xml:space="preserve">pagal Projektų administravimo ir finansavimo taisyklių 1 priedo 4 priedą. </w:t>
            </w:r>
          </w:p>
          <w:p w14:paraId="02EA9532" w14:textId="77777777" w:rsidR="002205C2" w:rsidRPr="002205C2" w:rsidRDefault="002205C2" w:rsidP="002205C2">
            <w:pPr>
              <w:jc w:val="both"/>
              <w:rPr>
                <w:rFonts w:ascii="Times New Roman" w:hAnsi="Times New Roman" w:cs="Times New Roman"/>
                <w:szCs w:val="24"/>
                <w:lang w:eastAsia="lt-LT"/>
              </w:rPr>
            </w:pPr>
            <w:r w:rsidRPr="002205C2">
              <w:rPr>
                <w:rFonts w:ascii="Times New Roman" w:hAnsi="Times New Roman" w:cs="Times New Roman"/>
                <w:color w:val="000000" w:themeColor="text1"/>
                <w:szCs w:val="24"/>
              </w:rPr>
              <w:t xml:space="preserve">2.4.4. </w:t>
            </w:r>
            <w:r w:rsidRPr="002205C2">
              <w:rPr>
                <w:rFonts w:ascii="Times New Roman" w:hAnsi="Times New Roman" w:cs="Times New Roman"/>
                <w:color w:val="000000"/>
                <w:szCs w:val="24"/>
              </w:rPr>
              <w:t xml:space="preserve">Užpildytą šio PFSA </w:t>
            </w:r>
            <w:r w:rsidRPr="002205C2">
              <w:rPr>
                <w:rFonts w:ascii="Times New Roman" w:hAnsi="Times New Roman" w:cs="Times New Roman"/>
                <w:color w:val="000000"/>
              </w:rPr>
              <w:t xml:space="preserve">4 </w:t>
            </w:r>
            <w:r w:rsidRPr="002205C2">
              <w:rPr>
                <w:rFonts w:ascii="Times New Roman" w:hAnsi="Times New Roman" w:cs="Times New Roman"/>
                <w:color w:val="000000"/>
                <w:szCs w:val="24"/>
              </w:rPr>
              <w:t xml:space="preserve"> priedą, kuriame pateikiama </w:t>
            </w:r>
            <w:r w:rsidRPr="002205C2">
              <w:rPr>
                <w:rFonts w:ascii="Times New Roman" w:hAnsi="Times New Roman" w:cs="Times New Roman"/>
                <w:szCs w:val="24"/>
                <w:lang w:eastAsia="lt-LT"/>
              </w:rPr>
              <w:t>informacija, reikalinga projekto atitikčiai projektų atrankos kriterijams įvertinti.</w:t>
            </w:r>
          </w:p>
          <w:p w14:paraId="7C6A62AC" w14:textId="77777777" w:rsidR="002205C2" w:rsidRPr="002205C2" w:rsidRDefault="002205C2" w:rsidP="002205C2">
            <w:pPr>
              <w:jc w:val="both"/>
              <w:rPr>
                <w:rFonts w:ascii="Times New Roman" w:hAnsi="Times New Roman" w:cs="Times New Roman"/>
                <w:strike/>
                <w:szCs w:val="24"/>
                <w:lang w:eastAsia="lt-LT"/>
              </w:rPr>
            </w:pPr>
            <w:r w:rsidRPr="002205C2">
              <w:rPr>
                <w:rFonts w:ascii="Times New Roman" w:hAnsi="Times New Roman" w:cs="Times New Roman"/>
                <w:szCs w:val="24"/>
                <w:lang w:eastAsia="lt-LT"/>
              </w:rPr>
              <w:t xml:space="preserve">2.4.5. </w:t>
            </w:r>
            <w:r w:rsidRPr="002205C2">
              <w:rPr>
                <w:rFonts w:ascii="Times New Roman" w:hAnsi="Times New Roman" w:cs="Times New Roman"/>
                <w:szCs w:val="24"/>
              </w:rPr>
              <w:t>MTEP verslo planą, parengtą pagal Kvietime teikti PĮP pateiktus rekomenduojamus formos ir turinio reikalavimus</w:t>
            </w:r>
            <w:r w:rsidRPr="002205C2">
              <w:rPr>
                <w:rFonts w:ascii="Times New Roman" w:hAnsi="Times New Roman" w:cs="Times New Roman"/>
                <w:szCs w:val="24"/>
                <w:lang w:eastAsia="lt-LT"/>
              </w:rPr>
              <w:t>.</w:t>
            </w:r>
          </w:p>
          <w:p w14:paraId="18585394" w14:textId="77777777" w:rsidR="002205C2" w:rsidRPr="002205C2" w:rsidRDefault="002205C2" w:rsidP="002205C2">
            <w:pPr>
              <w:jc w:val="both"/>
              <w:rPr>
                <w:rFonts w:ascii="Times New Roman" w:hAnsi="Times New Roman" w:cs="Times New Roman"/>
                <w:strike/>
                <w:lang w:eastAsia="lt-LT"/>
              </w:rPr>
            </w:pPr>
            <w:r w:rsidRPr="002205C2">
              <w:rPr>
                <w:rFonts w:ascii="Times New Roman" w:hAnsi="Times New Roman" w:cs="Times New Roman"/>
                <w:color w:val="000000" w:themeColor="text1"/>
              </w:rPr>
              <w:t>2.4.6.</w:t>
            </w:r>
            <w:r w:rsidRPr="002205C2">
              <w:rPr>
                <w:rFonts w:ascii="Times New Roman" w:hAnsi="Times New Roman" w:cs="Times New Roman"/>
              </w:rPr>
              <w:t xml:space="preserve"> </w:t>
            </w:r>
            <w:r w:rsidRPr="002205C2">
              <w:rPr>
                <w:rFonts w:ascii="Times New Roman" w:hAnsi="Times New Roman" w:cs="Times New Roman"/>
                <w:color w:val="000000" w:themeColor="text1"/>
              </w:rPr>
              <w:t xml:space="preserve">Pareiškėjo (partnerio), jei projektas įgyvendinamas su partneriu (-iais), </w:t>
            </w:r>
            <w:r w:rsidRPr="002205C2">
              <w:rPr>
                <w:rFonts w:ascii="Times New Roman" w:hAnsi="Times New Roman" w:cs="Times New Roman"/>
                <w:lang w:eastAsia="lt-LT"/>
              </w:rPr>
              <w:t>Smulkiojo ar vidutinio verslo subjekto statuso deklaraciją, kurios forma patvirtinta Lietuvos Respublikos ūkio ministro 2008 m. kovo 26 d. įsakymu Nr. 4-119 „Dėl Smulkiojo ar vidutinio verslo subjekto statuso deklaravimo tvarkos aprašo ir Smulkiojo ar vidutinio verslo subjekto statuso deklaracijos formos patvirtinimo“ (pareiškėjas ir partneris (-iai) gali pateikti laisvos formos deklaraciją, jei jie priskirtini didelėms įmonėms). Jei į Smulkiojo ar vidutinio verslo subjekto statuso deklaraciją įtraukiamos užsienio įmonės, pareiškėjas privalo pateikti jų patvirtintus finansinės atskaitomybės ir akcininkų struktūrą patvirtinančius dokumentus.</w:t>
            </w:r>
          </w:p>
          <w:p w14:paraId="0F8B1F53" w14:textId="77777777" w:rsidR="002205C2" w:rsidRPr="002205C2" w:rsidRDefault="002205C2" w:rsidP="002205C2">
            <w:pPr>
              <w:jc w:val="both"/>
              <w:rPr>
                <w:rFonts w:ascii="Times New Roman" w:hAnsi="Times New Roman" w:cs="Times New Roman"/>
                <w:strike/>
                <w:color w:val="000000" w:themeColor="text1"/>
              </w:rPr>
            </w:pPr>
            <w:r w:rsidRPr="002205C2">
              <w:rPr>
                <w:rFonts w:ascii="Times New Roman" w:hAnsi="Times New Roman" w:cs="Times New Roman"/>
                <w:color w:val="000000" w:themeColor="text1"/>
              </w:rPr>
              <w:t>2.4.7. Dokumentus, pagrindžiančius projekto biudžeto pagrįstumą (komerciniai pasiūlymai, nuorodos į rinkos esančias kainas ir kita (jei projekte numatytos patentavimo ir/ar projekto metu sukurto produkto parengimo rinkai veiklos, išlaidų pagrindimui turi būti pateikiama po tris lygiaverčius komercinius pasiūlymus)).</w:t>
            </w:r>
          </w:p>
          <w:p w14:paraId="673D5C5C" w14:textId="77777777" w:rsidR="002205C2" w:rsidRPr="002205C2" w:rsidRDefault="002205C2" w:rsidP="002205C2">
            <w:pPr>
              <w:jc w:val="both"/>
              <w:rPr>
                <w:rFonts w:ascii="Times New Roman" w:hAnsi="Times New Roman" w:cs="Times New Roman"/>
                <w:szCs w:val="24"/>
              </w:rPr>
            </w:pPr>
            <w:r w:rsidRPr="002205C2">
              <w:rPr>
                <w:rFonts w:ascii="Times New Roman" w:hAnsi="Times New Roman" w:cs="Times New Roman"/>
                <w:szCs w:val="24"/>
              </w:rPr>
              <w:lastRenderedPageBreak/>
              <w:t>2.4.8. Finansavimo šaltinius (pareiškėjo ir (ar) partnerio (-ių) įnašą ir netinkamų finansuoti išlaidų padengimą) pagrindžiančius dokumentus.</w:t>
            </w:r>
          </w:p>
          <w:p w14:paraId="380D31E1" w14:textId="77777777" w:rsidR="002205C2" w:rsidRPr="002205C2" w:rsidRDefault="002205C2" w:rsidP="002205C2">
            <w:pPr>
              <w:jc w:val="both"/>
              <w:rPr>
                <w:rFonts w:ascii="Times New Roman" w:hAnsi="Times New Roman" w:cs="Times New Roman"/>
                <w:szCs w:val="24"/>
              </w:rPr>
            </w:pPr>
            <w:r w:rsidRPr="002205C2">
              <w:rPr>
                <w:rFonts w:ascii="Times New Roman" w:hAnsi="Times New Roman" w:cs="Times New Roman"/>
                <w:szCs w:val="24"/>
              </w:rPr>
              <w:t>2.4.9. Jungtinės veiklos (partnerystės) sutarties kopiją, jeigu projektas įgyvendinamas kartu su partneriu (-iais). Jungtinės veiklos (partnerystės) sutartyje turi būti aiškiai išdėstyti šalių įsipareigojimai ir teisės projekto atžvilgiu (nurodytas kiekvienos šalies finansinis ir dalykinis indėlis į projektą, kokias veiklas vykdys kiekviena šalis, teisės į bendrai sukurtą ar įgytą turtą, laikantis finansinės apskaitos principų, projekto rezultatai ir kita) ir šalių atsakomybė, taip pat įsipareigojimai laikytis pagrindinių geros partnerystės praktikos taisyklių.</w:t>
            </w:r>
          </w:p>
          <w:p w14:paraId="6D3F5343" w14:textId="77777777" w:rsidR="002205C2" w:rsidRPr="002205C2" w:rsidRDefault="002205C2" w:rsidP="002205C2">
            <w:pPr>
              <w:jc w:val="both"/>
              <w:rPr>
                <w:rFonts w:ascii="Times New Roman" w:hAnsi="Times New Roman" w:cs="Times New Roman"/>
              </w:rPr>
            </w:pPr>
            <w:r w:rsidRPr="002205C2">
              <w:rPr>
                <w:rFonts w:ascii="Times New Roman" w:hAnsi="Times New Roman" w:cs="Times New Roman"/>
              </w:rPr>
              <w:t xml:space="preserve">2.4.10. Jei  projekto veikla (-os) finansuojamos pagal </w:t>
            </w:r>
            <w:r w:rsidRPr="002205C2">
              <w:rPr>
                <w:rFonts w:ascii="Times New Roman" w:hAnsi="Times New Roman" w:cs="Times New Roman"/>
                <w:szCs w:val="24"/>
              </w:rPr>
              <w:t>Reglamentą (ES) 1407/2013</w:t>
            </w:r>
            <w:r w:rsidRPr="002205C2">
              <w:rPr>
                <w:rFonts w:ascii="Times New Roman" w:hAnsi="Times New Roman" w:cs="Times New Roman"/>
              </w:rPr>
              <w:t xml:space="preserve">, užpildytą </w:t>
            </w:r>
            <w:r w:rsidRPr="002205C2">
              <w:rPr>
                <w:rFonts w:ascii="Times New Roman" w:hAnsi="Times New Roman" w:cs="Times New Roman"/>
                <w:szCs w:val="24"/>
                <w:lang w:eastAsia="lt-LT"/>
              </w:rPr>
              <w:t>šio PFSA 5 priedą, kuriame pateikiama „Vienos įmonės“ deklaracija</w:t>
            </w:r>
            <w:r w:rsidRPr="002205C2">
              <w:rPr>
                <w:rFonts w:ascii="Times New Roman" w:hAnsi="Times New Roman" w:cs="Times New Roman"/>
              </w:rPr>
              <w:t>.</w:t>
            </w:r>
          </w:p>
          <w:p w14:paraId="316A18F8" w14:textId="77777777" w:rsidR="002205C2" w:rsidRPr="002205C2" w:rsidRDefault="002205C2" w:rsidP="002205C2">
            <w:pPr>
              <w:jc w:val="both"/>
              <w:rPr>
                <w:rFonts w:ascii="Times New Roman" w:hAnsi="Times New Roman" w:cs="Times New Roman"/>
              </w:rPr>
            </w:pPr>
            <w:r w:rsidRPr="002205C2">
              <w:rPr>
                <w:rFonts w:ascii="Times New Roman" w:hAnsi="Times New Roman" w:cs="Times New Roman"/>
              </w:rPr>
              <w:t xml:space="preserve">2.5. Projekto parengtumui taikomas reikalavimas, kurio neįvykdžius ir kartu su PĮP nepateikus pagrindžiančių dokumentų, PĮP atmetama neprašius papildomų dokumentų: turi būti parengtas MTEP verslo planas. </w:t>
            </w:r>
          </w:p>
          <w:p w14:paraId="4E4C9DA9" w14:textId="77777777" w:rsidR="002205C2" w:rsidRPr="002205C2" w:rsidRDefault="002205C2" w:rsidP="002205C2">
            <w:pPr>
              <w:jc w:val="both"/>
              <w:rPr>
                <w:rFonts w:ascii="Times New Roman" w:hAnsi="Times New Roman" w:cs="Times New Roman"/>
                <w:szCs w:val="24"/>
              </w:rPr>
            </w:pPr>
            <w:r w:rsidRPr="002205C2">
              <w:rPr>
                <w:rFonts w:ascii="Times New Roman" w:hAnsi="Times New Roman" w:cs="Times New Roman"/>
                <w:szCs w:val="24"/>
              </w:rPr>
              <w:t>2.6. Nustatant, ar projekte numatyta veikla yra MTEP veikla, vadovaujamasi „</w:t>
            </w:r>
            <w:r w:rsidRPr="002205C2">
              <w:rPr>
                <w:rFonts w:ascii="Times New Roman" w:hAnsi="Times New Roman" w:cs="Times New Roman"/>
                <w:i/>
                <w:iCs/>
                <w:szCs w:val="24"/>
              </w:rPr>
              <w:t>Frascati</w:t>
            </w:r>
            <w:r w:rsidRPr="002205C2">
              <w:rPr>
                <w:rFonts w:ascii="Times New Roman" w:hAnsi="Times New Roman" w:cs="Times New Roman"/>
                <w:szCs w:val="24"/>
              </w:rPr>
              <w:t xml:space="preserve"> vadovas 2015: Mokslinių tyrimų ir eksperimentinės plėtros duomenų rinkimo bei teikimo rekomendacijos. Mokslinės, technologinės ir inovacinės veiklos vertinimas“.</w:t>
            </w:r>
          </w:p>
          <w:p w14:paraId="6C4945BE" w14:textId="77777777" w:rsidR="002205C2" w:rsidRPr="002205C2" w:rsidRDefault="002205C2" w:rsidP="002205C2">
            <w:pPr>
              <w:jc w:val="both"/>
              <w:rPr>
                <w:rFonts w:ascii="Times New Roman" w:hAnsi="Times New Roman" w:cs="Times New Roman"/>
                <w:szCs w:val="24"/>
              </w:rPr>
            </w:pPr>
            <w:r w:rsidRPr="002205C2">
              <w:rPr>
                <w:rFonts w:ascii="Times New Roman" w:hAnsi="Times New Roman" w:cs="Times New Roman"/>
                <w:szCs w:val="24"/>
              </w:rPr>
              <w:t>2.7. Jei pareiškėjas veiklą vykdo trumpiau nei 1 metus arba neturi patvirtintų</w:t>
            </w:r>
            <w:r w:rsidRPr="002205C2">
              <w:rPr>
                <w:rFonts w:ascii="Times New Roman" w:hAnsi="Times New Roman" w:cs="Times New Roman"/>
              </w:rPr>
              <w:t xml:space="preserve"> </w:t>
            </w:r>
            <w:r w:rsidRPr="002205C2">
              <w:rPr>
                <w:rFonts w:ascii="Times New Roman" w:hAnsi="Times New Roman" w:cs="Times New Roman"/>
                <w:szCs w:val="24"/>
              </w:rPr>
              <w:t>finansinės atskaitomybės dokumentų, kartu su teikiamais dokumentais privalo pateikti tarpinius</w:t>
            </w:r>
            <w:r w:rsidRPr="002205C2">
              <w:rPr>
                <w:rFonts w:ascii="Times New Roman" w:hAnsi="Times New Roman" w:cs="Times New Roman"/>
              </w:rPr>
              <w:t xml:space="preserve"> </w:t>
            </w:r>
            <w:r w:rsidRPr="002205C2">
              <w:rPr>
                <w:rFonts w:ascii="Times New Roman" w:hAnsi="Times New Roman" w:cs="Times New Roman"/>
                <w:szCs w:val="24"/>
              </w:rPr>
              <w:t>patvirtintus finansinės atskaitomybės dokumentus ar kitus pareiškėjo pajamas patvirtinančius dokumentus.</w:t>
            </w:r>
          </w:p>
          <w:p w14:paraId="520572B3" w14:textId="77777777" w:rsidR="002205C2" w:rsidRPr="002205C2" w:rsidRDefault="002205C2" w:rsidP="002205C2">
            <w:pPr>
              <w:jc w:val="both"/>
              <w:rPr>
                <w:rFonts w:ascii="Times New Roman" w:hAnsi="Times New Roman" w:cs="Times New Roman"/>
                <w:szCs w:val="24"/>
              </w:rPr>
            </w:pPr>
            <w:r w:rsidRPr="002205C2">
              <w:rPr>
                <w:rFonts w:ascii="Times New Roman" w:hAnsi="Times New Roman" w:cs="Times New Roman"/>
                <w:szCs w:val="24"/>
              </w:rPr>
              <w:t>2.8. Projektas gali būti pradėtas įgyvendinti ne anksčiau nei po PĮP registravimo administruojančioje institucijoje dienos, tačiau projekto išlaidos nuo PĮP registravimo administruojančioje institucijoje dienos iki finansavimo projektui skyrimo yra patiriamos pareiškėjo rizika.</w:t>
            </w:r>
          </w:p>
          <w:p w14:paraId="360E0D6D" w14:textId="77777777" w:rsidR="002205C2" w:rsidRPr="002205C2" w:rsidRDefault="002205C2" w:rsidP="002205C2">
            <w:pPr>
              <w:jc w:val="both"/>
              <w:rPr>
                <w:rFonts w:ascii="Times New Roman" w:hAnsi="Times New Roman" w:cs="Times New Roman"/>
                <w:szCs w:val="24"/>
              </w:rPr>
            </w:pPr>
            <w:r w:rsidRPr="002205C2">
              <w:rPr>
                <w:rFonts w:ascii="Times New Roman" w:hAnsi="Times New Roman" w:cs="Times New Roman"/>
                <w:szCs w:val="24"/>
              </w:rPr>
              <w:t>2.9. Jeigu projektas, kuriam prašoma finansavimo, pradedamas įgyvendinti iki PĮP registravimo administruojančioje institucijoje dienos, visas projektas tampa netinkamas ir jam finansavimas neskiriamas.</w:t>
            </w:r>
          </w:p>
          <w:p w14:paraId="5425E49D" w14:textId="77777777" w:rsidR="002205C2" w:rsidRPr="002205C2" w:rsidRDefault="002205C2" w:rsidP="002205C2">
            <w:pPr>
              <w:tabs>
                <w:tab w:val="left" w:pos="885"/>
                <w:tab w:val="left" w:pos="1026"/>
              </w:tabs>
              <w:jc w:val="both"/>
              <w:rPr>
                <w:rFonts w:ascii="Times New Roman" w:hAnsi="Times New Roman" w:cs="Times New Roman"/>
                <w:color w:val="000000"/>
                <w:szCs w:val="24"/>
              </w:rPr>
            </w:pPr>
            <w:r w:rsidRPr="002205C2">
              <w:rPr>
                <w:rFonts w:ascii="Times New Roman" w:hAnsi="Times New Roman" w:cs="Times New Roman"/>
                <w:szCs w:val="24"/>
              </w:rPr>
              <w:t>2.10.</w:t>
            </w:r>
            <w:r w:rsidRPr="002205C2">
              <w:rPr>
                <w:rFonts w:ascii="Times New Roman" w:hAnsi="Times New Roman" w:cs="Times New Roman"/>
                <w:color w:val="000000"/>
                <w:szCs w:val="24"/>
              </w:rPr>
              <w:t xml:space="preserve"> Papildomi matomumo reikalavimai, nenurodyti Projektų administravimo ir finansavimo taisyklėse, nėra taikomi.</w:t>
            </w:r>
          </w:p>
          <w:p w14:paraId="4CC048F4" w14:textId="77777777" w:rsidR="002205C2" w:rsidRPr="002205C2" w:rsidRDefault="002205C2" w:rsidP="002205C2">
            <w:pPr>
              <w:tabs>
                <w:tab w:val="left" w:pos="885"/>
                <w:tab w:val="left" w:pos="1026"/>
              </w:tabs>
              <w:jc w:val="both"/>
              <w:rPr>
                <w:rFonts w:ascii="Times New Roman" w:hAnsi="Times New Roman" w:cs="Times New Roman"/>
                <w:color w:val="000000"/>
                <w:szCs w:val="24"/>
              </w:rPr>
            </w:pPr>
            <w:r w:rsidRPr="002205C2">
              <w:rPr>
                <w:rFonts w:ascii="Times New Roman" w:hAnsi="Times New Roman" w:cs="Times New Roman"/>
                <w:color w:val="000000"/>
                <w:szCs w:val="24"/>
              </w:rPr>
              <w:t>2.11. Informavimas apie projektą atliekamas Projektų administravimo ir finansavimo taisyklių VIII skyriaus pirmajame skirsnyje nustatyta tvarka.</w:t>
            </w:r>
          </w:p>
          <w:p w14:paraId="20A9ACB2" w14:textId="07BBA464" w:rsidR="00337AC9" w:rsidRPr="002205C2" w:rsidRDefault="002205C2" w:rsidP="002205C2">
            <w:pPr>
              <w:jc w:val="both"/>
              <w:rPr>
                <w:rFonts w:ascii="Times New Roman" w:hAnsi="Times New Roman" w:cs="Times New Roman"/>
                <w:i/>
                <w:iCs/>
              </w:rPr>
            </w:pPr>
            <w:r w:rsidRPr="002205C2">
              <w:rPr>
                <w:rFonts w:ascii="Times New Roman" w:hAnsi="Times New Roman" w:cs="Times New Roman"/>
                <w:color w:val="000000"/>
                <w:szCs w:val="24"/>
              </w:rPr>
              <w:t>2.12. Visi su projekto įgyvendinimu susiję dokumentai turi būti saugomi Projektų administravimo ir finansavimo taisyklių VIII skyriaus šeštajame skirsnyje nustatyta tvarka ir terminais, taip pat laikantis Reglamento (ES) Nr. 651/2014 12 straipsnio 1 punkte ir Reglamento (ES) Nr. 1407/2013 6 straipsnio 4 punkte nustatytų terminų.</w:t>
            </w:r>
            <w:r w:rsidRPr="002205C2">
              <w:rPr>
                <w:rFonts w:ascii="Times New Roman" w:eastAsia="Calibri" w:hAnsi="Times New Roman" w:cs="Times New Roman"/>
                <w:bCs/>
                <w:szCs w:val="24"/>
              </w:rPr>
              <w:t xml:space="preserve"> </w:t>
            </w:r>
            <w:r w:rsidRPr="002205C2">
              <w:rPr>
                <w:rFonts w:ascii="Times New Roman" w:hAnsi="Times New Roman" w:cs="Times New Roman"/>
                <w:color w:val="000000"/>
                <w:szCs w:val="24"/>
              </w:rPr>
              <w:t xml:space="preserve">Visi su projekto įgyvendinimu susiję dokumentai </w:t>
            </w:r>
            <w:r w:rsidRPr="002205C2">
              <w:rPr>
                <w:rFonts w:ascii="Times New Roman" w:eastAsia="Calibri" w:hAnsi="Times New Roman" w:cs="Times New Roman"/>
                <w:bCs/>
                <w:szCs w:val="24"/>
              </w:rPr>
              <w:t>saugomi Ministerijoje 10 metų nuo paskutinės pagalbos pagal schemą suteikimo dienos.</w:t>
            </w:r>
            <w:r w:rsidR="00AA3113" w:rsidRPr="002205C2">
              <w:rPr>
                <w:rFonts w:ascii="Times New Roman" w:hAnsi="Times New Roman" w:cs="Times New Roman"/>
              </w:rPr>
              <w:t>“.</w:t>
            </w:r>
          </w:p>
          <w:p w14:paraId="31C64C8E" w14:textId="14470AE9" w:rsidR="0023012E" w:rsidRPr="002205C2" w:rsidRDefault="0023012E" w:rsidP="00337AC9">
            <w:pPr>
              <w:jc w:val="both"/>
              <w:rPr>
                <w:rFonts w:ascii="Times New Roman" w:hAnsi="Times New Roman" w:cs="Times New Roman"/>
                <w:i/>
                <w:iCs/>
              </w:rPr>
            </w:pPr>
          </w:p>
        </w:tc>
      </w:tr>
      <w:tr w:rsidR="0023012E" w:rsidRPr="00DC7931" w14:paraId="31C64C92" w14:textId="77777777" w:rsidTr="00E602AC">
        <w:trPr>
          <w:cantSplit/>
        </w:trPr>
        <w:tc>
          <w:tcPr>
            <w:tcW w:w="766" w:type="dxa"/>
            <w:vMerge w:val="restart"/>
          </w:tcPr>
          <w:p w14:paraId="31C64C90" w14:textId="77777777" w:rsidR="0023012E" w:rsidRPr="00421A95" w:rsidRDefault="0023012E" w:rsidP="0023012E">
            <w:pPr>
              <w:pStyle w:val="Heading3"/>
              <w:spacing w:before="0"/>
              <w:ind w:left="0" w:firstLine="0"/>
              <w:outlineLvl w:val="2"/>
              <w:rPr>
                <w:rFonts w:ascii="Times New Roman" w:hAnsi="Times New Roman" w:cs="Times New Roman"/>
                <w:color w:val="auto"/>
                <w:sz w:val="22"/>
                <w:szCs w:val="22"/>
              </w:rPr>
            </w:pPr>
          </w:p>
        </w:tc>
        <w:tc>
          <w:tcPr>
            <w:tcW w:w="9157" w:type="dxa"/>
            <w:gridSpan w:val="5"/>
          </w:tcPr>
          <w:p w14:paraId="31C64C91" w14:textId="3F99439F" w:rsidR="0023012E" w:rsidRPr="00421A95" w:rsidRDefault="0023012E" w:rsidP="0023012E">
            <w:pPr>
              <w:jc w:val="both"/>
              <w:rPr>
                <w:rFonts w:ascii="Times New Roman" w:hAnsi="Times New Roman" w:cs="Times New Roman"/>
                <w:i/>
                <w:iCs/>
              </w:rPr>
            </w:pPr>
            <w:r w:rsidRPr="00F0057E">
              <w:rPr>
                <w:rFonts w:ascii="Times New Roman" w:hAnsi="Times New Roman" w:cs="Times New Roman"/>
                <w:b/>
              </w:rPr>
              <w:t xml:space="preserve">Horizontaliųjų principų ir atitinkamų Europos Sąjungos pagrindinių teisių chartijos nuostatų laikymosi reikalavimai </w:t>
            </w:r>
          </w:p>
        </w:tc>
      </w:tr>
      <w:tr w:rsidR="0023012E" w:rsidRPr="00DC7931" w14:paraId="31C64C95" w14:textId="77777777" w:rsidTr="00E602AC">
        <w:trPr>
          <w:cantSplit/>
          <w:trHeight w:val="464"/>
        </w:trPr>
        <w:tc>
          <w:tcPr>
            <w:tcW w:w="766" w:type="dxa"/>
            <w:vMerge/>
          </w:tcPr>
          <w:p w14:paraId="31C64C93" w14:textId="77777777" w:rsidR="0023012E" w:rsidRPr="00421A95" w:rsidRDefault="0023012E" w:rsidP="0023012E">
            <w:pPr>
              <w:pStyle w:val="Heading2"/>
              <w:spacing w:before="0"/>
              <w:ind w:left="0" w:firstLine="0"/>
              <w:outlineLvl w:val="1"/>
              <w:rPr>
                <w:rFonts w:ascii="Times New Roman" w:hAnsi="Times New Roman" w:cs="Times New Roman"/>
                <w:color w:val="auto"/>
                <w:sz w:val="22"/>
                <w:szCs w:val="22"/>
              </w:rPr>
            </w:pPr>
          </w:p>
        </w:tc>
        <w:tc>
          <w:tcPr>
            <w:tcW w:w="9157" w:type="dxa"/>
            <w:gridSpan w:val="5"/>
          </w:tcPr>
          <w:p w14:paraId="2D639C15" w14:textId="0E1B0A83" w:rsidR="0023012E" w:rsidRPr="00F15C85" w:rsidRDefault="0023012E" w:rsidP="0023012E">
            <w:pPr>
              <w:jc w:val="both"/>
              <w:rPr>
                <w:rFonts w:ascii="Times New Roman" w:hAnsi="Times New Roman" w:cs="Times New Roman"/>
                <w:i/>
                <w:iCs/>
              </w:rPr>
            </w:pPr>
            <w:r w:rsidRPr="00F15C85">
              <w:rPr>
                <w:rFonts w:ascii="Times New Roman" w:hAnsi="Times New Roman" w:cs="Times New Roman"/>
              </w:rPr>
              <w:t>PFSA 3 punkte numatyti horizontaliųjų principų reikalavimai:</w:t>
            </w:r>
          </w:p>
          <w:p w14:paraId="24D31F44" w14:textId="77777777" w:rsidR="00F15C85" w:rsidRPr="00F15C85" w:rsidRDefault="00F15C85" w:rsidP="00F15C85">
            <w:pPr>
              <w:jc w:val="both"/>
              <w:rPr>
                <w:rFonts w:ascii="Times New Roman" w:hAnsi="Times New Roman" w:cs="Times New Roman"/>
              </w:rPr>
            </w:pPr>
            <w:r w:rsidRPr="00F15C85">
              <w:rPr>
                <w:rFonts w:ascii="Times New Roman" w:hAnsi="Times New Roman" w:cs="Times New Roman"/>
              </w:rPr>
              <w:t>„</w:t>
            </w:r>
            <w:r w:rsidRPr="00F15C85">
              <w:rPr>
                <w:rFonts w:ascii="Times New Roman" w:hAnsi="Times New Roman" w:cs="Times New Roman"/>
                <w:lang w:val="en-US"/>
              </w:rPr>
              <w:t xml:space="preserve">3.1. </w:t>
            </w:r>
            <w:r w:rsidRPr="00F15C85">
              <w:rPr>
                <w:rFonts w:ascii="Times New Roman" w:hAnsi="Times New Roman" w:cs="Times New Roman"/>
              </w:rPr>
              <w:t>Neutralus – projektas negali daryti neigiamo poveikio HP.</w:t>
            </w:r>
          </w:p>
          <w:p w14:paraId="526332CB" w14:textId="77777777" w:rsidR="00F15C85" w:rsidRPr="00F15C85" w:rsidRDefault="00F15C85" w:rsidP="00F15C85">
            <w:pPr>
              <w:jc w:val="both"/>
              <w:rPr>
                <w:rFonts w:ascii="Times New Roman" w:hAnsi="Times New Roman" w:cs="Times New Roman"/>
              </w:rPr>
            </w:pPr>
            <w:r w:rsidRPr="00F15C85">
              <w:rPr>
                <w:rFonts w:ascii="Times New Roman" w:hAnsi="Times New Roman" w:cs="Times New Roman"/>
              </w:rPr>
              <w:t xml:space="preserve">3.2. Projektų atitikties reikšmingos žalos nedarymo HP vertinimo reikalavimų aprašas pateikiamas PFSA 1 priede. </w:t>
            </w:r>
          </w:p>
          <w:p w14:paraId="42A06D56" w14:textId="77777777" w:rsidR="00F15C85" w:rsidRPr="00F15C85" w:rsidRDefault="00F15C85" w:rsidP="00F15C85">
            <w:pPr>
              <w:jc w:val="both"/>
              <w:rPr>
                <w:rFonts w:ascii="Times New Roman" w:hAnsi="Times New Roman" w:cs="Times New Roman"/>
                <w:iCs/>
                <w:color w:val="000000"/>
              </w:rPr>
            </w:pPr>
            <w:r w:rsidRPr="00F15C85">
              <w:rPr>
                <w:rFonts w:ascii="Times New Roman" w:hAnsi="Times New Roman" w:cs="Times New Roman"/>
                <w:iCs/>
                <w:color w:val="000000"/>
              </w:rPr>
              <w:t xml:space="preserve">3.3. Poveiklė, </w:t>
            </w:r>
            <w:r w:rsidRPr="00F15C85">
              <w:rPr>
                <w:rFonts w:ascii="Times New Roman" w:hAnsi="Times New Roman" w:cs="Times New Roman"/>
                <w:iCs/>
              </w:rPr>
              <w:t xml:space="preserve">vadovaujantis </w:t>
            </w:r>
            <w:hyperlink r:id="rId12" w:history="1">
              <w:r w:rsidRPr="00F15C85">
                <w:rPr>
                  <w:rFonts w:ascii="Times New Roman" w:hAnsi="Times New Roman" w:cs="Times New Roman"/>
                  <w:iCs/>
                </w:rPr>
                <w:t>Europos Komisijos 2021 m. vasario 12 d. patvirtintomis Reikšmingos žalos nedarymo principo taikymo pagal Ekonomikos atsparumo ir didinimo priemonės reglamentą techninėmis gairėmis</w:t>
              </w:r>
            </w:hyperlink>
            <w:r w:rsidRPr="00F15C85">
              <w:rPr>
                <w:rFonts w:ascii="Times New Roman" w:hAnsi="Times New Roman" w:cs="Times New Roman"/>
                <w:iCs/>
              </w:rPr>
              <w:t xml:space="preserve">, atitinka reikšmingos žalos nedarymo principą, nes neturi neigiamo numatomo poveikio 6 aplinkos tikslams, nurodytiems </w:t>
            </w:r>
            <w:hyperlink r:id="rId13" w:history="1">
              <w:r w:rsidRPr="00F15C85">
                <w:rPr>
                  <w:rFonts w:ascii="Times New Roman" w:hAnsi="Times New Roman" w:cs="Times New Roman"/>
                  <w:iCs/>
                </w:rPr>
                <w:t>2020 m. birželio 18 d. Europos Parlamento ir Tarybos reglamento (ES) Nr. 2020/852 dėl sistemos tvariam investavimui palengvinti sukūrimo, kuriuo iš dalies keičiamas Reglamentas (ES) 2019/2088</w:t>
              </w:r>
            </w:hyperlink>
            <w:r w:rsidRPr="00F15C85">
              <w:rPr>
                <w:rFonts w:ascii="Times New Roman" w:hAnsi="Times New Roman" w:cs="Times New Roman"/>
                <w:iCs/>
              </w:rPr>
              <w:t xml:space="preserve">, 17 </w:t>
            </w:r>
            <w:r w:rsidRPr="00F15C85">
              <w:rPr>
                <w:rFonts w:ascii="Times New Roman" w:hAnsi="Times New Roman" w:cs="Times New Roman"/>
                <w:iCs/>
                <w:color w:val="000000"/>
              </w:rPr>
              <w:t>straipsnyje, arba numatomas jų poveikis yra nereikšmingas, t. y. nedaro tiesioginio ir pirminio netiesioginio poveikio per visą gyvavimo ciklą.</w:t>
            </w:r>
          </w:p>
          <w:p w14:paraId="31C64C94" w14:textId="1F8F630C" w:rsidR="0023012E" w:rsidRPr="00A8760E" w:rsidRDefault="00F15C85" w:rsidP="00A8760E">
            <w:pPr>
              <w:pStyle w:val="paragraph"/>
              <w:spacing w:before="0" w:beforeAutospacing="0" w:after="0" w:afterAutospacing="0"/>
              <w:jc w:val="both"/>
              <w:textAlignment w:val="baseline"/>
              <w:rPr>
                <w:rFonts w:ascii="Segoe UI" w:hAnsi="Segoe UI" w:cs="Segoe UI"/>
                <w:sz w:val="18"/>
                <w:szCs w:val="18"/>
              </w:rPr>
            </w:pPr>
            <w:r w:rsidRPr="00F15C85">
              <w:rPr>
                <w:iCs/>
                <w:color w:val="000000"/>
                <w:sz w:val="22"/>
                <w:szCs w:val="22"/>
              </w:rPr>
              <w:t xml:space="preserve">3.4. </w:t>
            </w:r>
            <w:r w:rsidRPr="00F15C85">
              <w:rPr>
                <w:sz w:val="22"/>
                <w:szCs w:val="22"/>
              </w:rPr>
              <w:t>Projekto įgyvendinimo metu neturi būti pažeidžiami HP: darnaus vystymosi, įskaitant reikšmingos žalos nedarymo principą; lygių galimybių ir nediskriminavimo (dėl lyties, rasės, tautybės, pilietybės, kalbos, kilmės, socialinės padėties, tikėjimo, įsitikinimų ar pažiūrų, amžiaus, lytinės orientacijos, etninės priklausomybės, religijos, negalios ar kt.), įskaitant prieinamumo visiems reikalavimo užtikrinimą (paslaugų, infrastruktūros, fizinės ar e. aplinkos sprendimai, informacijos, transporto prieinamumo ir pan.); inovatyvumo (kūrybingumo) (įgyvendinamas projektas prisideda prie Koncepcijos ir atitinka bent vieno šios Koncepcijos prioriteto įgyvendinimo tematiką, remiamos įmonės, investuojančios į MTEP, numatytas bendradarbiavimas su tyrėjais arba tyrėjai bus įdarbinti projekte kaip darbuotojai, taikomos naujos technologijos, kuriami ar diegiami inovatyvūs sprendimai ir pan.). Projekte neturi būti numatyta veiksmų, kurie turėtų neigiamą poveikį įgyvendinant HP.“</w:t>
            </w:r>
          </w:p>
        </w:tc>
      </w:tr>
      <w:tr w:rsidR="0023012E" w:rsidRPr="00DC7931" w14:paraId="31C64C98" w14:textId="77777777" w:rsidTr="00E602AC">
        <w:trPr>
          <w:cantSplit/>
        </w:trPr>
        <w:tc>
          <w:tcPr>
            <w:tcW w:w="766" w:type="dxa"/>
            <w:vMerge w:val="restart"/>
          </w:tcPr>
          <w:p w14:paraId="31C64C96" w14:textId="77777777" w:rsidR="0023012E" w:rsidRPr="00421A95" w:rsidRDefault="0023012E" w:rsidP="0023012E">
            <w:pPr>
              <w:pStyle w:val="Heading3"/>
              <w:spacing w:before="0"/>
              <w:ind w:left="0" w:firstLine="0"/>
              <w:outlineLvl w:val="2"/>
              <w:rPr>
                <w:rFonts w:ascii="Times New Roman" w:hAnsi="Times New Roman" w:cs="Times New Roman"/>
                <w:color w:val="auto"/>
                <w:sz w:val="22"/>
                <w:szCs w:val="22"/>
              </w:rPr>
            </w:pPr>
          </w:p>
        </w:tc>
        <w:tc>
          <w:tcPr>
            <w:tcW w:w="9157" w:type="dxa"/>
            <w:gridSpan w:val="5"/>
          </w:tcPr>
          <w:p w14:paraId="31C64C97" w14:textId="77777777" w:rsidR="0023012E" w:rsidRPr="00F0057E" w:rsidRDefault="0023012E" w:rsidP="0023012E">
            <w:pPr>
              <w:jc w:val="both"/>
              <w:rPr>
                <w:rFonts w:ascii="Times New Roman" w:hAnsi="Times New Roman" w:cs="Times New Roman"/>
                <w:i/>
              </w:rPr>
            </w:pPr>
            <w:r w:rsidRPr="00F0057E">
              <w:rPr>
                <w:rFonts w:ascii="Times New Roman" w:hAnsi="Times New Roman" w:cs="Times New Roman"/>
                <w:b/>
                <w:bCs/>
              </w:rPr>
              <w:t>Reikalavimai įgyvendinus projektų veiklas</w:t>
            </w:r>
          </w:p>
        </w:tc>
      </w:tr>
      <w:tr w:rsidR="0023012E" w:rsidRPr="00DC7931" w14:paraId="31C64C9B" w14:textId="77777777" w:rsidTr="00E602AC">
        <w:trPr>
          <w:cantSplit/>
          <w:trHeight w:val="431"/>
        </w:trPr>
        <w:tc>
          <w:tcPr>
            <w:tcW w:w="766" w:type="dxa"/>
            <w:vMerge/>
          </w:tcPr>
          <w:p w14:paraId="31C64C99" w14:textId="77777777" w:rsidR="0023012E" w:rsidRPr="00421A95" w:rsidRDefault="0023012E" w:rsidP="0023012E">
            <w:pPr>
              <w:pStyle w:val="Heading2"/>
              <w:spacing w:before="0"/>
              <w:ind w:left="0" w:firstLine="0"/>
              <w:outlineLvl w:val="1"/>
              <w:rPr>
                <w:rFonts w:ascii="Times New Roman" w:hAnsi="Times New Roman" w:cs="Times New Roman"/>
                <w:color w:val="auto"/>
                <w:sz w:val="22"/>
                <w:szCs w:val="22"/>
              </w:rPr>
            </w:pPr>
          </w:p>
        </w:tc>
        <w:tc>
          <w:tcPr>
            <w:tcW w:w="9157" w:type="dxa"/>
            <w:gridSpan w:val="5"/>
          </w:tcPr>
          <w:p w14:paraId="634BDBBD" w14:textId="51DECF39" w:rsidR="0023012E" w:rsidRPr="000710CE" w:rsidRDefault="0023012E" w:rsidP="0023012E">
            <w:pPr>
              <w:jc w:val="both"/>
              <w:rPr>
                <w:rFonts w:ascii="Times New Roman" w:hAnsi="Times New Roman" w:cs="Times New Roman"/>
              </w:rPr>
            </w:pPr>
            <w:r w:rsidRPr="001B3D79">
              <w:rPr>
                <w:rFonts w:ascii="Times New Roman" w:hAnsi="Times New Roman" w:cs="Times New Roman"/>
              </w:rPr>
              <w:t xml:space="preserve">PFSA </w:t>
            </w:r>
            <w:r w:rsidRPr="00CD49F9">
              <w:rPr>
                <w:rFonts w:ascii="Times New Roman" w:hAnsi="Times New Roman" w:cs="Times New Roman"/>
              </w:rPr>
              <w:t>7 punkte numatyti reikalavimai įgyvendinus projekto veiklas:</w:t>
            </w:r>
          </w:p>
          <w:p w14:paraId="7AE5094A" w14:textId="77777777" w:rsidR="00A36626" w:rsidRPr="00A36626" w:rsidRDefault="0023012E" w:rsidP="00A36626">
            <w:pPr>
              <w:jc w:val="both"/>
              <w:rPr>
                <w:rFonts w:ascii="Times New Roman" w:hAnsi="Times New Roman" w:cs="Times New Roman"/>
              </w:rPr>
            </w:pPr>
            <w:r w:rsidRPr="00A36626">
              <w:rPr>
                <w:rFonts w:ascii="Times New Roman" w:hAnsi="Times New Roman" w:cs="Times New Roman"/>
              </w:rPr>
              <w:t>„</w:t>
            </w:r>
            <w:r w:rsidR="00A36626" w:rsidRPr="00A36626">
              <w:rPr>
                <w:rFonts w:ascii="Times New Roman" w:hAnsi="Times New Roman" w:cs="Times New Roman"/>
              </w:rPr>
              <w:t>7.1. Projekto įgyvendinimo metu sukurta intelektinė nuosavybė 3 metus (kai projekto vykdytojas turi labai mažos įmonės, mažos įmonės arba vidutinės įmonės statusą) ar 5 metus (kai projekto vykdytojas turi didelės įmonės statusą) po projekto finansavimo negali būti perduota neatlygintinai kitiems juridiniams ir (ar) fiziniams asmenims.</w:t>
            </w:r>
          </w:p>
          <w:p w14:paraId="31C64C9A" w14:textId="3FA2672D" w:rsidR="0023012E" w:rsidRPr="00421A95" w:rsidRDefault="00A36626" w:rsidP="00A36626">
            <w:pPr>
              <w:jc w:val="both"/>
              <w:rPr>
                <w:rFonts w:ascii="Times New Roman" w:hAnsi="Times New Roman" w:cs="Times New Roman"/>
                <w:i/>
                <w:iCs/>
              </w:rPr>
            </w:pPr>
            <w:r w:rsidRPr="00A36626">
              <w:rPr>
                <w:rFonts w:ascii="Times New Roman" w:hAnsi="Times New Roman" w:cs="Times New Roman"/>
              </w:rPr>
              <w:t>7.2. Projekto metu sukurtas prototipas (-ai) ar bandomosios partijos produktai 3 metus (kai projekto vykdytojas turi labai mažos įmonės, mažos įmonės arba vidutinės įmonės statusą) ar 5 metus (kai projekto vykdytojas turi didelės įmonės statusą) gali būti naudojami tik tolesnėms MTEP veikloms ar demonstravimui.</w:t>
            </w:r>
            <w:r w:rsidR="0023012E" w:rsidRPr="00A36626">
              <w:rPr>
                <w:rFonts w:ascii="Times New Roman" w:hAnsi="Times New Roman" w:cs="Times New Roman"/>
              </w:rPr>
              <w:t>“</w:t>
            </w:r>
          </w:p>
        </w:tc>
      </w:tr>
      <w:tr w:rsidR="0023012E" w:rsidRPr="00DC7931" w14:paraId="31C64C9F" w14:textId="77777777" w:rsidTr="00E602AC">
        <w:trPr>
          <w:cantSplit/>
        </w:trPr>
        <w:tc>
          <w:tcPr>
            <w:tcW w:w="766" w:type="dxa"/>
            <w:vMerge w:val="restart"/>
          </w:tcPr>
          <w:p w14:paraId="31C64C9C" w14:textId="77777777" w:rsidR="0023012E" w:rsidRPr="00421A95" w:rsidRDefault="0023012E" w:rsidP="0023012E">
            <w:pPr>
              <w:pStyle w:val="Heading3"/>
              <w:spacing w:before="0"/>
              <w:ind w:left="0" w:firstLine="0"/>
              <w:outlineLvl w:val="2"/>
              <w:rPr>
                <w:rFonts w:ascii="Times New Roman" w:hAnsi="Times New Roman" w:cs="Times New Roman"/>
                <w:color w:val="auto"/>
                <w:sz w:val="22"/>
                <w:szCs w:val="22"/>
              </w:rPr>
            </w:pPr>
          </w:p>
        </w:tc>
        <w:tc>
          <w:tcPr>
            <w:tcW w:w="9157" w:type="dxa"/>
            <w:gridSpan w:val="5"/>
          </w:tcPr>
          <w:p w14:paraId="31C64C9E" w14:textId="3FB113BA" w:rsidR="0023012E" w:rsidRPr="00421A95" w:rsidRDefault="0023012E" w:rsidP="0023012E">
            <w:pPr>
              <w:jc w:val="both"/>
              <w:rPr>
                <w:rFonts w:ascii="Times New Roman" w:hAnsi="Times New Roman" w:cs="Times New Roman"/>
                <w:i/>
                <w:iCs/>
              </w:rPr>
            </w:pPr>
            <w:r w:rsidRPr="00F0057E">
              <w:rPr>
                <w:rFonts w:ascii="Times New Roman" w:hAnsi="Times New Roman" w:cs="Times New Roman"/>
                <w:b/>
              </w:rPr>
              <w:t xml:space="preserve">Projektų įgyvendinimo trukmė </w:t>
            </w:r>
          </w:p>
        </w:tc>
      </w:tr>
      <w:tr w:rsidR="0023012E" w:rsidRPr="00DC7931" w14:paraId="104ADB7A" w14:textId="77777777" w:rsidTr="00E602AC">
        <w:trPr>
          <w:cantSplit/>
          <w:trHeight w:val="725"/>
        </w:trPr>
        <w:tc>
          <w:tcPr>
            <w:tcW w:w="766" w:type="dxa"/>
            <w:vMerge/>
          </w:tcPr>
          <w:p w14:paraId="53B69355" w14:textId="77777777" w:rsidR="0023012E" w:rsidRPr="00421A95" w:rsidRDefault="0023012E" w:rsidP="0023012E">
            <w:pPr>
              <w:pStyle w:val="Heading3"/>
              <w:spacing w:before="0"/>
              <w:ind w:left="0" w:firstLine="0"/>
              <w:outlineLvl w:val="2"/>
              <w:rPr>
                <w:rFonts w:ascii="Times New Roman" w:hAnsi="Times New Roman" w:cs="Times New Roman"/>
                <w:color w:val="auto"/>
                <w:sz w:val="22"/>
                <w:szCs w:val="22"/>
              </w:rPr>
            </w:pPr>
          </w:p>
        </w:tc>
        <w:tc>
          <w:tcPr>
            <w:tcW w:w="9157" w:type="dxa"/>
            <w:gridSpan w:val="5"/>
          </w:tcPr>
          <w:p w14:paraId="731F3BED" w14:textId="03B5E047" w:rsidR="0023012E" w:rsidRPr="005F0964" w:rsidRDefault="0023012E" w:rsidP="0023012E">
            <w:pPr>
              <w:jc w:val="both"/>
              <w:rPr>
                <w:rFonts w:ascii="Times New Roman" w:hAnsi="Times New Roman" w:cs="Times New Roman"/>
                <w:i/>
                <w:iCs/>
              </w:rPr>
            </w:pPr>
            <w:r w:rsidRPr="0039752C">
              <w:rPr>
                <w:rStyle w:val="normaltextrun"/>
                <w:rFonts w:ascii="Times New Roman" w:hAnsi="Times New Roman" w:cs="Times New Roman"/>
                <w:color w:val="000000"/>
                <w:shd w:val="clear" w:color="auto" w:fill="FFFFFF"/>
              </w:rPr>
              <w:t xml:space="preserve">Projektų veiklų įgyvendinimo trukmė turi būti </w:t>
            </w:r>
            <w:r w:rsidRPr="0039752C">
              <w:rPr>
                <w:rStyle w:val="findhit"/>
                <w:rFonts w:ascii="Times New Roman" w:hAnsi="Times New Roman" w:cs="Times New Roman"/>
                <w:color w:val="000000"/>
              </w:rPr>
              <w:t>ne ilgesnė kaip</w:t>
            </w:r>
            <w:r w:rsidRPr="0039752C">
              <w:rPr>
                <w:rStyle w:val="normaltextrun"/>
                <w:rFonts w:ascii="Times New Roman" w:hAnsi="Times New Roman" w:cs="Times New Roman"/>
                <w:color w:val="000000"/>
                <w:shd w:val="clear" w:color="auto" w:fill="FFFFFF"/>
              </w:rPr>
              <w:t xml:space="preserve"> 18 mėnesių nuo iš Europos Sąjungos fondų </w:t>
            </w:r>
            <w:r w:rsidRPr="00E04991">
              <w:rPr>
                <w:rStyle w:val="normaltextrun"/>
                <w:rFonts w:ascii="Times New Roman" w:hAnsi="Times New Roman" w:cs="Times New Roman"/>
                <w:color w:val="000000"/>
                <w:shd w:val="clear" w:color="auto" w:fill="FFFFFF"/>
              </w:rPr>
              <w:t>investicijų programos lėšų bendrai finansuojamo projekto sutarties pasirašymo dienos.</w:t>
            </w:r>
            <w:r w:rsidR="00E04991" w:rsidRPr="00E04991">
              <w:rPr>
                <w:rStyle w:val="normaltextrun"/>
                <w:rFonts w:ascii="Times New Roman" w:hAnsi="Times New Roman" w:cs="Times New Roman"/>
                <w:color w:val="000000"/>
                <w:shd w:val="clear" w:color="auto" w:fill="FFFFFF"/>
              </w:rPr>
              <w:t xml:space="preserve"> </w:t>
            </w:r>
            <w:r w:rsidR="00E04991" w:rsidRPr="00E04991">
              <w:rPr>
                <w:rFonts w:ascii="Times New Roman" w:hAnsi="Times New Roman" w:cs="Times New Roman"/>
                <w:szCs w:val="24"/>
              </w:rPr>
              <w:t>Dėl objektyvių priežasčių, kurių projekto vykdytojas negalėjo numatyti PĮP pateikimo ir vertinimo metu, projekto veiklų įgyvendinimo laikotarpis gali būti pratęstas</w:t>
            </w:r>
            <w:r w:rsidR="00E04991" w:rsidRPr="00E04991">
              <w:rPr>
                <w:rFonts w:ascii="Times New Roman" w:hAnsi="Times New Roman" w:cs="Times New Roman"/>
              </w:rPr>
              <w:t xml:space="preserve"> </w:t>
            </w:r>
            <w:r w:rsidR="00E04991" w:rsidRPr="00E04991">
              <w:rPr>
                <w:rFonts w:ascii="Times New Roman" w:hAnsi="Times New Roman" w:cs="Times New Roman"/>
                <w:szCs w:val="24"/>
              </w:rPr>
              <w:t>Projektų administravimo ir finansavimo taisyklių IV skyriaus antrame skirsnyje nustatyta tvarka, bet ne ilgiau kaip iki PFSA 2.3.8 papunktyje nurodyto termino.</w:t>
            </w:r>
          </w:p>
        </w:tc>
      </w:tr>
      <w:tr w:rsidR="0023012E" w:rsidRPr="00DC7931" w14:paraId="31C64CA7" w14:textId="77777777" w:rsidTr="00E602AC">
        <w:trPr>
          <w:cantSplit/>
          <w:trHeight w:val="281"/>
        </w:trPr>
        <w:tc>
          <w:tcPr>
            <w:tcW w:w="766" w:type="dxa"/>
            <w:vMerge w:val="restart"/>
          </w:tcPr>
          <w:p w14:paraId="31C64CA4" w14:textId="77777777" w:rsidR="0023012E" w:rsidRPr="00421A95" w:rsidRDefault="0023012E" w:rsidP="0023012E">
            <w:pPr>
              <w:pStyle w:val="Heading3"/>
              <w:spacing w:before="0"/>
              <w:ind w:left="0" w:firstLine="0"/>
              <w:outlineLvl w:val="2"/>
              <w:rPr>
                <w:rFonts w:ascii="Times New Roman" w:hAnsi="Times New Roman" w:cs="Times New Roman"/>
                <w:color w:val="auto"/>
                <w:sz w:val="22"/>
                <w:szCs w:val="22"/>
              </w:rPr>
            </w:pPr>
          </w:p>
        </w:tc>
        <w:tc>
          <w:tcPr>
            <w:tcW w:w="9157" w:type="dxa"/>
            <w:gridSpan w:val="5"/>
          </w:tcPr>
          <w:p w14:paraId="31C64CA6" w14:textId="6A8EF968" w:rsidR="0023012E" w:rsidRPr="00421A95" w:rsidRDefault="0023012E" w:rsidP="0023012E">
            <w:pPr>
              <w:spacing w:after="160" w:line="259" w:lineRule="auto"/>
              <w:jc w:val="both"/>
              <w:rPr>
                <w:rFonts w:ascii="Times New Roman" w:hAnsi="Times New Roman" w:cs="Times New Roman"/>
                <w:i/>
                <w:iCs/>
              </w:rPr>
            </w:pPr>
            <w:r w:rsidRPr="00F0057E">
              <w:rPr>
                <w:rFonts w:ascii="Times New Roman" w:hAnsi="Times New Roman" w:cs="Times New Roman"/>
                <w:b/>
              </w:rPr>
              <w:t xml:space="preserve">Reikalavimai valstybės pagalbai </w:t>
            </w:r>
          </w:p>
        </w:tc>
      </w:tr>
      <w:tr w:rsidR="0023012E" w:rsidRPr="00DC7931" w14:paraId="498677D9" w14:textId="77777777" w:rsidTr="00E602AC">
        <w:trPr>
          <w:cantSplit/>
          <w:trHeight w:val="529"/>
        </w:trPr>
        <w:tc>
          <w:tcPr>
            <w:tcW w:w="766" w:type="dxa"/>
            <w:vMerge/>
          </w:tcPr>
          <w:p w14:paraId="3F662C1E" w14:textId="77777777" w:rsidR="0023012E" w:rsidRPr="00421A95" w:rsidRDefault="0023012E" w:rsidP="0023012E">
            <w:pPr>
              <w:pStyle w:val="Heading3"/>
              <w:spacing w:before="0"/>
              <w:ind w:left="0" w:firstLine="0"/>
              <w:outlineLvl w:val="2"/>
              <w:rPr>
                <w:rFonts w:ascii="Times New Roman" w:hAnsi="Times New Roman" w:cs="Times New Roman"/>
                <w:color w:val="auto"/>
                <w:sz w:val="22"/>
                <w:szCs w:val="22"/>
              </w:rPr>
            </w:pPr>
          </w:p>
        </w:tc>
        <w:tc>
          <w:tcPr>
            <w:tcW w:w="9157" w:type="dxa"/>
            <w:gridSpan w:val="5"/>
          </w:tcPr>
          <w:p w14:paraId="7D79CF95" w14:textId="6927E797" w:rsidR="0023012E" w:rsidRPr="00462C7E" w:rsidRDefault="0023012E" w:rsidP="0023012E">
            <w:pPr>
              <w:jc w:val="both"/>
              <w:rPr>
                <w:rFonts w:ascii="Times New Roman" w:hAnsi="Times New Roman" w:cs="Times New Roman"/>
              </w:rPr>
            </w:pPr>
            <w:r w:rsidRPr="00462C7E">
              <w:rPr>
                <w:rFonts w:ascii="Times New Roman" w:hAnsi="Times New Roman" w:cs="Times New Roman"/>
              </w:rPr>
              <w:t>PFSA 5 punkte numatyti reikalavimai valstybės pagalbai:</w:t>
            </w:r>
          </w:p>
          <w:p w14:paraId="55628925" w14:textId="77777777" w:rsidR="00462C7E" w:rsidRPr="00462C7E" w:rsidRDefault="00E04991" w:rsidP="00462C7E">
            <w:pPr>
              <w:jc w:val="both"/>
              <w:rPr>
                <w:rFonts w:ascii="Times New Roman" w:hAnsi="Times New Roman" w:cs="Times New Roman"/>
              </w:rPr>
            </w:pPr>
            <w:r w:rsidRPr="00462C7E">
              <w:rPr>
                <w:rFonts w:ascii="Times New Roman" w:hAnsi="Times New Roman" w:cs="Times New Roman"/>
              </w:rPr>
              <w:t>„</w:t>
            </w:r>
            <w:r w:rsidR="00462C7E" w:rsidRPr="00462C7E">
              <w:rPr>
                <w:rFonts w:ascii="Times New Roman" w:hAnsi="Times New Roman" w:cs="Times New Roman"/>
              </w:rPr>
              <w:t xml:space="preserve">5.1. Pagal PFSA teikiamas finansavimas naujų APV produktų kūrimo veikloms yra valstybės pagalba, kaip ji apibrėžta Sutarties dėl Europos Sąjungos veikimo 107 straipsnio 3 dalyje, kuri atitinka visas sąlygas, nustatytas Reglamento (ES) Nr. 651/2014 I skyriuje, ir atitinkamas specialiąsias sąlygas, nustatytas Reglamento (ES) Nr. 651/2014 25 straipsnyje. Šios veiklos vykdymo atveju teikiama valstybės pagalba laikoma turinti skatinamąjį poveikį, jeigu atitinka Reglamento (ES) Nr. 651/2014 6 straipsnio 2 dalies nuostatas. Projektų valstybės pagalbos atitikties Reglamento (ES) Nr. 651/2014 25 straipsnio nuostatoms vertinimą atlieka administruojančioji institucija pagal PFSA 2 priede nurodytus vertinimo kriterijus. </w:t>
            </w:r>
          </w:p>
          <w:p w14:paraId="40343BF7" w14:textId="77777777" w:rsidR="00462C7E" w:rsidRPr="00462C7E" w:rsidRDefault="00462C7E" w:rsidP="00462C7E">
            <w:pPr>
              <w:jc w:val="both"/>
              <w:rPr>
                <w:rFonts w:ascii="Times New Roman" w:hAnsi="Times New Roman" w:cs="Times New Roman"/>
              </w:rPr>
            </w:pPr>
            <w:r w:rsidRPr="00462C7E">
              <w:rPr>
                <w:rFonts w:ascii="Times New Roman" w:hAnsi="Times New Roman" w:cs="Times New Roman"/>
              </w:rPr>
              <w:t>5.2. Didžiausia galima projekto finansuojamoji dalis apskaičiuojama pagal Reglamento (ES) Nr. 651/2014 25 straipsnio 5 dalies b ir c punktus ir to paties straipsnio 6 dalį:</w:t>
            </w:r>
          </w:p>
          <w:p w14:paraId="2EED3F4F" w14:textId="77777777" w:rsidR="00462C7E" w:rsidRPr="00462C7E" w:rsidRDefault="00462C7E" w:rsidP="00462C7E">
            <w:pPr>
              <w:jc w:val="both"/>
              <w:rPr>
                <w:rFonts w:ascii="Times New Roman" w:hAnsi="Times New Roman" w:cs="Times New Roman"/>
              </w:rPr>
            </w:pPr>
            <w:r w:rsidRPr="00462C7E">
              <w:rPr>
                <w:rFonts w:ascii="Times New Roman" w:hAnsi="Times New Roman" w:cs="Times New Roman"/>
              </w:rPr>
              <w:t>5.2.1. Moksliniams tyrimams intensyvumas neviršija 50 proc. visų tinkamų finansuoti projekto išlaidų.</w:t>
            </w:r>
          </w:p>
          <w:p w14:paraId="5EA2859A" w14:textId="77777777" w:rsidR="00462C7E" w:rsidRPr="00462C7E" w:rsidRDefault="00462C7E" w:rsidP="00462C7E">
            <w:pPr>
              <w:jc w:val="both"/>
              <w:rPr>
                <w:rFonts w:ascii="Times New Roman" w:hAnsi="Times New Roman" w:cs="Times New Roman"/>
              </w:rPr>
            </w:pPr>
            <w:r w:rsidRPr="00462C7E">
              <w:rPr>
                <w:rFonts w:ascii="Times New Roman" w:hAnsi="Times New Roman" w:cs="Times New Roman"/>
              </w:rPr>
              <w:t>5.2.2. Eksperimentinei plėtrai intensyvumas neviršija 25 proc. visų tinkamų finansuoti projekto išlaidų.</w:t>
            </w:r>
          </w:p>
          <w:p w14:paraId="1BEC3EDD" w14:textId="77777777" w:rsidR="00462C7E" w:rsidRPr="00462C7E" w:rsidRDefault="00462C7E" w:rsidP="00462C7E">
            <w:pPr>
              <w:jc w:val="both"/>
              <w:rPr>
                <w:rFonts w:ascii="Times New Roman" w:hAnsi="Times New Roman" w:cs="Times New Roman"/>
              </w:rPr>
            </w:pPr>
            <w:r w:rsidRPr="00462C7E">
              <w:rPr>
                <w:rFonts w:ascii="Times New Roman" w:hAnsi="Times New Roman" w:cs="Times New Roman"/>
              </w:rPr>
              <w:t>5.3. Pagalbos intensyvumas gali būti padidintas iki 80 proc. tinkamų finansuoti išlaidų:</w:t>
            </w:r>
          </w:p>
          <w:p w14:paraId="51345690" w14:textId="77777777" w:rsidR="00462C7E" w:rsidRPr="00462C7E" w:rsidRDefault="00462C7E" w:rsidP="00462C7E">
            <w:pPr>
              <w:jc w:val="both"/>
              <w:rPr>
                <w:rFonts w:ascii="Times New Roman" w:hAnsi="Times New Roman" w:cs="Times New Roman"/>
              </w:rPr>
            </w:pPr>
            <w:r w:rsidRPr="00462C7E">
              <w:rPr>
                <w:rFonts w:ascii="Times New Roman" w:hAnsi="Times New Roman" w:cs="Times New Roman"/>
              </w:rPr>
              <w:t xml:space="preserve">5.3.1. 10 procentinių punktų vidutinėms įmonėms ir 20 procentinių punktų labai mažoms ir mažoms įmonėms. </w:t>
            </w:r>
          </w:p>
          <w:p w14:paraId="5FE9A794" w14:textId="77777777" w:rsidR="00462C7E" w:rsidRPr="00462C7E" w:rsidRDefault="00462C7E" w:rsidP="00462C7E">
            <w:pPr>
              <w:jc w:val="both"/>
              <w:rPr>
                <w:rFonts w:ascii="Times New Roman" w:hAnsi="Times New Roman" w:cs="Times New Roman"/>
              </w:rPr>
            </w:pPr>
            <w:r w:rsidRPr="00462C7E">
              <w:rPr>
                <w:rFonts w:ascii="Times New Roman" w:hAnsi="Times New Roman" w:cs="Times New Roman"/>
              </w:rPr>
              <w:t>5.3.2. 15 procentinių punktų padidinama už veiksmingą bendradarbiavimą, jei tenkinamos Reglamento (ES) Nr. 651/2014 25 straipsnio 6 dalies b punkto i papunktyje nurodytos sąlygos.</w:t>
            </w:r>
          </w:p>
          <w:p w14:paraId="21CECDBB" w14:textId="77777777" w:rsidR="00462C7E" w:rsidRPr="00462C7E" w:rsidRDefault="00462C7E" w:rsidP="00462C7E">
            <w:pPr>
              <w:jc w:val="both"/>
              <w:rPr>
                <w:rFonts w:ascii="Times New Roman" w:hAnsi="Times New Roman" w:cs="Times New Roman"/>
              </w:rPr>
            </w:pPr>
            <w:r w:rsidRPr="00462C7E">
              <w:rPr>
                <w:rFonts w:ascii="Times New Roman" w:hAnsi="Times New Roman" w:cs="Times New Roman"/>
              </w:rPr>
              <w:t>5.</w:t>
            </w:r>
            <w:r w:rsidRPr="00462C7E">
              <w:rPr>
                <w:rFonts w:ascii="Times New Roman" w:hAnsi="Times New Roman" w:cs="Times New Roman"/>
                <w:lang w:val="en-US"/>
              </w:rPr>
              <w:t>4</w:t>
            </w:r>
            <w:r w:rsidRPr="00462C7E">
              <w:rPr>
                <w:rFonts w:ascii="Times New Roman" w:hAnsi="Times New Roman" w:cs="Times New Roman"/>
              </w:rPr>
              <w:t xml:space="preserve">. Tinkamos finansuoti projekto lėšomis išlaidos, taikant Reglamento (ES) Nr. 651/2014 25 straipsnį, yra: </w:t>
            </w:r>
          </w:p>
          <w:p w14:paraId="15B7472B" w14:textId="77777777" w:rsidR="00462C7E" w:rsidRPr="00462C7E" w:rsidRDefault="00462C7E" w:rsidP="00462C7E">
            <w:pPr>
              <w:jc w:val="both"/>
              <w:rPr>
                <w:rFonts w:ascii="Times New Roman" w:hAnsi="Times New Roman" w:cs="Times New Roman"/>
              </w:rPr>
            </w:pPr>
            <w:r w:rsidRPr="00462C7E">
              <w:rPr>
                <w:rFonts w:ascii="Times New Roman" w:hAnsi="Times New Roman" w:cs="Times New Roman"/>
              </w:rPr>
              <w:t>5.4.</w:t>
            </w:r>
            <w:r w:rsidRPr="00567F05">
              <w:rPr>
                <w:rFonts w:ascii="Times New Roman" w:hAnsi="Times New Roman" w:cs="Times New Roman"/>
              </w:rPr>
              <w:t>1</w:t>
            </w:r>
            <w:r w:rsidRPr="00462C7E">
              <w:rPr>
                <w:rFonts w:ascii="Times New Roman" w:hAnsi="Times New Roman" w:cs="Times New Roman"/>
              </w:rPr>
              <w:t>. MTEP paslaugų įsigijimo iš išorės šaltinių įprastomis rinkos sąlygomis, išlaidos (t. y. kai perkama iš išorinių šaltinių už rinkos kainas, pagal šalių sudarytą sandorį, kai nėra jokių susijusių slapto susitarimo elementų).</w:t>
            </w:r>
          </w:p>
          <w:p w14:paraId="3331F3FF" w14:textId="77777777" w:rsidR="00462C7E" w:rsidRPr="00462C7E" w:rsidRDefault="00462C7E" w:rsidP="00462C7E">
            <w:pPr>
              <w:jc w:val="both"/>
              <w:rPr>
                <w:rFonts w:ascii="Times New Roman" w:hAnsi="Times New Roman" w:cs="Times New Roman"/>
              </w:rPr>
            </w:pPr>
            <w:r w:rsidRPr="00462C7E">
              <w:rPr>
                <w:rFonts w:ascii="Times New Roman" w:hAnsi="Times New Roman" w:cs="Times New Roman"/>
              </w:rPr>
              <w:t>5.4.2. Išlaidos, susijusios su konsultavimo ir lygiaverčių paslaugų, skirtų vien tik projekto MTEP veiklai, įsigijimu, taip pat išlaidos dėl MTEP veiklai reikalingų paslaugų, kurios nėra MTEP ir be jų nebus pasiekti projekto tikslai, įsigijimo;  Šios išlaidos yra tinkamos finansuoti, kai paslaugos įsigyjamos iš išorės šaltinių įprastomis rinkos sąlygomis, t. y. kai perkama iš išorinių šaltinių už rinkos kainas, pagal šalių sudarytą sandorį, kai nėra jokių susijusių slapto susitarimo elementų.</w:t>
            </w:r>
          </w:p>
          <w:p w14:paraId="1E6A3A08" w14:textId="77777777" w:rsidR="00462C7E" w:rsidRPr="00462C7E" w:rsidRDefault="00462C7E" w:rsidP="00462C7E">
            <w:pPr>
              <w:jc w:val="both"/>
              <w:rPr>
                <w:rFonts w:ascii="Times New Roman" w:hAnsi="Times New Roman" w:cs="Times New Roman"/>
              </w:rPr>
            </w:pPr>
            <w:r w:rsidRPr="00462C7E">
              <w:rPr>
                <w:rFonts w:ascii="Times New Roman" w:hAnsi="Times New Roman" w:cs="Times New Roman"/>
              </w:rPr>
              <w:t xml:space="preserve">5.4.3. Su kitomis veiklos sąnaudomis, įskaitant sąnaudas medžiagoms, mažaverčiam inventoriui, atsargoms ir panašiems produktams, priskirtiniems trumpalaikiam turtui, tiesiogiai susijusiomis su MTEP veikla, susijusios išlaidos. </w:t>
            </w:r>
          </w:p>
          <w:p w14:paraId="6C4107D1" w14:textId="77777777" w:rsidR="00462C7E" w:rsidRPr="00462C7E" w:rsidRDefault="00462C7E" w:rsidP="00462C7E">
            <w:pPr>
              <w:jc w:val="both"/>
              <w:rPr>
                <w:rFonts w:ascii="Times New Roman" w:hAnsi="Times New Roman" w:cs="Times New Roman"/>
              </w:rPr>
            </w:pPr>
            <w:r w:rsidRPr="00462C7E">
              <w:rPr>
                <w:rFonts w:ascii="Times New Roman" w:hAnsi="Times New Roman" w:cs="Times New Roman"/>
              </w:rPr>
              <w:t>5.4.4. Projekto MTEP veikloms naudojamo turto (įrangos, prietaisų, įrankių, įrenginių, mašinų ir įrengimų pastatų ir (ar) patalpų) nusidėvėjimo sąnaudos, jeigu šiam turtui įsigyti nebuvo naudojamos viešosios (įskaitant ir kitų valstybių) lėšos (ne daugiau nei 50 procentų tinkamų finansuoti išlaidų). MTEP veikloms naudojamo turto nusidėvėjimo sąnaudos turi būti apskaičiuotos projekto įgyvendinimo laikotarpiui.</w:t>
            </w:r>
          </w:p>
          <w:p w14:paraId="15D5BEA3" w14:textId="77777777" w:rsidR="00462C7E" w:rsidRPr="00462C7E" w:rsidRDefault="00462C7E" w:rsidP="00462C7E">
            <w:pPr>
              <w:jc w:val="both"/>
              <w:rPr>
                <w:rFonts w:ascii="Times New Roman" w:hAnsi="Times New Roman" w:cs="Times New Roman"/>
              </w:rPr>
            </w:pPr>
            <w:r w:rsidRPr="00462C7E">
              <w:rPr>
                <w:rFonts w:ascii="Times New Roman" w:hAnsi="Times New Roman" w:cs="Times New Roman"/>
              </w:rPr>
              <w:t>5.4.5. Projektą vykdančio personalo darbo užmokestis ir su juo susijusios išlaidos, apskaičiuotos teisės aktų, reguliuojančių darbo užmokestį ir darbo santykius, nustatyta tvarka.</w:t>
            </w:r>
          </w:p>
          <w:p w14:paraId="43FF214C" w14:textId="77777777" w:rsidR="00462C7E" w:rsidRPr="00462C7E" w:rsidRDefault="00462C7E" w:rsidP="00462C7E">
            <w:pPr>
              <w:jc w:val="both"/>
              <w:rPr>
                <w:rFonts w:ascii="Times New Roman" w:hAnsi="Times New Roman" w:cs="Times New Roman"/>
              </w:rPr>
            </w:pPr>
            <w:r w:rsidRPr="00462C7E">
              <w:rPr>
                <w:rFonts w:ascii="Times New Roman" w:hAnsi="Times New Roman" w:cs="Times New Roman"/>
              </w:rPr>
              <w:t xml:space="preserve">5.4.6. Projektą vykdančio personalo komandiruočių išlaidos, apskaičiuotos komandiruočių išlaidas reguliuojančių teisės aktų nustatyta tvarka. </w:t>
            </w:r>
          </w:p>
          <w:p w14:paraId="2DAD2F49" w14:textId="77777777" w:rsidR="00462C7E" w:rsidRPr="00462C7E" w:rsidRDefault="00462C7E" w:rsidP="00462C7E">
            <w:pPr>
              <w:jc w:val="both"/>
              <w:rPr>
                <w:rFonts w:ascii="Times New Roman" w:hAnsi="Times New Roman" w:cs="Times New Roman"/>
              </w:rPr>
            </w:pPr>
            <w:r w:rsidRPr="00462C7E">
              <w:rPr>
                <w:rFonts w:ascii="Times New Roman" w:hAnsi="Times New Roman" w:cs="Times New Roman"/>
              </w:rPr>
              <w:t>5.4.7. Tiesiogiai su projekto įgyvendinimu susijusios ir veiklai proporcingai (</w:t>
            </w:r>
            <w:r w:rsidRPr="00462C7E">
              <w:rPr>
                <w:rFonts w:ascii="Times New Roman" w:hAnsi="Times New Roman" w:cs="Times New Roman"/>
                <w:i/>
                <w:iCs/>
              </w:rPr>
              <w:t>pro rata</w:t>
            </w:r>
            <w:r w:rsidRPr="00462C7E">
              <w:rPr>
                <w:rFonts w:ascii="Times New Roman" w:hAnsi="Times New Roman" w:cs="Times New Roman"/>
              </w:rPr>
              <w:t xml:space="preserve"> principu) paskirstytos pridėtinės išlaidos – įrangos nuomos išlaidos. </w:t>
            </w:r>
          </w:p>
          <w:p w14:paraId="67FBD2B7" w14:textId="77777777" w:rsidR="00462C7E" w:rsidRPr="00462C7E" w:rsidRDefault="00462C7E" w:rsidP="00462C7E">
            <w:pPr>
              <w:jc w:val="both"/>
              <w:rPr>
                <w:rFonts w:ascii="Times New Roman" w:hAnsi="Times New Roman" w:cs="Times New Roman"/>
              </w:rPr>
            </w:pPr>
            <w:r w:rsidRPr="00462C7E">
              <w:rPr>
                <w:rFonts w:ascii="Times New Roman" w:hAnsi="Times New Roman" w:cs="Times New Roman"/>
              </w:rPr>
              <w:t>5.4.8. Tiesiogiai su projekto įgyvendinimu susijusios ir veiklai proporcingai (</w:t>
            </w:r>
            <w:r w:rsidRPr="00462C7E">
              <w:rPr>
                <w:rFonts w:ascii="Times New Roman" w:hAnsi="Times New Roman" w:cs="Times New Roman"/>
                <w:i/>
                <w:iCs/>
              </w:rPr>
              <w:t>pro rata</w:t>
            </w:r>
            <w:r w:rsidRPr="00462C7E">
              <w:rPr>
                <w:rFonts w:ascii="Times New Roman" w:hAnsi="Times New Roman" w:cs="Times New Roman"/>
              </w:rPr>
              <w:t xml:space="preserve"> principu) paskirstytos pridėtinės išlaidos – projektui įgyvendinti būtinų pastatų ar patalpų nuomos išlaidos (ne daugiau nei 10 procentų tinkamų finansuoti išlaidų).</w:t>
            </w:r>
          </w:p>
          <w:p w14:paraId="42CFB675" w14:textId="77777777" w:rsidR="00462C7E" w:rsidRPr="00462C7E" w:rsidRDefault="00462C7E" w:rsidP="00462C7E">
            <w:pPr>
              <w:jc w:val="both"/>
              <w:rPr>
                <w:rFonts w:ascii="Times New Roman" w:hAnsi="Times New Roman" w:cs="Times New Roman"/>
              </w:rPr>
            </w:pPr>
            <w:r w:rsidRPr="00462C7E">
              <w:rPr>
                <w:rFonts w:ascii="Times New Roman" w:hAnsi="Times New Roman" w:cs="Times New Roman"/>
              </w:rPr>
              <w:t>5.4.9. PFSA 5.4.1–5.4.2 papunkčiuose nurodytos išlaidos kartu negali sudaryti daugiau nei 50 procentų tinkamų finansuoti PFSA 5.1 papunktyje nurodytai veiklai skirtų išlaidų.</w:t>
            </w:r>
          </w:p>
          <w:p w14:paraId="359789A3" w14:textId="77777777" w:rsidR="00462C7E" w:rsidRPr="00462C7E" w:rsidRDefault="00462C7E" w:rsidP="00462C7E">
            <w:pPr>
              <w:jc w:val="both"/>
              <w:rPr>
                <w:rFonts w:ascii="Times New Roman" w:hAnsi="Times New Roman" w:cs="Times New Roman"/>
              </w:rPr>
            </w:pPr>
            <w:r w:rsidRPr="00462C7E">
              <w:rPr>
                <w:rFonts w:ascii="Times New Roman" w:hAnsi="Times New Roman" w:cs="Times New Roman"/>
              </w:rPr>
              <w:t>5.5. Projekto finansuojamoji dalis kiekvienam valstybės pagalbos gavėjui (įskaitant partnerį) nustatoma atskirai.</w:t>
            </w:r>
          </w:p>
          <w:p w14:paraId="1187F19B" w14:textId="77777777" w:rsidR="00462C7E" w:rsidRPr="00462C7E" w:rsidRDefault="00462C7E" w:rsidP="00462C7E">
            <w:pPr>
              <w:jc w:val="both"/>
              <w:rPr>
                <w:rFonts w:ascii="Times New Roman" w:hAnsi="Times New Roman" w:cs="Times New Roman"/>
              </w:rPr>
            </w:pPr>
            <w:r w:rsidRPr="00462C7E">
              <w:rPr>
                <w:rFonts w:ascii="Times New Roman" w:hAnsi="Times New Roman" w:cs="Times New Roman"/>
              </w:rPr>
              <w:t xml:space="preserve">5.6. Jei projektas įgyvendinamas su partneriais, pareiškėjas turi patirti ne mažiau kaip 50 procentų, bet ne daugiau 90 procentų tinkamų finansuoti išlaidų. Jei yra pretenduojama į projekto finansuojamosios dalies padidinimą, projektas turi atitikti Reglamento (ES) Nr. 651/2014 25 straipsnio 6 dalies b punkto i papunktyje nustatytas sąlygas. Ši PFSA nuostata netaikoma patentavimo veiklai ir  projekto metu sukurto produkto parengimui </w:t>
            </w:r>
            <w:r w:rsidRPr="00462C7E">
              <w:rPr>
                <w:rFonts w:ascii="Times New Roman" w:hAnsi="Times New Roman" w:cs="Times New Roman"/>
                <w:lang w:eastAsia="lt-LT"/>
              </w:rPr>
              <w:t>rinkai.</w:t>
            </w:r>
          </w:p>
          <w:p w14:paraId="274C9469" w14:textId="77777777" w:rsidR="00462C7E" w:rsidRPr="00462C7E" w:rsidRDefault="00462C7E" w:rsidP="00462C7E">
            <w:pPr>
              <w:jc w:val="both"/>
              <w:rPr>
                <w:rFonts w:ascii="Times New Roman" w:hAnsi="Times New Roman" w:cs="Times New Roman"/>
                <w:lang w:eastAsia="lt-LT"/>
              </w:rPr>
            </w:pPr>
            <w:r w:rsidRPr="00462C7E">
              <w:rPr>
                <w:rFonts w:ascii="Times New Roman" w:hAnsi="Times New Roman" w:cs="Times New Roman"/>
                <w:lang w:eastAsia="lt-LT"/>
              </w:rPr>
              <w:t>5.7. Projektą įgyvendinant kartu su MSI, laikoma, kad netiesioginė valstybės pagalba per MSI kitiems projekte dalyvaujantiems juridiniams asmenims neperduodama, jeigu laikomasi vienos iš šių sąlygų:</w:t>
            </w:r>
          </w:p>
          <w:p w14:paraId="3FE65676" w14:textId="77777777" w:rsidR="00462C7E" w:rsidRPr="00462C7E" w:rsidRDefault="00462C7E" w:rsidP="00462C7E">
            <w:pPr>
              <w:jc w:val="both"/>
              <w:rPr>
                <w:rFonts w:ascii="Times New Roman" w:hAnsi="Times New Roman" w:cs="Times New Roman"/>
                <w:lang w:eastAsia="lt-LT"/>
              </w:rPr>
            </w:pPr>
            <w:r w:rsidRPr="00462C7E">
              <w:rPr>
                <w:rFonts w:ascii="Times New Roman" w:hAnsi="Times New Roman" w:cs="Times New Roman"/>
                <w:lang w:eastAsia="lt-LT"/>
              </w:rPr>
              <w:lastRenderedPageBreak/>
              <w:t>5.7.1. Rezultatai, kuriems netaikomos intelektinės nuosavybės teisės, gali būti plačiai skleidžiami ir visos intelektinės nuosavybės teisės į MTEP ir naujovių diegimo rezultatus, susijusius su MSI veikla projekte, yra visiškai suteikiamos MSI, t. y. MSI gauna visą šių teisių teikiamą ekonominę naudą ir pasilieka teisę jomis visomis naudotis, ypač nuosavybės teise ir licencijos teise; šios sąlygos taip pat gali būti įvykdytos, jeigu MSI nusprendžia toliau sudaryti sutartis dėl šių teisių, įskaitant jų licencijavimą bendradarbiavimo partneriu.</w:t>
            </w:r>
          </w:p>
          <w:p w14:paraId="028FD04D" w14:textId="77777777" w:rsidR="00462C7E" w:rsidRPr="00462C7E" w:rsidRDefault="00462C7E" w:rsidP="00462C7E">
            <w:pPr>
              <w:jc w:val="both"/>
              <w:rPr>
                <w:rFonts w:ascii="Times New Roman" w:hAnsi="Times New Roman" w:cs="Times New Roman"/>
                <w:lang w:eastAsia="lt-LT"/>
              </w:rPr>
            </w:pPr>
            <w:r w:rsidRPr="00462C7E">
              <w:rPr>
                <w:rFonts w:ascii="Times New Roman" w:hAnsi="Times New Roman" w:cs="Times New Roman"/>
                <w:lang w:eastAsia="lt-LT"/>
              </w:rPr>
              <w:t>5.7.2. Kai MSI gauna projekte dalyvaujančio juridinio asmens kompensaciją, lygią intelektinės nuosavybės teisių, kurios yra susijusios su MSI veikla įgyvendinant projektą ir kurios perduodamos projekte dalyvaujantiems juridiniams asmenims, rinkos kainai, t. y. kompensaciją už visą tų teisių teikiamą ekonominę naudą; vadovaujantis bendraisiais valstybės pagalbos principais ir atsižvelgiant į tai, kad intelektinės nuosavybės teisių rinkos kainą objektyviai nustatyti sunku, ši sąlyga laikoma įvykdyta, jeigu MSI, kaip pardavėja, derėsis, kad gautų didžiausią naudą intelektinės nuosavybės perdavimo sutarties sudarymo metu. Bet kuris projekte dalyvaujančio juridinio asmens įnašas dengiant MSI sąnaudas yra atimamas iš tokios kompensacijos.</w:t>
            </w:r>
          </w:p>
          <w:p w14:paraId="6236CEDF" w14:textId="77777777" w:rsidR="00462C7E" w:rsidRPr="00462C7E" w:rsidRDefault="00462C7E" w:rsidP="00462C7E">
            <w:pPr>
              <w:jc w:val="both"/>
              <w:rPr>
                <w:rFonts w:ascii="Times New Roman" w:hAnsi="Times New Roman" w:cs="Times New Roman"/>
                <w:lang w:eastAsia="lt-LT"/>
              </w:rPr>
            </w:pPr>
            <w:r w:rsidRPr="00462C7E">
              <w:rPr>
                <w:rFonts w:ascii="Times New Roman" w:hAnsi="Times New Roman" w:cs="Times New Roman"/>
                <w:lang w:eastAsia="lt-LT"/>
              </w:rPr>
              <w:t>5.8. Netiesioginės valstybės pagalbos taip pat gali nebūti, jeigu įvertinusi tarp partnerių pasirašytą jungtinės veiklos (partnerystės) sutartį administruojančioji institucija padaro išvadą, kad visos intelektinės nuosavybės teisės į MTEP ir naujovių diegimo rezultatus ir galimybės pasinaudoti teisėmis į tokius rezultatus yra priskiriamos skirtingiems partneriams ir tinkamai atspindimas jų atitinkamas suinteresuotumas projektu, darbo krūvis, finansinis ir kitoks įnašas į projekto įgyvendinimą.</w:t>
            </w:r>
          </w:p>
          <w:p w14:paraId="6BAB23FE" w14:textId="77777777" w:rsidR="00462C7E" w:rsidRPr="00462C7E" w:rsidRDefault="00462C7E" w:rsidP="00462C7E">
            <w:pPr>
              <w:jc w:val="both"/>
              <w:rPr>
                <w:rFonts w:ascii="Times New Roman" w:hAnsi="Times New Roman" w:cs="Times New Roman"/>
                <w:lang w:eastAsia="lt-LT"/>
              </w:rPr>
            </w:pPr>
            <w:r w:rsidRPr="00462C7E">
              <w:rPr>
                <w:rFonts w:ascii="Times New Roman" w:hAnsi="Times New Roman" w:cs="Times New Roman"/>
                <w:lang w:eastAsia="lt-LT"/>
              </w:rPr>
              <w:t>5.9. Jeigu nėra laikomasi nė vienos iš PFSA 5.7 papunktyje nurodytų sąlygų ir atlikusi projekto įvertinimą pagal PFSA 5.8 papunktį administruojančioji institucija nustato, kad buvo suteikta valstybės pagalba, visa MSI įnašo į projekto (tinkamas išlaidas) įgyvendinimą vertė laikoma valstybės pagalba, ir administruojančioji institucija jos dydžiu mažina finansavimo dydį pareiškėjui ir (arba) partneriui priklausomai nuo to, kuris tą pagalbą gavo (pvz., įmonė įgyvendina mokslinių tyrimų projektą kartu su partneriu – universitetu. Įmonei taikoma 50 procentų finansuojamoji dalis. Įmonės tinkamos finansuoti išlaidos yra 600 000,00 (šeši šimtai tūkstančių) eurų. Projektui įgyvendinti yra skiriamas 300 000,00 (trijų šimtų tūkstančių) eurų finansavimas. Jei įgyvendinant projektą paaiškėja, kad nebuvo laikomasi bent vienos iš PFSA 5.</w:t>
            </w:r>
            <w:r w:rsidRPr="00567F05">
              <w:rPr>
                <w:rFonts w:ascii="Times New Roman" w:hAnsi="Times New Roman" w:cs="Times New Roman"/>
                <w:lang w:eastAsia="lt-LT"/>
              </w:rPr>
              <w:t>7</w:t>
            </w:r>
            <w:r w:rsidRPr="00462C7E">
              <w:rPr>
                <w:rFonts w:ascii="Times New Roman" w:hAnsi="Times New Roman" w:cs="Times New Roman"/>
                <w:lang w:eastAsia="lt-LT"/>
              </w:rPr>
              <w:t xml:space="preserve"> papunktyje nurodytų sąlygų, pvz., įmonei universitetas perdavė intelektinės nuosavybės teises mažesne negu rinkos kaina, t. y. rinkos kaina – 35 000,00 (trisdešimt penki tūkstančiai) eurų, o universitetas intelektinės nuosavybės teises perdavė už 15 000,00 (penkiolikos tūkstančių) eurų kompensaciją, tokiu atveju įmonei pagal PFSA teiktas finansavimo dydis yra mažinamas 20 000,00 (dvidešimčia tūkstančių) eurų (skiriamas finansavimas negali viršyti 280 000,00 (dviejų šimtų aštuoniasdešimt tūkstančių) eurų.</w:t>
            </w:r>
          </w:p>
          <w:p w14:paraId="1F90B618" w14:textId="77777777" w:rsidR="00462C7E" w:rsidRPr="00462C7E" w:rsidRDefault="00462C7E" w:rsidP="00462C7E">
            <w:pPr>
              <w:jc w:val="both"/>
              <w:rPr>
                <w:rFonts w:ascii="Times New Roman" w:hAnsi="Times New Roman" w:cs="Times New Roman"/>
              </w:rPr>
            </w:pPr>
            <w:r w:rsidRPr="00462C7E">
              <w:rPr>
                <w:rFonts w:ascii="Times New Roman" w:hAnsi="Times New Roman" w:cs="Times New Roman"/>
              </w:rPr>
              <w:t>5.10. Valstybės pagalba, kurios tinkamas finansuoti išlaidas galima nustatyti ir kuriai pagal Reglamentą (ES) Nr. 651/2014 taikoma išimtis, gali būti sumuojama su:</w:t>
            </w:r>
          </w:p>
          <w:p w14:paraId="0DA68313" w14:textId="77777777" w:rsidR="00462C7E" w:rsidRPr="00462C7E" w:rsidRDefault="00462C7E" w:rsidP="00462C7E">
            <w:pPr>
              <w:jc w:val="both"/>
              <w:rPr>
                <w:rFonts w:ascii="Times New Roman" w:hAnsi="Times New Roman" w:cs="Times New Roman"/>
              </w:rPr>
            </w:pPr>
            <w:r w:rsidRPr="00462C7E">
              <w:rPr>
                <w:rFonts w:ascii="Times New Roman" w:hAnsi="Times New Roman" w:cs="Times New Roman"/>
              </w:rPr>
              <w:t>5.10.1. Bet kokia kita valstybės pagalba, jei tos veiklos yra susijusios su skirtingomis tinkamomis finansuoti išlaidomis, kurias galima nustatyti.</w:t>
            </w:r>
          </w:p>
          <w:p w14:paraId="47FF26E6" w14:textId="77777777" w:rsidR="00462C7E" w:rsidRPr="00462C7E" w:rsidRDefault="00462C7E" w:rsidP="00462C7E">
            <w:pPr>
              <w:jc w:val="both"/>
              <w:rPr>
                <w:rFonts w:ascii="Times New Roman" w:hAnsi="Times New Roman" w:cs="Times New Roman"/>
              </w:rPr>
            </w:pPr>
            <w:r w:rsidRPr="00462C7E">
              <w:rPr>
                <w:rFonts w:ascii="Times New Roman" w:hAnsi="Times New Roman" w:cs="Times New Roman"/>
              </w:rPr>
              <w:t>5.10.2. Bet kokia kita valstybės pagalba, susijusi su tomis pačiomis tinkamomis finansuoti išlaidomis, kurios iš dalies arba visiškai sutampa, tik jeigu taip susumavus, neviršijamas didžiausias pagalbos intensyvumas ar pagalbos suma pagal Reglamento 25 straipsnio 5 dalyje nustatytą pagalbos intensyvumą.</w:t>
            </w:r>
          </w:p>
          <w:p w14:paraId="22842BD5" w14:textId="77777777" w:rsidR="00462C7E" w:rsidRPr="00462C7E" w:rsidRDefault="00462C7E" w:rsidP="00462C7E">
            <w:pPr>
              <w:jc w:val="both"/>
              <w:rPr>
                <w:rFonts w:ascii="Times New Roman" w:hAnsi="Times New Roman" w:cs="Times New Roman"/>
              </w:rPr>
            </w:pPr>
            <w:r w:rsidRPr="00462C7E">
              <w:rPr>
                <w:rFonts w:ascii="Times New Roman" w:hAnsi="Times New Roman" w:cs="Times New Roman"/>
              </w:rPr>
              <w:t xml:space="preserve">5.11. Valstybės pagalba, kuriai pagal Reglamentą taikoma išimtis, nesumuojama su jokia </w:t>
            </w:r>
            <w:r w:rsidRPr="00462C7E">
              <w:rPr>
                <w:rFonts w:ascii="Times New Roman" w:hAnsi="Times New Roman" w:cs="Times New Roman"/>
                <w:i/>
                <w:iCs/>
              </w:rPr>
              <w:t>de minimis</w:t>
            </w:r>
            <w:r w:rsidRPr="00462C7E">
              <w:rPr>
                <w:rFonts w:ascii="Times New Roman" w:hAnsi="Times New Roman" w:cs="Times New Roman"/>
              </w:rPr>
              <w:t xml:space="preserve"> pagalba, susijusia su tomis pačiomis tinkamomis finansuoti išlaidomis, jei susumavus būtų viršytas pagalbos intensyvumas, kaip nustatyta Reglamento (ES) Nr. 651/2014 8 straipsnio 5 dalyje.</w:t>
            </w:r>
          </w:p>
          <w:p w14:paraId="439261E5" w14:textId="77777777" w:rsidR="00462C7E" w:rsidRPr="00462C7E" w:rsidRDefault="00462C7E" w:rsidP="00462C7E">
            <w:pPr>
              <w:jc w:val="both"/>
              <w:rPr>
                <w:rFonts w:ascii="Times New Roman" w:hAnsi="Times New Roman" w:cs="Times New Roman"/>
              </w:rPr>
            </w:pPr>
            <w:r w:rsidRPr="00462C7E">
              <w:rPr>
                <w:rFonts w:ascii="Times New Roman" w:hAnsi="Times New Roman" w:cs="Times New Roman"/>
              </w:rPr>
              <w:t>5.12. Ministerija, vadovaujantis Reglamento (ES) Nr. 651/2014 9 straipsnio 1 dalies c punkto ir valstybės pagalbos schemos nuostatomis, informaciją apie suteiktą valstybės pagalbą turi paskelbti Europos Komisijos valstybės pagalbos skaidrumo viešos paieškos svetainėje https://webgate.ec.europa.eu/competition/transparency/, ne vėliau kaip per 6 mėnesius nuo pagalbos suteikimo dienos, vadovaudamasi administruojančiosios institucijos pateikta informacija.</w:t>
            </w:r>
          </w:p>
          <w:p w14:paraId="61C26E06" w14:textId="77777777" w:rsidR="00462C7E" w:rsidRPr="00462C7E" w:rsidRDefault="00462C7E" w:rsidP="00462C7E">
            <w:pPr>
              <w:jc w:val="both"/>
              <w:rPr>
                <w:rFonts w:ascii="Times New Roman" w:hAnsi="Times New Roman" w:cs="Times New Roman"/>
              </w:rPr>
            </w:pPr>
            <w:r w:rsidRPr="00462C7E">
              <w:rPr>
                <w:rFonts w:ascii="Times New Roman" w:hAnsi="Times New Roman" w:cs="Times New Roman"/>
              </w:rPr>
              <w:t xml:space="preserve">5.13. Valstybės pagalba 5.1 papunktyje nurodytai veiklai išmokamas dalimis ir yra diskontuojama </w:t>
            </w:r>
            <w:r w:rsidRPr="00462C7E">
              <w:rPr>
                <w:rFonts w:ascii="Times New Roman" w:hAnsi="Times New Roman" w:cs="Times New Roman"/>
                <w:lang w:eastAsia="lt-LT"/>
              </w:rPr>
              <w:t>iki jos vertės finansavimo skyrimo momentu</w:t>
            </w:r>
            <w:r w:rsidRPr="00462C7E">
              <w:rPr>
                <w:rFonts w:ascii="Times New Roman" w:hAnsi="Times New Roman" w:cs="Times New Roman"/>
              </w:rPr>
              <w:t xml:space="preserve"> kaip nustatyta Reglamento (ES) Nr. 651/2014 7 straipsnio 3 punkte.</w:t>
            </w:r>
            <w:r w:rsidRPr="00462C7E">
              <w:rPr>
                <w:rFonts w:ascii="Times New Roman" w:hAnsi="Times New Roman" w:cs="Times New Roman"/>
                <w:lang w:eastAsia="lt-LT"/>
              </w:rPr>
              <w:t xml:space="preserve"> </w:t>
            </w:r>
          </w:p>
          <w:p w14:paraId="7B03C23B" w14:textId="77777777" w:rsidR="00462C7E" w:rsidRPr="00462C7E" w:rsidRDefault="00462C7E" w:rsidP="00462C7E">
            <w:pPr>
              <w:jc w:val="both"/>
              <w:rPr>
                <w:rFonts w:ascii="Times New Roman" w:hAnsi="Times New Roman" w:cs="Times New Roman"/>
              </w:rPr>
            </w:pPr>
            <w:r w:rsidRPr="00462C7E">
              <w:rPr>
                <w:rFonts w:ascii="Times New Roman" w:hAnsi="Times New Roman" w:cs="Times New Roman"/>
              </w:rPr>
              <w:t xml:space="preserve">5.14. Projekto veikloms, susijusioms su  patentavimu, </w:t>
            </w:r>
            <w:r w:rsidRPr="00462C7E">
              <w:rPr>
                <w:rFonts w:ascii="Times New Roman" w:hAnsi="Times New Roman" w:cs="Times New Roman"/>
                <w:i/>
                <w:iCs/>
              </w:rPr>
              <w:t>de minimis</w:t>
            </w:r>
            <w:r w:rsidRPr="00462C7E">
              <w:rPr>
                <w:rFonts w:ascii="Times New Roman" w:hAnsi="Times New Roman" w:cs="Times New Roman"/>
              </w:rPr>
              <w:t xml:space="preserve"> pagalba teikiama vadovaujantis Reglamentu (ES) Nr. 1407/2013. PFSA nustatomos </w:t>
            </w:r>
            <w:r w:rsidRPr="00462C7E">
              <w:rPr>
                <w:rFonts w:ascii="Times New Roman" w:hAnsi="Times New Roman" w:cs="Times New Roman"/>
                <w:i/>
                <w:iCs/>
              </w:rPr>
              <w:t>de minimis</w:t>
            </w:r>
            <w:r w:rsidRPr="00462C7E">
              <w:rPr>
                <w:rFonts w:ascii="Times New Roman" w:hAnsi="Times New Roman" w:cs="Times New Roman"/>
              </w:rPr>
              <w:t xml:space="preserve">  pagalbos teikimo sąlygos, kurios atitinka Reglamento (ES) Nr. 1407/2013 nuostatas ir yra suderinamos su vidaus rinka.</w:t>
            </w:r>
          </w:p>
          <w:p w14:paraId="5A3F3A68" w14:textId="77777777" w:rsidR="00462C7E" w:rsidRPr="00462C7E" w:rsidRDefault="00462C7E" w:rsidP="00462C7E">
            <w:pPr>
              <w:jc w:val="both"/>
              <w:rPr>
                <w:rFonts w:ascii="Times New Roman" w:hAnsi="Times New Roman" w:cs="Times New Roman"/>
              </w:rPr>
            </w:pPr>
            <w:r w:rsidRPr="00462C7E">
              <w:rPr>
                <w:rFonts w:ascii="Times New Roman" w:hAnsi="Times New Roman" w:cs="Times New Roman"/>
              </w:rPr>
              <w:t xml:space="preserve">5.15. Pareiškėjui teikiama </w:t>
            </w:r>
            <w:r w:rsidRPr="00462C7E">
              <w:rPr>
                <w:rFonts w:ascii="Times New Roman" w:hAnsi="Times New Roman" w:cs="Times New Roman"/>
                <w:i/>
                <w:iCs/>
              </w:rPr>
              <w:t>de minimis</w:t>
            </w:r>
            <w:r w:rsidRPr="00462C7E">
              <w:rPr>
                <w:rFonts w:ascii="Times New Roman" w:hAnsi="Times New Roman" w:cs="Times New Roman"/>
              </w:rPr>
              <w:t xml:space="preserve"> pagalba, kaip nustatyta PFSA 5.14 papunktyje:</w:t>
            </w:r>
          </w:p>
          <w:p w14:paraId="46B0940D" w14:textId="77777777" w:rsidR="00462C7E" w:rsidRPr="00462C7E" w:rsidRDefault="00462C7E" w:rsidP="00462C7E">
            <w:pPr>
              <w:jc w:val="both"/>
              <w:rPr>
                <w:rFonts w:ascii="Times New Roman" w:hAnsi="Times New Roman" w:cs="Times New Roman"/>
              </w:rPr>
            </w:pPr>
            <w:r w:rsidRPr="00462C7E">
              <w:rPr>
                <w:rFonts w:ascii="Times New Roman" w:hAnsi="Times New Roman" w:cs="Times New Roman"/>
              </w:rPr>
              <w:lastRenderedPageBreak/>
              <w:t>5.15.1. Pagalbos intensyvumas sudaro iki 85 proc. visų patentavimo tinkamų finansuoti projekto išlaidų.</w:t>
            </w:r>
          </w:p>
          <w:p w14:paraId="7F2CA29E" w14:textId="77777777" w:rsidR="00462C7E" w:rsidRPr="00462C7E" w:rsidRDefault="00462C7E" w:rsidP="00462C7E">
            <w:pPr>
              <w:jc w:val="both"/>
              <w:rPr>
                <w:rFonts w:ascii="Times New Roman" w:hAnsi="Times New Roman" w:cs="Times New Roman"/>
              </w:rPr>
            </w:pPr>
            <w:r w:rsidRPr="00462C7E">
              <w:rPr>
                <w:rFonts w:ascii="Times New Roman" w:hAnsi="Times New Roman" w:cs="Times New Roman"/>
              </w:rPr>
              <w:t>5.15.2. Didžiausia galima skirti finansavimo lėšų suma patentavimui – iki 30 000,00 (trisdešimt tūkstančių) eurų.</w:t>
            </w:r>
          </w:p>
          <w:p w14:paraId="6E6776D0" w14:textId="77777777" w:rsidR="00462C7E" w:rsidRPr="00462C7E" w:rsidRDefault="00462C7E" w:rsidP="00462C7E">
            <w:pPr>
              <w:jc w:val="both"/>
              <w:rPr>
                <w:rFonts w:ascii="Times New Roman" w:hAnsi="Times New Roman" w:cs="Times New Roman"/>
              </w:rPr>
            </w:pPr>
            <w:r w:rsidRPr="00462C7E">
              <w:rPr>
                <w:rFonts w:ascii="Times New Roman" w:hAnsi="Times New Roman" w:cs="Times New Roman"/>
              </w:rPr>
              <w:t>5.15.3. Patentavimo veikla finansuojama tik tuo atveju, jei yra susijusi su projektu planuojama vykdyti MTEP veikla.</w:t>
            </w:r>
          </w:p>
          <w:p w14:paraId="12460DAA" w14:textId="77777777" w:rsidR="00462C7E" w:rsidRPr="00462C7E" w:rsidRDefault="00462C7E" w:rsidP="00462C7E">
            <w:pPr>
              <w:jc w:val="both"/>
              <w:rPr>
                <w:rFonts w:ascii="Times New Roman" w:hAnsi="Times New Roman" w:cs="Times New Roman"/>
              </w:rPr>
            </w:pPr>
            <w:r w:rsidRPr="00462C7E">
              <w:rPr>
                <w:rFonts w:ascii="Times New Roman" w:hAnsi="Times New Roman" w:cs="Times New Roman"/>
              </w:rPr>
              <w:t>5.15.4. Patentavimo veiklą gali vykdyti tik pareiškėjas.</w:t>
            </w:r>
          </w:p>
          <w:p w14:paraId="2486EF3A" w14:textId="77777777" w:rsidR="00462C7E" w:rsidRPr="00462C7E" w:rsidRDefault="00462C7E" w:rsidP="00462C7E">
            <w:pPr>
              <w:jc w:val="both"/>
              <w:rPr>
                <w:rFonts w:ascii="Times New Roman" w:hAnsi="Times New Roman" w:cs="Times New Roman"/>
              </w:rPr>
            </w:pPr>
            <w:r w:rsidRPr="00462C7E">
              <w:rPr>
                <w:rFonts w:ascii="Times New Roman" w:hAnsi="Times New Roman" w:cs="Times New Roman"/>
              </w:rPr>
              <w:t xml:space="preserve">5.16. Projekto veikloms, susijusioms su projekto metu sukurto produkto parengimu rinkai, </w:t>
            </w:r>
            <w:r w:rsidRPr="00462C7E">
              <w:rPr>
                <w:rFonts w:ascii="Times New Roman" w:hAnsi="Times New Roman" w:cs="Times New Roman"/>
                <w:i/>
                <w:iCs/>
              </w:rPr>
              <w:t>de minimis</w:t>
            </w:r>
            <w:r w:rsidRPr="00462C7E">
              <w:rPr>
                <w:rFonts w:ascii="Times New Roman" w:hAnsi="Times New Roman" w:cs="Times New Roman"/>
              </w:rPr>
              <w:t xml:space="preserve">  pagalba teikiama vadovaujantis Reglamentu (ES) Nr. 1407/2013. PFSA nustatomos pagalbos teikimo sąlygos, kurios atitinka Reglamento (ES) Nr. 1407/2013 nuostatas ir yra suderinamos su vidaus rinka.</w:t>
            </w:r>
          </w:p>
          <w:p w14:paraId="67944DF3" w14:textId="77777777" w:rsidR="00462C7E" w:rsidRPr="00462C7E" w:rsidRDefault="00462C7E" w:rsidP="00462C7E">
            <w:pPr>
              <w:jc w:val="both"/>
              <w:rPr>
                <w:rFonts w:ascii="Times New Roman" w:hAnsi="Times New Roman" w:cs="Times New Roman"/>
              </w:rPr>
            </w:pPr>
            <w:r w:rsidRPr="00462C7E">
              <w:rPr>
                <w:rFonts w:ascii="Times New Roman" w:hAnsi="Times New Roman" w:cs="Times New Roman"/>
              </w:rPr>
              <w:t xml:space="preserve">5.17. Pareiškėjui teikiama </w:t>
            </w:r>
            <w:r w:rsidRPr="00462C7E">
              <w:rPr>
                <w:rFonts w:ascii="Times New Roman" w:hAnsi="Times New Roman" w:cs="Times New Roman"/>
                <w:i/>
                <w:iCs/>
              </w:rPr>
              <w:t>de minimis</w:t>
            </w:r>
            <w:r w:rsidRPr="00462C7E">
              <w:rPr>
                <w:rFonts w:ascii="Times New Roman" w:hAnsi="Times New Roman" w:cs="Times New Roman"/>
              </w:rPr>
              <w:t xml:space="preserve"> pagalba, kaip nustatyta PFSA 5.16 papunktyje:</w:t>
            </w:r>
          </w:p>
          <w:p w14:paraId="3F7F40DD" w14:textId="77777777" w:rsidR="00462C7E" w:rsidRPr="00462C7E" w:rsidRDefault="00462C7E" w:rsidP="00462C7E">
            <w:pPr>
              <w:jc w:val="both"/>
              <w:rPr>
                <w:rFonts w:ascii="Times New Roman" w:hAnsi="Times New Roman" w:cs="Times New Roman"/>
              </w:rPr>
            </w:pPr>
            <w:r w:rsidRPr="00462C7E">
              <w:rPr>
                <w:rFonts w:ascii="Times New Roman" w:hAnsi="Times New Roman" w:cs="Times New Roman"/>
              </w:rPr>
              <w:t>5.17.1. Pagalbos intensyvumas sudaro iki 85 proc. visų projekto metu sukurto produkto parengimo rinkai tinkamų finansuoti projekto išlaidų.</w:t>
            </w:r>
          </w:p>
          <w:p w14:paraId="0FE8331B" w14:textId="77777777" w:rsidR="00462C7E" w:rsidRPr="00462C7E" w:rsidRDefault="00462C7E" w:rsidP="00462C7E">
            <w:pPr>
              <w:jc w:val="both"/>
              <w:rPr>
                <w:rFonts w:ascii="Times New Roman" w:hAnsi="Times New Roman" w:cs="Times New Roman"/>
              </w:rPr>
            </w:pPr>
            <w:r w:rsidRPr="00462C7E">
              <w:rPr>
                <w:rFonts w:ascii="Times New Roman" w:hAnsi="Times New Roman" w:cs="Times New Roman"/>
              </w:rPr>
              <w:t>5.17.2. Didžiausia galima skirti finansavimo lėšų suma projekto metu sukurto produkto parengimui rinkai – iki 80 000,00 (aštuoniasdešimt tūkstančių) eurų.</w:t>
            </w:r>
          </w:p>
          <w:p w14:paraId="59FD5DF6" w14:textId="77777777" w:rsidR="00462C7E" w:rsidRPr="00462C7E" w:rsidRDefault="00462C7E" w:rsidP="00462C7E">
            <w:pPr>
              <w:jc w:val="both"/>
              <w:rPr>
                <w:rFonts w:ascii="Times New Roman" w:hAnsi="Times New Roman" w:cs="Times New Roman"/>
              </w:rPr>
            </w:pPr>
            <w:r w:rsidRPr="00462C7E">
              <w:rPr>
                <w:rFonts w:ascii="Times New Roman" w:hAnsi="Times New Roman" w:cs="Times New Roman"/>
              </w:rPr>
              <w:t>5.17.3. Veikla, susijusi su projekto metu sukurto produkto parengimu rinkai, finansuojama tik tuo atveju, jei yra susijusi su projektu planuojama vykdyti MTEP veikla ir pasiekus ne mažesnį nei 6 technologinės parengties lygį.</w:t>
            </w:r>
          </w:p>
          <w:p w14:paraId="680A8753" w14:textId="77777777" w:rsidR="00462C7E" w:rsidRPr="00462C7E" w:rsidRDefault="00462C7E" w:rsidP="00462C7E">
            <w:pPr>
              <w:jc w:val="both"/>
              <w:rPr>
                <w:rFonts w:ascii="Times New Roman" w:hAnsi="Times New Roman" w:cs="Times New Roman"/>
              </w:rPr>
            </w:pPr>
            <w:r w:rsidRPr="00462C7E">
              <w:rPr>
                <w:rFonts w:ascii="Times New Roman" w:hAnsi="Times New Roman" w:cs="Times New Roman"/>
              </w:rPr>
              <w:t>5.17.4. Projekto metu sukurto produkto parengimo rinkai veiklas gali vykdyti tik pareiškėjas.</w:t>
            </w:r>
          </w:p>
          <w:p w14:paraId="76F656A3" w14:textId="77777777" w:rsidR="00462C7E" w:rsidRPr="00462C7E" w:rsidRDefault="00462C7E" w:rsidP="00462C7E">
            <w:pPr>
              <w:jc w:val="both"/>
              <w:rPr>
                <w:rFonts w:ascii="Times New Roman" w:hAnsi="Times New Roman" w:cs="Times New Roman"/>
              </w:rPr>
            </w:pPr>
            <w:r w:rsidRPr="00462C7E">
              <w:rPr>
                <w:rFonts w:ascii="Times New Roman" w:hAnsi="Times New Roman" w:cs="Times New Roman"/>
              </w:rPr>
              <w:t>5.18. Tinkamos finansuoti projekto lėšomis išlaidos, taikant Reglamentą (ES) 1407/2013, yra:</w:t>
            </w:r>
          </w:p>
          <w:p w14:paraId="6366A319" w14:textId="77777777" w:rsidR="00462C7E" w:rsidRPr="00462C7E" w:rsidRDefault="00462C7E" w:rsidP="00462C7E">
            <w:pPr>
              <w:jc w:val="both"/>
              <w:rPr>
                <w:rFonts w:ascii="Times New Roman" w:hAnsi="Times New Roman" w:cs="Times New Roman"/>
              </w:rPr>
            </w:pPr>
            <w:r w:rsidRPr="00462C7E">
              <w:rPr>
                <w:rFonts w:ascii="Times New Roman" w:hAnsi="Times New Roman" w:cs="Times New Roman"/>
              </w:rPr>
              <w:t>5.18.1. Patentinių patikėtinių teikiamos su išradimų patentavimu susijusios paslaugos.</w:t>
            </w:r>
          </w:p>
          <w:p w14:paraId="738BE7E5" w14:textId="77777777" w:rsidR="00462C7E" w:rsidRPr="00462C7E" w:rsidRDefault="00462C7E" w:rsidP="00462C7E">
            <w:pPr>
              <w:jc w:val="both"/>
              <w:rPr>
                <w:rFonts w:ascii="Times New Roman" w:hAnsi="Times New Roman" w:cs="Times New Roman"/>
              </w:rPr>
            </w:pPr>
            <w:r w:rsidRPr="00462C7E">
              <w:rPr>
                <w:rFonts w:ascii="Times New Roman" w:hAnsi="Times New Roman" w:cs="Times New Roman"/>
              </w:rPr>
              <w:t>5.18.2. Mokesčiai už išradimų patentavimą.</w:t>
            </w:r>
          </w:p>
          <w:p w14:paraId="594C3905" w14:textId="77777777" w:rsidR="00462C7E" w:rsidRPr="00462C7E" w:rsidRDefault="00462C7E" w:rsidP="00462C7E">
            <w:pPr>
              <w:jc w:val="both"/>
              <w:rPr>
                <w:rFonts w:ascii="Times New Roman" w:hAnsi="Times New Roman" w:cs="Times New Roman"/>
              </w:rPr>
            </w:pPr>
            <w:r w:rsidRPr="00462C7E">
              <w:rPr>
                <w:rFonts w:ascii="Times New Roman" w:hAnsi="Times New Roman" w:cs="Times New Roman"/>
              </w:rPr>
              <w:t>5.18.3. Išlaidos, susijusios su projekto metu sukurto produkto parengimu rinkai.</w:t>
            </w:r>
          </w:p>
          <w:p w14:paraId="5C346655" w14:textId="77777777" w:rsidR="00462C7E" w:rsidRPr="00462C7E" w:rsidRDefault="00462C7E" w:rsidP="00462C7E">
            <w:pPr>
              <w:jc w:val="both"/>
              <w:rPr>
                <w:rFonts w:ascii="Times New Roman" w:hAnsi="Times New Roman" w:cs="Times New Roman"/>
              </w:rPr>
            </w:pPr>
            <w:r w:rsidRPr="00462C7E">
              <w:rPr>
                <w:rFonts w:ascii="Times New Roman" w:hAnsi="Times New Roman" w:cs="Times New Roman"/>
              </w:rPr>
              <w:t xml:space="preserve">5.19. Vadovaujantis Reglamento (ES) 1407/2013  3 straipsnio nuostatomis, bendra </w:t>
            </w:r>
            <w:r w:rsidRPr="00462C7E">
              <w:rPr>
                <w:rFonts w:ascii="Times New Roman" w:hAnsi="Times New Roman" w:cs="Times New Roman"/>
                <w:i/>
                <w:iCs/>
              </w:rPr>
              <w:t>de minimis</w:t>
            </w:r>
            <w:r w:rsidRPr="00462C7E">
              <w:rPr>
                <w:rFonts w:ascii="Times New Roman" w:hAnsi="Times New Roman" w:cs="Times New Roman"/>
              </w:rPr>
              <w:t xml:space="preserve"> pagalbos, suteiktos vienai įmonei, suma neturi viršyti 200 000,00 (dviejų šimtų tūkstančių) eurų per bet kurį trejų finansinių metų laikotarpį. Bendra </w:t>
            </w:r>
            <w:r w:rsidRPr="00462C7E">
              <w:rPr>
                <w:rFonts w:ascii="Times New Roman" w:hAnsi="Times New Roman" w:cs="Times New Roman"/>
                <w:i/>
                <w:iCs/>
              </w:rPr>
              <w:t>de minimis</w:t>
            </w:r>
            <w:r w:rsidRPr="00462C7E">
              <w:rPr>
                <w:rFonts w:ascii="Times New Roman" w:hAnsi="Times New Roman" w:cs="Times New Roman"/>
              </w:rPr>
              <w:t xml:space="preserve"> pagalbos, suteiktos vienai įmonei, vykdančiai krovinių vežimo keliais veiklą samdos pagrindais arba už atlygį per bet kurį trejų finansinių metų laikotarpį, suma neturi viršyti 100 000,00 (šimto tūkstančių) eurų. Šios ribos taikomos neatsižvelgiant į </w:t>
            </w:r>
            <w:r w:rsidRPr="00462C7E">
              <w:rPr>
                <w:rFonts w:ascii="Times New Roman" w:hAnsi="Times New Roman" w:cs="Times New Roman"/>
                <w:i/>
                <w:iCs/>
              </w:rPr>
              <w:t>de minimis</w:t>
            </w:r>
            <w:r w:rsidRPr="00462C7E">
              <w:rPr>
                <w:rFonts w:ascii="Times New Roman" w:hAnsi="Times New Roman" w:cs="Times New Roman"/>
              </w:rPr>
              <w:t xml:space="preserve"> pagalbos formą arba siekiamus tikslus ir neatsižvelgiant į tai, ar valstybės narės suteikta pagalba yra visa arba iš dalies finansuojama ES kilmės ištekliais. Vienos įmonės sąvoka apima visas įmones, kaip nurodyta Reglamento (ES) 1407/2013  2 straipsnio 2 dalyje. Ar yra susijęs su kitais subjektais, pareiškėjas gali pasitikrinti pagal Lietuvos Respublikos konkurencijos tarybos parengtą klausimyną „Ar paramos gavėjas susijęs su kitais subjektais“, kuris paskelbtas Lietuvos Respublikos konkurencijos tarybos interneto svetainėje https://kt.gov.lt/uploads/documents/files/veiklos-sritys/valstybes-pagalba/klausimynai/kaip_KLAUSIMYNAS_vienas_ukio_subjektas.pdf.  </w:t>
            </w:r>
          </w:p>
          <w:p w14:paraId="6146ABD6" w14:textId="77777777" w:rsidR="00462C7E" w:rsidRPr="00462C7E" w:rsidRDefault="00462C7E" w:rsidP="00462C7E">
            <w:pPr>
              <w:jc w:val="both"/>
              <w:rPr>
                <w:rFonts w:ascii="Times New Roman" w:hAnsi="Times New Roman" w:cs="Times New Roman"/>
              </w:rPr>
            </w:pPr>
            <w:r w:rsidRPr="00462C7E">
              <w:rPr>
                <w:rFonts w:ascii="Times New Roman" w:hAnsi="Times New Roman" w:cs="Times New Roman"/>
              </w:rPr>
              <w:t xml:space="preserve">5.20. </w:t>
            </w:r>
            <w:r w:rsidRPr="00462C7E">
              <w:rPr>
                <w:rFonts w:ascii="Times New Roman" w:hAnsi="Times New Roman" w:cs="Times New Roman"/>
                <w:i/>
                <w:iCs/>
              </w:rPr>
              <w:t>De minimis</w:t>
            </w:r>
            <w:r w:rsidRPr="00462C7E">
              <w:rPr>
                <w:rFonts w:ascii="Times New Roman" w:hAnsi="Times New Roman" w:cs="Times New Roman"/>
              </w:rPr>
              <w:t xml:space="preserve"> pagalba nesumuojama su valstybės pagalba, skiriama toms pačioms tinkamoms finansuoti sąnaudoms, jeigu dėl tokio pagalbos sumavimo būtų viršytas Reglamento (ES) Nr. 651/2014 8 straipsnio 5 dalyje arba Europos Komisijos priimtame sprendime nustatytas didžiausias atitinkamas pagalbos intensyvumas arba kiekvienu atveju atskirai nustatyta pagalbos suma.</w:t>
            </w:r>
          </w:p>
          <w:p w14:paraId="6F3B0C3A" w14:textId="77777777" w:rsidR="00462C7E" w:rsidRPr="00462C7E" w:rsidRDefault="00462C7E" w:rsidP="00462C7E">
            <w:pPr>
              <w:jc w:val="both"/>
              <w:rPr>
                <w:rFonts w:ascii="Times New Roman" w:hAnsi="Times New Roman" w:cs="Times New Roman"/>
              </w:rPr>
            </w:pPr>
            <w:r w:rsidRPr="00462C7E">
              <w:rPr>
                <w:rFonts w:ascii="Times New Roman" w:hAnsi="Times New Roman" w:cs="Times New Roman"/>
              </w:rPr>
              <w:t xml:space="preserve">5.21. </w:t>
            </w:r>
            <w:r w:rsidRPr="00462C7E">
              <w:rPr>
                <w:rFonts w:ascii="Times New Roman" w:hAnsi="Times New Roman" w:cs="Times New Roman"/>
                <w:i/>
                <w:iCs/>
              </w:rPr>
              <w:t>De minimis</w:t>
            </w:r>
            <w:r w:rsidRPr="00462C7E">
              <w:rPr>
                <w:rFonts w:ascii="Times New Roman" w:hAnsi="Times New Roman" w:cs="Times New Roman"/>
              </w:rPr>
              <w:t xml:space="preserve"> pagalba numatoma mokėti dalimis. </w:t>
            </w:r>
            <w:r w:rsidRPr="00462C7E">
              <w:rPr>
                <w:rFonts w:ascii="Times New Roman" w:hAnsi="Times New Roman" w:cs="Times New Roman"/>
                <w:i/>
              </w:rPr>
              <w:t>De minimis</w:t>
            </w:r>
            <w:r w:rsidRPr="00462C7E">
              <w:rPr>
                <w:rFonts w:ascii="Times New Roman" w:hAnsi="Times New Roman" w:cs="Times New Roman"/>
              </w:rPr>
              <w:t xml:space="preserve"> pagalba diskontuojama</w:t>
            </w:r>
            <w:r w:rsidRPr="00462C7E">
              <w:rPr>
                <w:rFonts w:ascii="Times New Roman" w:hAnsi="Times New Roman" w:cs="Times New Roman"/>
                <w:lang w:eastAsia="lt-LT"/>
              </w:rPr>
              <w:t xml:space="preserve"> iki jos vertės finansavimo skyrimo momentu</w:t>
            </w:r>
            <w:r w:rsidRPr="00462C7E">
              <w:rPr>
                <w:rFonts w:ascii="Times New Roman" w:hAnsi="Times New Roman" w:cs="Times New Roman"/>
              </w:rPr>
              <w:t xml:space="preserve"> kaip nustatyta Reglamento (ES) 1407/2013 3 straipsnio 6 punkte.</w:t>
            </w:r>
          </w:p>
          <w:p w14:paraId="475104F5" w14:textId="77777777" w:rsidR="00462C7E" w:rsidRPr="00462C7E" w:rsidRDefault="00462C7E" w:rsidP="00462C7E">
            <w:pPr>
              <w:jc w:val="both"/>
              <w:rPr>
                <w:rFonts w:ascii="Times New Roman" w:hAnsi="Times New Roman" w:cs="Times New Roman"/>
              </w:rPr>
            </w:pPr>
            <w:r w:rsidRPr="00462C7E">
              <w:rPr>
                <w:rFonts w:ascii="Times New Roman" w:hAnsi="Times New Roman" w:cs="Times New Roman"/>
              </w:rPr>
              <w:t xml:space="preserve">5.22. Pagal PFSA netinkamomis finansuoti išlaidomis laikomos </w:t>
            </w:r>
            <w:r w:rsidRPr="00462C7E">
              <w:rPr>
                <w:rFonts w:ascii="Times New Roman" w:hAnsi="Times New Roman" w:cs="Times New Roman"/>
                <w:lang w:eastAsia="lt-LT"/>
              </w:rPr>
              <w:t>išlaidos</w:t>
            </w:r>
            <w:r w:rsidRPr="00462C7E">
              <w:rPr>
                <w:rFonts w:ascii="Times New Roman" w:hAnsi="Times New Roman" w:cs="Times New Roman"/>
              </w:rPr>
              <w:t>:</w:t>
            </w:r>
          </w:p>
          <w:p w14:paraId="0A37F676" w14:textId="77777777" w:rsidR="00462C7E" w:rsidRPr="00462C7E" w:rsidRDefault="00462C7E" w:rsidP="00462C7E">
            <w:pPr>
              <w:tabs>
                <w:tab w:val="left" w:pos="885"/>
                <w:tab w:val="left" w:pos="1026"/>
              </w:tabs>
              <w:jc w:val="both"/>
              <w:rPr>
                <w:rFonts w:ascii="Times New Roman" w:hAnsi="Times New Roman" w:cs="Times New Roman"/>
                <w:color w:val="000000"/>
              </w:rPr>
            </w:pPr>
            <w:r w:rsidRPr="00462C7E">
              <w:rPr>
                <w:rFonts w:ascii="Times New Roman" w:hAnsi="Times New Roman" w:cs="Times New Roman"/>
              </w:rPr>
              <w:t>5.22.1. N</w:t>
            </w:r>
            <w:r w:rsidRPr="00462C7E">
              <w:rPr>
                <w:rFonts w:ascii="Times New Roman" w:hAnsi="Times New Roman" w:cs="Times New Roman"/>
                <w:lang w:eastAsia="lt-LT"/>
              </w:rPr>
              <w:t xml:space="preserve">urodytos </w:t>
            </w:r>
            <w:r w:rsidRPr="00462C7E">
              <w:rPr>
                <w:rFonts w:ascii="Times New Roman" w:hAnsi="Times New Roman" w:cs="Times New Roman"/>
                <w:color w:val="000000"/>
              </w:rPr>
              <w:t>Projektų administravimo ir finansavimo taisyklių VII skyriaus trečiajame skirsnyje nustatyta tvarka.</w:t>
            </w:r>
          </w:p>
          <w:p w14:paraId="1FF6BCF9" w14:textId="77777777" w:rsidR="00462C7E" w:rsidRPr="00462C7E" w:rsidRDefault="00462C7E" w:rsidP="00462C7E">
            <w:pPr>
              <w:jc w:val="both"/>
              <w:rPr>
                <w:rFonts w:ascii="Times New Roman" w:hAnsi="Times New Roman" w:cs="Times New Roman"/>
              </w:rPr>
            </w:pPr>
            <w:r w:rsidRPr="00462C7E">
              <w:rPr>
                <w:rFonts w:ascii="Times New Roman" w:hAnsi="Times New Roman" w:cs="Times New Roman"/>
              </w:rPr>
              <w:t>5.22.2. Neįvardytos PFSA 5.4.1–5.4.8 ir 5.18.1–5.18.3 papunkčiuose tinkamomis finansuoti išlaidomis.</w:t>
            </w:r>
          </w:p>
          <w:p w14:paraId="57BC6776" w14:textId="77777777" w:rsidR="00462C7E" w:rsidRPr="00462C7E" w:rsidRDefault="00462C7E" w:rsidP="00462C7E">
            <w:pPr>
              <w:jc w:val="both"/>
              <w:rPr>
                <w:rFonts w:ascii="Times New Roman" w:hAnsi="Times New Roman" w:cs="Times New Roman"/>
                <w:lang w:eastAsia="lt-LT"/>
              </w:rPr>
            </w:pPr>
            <w:r w:rsidRPr="00462C7E">
              <w:rPr>
                <w:rFonts w:ascii="Times New Roman" w:hAnsi="Times New Roman" w:cs="Times New Roman"/>
                <w:lang w:val="en-US" w:eastAsia="lt-LT"/>
              </w:rPr>
              <w:t>5.22.3</w:t>
            </w:r>
            <w:r w:rsidRPr="00462C7E">
              <w:rPr>
                <w:rFonts w:ascii="Times New Roman" w:hAnsi="Times New Roman" w:cs="Times New Roman"/>
                <w:lang w:eastAsia="lt-LT"/>
              </w:rPr>
              <w:t xml:space="preserve">. Patirtos ankstesniuose technologinės parengties lygiuose nei vertinant pagal </w:t>
            </w:r>
            <w:r w:rsidRPr="00462C7E">
              <w:rPr>
                <w:rFonts w:ascii="Times New Roman" w:eastAsia="Calibri" w:hAnsi="Times New Roman" w:cs="Times New Roman"/>
              </w:rPr>
              <w:t>PFSA 6 punkto 3 prioritetinį projektų atrankos kriterijų nustatytas projektu kuriamo produkto technologinės parengties lygis</w:t>
            </w:r>
            <w:r w:rsidRPr="00462C7E">
              <w:rPr>
                <w:rFonts w:ascii="Times New Roman" w:hAnsi="Times New Roman" w:cs="Times New Roman"/>
                <w:lang w:eastAsia="lt-LT"/>
              </w:rPr>
              <w:t>.</w:t>
            </w:r>
          </w:p>
          <w:p w14:paraId="0E17FE61" w14:textId="71D9ECE3" w:rsidR="0023012E" w:rsidRPr="00A8760E" w:rsidRDefault="00462C7E" w:rsidP="00A8760E">
            <w:pPr>
              <w:pStyle w:val="paragraph"/>
              <w:spacing w:before="0" w:beforeAutospacing="0" w:after="0" w:afterAutospacing="0"/>
              <w:jc w:val="both"/>
              <w:textAlignment w:val="baseline"/>
              <w:rPr>
                <w:sz w:val="22"/>
                <w:szCs w:val="22"/>
              </w:rPr>
            </w:pPr>
            <w:r w:rsidRPr="00462C7E">
              <w:rPr>
                <w:sz w:val="22"/>
                <w:szCs w:val="22"/>
              </w:rPr>
              <w:t xml:space="preserve">5.23. Administruojančioji institucija PĮP vertinimo metu patikrina pareiškėjo teisę gauti bendrą vienai įmonei suteikiamą </w:t>
            </w:r>
            <w:r w:rsidRPr="00462C7E">
              <w:rPr>
                <w:i/>
                <w:iCs/>
                <w:sz w:val="22"/>
                <w:szCs w:val="22"/>
              </w:rPr>
              <w:t>de minimis</w:t>
            </w:r>
            <w:r w:rsidRPr="00462C7E">
              <w:rPr>
                <w:sz w:val="22"/>
                <w:szCs w:val="22"/>
              </w:rPr>
              <w:t xml:space="preserve"> pagalbą. Administruojančioji institucija turi patikrinti visas su pareiškėju susijusias įmones dėl </w:t>
            </w:r>
            <w:r w:rsidRPr="00462C7E">
              <w:rPr>
                <w:i/>
                <w:iCs/>
                <w:sz w:val="22"/>
                <w:szCs w:val="22"/>
              </w:rPr>
              <w:t>de minimis</w:t>
            </w:r>
            <w:r w:rsidRPr="00462C7E">
              <w:rPr>
                <w:sz w:val="22"/>
                <w:szCs w:val="22"/>
              </w:rPr>
              <w:t xml:space="preserve"> pagalbos, nurodytas pateiktoje „Vienos įmonės“ deklaracijoje, taip pat Suteiktos valstybės pagalbos ir nereikšmingos (</w:t>
            </w:r>
            <w:r w:rsidRPr="00462C7E">
              <w:rPr>
                <w:i/>
                <w:iCs/>
                <w:sz w:val="22"/>
                <w:szCs w:val="22"/>
              </w:rPr>
              <w:t>de minimis</w:t>
            </w:r>
            <w:r w:rsidRPr="00462C7E">
              <w:rPr>
                <w:sz w:val="22"/>
                <w:szCs w:val="22"/>
              </w:rPr>
              <w:t>) pagalbos registre, kurio nuostatai patvirtinti Lietuvos Respublikos Vyriausybės 2005 m. sausio 19 d. nutarimu Nr. 35 „Dėl Suteiktos valstybės pagalbos ir nereikšmingos (</w:t>
            </w:r>
            <w:r w:rsidRPr="00462C7E">
              <w:rPr>
                <w:i/>
                <w:iCs/>
                <w:sz w:val="22"/>
                <w:szCs w:val="22"/>
              </w:rPr>
              <w:t>de minimis</w:t>
            </w:r>
            <w:r w:rsidRPr="00462C7E">
              <w:rPr>
                <w:sz w:val="22"/>
                <w:szCs w:val="22"/>
              </w:rPr>
              <w:t xml:space="preserve">) pagalbos registro nuostatų patvirtinimo“ (toliau – Registras), patikrinti, ar teikiama pagalba neviršys leidžiamo </w:t>
            </w:r>
            <w:r w:rsidRPr="00462C7E">
              <w:rPr>
                <w:i/>
                <w:iCs/>
                <w:sz w:val="22"/>
                <w:szCs w:val="22"/>
              </w:rPr>
              <w:t>de minimis</w:t>
            </w:r>
            <w:r w:rsidRPr="00462C7E">
              <w:rPr>
                <w:sz w:val="22"/>
                <w:szCs w:val="22"/>
              </w:rPr>
              <w:t xml:space="preserve"> </w:t>
            </w:r>
            <w:r w:rsidRPr="00462C7E">
              <w:rPr>
                <w:sz w:val="22"/>
                <w:szCs w:val="22"/>
              </w:rPr>
              <w:lastRenderedPageBreak/>
              <w:t xml:space="preserve">pagalbos dydžio, kaip nustatyta Reglamento (ES) 1407/2013 3 straipsnyje. Ministerijai priėmus sprendimą finansuoti projektą, administruojančioji institucija per 20 darbo dienų registruoja suteiktos </w:t>
            </w:r>
            <w:r w:rsidRPr="00462C7E">
              <w:rPr>
                <w:i/>
                <w:iCs/>
                <w:sz w:val="22"/>
                <w:szCs w:val="22"/>
              </w:rPr>
              <w:t>de minimis</w:t>
            </w:r>
            <w:r w:rsidRPr="00462C7E">
              <w:rPr>
                <w:sz w:val="22"/>
                <w:szCs w:val="22"/>
              </w:rPr>
              <w:t xml:space="preserve"> pagalbos sumą Registre.</w:t>
            </w:r>
            <w:r w:rsidR="00E04991" w:rsidRPr="00462C7E">
              <w:rPr>
                <w:sz w:val="22"/>
                <w:szCs w:val="22"/>
              </w:rPr>
              <w:t>“.</w:t>
            </w:r>
          </w:p>
        </w:tc>
      </w:tr>
      <w:tr w:rsidR="0023012E" w:rsidRPr="00DC7931" w14:paraId="736F24E0" w14:textId="77777777" w:rsidTr="00E602AC">
        <w:trPr>
          <w:cantSplit/>
          <w:trHeight w:val="423"/>
        </w:trPr>
        <w:tc>
          <w:tcPr>
            <w:tcW w:w="766" w:type="dxa"/>
            <w:vMerge w:val="restart"/>
          </w:tcPr>
          <w:p w14:paraId="0805D974" w14:textId="77777777" w:rsidR="0023012E" w:rsidRPr="00421A95" w:rsidRDefault="0023012E" w:rsidP="0023012E">
            <w:pPr>
              <w:pStyle w:val="Heading2"/>
              <w:spacing w:before="0"/>
              <w:ind w:left="0" w:firstLine="0"/>
              <w:outlineLvl w:val="1"/>
              <w:rPr>
                <w:rFonts w:ascii="Times New Roman" w:hAnsi="Times New Roman" w:cs="Times New Roman"/>
                <w:color w:val="auto"/>
                <w:sz w:val="22"/>
                <w:szCs w:val="22"/>
              </w:rPr>
            </w:pPr>
          </w:p>
        </w:tc>
        <w:tc>
          <w:tcPr>
            <w:tcW w:w="9157" w:type="dxa"/>
            <w:gridSpan w:val="5"/>
          </w:tcPr>
          <w:p w14:paraId="6373FAF3" w14:textId="4A9B780D" w:rsidR="0023012E" w:rsidRPr="00F0057E" w:rsidRDefault="0023012E" w:rsidP="0023012E">
            <w:pPr>
              <w:jc w:val="both"/>
              <w:rPr>
                <w:rFonts w:ascii="Times New Roman" w:hAnsi="Times New Roman" w:cs="Times New Roman"/>
                <w:b/>
              </w:rPr>
            </w:pPr>
            <w:r w:rsidRPr="00F0057E">
              <w:rPr>
                <w:rFonts w:ascii="Times New Roman" w:hAnsi="Times New Roman" w:cs="Times New Roman"/>
                <w:b/>
              </w:rPr>
              <w:t>Projektų atrankos kriterijai</w:t>
            </w:r>
          </w:p>
        </w:tc>
      </w:tr>
      <w:tr w:rsidR="0023012E" w:rsidRPr="00DC7931" w14:paraId="0327D8D8" w14:textId="77777777" w:rsidTr="00E602AC">
        <w:trPr>
          <w:cantSplit/>
          <w:trHeight w:val="423"/>
        </w:trPr>
        <w:tc>
          <w:tcPr>
            <w:tcW w:w="766" w:type="dxa"/>
            <w:vMerge/>
          </w:tcPr>
          <w:p w14:paraId="5BA77AE0" w14:textId="77777777" w:rsidR="0023012E" w:rsidRPr="00421A95" w:rsidRDefault="0023012E" w:rsidP="0023012E">
            <w:pPr>
              <w:pStyle w:val="Heading2"/>
              <w:spacing w:before="0"/>
              <w:ind w:left="0" w:firstLine="0"/>
              <w:outlineLvl w:val="1"/>
              <w:rPr>
                <w:rFonts w:ascii="Times New Roman" w:hAnsi="Times New Roman" w:cs="Times New Roman"/>
                <w:color w:val="auto"/>
                <w:sz w:val="22"/>
                <w:szCs w:val="22"/>
              </w:rPr>
            </w:pPr>
          </w:p>
        </w:tc>
        <w:tc>
          <w:tcPr>
            <w:tcW w:w="9157" w:type="dxa"/>
            <w:gridSpan w:val="5"/>
          </w:tcPr>
          <w:p w14:paraId="6A10DCE0" w14:textId="44F2E66F" w:rsidR="0023012E" w:rsidRPr="00DB08B1" w:rsidRDefault="0023012E" w:rsidP="0023012E">
            <w:pPr>
              <w:jc w:val="both"/>
              <w:rPr>
                <w:rFonts w:ascii="Times New Roman" w:hAnsi="Times New Roman" w:cs="Times New Roman"/>
                <w:bCs/>
                <w:sz w:val="18"/>
                <w:szCs w:val="18"/>
              </w:rPr>
            </w:pPr>
          </w:p>
          <w:tbl>
            <w:tblPr>
              <w:tblW w:w="9042" w:type="dxa"/>
              <w:tblLayout w:type="fixed"/>
              <w:tblLook w:val="00A0" w:firstRow="1" w:lastRow="0" w:firstColumn="1" w:lastColumn="0" w:noHBand="0" w:noVBand="0"/>
            </w:tblPr>
            <w:tblGrid>
              <w:gridCol w:w="537"/>
              <w:gridCol w:w="992"/>
              <w:gridCol w:w="2552"/>
              <w:gridCol w:w="2551"/>
              <w:gridCol w:w="1276"/>
              <w:gridCol w:w="1134"/>
            </w:tblGrid>
            <w:tr w:rsidR="001E7BD3" w:rsidRPr="00DB08B1" w14:paraId="7B38F3D3" w14:textId="77777777" w:rsidTr="001E7BD3">
              <w:tc>
                <w:tcPr>
                  <w:tcW w:w="53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0E1FF"/>
                  <w:vAlign w:val="center"/>
                </w:tcPr>
                <w:p w14:paraId="0B56DBC6" w14:textId="77777777" w:rsidR="00DB08B1" w:rsidRPr="004E13F8" w:rsidRDefault="00DB08B1" w:rsidP="00DB08B1">
                  <w:pPr>
                    <w:jc w:val="center"/>
                    <w:rPr>
                      <w:rFonts w:ascii="Times New Roman" w:hAnsi="Times New Roman" w:cs="Times New Roman"/>
                      <w:b/>
                      <w:bCs/>
                      <w:sz w:val="20"/>
                      <w:szCs w:val="20"/>
                    </w:rPr>
                  </w:pPr>
                  <w:r w:rsidRPr="004E13F8">
                    <w:rPr>
                      <w:rFonts w:ascii="Times New Roman" w:hAnsi="Times New Roman" w:cs="Times New Roman"/>
                      <w:b/>
                      <w:bCs/>
                      <w:sz w:val="20"/>
                      <w:szCs w:val="20"/>
                    </w:rPr>
                    <w:t>Eil.</w:t>
                  </w:r>
                </w:p>
                <w:p w14:paraId="1E39E08C" w14:textId="77777777" w:rsidR="00DB08B1" w:rsidRPr="004E13F8" w:rsidRDefault="00DB08B1" w:rsidP="00DB08B1">
                  <w:pPr>
                    <w:jc w:val="center"/>
                    <w:rPr>
                      <w:rFonts w:ascii="Times New Roman" w:hAnsi="Times New Roman" w:cs="Times New Roman"/>
                      <w:b/>
                      <w:bCs/>
                      <w:sz w:val="20"/>
                      <w:szCs w:val="20"/>
                    </w:rPr>
                  </w:pPr>
                  <w:r w:rsidRPr="004E13F8">
                    <w:rPr>
                      <w:rFonts w:ascii="Times New Roman" w:hAnsi="Times New Roman" w:cs="Times New Roman"/>
                      <w:b/>
                      <w:bCs/>
                      <w:sz w:val="20"/>
                      <w:szCs w:val="20"/>
                    </w:rPr>
                    <w:t>Nr.</w:t>
                  </w:r>
                </w:p>
              </w:tc>
              <w:tc>
                <w:tcPr>
                  <w:tcW w:w="99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0E1FF"/>
                  <w:vAlign w:val="center"/>
                </w:tcPr>
                <w:p w14:paraId="2D681561" w14:textId="77777777" w:rsidR="00DB08B1" w:rsidRPr="004E13F8" w:rsidRDefault="00DB08B1" w:rsidP="00DB08B1">
                  <w:pPr>
                    <w:jc w:val="center"/>
                    <w:rPr>
                      <w:rFonts w:ascii="Times New Roman" w:hAnsi="Times New Roman" w:cs="Times New Roman"/>
                      <w:b/>
                      <w:bCs/>
                      <w:sz w:val="20"/>
                      <w:szCs w:val="20"/>
                    </w:rPr>
                  </w:pPr>
                  <w:r w:rsidRPr="004E13F8">
                    <w:rPr>
                      <w:rFonts w:ascii="Times New Roman" w:hAnsi="Times New Roman" w:cs="Times New Roman"/>
                      <w:b/>
                      <w:bCs/>
                      <w:sz w:val="20"/>
                      <w:szCs w:val="20"/>
                    </w:rPr>
                    <w:t>Kriterijaus tipas</w:t>
                  </w:r>
                </w:p>
              </w:tc>
              <w:tc>
                <w:tcPr>
                  <w:tcW w:w="255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0E1FF"/>
                  <w:vAlign w:val="center"/>
                </w:tcPr>
                <w:p w14:paraId="0D08FEC3" w14:textId="77777777" w:rsidR="00DB08B1" w:rsidRPr="004E13F8" w:rsidRDefault="00DB08B1" w:rsidP="00DB08B1">
                  <w:pPr>
                    <w:jc w:val="center"/>
                    <w:rPr>
                      <w:rFonts w:ascii="Times New Roman" w:hAnsi="Times New Roman" w:cs="Times New Roman"/>
                      <w:b/>
                      <w:bCs/>
                      <w:sz w:val="20"/>
                      <w:szCs w:val="20"/>
                    </w:rPr>
                  </w:pPr>
                  <w:r w:rsidRPr="004E13F8">
                    <w:rPr>
                      <w:rFonts w:ascii="Times New Roman" w:hAnsi="Times New Roman" w:cs="Times New Roman"/>
                      <w:b/>
                      <w:bCs/>
                      <w:sz w:val="20"/>
                      <w:szCs w:val="20"/>
                    </w:rPr>
                    <w:t>Kriterijus</w:t>
                  </w:r>
                </w:p>
              </w:tc>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0E1FF"/>
                  <w:vAlign w:val="center"/>
                </w:tcPr>
                <w:p w14:paraId="2D222E1F" w14:textId="77777777" w:rsidR="00DB08B1" w:rsidRPr="004E13F8" w:rsidRDefault="00DB08B1" w:rsidP="00DB08B1">
                  <w:pPr>
                    <w:jc w:val="center"/>
                    <w:rPr>
                      <w:rFonts w:ascii="Times New Roman" w:hAnsi="Times New Roman" w:cs="Times New Roman"/>
                      <w:b/>
                      <w:bCs/>
                      <w:sz w:val="20"/>
                      <w:szCs w:val="20"/>
                    </w:rPr>
                  </w:pPr>
                  <w:r w:rsidRPr="004E13F8">
                    <w:rPr>
                      <w:rFonts w:ascii="Times New Roman" w:hAnsi="Times New Roman" w:cs="Times New Roman"/>
                      <w:b/>
                      <w:bCs/>
                      <w:sz w:val="20"/>
                      <w:szCs w:val="20"/>
                    </w:rPr>
                    <w:t>Kriterijaus vertinimo metodas</w:t>
                  </w:r>
                </w:p>
              </w:tc>
              <w:tc>
                <w:tcPr>
                  <w:tcW w:w="127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0E1FF"/>
                </w:tcPr>
                <w:p w14:paraId="13502658" w14:textId="77777777" w:rsidR="00DB08B1" w:rsidRPr="004E13F8" w:rsidRDefault="00DB08B1" w:rsidP="00DB08B1">
                  <w:pPr>
                    <w:jc w:val="center"/>
                    <w:rPr>
                      <w:rFonts w:ascii="Times New Roman" w:hAnsi="Times New Roman" w:cs="Times New Roman"/>
                      <w:b/>
                      <w:bCs/>
                      <w:sz w:val="20"/>
                      <w:szCs w:val="20"/>
                    </w:rPr>
                  </w:pPr>
                  <w:r w:rsidRPr="004E13F8">
                    <w:rPr>
                      <w:rFonts w:ascii="Times New Roman" w:hAnsi="Times New Roman" w:cs="Times New Roman"/>
                      <w:b/>
                      <w:bCs/>
                      <w:sz w:val="20"/>
                      <w:szCs w:val="20"/>
                    </w:rPr>
                    <w:t>Didžiausias galimas kriterijaus balas</w:t>
                  </w:r>
                </w:p>
              </w:tc>
              <w:tc>
                <w:tcPr>
                  <w:tcW w:w="113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0E1FF"/>
                </w:tcPr>
                <w:p w14:paraId="04DBB199" w14:textId="77777777" w:rsidR="00DB08B1" w:rsidRPr="004E13F8" w:rsidRDefault="00DB08B1" w:rsidP="00DB08B1">
                  <w:pPr>
                    <w:jc w:val="center"/>
                    <w:rPr>
                      <w:rFonts w:ascii="Times New Roman" w:hAnsi="Times New Roman" w:cs="Times New Roman"/>
                      <w:b/>
                      <w:bCs/>
                      <w:sz w:val="20"/>
                      <w:szCs w:val="20"/>
                    </w:rPr>
                  </w:pPr>
                  <w:r w:rsidRPr="004E13F8">
                    <w:rPr>
                      <w:rFonts w:ascii="Times New Roman" w:hAnsi="Times New Roman" w:cs="Times New Roman"/>
                      <w:b/>
                      <w:bCs/>
                      <w:sz w:val="20"/>
                      <w:szCs w:val="20"/>
                    </w:rPr>
                    <w:t>Kriterijaus svorio koeficientas</w:t>
                  </w:r>
                </w:p>
              </w:tc>
            </w:tr>
            <w:tr w:rsidR="00DB08B1" w:rsidRPr="00DB08B1" w14:paraId="51AF9B9F" w14:textId="77777777" w:rsidTr="001E7BD3">
              <w:tc>
                <w:tcPr>
                  <w:tcW w:w="53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2EEDD2A" w14:textId="77777777" w:rsidR="00DB08B1" w:rsidRPr="00DB08B1" w:rsidRDefault="00DB08B1" w:rsidP="00DB08B1">
                  <w:pPr>
                    <w:jc w:val="both"/>
                    <w:rPr>
                      <w:rFonts w:ascii="Times New Roman" w:hAnsi="Times New Roman" w:cs="Times New Roman"/>
                      <w:i/>
                      <w:iCs/>
                    </w:rPr>
                  </w:pPr>
                  <w:r w:rsidRPr="00DB08B1">
                    <w:rPr>
                      <w:rFonts w:ascii="Times New Roman" w:hAnsi="Times New Roman" w:cs="Times New Roman"/>
                      <w:i/>
                      <w:iCs/>
                    </w:rPr>
                    <w:t>1.</w:t>
                  </w:r>
                </w:p>
              </w:tc>
              <w:tc>
                <w:tcPr>
                  <w:tcW w:w="99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0A7634F" w14:textId="77777777" w:rsidR="00DB08B1" w:rsidRPr="00DB08B1" w:rsidRDefault="00DB08B1" w:rsidP="00DB08B1">
                  <w:pPr>
                    <w:jc w:val="both"/>
                    <w:rPr>
                      <w:rFonts w:ascii="Times New Roman" w:hAnsi="Times New Roman" w:cs="Times New Roman"/>
                      <w:i/>
                      <w:iCs/>
                      <w:lang w:val="en-US"/>
                    </w:rPr>
                  </w:pPr>
                  <w:r w:rsidRPr="00DB08B1">
                    <w:rPr>
                      <w:rFonts w:ascii="Times New Roman" w:hAnsi="Times New Roman" w:cs="Times New Roman"/>
                      <w:i/>
                      <w:iCs/>
                      <w:lang w:val="en-US"/>
                    </w:rPr>
                    <w:t>Specialusis</w:t>
                  </w:r>
                </w:p>
              </w:tc>
              <w:tc>
                <w:tcPr>
                  <w:tcW w:w="255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0999961" w14:textId="77777777" w:rsidR="00DB08B1" w:rsidRPr="00DB08B1" w:rsidRDefault="00DB08B1" w:rsidP="00DB08B1">
                  <w:pPr>
                    <w:jc w:val="both"/>
                    <w:rPr>
                      <w:rFonts w:ascii="Times New Roman" w:hAnsi="Times New Roman" w:cs="Times New Roman"/>
                      <w:i/>
                      <w:iCs/>
                    </w:rPr>
                  </w:pPr>
                  <w:r w:rsidRPr="00DB08B1">
                    <w:rPr>
                      <w:rFonts w:ascii="Times New Roman" w:hAnsi="Times New Roman" w:cs="Times New Roman"/>
                      <w:i/>
                      <w:iCs/>
                    </w:rPr>
                    <w:t>Projekte suplanuotos veiklos atitinka Mokslinių tyrimų ir eksperimentinės plėtros ir inovacijų (sumaniosios specializacijos) prioritetų įgyvendinimo koncepcijos, patvirtintos Lietuvos Respublikos Vyriausybės 2022 m. rugpjūčio 17 d. nutarimu Nr. 835 „Dėl Mokslinių tyrimų ir eksperimentinės plėtros ir inovacijų (sumaniosios specializacijos) koncepcijos patvirtinimo“, nuostatas ir bent vieno šios Koncepcijos prioriteto įgyvendinimo tematiką.</w:t>
                  </w:r>
                </w:p>
              </w:tc>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9DE33F" w14:textId="77777777" w:rsidR="00DB08B1" w:rsidRPr="00DB08B1" w:rsidRDefault="00DB08B1" w:rsidP="00DB08B1">
                  <w:pPr>
                    <w:jc w:val="both"/>
                    <w:rPr>
                      <w:rFonts w:ascii="Times New Roman" w:hAnsi="Times New Roman" w:cs="Times New Roman"/>
                      <w:i/>
                      <w:iCs/>
                    </w:rPr>
                  </w:pPr>
                  <w:r w:rsidRPr="00DB08B1">
                    <w:rPr>
                      <w:rFonts w:ascii="Times New Roman" w:hAnsi="Times New Roman" w:cs="Times New Roman"/>
                      <w:i/>
                      <w:iCs/>
                    </w:rPr>
                    <w:t>Vertinama, ar projektas prisideda prie Koncepcijos ir atitinka bent vieno šios Koncepcijos prioriteto įgyvendinimo tematiką.</w:t>
                  </w:r>
                </w:p>
              </w:tc>
              <w:tc>
                <w:tcPr>
                  <w:tcW w:w="127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723CCE4" w14:textId="77777777" w:rsidR="00DB08B1" w:rsidRPr="00DB08B1" w:rsidRDefault="00DB08B1" w:rsidP="00DB08B1">
                  <w:pPr>
                    <w:jc w:val="both"/>
                    <w:rPr>
                      <w:rFonts w:ascii="Times New Roman" w:hAnsi="Times New Roman" w:cs="Times New Roman"/>
                      <w:i/>
                      <w:iCs/>
                    </w:rPr>
                  </w:pPr>
                  <w:r w:rsidRPr="00DB08B1">
                    <w:rPr>
                      <w:rFonts w:ascii="Times New Roman" w:hAnsi="Times New Roman" w:cs="Times New Roman"/>
                      <w:i/>
                      <w:iCs/>
                    </w:rPr>
                    <w:t>-</w:t>
                  </w:r>
                </w:p>
              </w:tc>
              <w:tc>
                <w:tcPr>
                  <w:tcW w:w="113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3781AFA" w14:textId="77777777" w:rsidR="00DB08B1" w:rsidRPr="00DB08B1" w:rsidRDefault="00DB08B1" w:rsidP="00DB08B1">
                  <w:pPr>
                    <w:jc w:val="both"/>
                    <w:rPr>
                      <w:rFonts w:ascii="Times New Roman" w:hAnsi="Times New Roman" w:cs="Times New Roman"/>
                      <w:i/>
                      <w:iCs/>
                    </w:rPr>
                  </w:pPr>
                  <w:r w:rsidRPr="00DB08B1">
                    <w:rPr>
                      <w:rFonts w:ascii="Times New Roman" w:hAnsi="Times New Roman" w:cs="Times New Roman"/>
                      <w:i/>
                      <w:iCs/>
                    </w:rPr>
                    <w:t>-</w:t>
                  </w:r>
                </w:p>
              </w:tc>
            </w:tr>
            <w:tr w:rsidR="00DB08B1" w:rsidRPr="00DB08B1" w14:paraId="4F5E28B2" w14:textId="77777777" w:rsidTr="001E7BD3">
              <w:tc>
                <w:tcPr>
                  <w:tcW w:w="53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8F20272" w14:textId="77777777" w:rsidR="00DB08B1" w:rsidRPr="00DB08B1" w:rsidRDefault="00DB08B1" w:rsidP="00DB08B1">
                  <w:pPr>
                    <w:jc w:val="both"/>
                    <w:rPr>
                      <w:rFonts w:ascii="Times New Roman" w:hAnsi="Times New Roman" w:cs="Times New Roman"/>
                      <w:i/>
                      <w:iCs/>
                    </w:rPr>
                  </w:pPr>
                  <w:r w:rsidRPr="00DB08B1">
                    <w:rPr>
                      <w:rFonts w:ascii="Times New Roman" w:hAnsi="Times New Roman" w:cs="Times New Roman"/>
                      <w:i/>
                      <w:iCs/>
                    </w:rPr>
                    <w:t>2.</w:t>
                  </w:r>
                </w:p>
              </w:tc>
              <w:tc>
                <w:tcPr>
                  <w:tcW w:w="99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754A787" w14:textId="77777777" w:rsidR="00DB08B1" w:rsidRPr="00DB08B1" w:rsidRDefault="00DB08B1" w:rsidP="00DB08B1">
                  <w:pPr>
                    <w:jc w:val="both"/>
                    <w:rPr>
                      <w:rFonts w:ascii="Times New Roman" w:hAnsi="Times New Roman" w:cs="Times New Roman"/>
                      <w:i/>
                      <w:iCs/>
                    </w:rPr>
                  </w:pPr>
                  <w:r w:rsidRPr="00DB08B1">
                    <w:rPr>
                      <w:rFonts w:ascii="Times New Roman" w:hAnsi="Times New Roman" w:cs="Times New Roman"/>
                      <w:i/>
                      <w:iCs/>
                    </w:rPr>
                    <w:t>Specialusis</w:t>
                  </w:r>
                </w:p>
              </w:tc>
              <w:tc>
                <w:tcPr>
                  <w:tcW w:w="255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5ABD742" w14:textId="77777777" w:rsidR="00DB08B1" w:rsidRPr="00DB08B1" w:rsidRDefault="00DB08B1" w:rsidP="00DB08B1">
                  <w:pPr>
                    <w:jc w:val="both"/>
                    <w:rPr>
                      <w:rFonts w:ascii="Times New Roman" w:hAnsi="Times New Roman" w:cs="Times New Roman"/>
                      <w:i/>
                      <w:iCs/>
                    </w:rPr>
                  </w:pPr>
                  <w:r w:rsidRPr="00DB08B1">
                    <w:rPr>
                      <w:rFonts w:ascii="Times New Roman" w:hAnsi="Times New Roman" w:cs="Times New Roman"/>
                      <w:i/>
                      <w:iCs/>
                    </w:rPr>
                    <w:t>Pareiškėjas atitinka pradedančiojo inovatoriaus apibrėžimą.</w:t>
                  </w:r>
                </w:p>
              </w:tc>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C6DEA6D" w14:textId="77777777" w:rsidR="00DB08B1" w:rsidRPr="00DB08B1" w:rsidRDefault="00DB08B1" w:rsidP="00DB08B1">
                  <w:pPr>
                    <w:jc w:val="both"/>
                    <w:rPr>
                      <w:rFonts w:ascii="Times New Roman" w:hAnsi="Times New Roman" w:cs="Times New Roman"/>
                      <w:i/>
                      <w:iCs/>
                    </w:rPr>
                  </w:pPr>
                  <w:r w:rsidRPr="00DB08B1">
                    <w:rPr>
                      <w:rFonts w:ascii="Times New Roman" w:hAnsi="Times New Roman" w:cs="Times New Roman"/>
                      <w:i/>
                      <w:iCs/>
                    </w:rPr>
                    <w:t>Pradedantysis inovatorius – pareiškėjas PĮP pateikimo dieną vykdantis veiklą ne ilgiau kaip 1 metus, kurio veiklos pajamos nuo veiklos registravimo dienos iki PĮP pateikimo yra ne mažesnės kaip 3 000,00 (trys tūkstančiai) eurų arba vykdantis veiklą ilgiau kaip 1 metus, bet neturintis patirties MTEP srityje (t. y. neįgyvendino MTEP projektų ir (ar) nevykdė MTEP veiklų) ir jo metinės veiklos pajamos per paskutinius finansinius metus iki PĮP pateikimo yra ne mažesnės kaip 3 000,00 (trys tūkstančiai) eurų.</w:t>
                  </w:r>
                </w:p>
                <w:p w14:paraId="6FC71D34" w14:textId="77777777" w:rsidR="00DB08B1" w:rsidRPr="00DB08B1" w:rsidRDefault="00DB08B1" w:rsidP="00DB08B1">
                  <w:pPr>
                    <w:jc w:val="both"/>
                    <w:rPr>
                      <w:rFonts w:ascii="Times New Roman" w:hAnsi="Times New Roman" w:cs="Times New Roman"/>
                      <w:i/>
                      <w:iCs/>
                    </w:rPr>
                  </w:pPr>
                  <w:r w:rsidRPr="00DB08B1">
                    <w:rPr>
                      <w:rFonts w:ascii="Times New Roman" w:hAnsi="Times New Roman" w:cs="Times New Roman"/>
                      <w:i/>
                      <w:iCs/>
                    </w:rPr>
                    <w:t xml:space="preserve">Vertinami pareiškėjo pateikti dokumentai, parodantys jo pajamas nuo veiklos registravimo </w:t>
                  </w:r>
                  <w:r w:rsidRPr="00DB08B1">
                    <w:rPr>
                      <w:rFonts w:ascii="Times New Roman" w:hAnsi="Times New Roman" w:cs="Times New Roman"/>
                      <w:i/>
                      <w:iCs/>
                    </w:rPr>
                    <w:lastRenderedPageBreak/>
                    <w:t>dienos iki PĮP pateikimo dienos, jeigu pareiškėjas veikia trumpiau kaip metus, arba vertinami paskutinių metų iki PĮP pateikimo finansinės atskaitomybės dokumentai, jeigu pareiškėjas veikia ilgiau kaip metus, bet neturi MTEP patirties. Pareiškėjų patirtis vertinama pagal Lietuvos statistikos departamentui deklaruojamas išlaidas MTEP.</w:t>
                  </w:r>
                </w:p>
                <w:p w14:paraId="44B84A47" w14:textId="77777777" w:rsidR="00DB08B1" w:rsidRPr="00DB08B1" w:rsidRDefault="00DB08B1" w:rsidP="00DB08B1">
                  <w:pPr>
                    <w:jc w:val="both"/>
                    <w:rPr>
                      <w:rFonts w:ascii="Times New Roman" w:hAnsi="Times New Roman" w:cs="Times New Roman"/>
                      <w:i/>
                      <w:iCs/>
                    </w:rPr>
                  </w:pPr>
                  <w:r w:rsidRPr="00DB08B1">
                    <w:rPr>
                      <w:rFonts w:ascii="Times New Roman" w:hAnsi="Times New Roman" w:cs="Times New Roman"/>
                      <w:i/>
                      <w:iCs/>
                    </w:rPr>
                    <w:t>Pareiškėjas yra veikianti įmonė, t. y. Juridinių asmenų registre įregistruota įmonė, turinti pajamų ir darbuotojų ir teisės aktų nustatyta tvarka teikianti ataskaitas Valstybinei mokesčių inspekcijai, Valstybinio socialinio draudimo fondo valdybos skyriams ir metinių finansinių ataskaitų rinkinius Juridinių asmenų registrui.</w:t>
                  </w:r>
                </w:p>
                <w:p w14:paraId="6D065F54" w14:textId="77777777" w:rsidR="00DB08B1" w:rsidRPr="00DB08B1" w:rsidRDefault="00DB08B1" w:rsidP="00DB08B1">
                  <w:pPr>
                    <w:jc w:val="both"/>
                    <w:rPr>
                      <w:rFonts w:ascii="Times New Roman" w:hAnsi="Times New Roman" w:cs="Times New Roman"/>
                      <w:i/>
                      <w:iCs/>
                    </w:rPr>
                  </w:pPr>
                  <w:r w:rsidRPr="00DB08B1">
                    <w:rPr>
                      <w:rFonts w:ascii="Times New Roman" w:hAnsi="Times New Roman" w:cs="Times New Roman"/>
                      <w:i/>
                      <w:iCs/>
                    </w:rPr>
                    <w:t>Šis projektų atrankos kriterijus taikomas tik projekto vertinimo metu.</w:t>
                  </w:r>
                </w:p>
              </w:tc>
              <w:tc>
                <w:tcPr>
                  <w:tcW w:w="127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841C0B" w14:textId="77777777" w:rsidR="00DB08B1" w:rsidRPr="00DB08B1" w:rsidRDefault="00DB08B1" w:rsidP="00DB08B1">
                  <w:pPr>
                    <w:jc w:val="both"/>
                    <w:rPr>
                      <w:rFonts w:ascii="Times New Roman" w:hAnsi="Times New Roman" w:cs="Times New Roman"/>
                      <w:i/>
                      <w:iCs/>
                    </w:rPr>
                  </w:pPr>
                  <w:r w:rsidRPr="00DB08B1">
                    <w:rPr>
                      <w:rFonts w:ascii="Times New Roman" w:hAnsi="Times New Roman" w:cs="Times New Roman"/>
                      <w:i/>
                      <w:iCs/>
                    </w:rPr>
                    <w:lastRenderedPageBreak/>
                    <w:t>-</w:t>
                  </w:r>
                </w:p>
              </w:tc>
              <w:tc>
                <w:tcPr>
                  <w:tcW w:w="113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3495A7" w14:textId="77777777" w:rsidR="00DB08B1" w:rsidRPr="00DB08B1" w:rsidRDefault="00DB08B1" w:rsidP="00DB08B1">
                  <w:pPr>
                    <w:jc w:val="both"/>
                    <w:rPr>
                      <w:rFonts w:ascii="Times New Roman" w:hAnsi="Times New Roman" w:cs="Times New Roman"/>
                      <w:i/>
                      <w:iCs/>
                    </w:rPr>
                  </w:pPr>
                  <w:r w:rsidRPr="00DB08B1">
                    <w:rPr>
                      <w:rFonts w:ascii="Times New Roman" w:hAnsi="Times New Roman" w:cs="Times New Roman"/>
                      <w:i/>
                      <w:iCs/>
                    </w:rPr>
                    <w:t>-</w:t>
                  </w:r>
                </w:p>
              </w:tc>
            </w:tr>
            <w:tr w:rsidR="00DB08B1" w:rsidRPr="00DB08B1" w14:paraId="445CE504" w14:textId="77777777" w:rsidTr="001E7BD3">
              <w:tc>
                <w:tcPr>
                  <w:tcW w:w="53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A4C0669" w14:textId="77777777" w:rsidR="00DB08B1" w:rsidRPr="00DB08B1" w:rsidRDefault="00DB08B1" w:rsidP="00DB08B1">
                  <w:pPr>
                    <w:jc w:val="both"/>
                    <w:rPr>
                      <w:rFonts w:ascii="Times New Roman" w:hAnsi="Times New Roman" w:cs="Times New Roman"/>
                      <w:i/>
                      <w:iCs/>
                    </w:rPr>
                  </w:pPr>
                  <w:r w:rsidRPr="00DB08B1">
                    <w:rPr>
                      <w:rFonts w:ascii="Times New Roman" w:hAnsi="Times New Roman" w:cs="Times New Roman"/>
                      <w:i/>
                      <w:iCs/>
                    </w:rPr>
                    <w:t>3.</w:t>
                  </w:r>
                </w:p>
              </w:tc>
              <w:tc>
                <w:tcPr>
                  <w:tcW w:w="99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19ECA82" w14:textId="77777777" w:rsidR="00DB08B1" w:rsidRPr="00DB08B1" w:rsidRDefault="00DB08B1" w:rsidP="00DB08B1">
                  <w:pPr>
                    <w:jc w:val="both"/>
                    <w:rPr>
                      <w:rFonts w:ascii="Times New Roman" w:hAnsi="Times New Roman" w:cs="Times New Roman"/>
                      <w:i/>
                      <w:iCs/>
                    </w:rPr>
                  </w:pPr>
                  <w:r w:rsidRPr="00DB08B1">
                    <w:rPr>
                      <w:rFonts w:ascii="Times New Roman" w:hAnsi="Times New Roman" w:cs="Times New Roman"/>
                      <w:i/>
                      <w:iCs/>
                    </w:rPr>
                    <w:t>Prioritetinis</w:t>
                  </w:r>
                </w:p>
              </w:tc>
              <w:tc>
                <w:tcPr>
                  <w:tcW w:w="255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CB80F8" w14:textId="77777777" w:rsidR="00DB08B1" w:rsidRPr="00DB08B1" w:rsidRDefault="00DB08B1" w:rsidP="00DB08B1">
                  <w:pPr>
                    <w:jc w:val="both"/>
                    <w:rPr>
                      <w:rFonts w:ascii="Times New Roman" w:hAnsi="Times New Roman" w:cs="Times New Roman"/>
                      <w:i/>
                      <w:iCs/>
                    </w:rPr>
                  </w:pPr>
                  <w:r w:rsidRPr="00DB08B1">
                    <w:rPr>
                      <w:rFonts w:ascii="Times New Roman" w:hAnsi="Times New Roman" w:cs="Times New Roman"/>
                      <w:i/>
                      <w:iCs/>
                    </w:rPr>
                    <w:t>Projekto įgyvendinimo metu sukurtų produktų komercinimo potencialas.</w:t>
                  </w:r>
                </w:p>
              </w:tc>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11F7638" w14:textId="77777777" w:rsidR="00DB08B1" w:rsidRPr="00DB08B1" w:rsidRDefault="00DB08B1" w:rsidP="00DB08B1">
                  <w:pPr>
                    <w:jc w:val="both"/>
                    <w:rPr>
                      <w:rFonts w:ascii="Times New Roman" w:hAnsi="Times New Roman" w:cs="Times New Roman"/>
                      <w:i/>
                      <w:iCs/>
                    </w:rPr>
                  </w:pPr>
                  <w:r w:rsidRPr="00DB08B1">
                    <w:rPr>
                      <w:rFonts w:ascii="Times New Roman" w:hAnsi="Times New Roman" w:cs="Times New Roman"/>
                      <w:i/>
                      <w:iCs/>
                    </w:rPr>
                    <w:t xml:space="preserve">Siekiama skatinti rinkai patrauklesnių produktų kūrimą, todėl aukštesnis įvertinimas suteikiamas tiems projektams, kurių projekto įgyvendinimo metu sukurtų produktų komercinimo potencialas yra didesnis. </w:t>
                  </w:r>
                </w:p>
                <w:p w14:paraId="5F073CA0" w14:textId="77777777" w:rsidR="00DB08B1" w:rsidRPr="00DB08B1" w:rsidRDefault="00DB08B1" w:rsidP="00DB08B1">
                  <w:pPr>
                    <w:jc w:val="both"/>
                    <w:rPr>
                      <w:rFonts w:ascii="Times New Roman" w:hAnsi="Times New Roman" w:cs="Times New Roman"/>
                      <w:i/>
                      <w:iCs/>
                    </w:rPr>
                  </w:pPr>
                  <w:r w:rsidRPr="00DB08B1">
                    <w:rPr>
                      <w:rFonts w:ascii="Times New Roman" w:hAnsi="Times New Roman" w:cs="Times New Roman"/>
                      <w:i/>
                      <w:iCs/>
                    </w:rPr>
                    <w:t xml:space="preserve">Komercinimo potencialas vertinamas atsižvelgiant į naujo produkto technologinės parengties lygį – aukštesnis įvertinimas (daugiau balų) suteikiamas (-a) tiems </w:t>
                  </w:r>
                  <w:r w:rsidRPr="00DB08B1">
                    <w:rPr>
                      <w:rFonts w:ascii="Times New Roman" w:hAnsi="Times New Roman" w:cs="Times New Roman"/>
                      <w:i/>
                      <w:iCs/>
                    </w:rPr>
                    <w:lastRenderedPageBreak/>
                    <w:t>projektams, kurių įgyvendinimo metu sukurtų produktų technologinės parengties lygis didesnis projekto pradžioje ir pabaigoje. Technologinės parengties lygis nustatomas vadovaujantis Rekomenduojamos mokslinių tyrimų ir eksperimentinės plėtros etapų klasifikacijos aprašu, patvirtintu  Lietuvos Respublikos Vyriausybės 2012 m. birželio 6 d. nutarimu Nr. 650.</w:t>
                  </w:r>
                </w:p>
                <w:p w14:paraId="33ADB0C0" w14:textId="77777777" w:rsidR="00DB08B1" w:rsidRPr="00DB08B1" w:rsidRDefault="00DB08B1" w:rsidP="00DB08B1">
                  <w:pPr>
                    <w:jc w:val="both"/>
                    <w:rPr>
                      <w:rFonts w:ascii="Times New Roman" w:hAnsi="Times New Roman" w:cs="Times New Roman"/>
                      <w:i/>
                      <w:iCs/>
                    </w:rPr>
                  </w:pPr>
                  <w:r w:rsidRPr="00DB08B1">
                    <w:rPr>
                      <w:rFonts w:ascii="Times New Roman" w:hAnsi="Times New Roman" w:cs="Times New Roman"/>
                      <w:i/>
                      <w:iCs/>
                    </w:rPr>
                    <w:t>Kriterijus taikomas tik pradedantiesiems inovatoriams.</w:t>
                  </w:r>
                </w:p>
                <w:p w14:paraId="29627B6F" w14:textId="77777777" w:rsidR="00DB08B1" w:rsidRPr="00DB08B1" w:rsidRDefault="00DB08B1" w:rsidP="00DB08B1">
                  <w:pPr>
                    <w:jc w:val="both"/>
                    <w:rPr>
                      <w:rFonts w:ascii="Times New Roman" w:hAnsi="Times New Roman" w:cs="Times New Roman"/>
                      <w:i/>
                      <w:iCs/>
                    </w:rPr>
                  </w:pPr>
                  <w:r w:rsidRPr="00DB08B1">
                    <w:rPr>
                      <w:rFonts w:ascii="Times New Roman" w:hAnsi="Times New Roman" w:cs="Times New Roman"/>
                      <w:i/>
                      <w:iCs/>
                    </w:rPr>
                    <w:t>Jeigu gaunamas skaičius nėra sveikasis, apvalinama pagal aritmetines taisykles iki sveikojo skaičiaus ir vieno skaičiaus po kablelio.</w:t>
                  </w:r>
                </w:p>
                <w:p w14:paraId="42262851" w14:textId="77777777" w:rsidR="00DB08B1" w:rsidRPr="00DB08B1" w:rsidRDefault="00DB08B1" w:rsidP="00DB08B1">
                  <w:pPr>
                    <w:jc w:val="both"/>
                    <w:rPr>
                      <w:rFonts w:ascii="Times New Roman" w:hAnsi="Times New Roman" w:cs="Times New Roman"/>
                      <w:i/>
                      <w:iCs/>
                    </w:rPr>
                  </w:pPr>
                  <w:r w:rsidRPr="00DB08B1">
                    <w:rPr>
                      <w:rFonts w:ascii="Times New Roman" w:hAnsi="Times New Roman" w:cs="Times New Roman"/>
                      <w:i/>
                      <w:iCs/>
                    </w:rPr>
                    <w:t xml:space="preserve">Iki 5 balų gali būti skiriama priklausomai nuo naujo produkto technologinės parengties lygio, vertinant numatomo sukurti / kuriamo produkto technologinę parengtį dviem aspektais: </w:t>
                  </w:r>
                </w:p>
                <w:p w14:paraId="4CE580D8" w14:textId="77777777" w:rsidR="00DB08B1" w:rsidRPr="00DB08B1" w:rsidRDefault="00DB08B1" w:rsidP="00DB08B1">
                  <w:pPr>
                    <w:jc w:val="both"/>
                    <w:rPr>
                      <w:rFonts w:ascii="Times New Roman" w:hAnsi="Times New Roman" w:cs="Times New Roman"/>
                      <w:i/>
                      <w:iCs/>
                    </w:rPr>
                  </w:pPr>
                  <w:r w:rsidRPr="00DB08B1">
                    <w:rPr>
                      <w:rFonts w:ascii="Times New Roman" w:hAnsi="Times New Roman" w:cs="Times New Roman"/>
                      <w:i/>
                      <w:iCs/>
                    </w:rPr>
                    <w:t xml:space="preserve">- „status quo“, t. y. technologinės parengties lygis prieš pradedant projekto veiklas (gali būti skiriama iki 2,5 balo). Vertinimo skalė: 4 etapas – skiriama 0,5 balo; 5 etapas – skiriamas 1 balas; 6 etapas – skiriama 1,5 balo; 7 etapas – skiriama 2,5 balo; </w:t>
                  </w:r>
                </w:p>
                <w:p w14:paraId="1B8CBB02" w14:textId="77777777" w:rsidR="00DB08B1" w:rsidRPr="00DB08B1" w:rsidRDefault="00DB08B1" w:rsidP="00DB08B1">
                  <w:pPr>
                    <w:jc w:val="both"/>
                    <w:rPr>
                      <w:rFonts w:ascii="Times New Roman" w:hAnsi="Times New Roman" w:cs="Times New Roman"/>
                      <w:i/>
                      <w:iCs/>
                    </w:rPr>
                  </w:pPr>
                  <w:r w:rsidRPr="00DB08B1">
                    <w:rPr>
                      <w:rFonts w:ascii="Times New Roman" w:hAnsi="Times New Roman" w:cs="Times New Roman"/>
                      <w:i/>
                      <w:iCs/>
                    </w:rPr>
                    <w:t xml:space="preserve">- įgyvendinus projektą numatomas pasiekti technologinės parengties </w:t>
                  </w:r>
                  <w:r w:rsidRPr="00DB08B1">
                    <w:rPr>
                      <w:rFonts w:ascii="Times New Roman" w:hAnsi="Times New Roman" w:cs="Times New Roman"/>
                      <w:i/>
                      <w:iCs/>
                    </w:rPr>
                    <w:lastRenderedPageBreak/>
                    <w:t xml:space="preserve">lygis (gali būti skiriama iki 2,5 balo). Vertinimo skalė: 6 etapas –  skiriama 1,5 balo; 7 etapas – skiriami 2 balai; 8 ir 9 etapai – skiriama 2,5 balo. </w:t>
                  </w:r>
                </w:p>
                <w:p w14:paraId="00EEFBB8" w14:textId="77777777" w:rsidR="00DB08B1" w:rsidRPr="00DB08B1" w:rsidRDefault="00DB08B1" w:rsidP="00DB08B1">
                  <w:pPr>
                    <w:jc w:val="both"/>
                    <w:rPr>
                      <w:rFonts w:ascii="Times New Roman" w:hAnsi="Times New Roman" w:cs="Times New Roman"/>
                      <w:i/>
                      <w:iCs/>
                    </w:rPr>
                  </w:pPr>
                  <w:r w:rsidRPr="00DB08B1">
                    <w:rPr>
                      <w:rFonts w:ascii="Times New Roman" w:hAnsi="Times New Roman" w:cs="Times New Roman"/>
                      <w:i/>
                      <w:iCs/>
                    </w:rPr>
                    <w:t xml:space="preserve">Jeigu įgyvendinant ar įgyvendinus projektą bus sukurta daugiau nei vienas produktas, vertinamas kiekvienas produktas ir tuomet apskaičiuojamas suteikiamo balo vidurkis. </w:t>
                  </w:r>
                </w:p>
              </w:tc>
              <w:tc>
                <w:tcPr>
                  <w:tcW w:w="127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B3B79F6" w14:textId="77777777" w:rsidR="00DB08B1" w:rsidRPr="00DB08B1" w:rsidRDefault="00DB08B1" w:rsidP="00DB08B1">
                  <w:pPr>
                    <w:jc w:val="center"/>
                    <w:rPr>
                      <w:rFonts w:ascii="Times New Roman" w:hAnsi="Times New Roman" w:cs="Times New Roman"/>
                      <w:i/>
                      <w:iCs/>
                    </w:rPr>
                  </w:pPr>
                  <w:r w:rsidRPr="00DB08B1">
                    <w:rPr>
                      <w:rFonts w:ascii="Times New Roman" w:hAnsi="Times New Roman" w:cs="Times New Roman"/>
                      <w:i/>
                      <w:iCs/>
                    </w:rPr>
                    <w:lastRenderedPageBreak/>
                    <w:t>5</w:t>
                  </w:r>
                </w:p>
              </w:tc>
              <w:tc>
                <w:tcPr>
                  <w:tcW w:w="113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3C2D471" w14:textId="77777777" w:rsidR="00DB08B1" w:rsidRPr="00DB08B1" w:rsidRDefault="00DB08B1" w:rsidP="00DB08B1">
                  <w:pPr>
                    <w:jc w:val="center"/>
                    <w:rPr>
                      <w:rFonts w:ascii="Times New Roman" w:hAnsi="Times New Roman" w:cs="Times New Roman"/>
                      <w:i/>
                      <w:iCs/>
                    </w:rPr>
                  </w:pPr>
                  <w:r w:rsidRPr="00DB08B1">
                    <w:rPr>
                      <w:rFonts w:ascii="Times New Roman" w:hAnsi="Times New Roman" w:cs="Times New Roman"/>
                      <w:i/>
                      <w:iCs/>
                    </w:rPr>
                    <w:t>7</w:t>
                  </w:r>
                </w:p>
              </w:tc>
            </w:tr>
            <w:tr w:rsidR="00DB08B1" w:rsidRPr="00DB08B1" w14:paraId="6355D8FA" w14:textId="77777777" w:rsidTr="001E7BD3">
              <w:tc>
                <w:tcPr>
                  <w:tcW w:w="53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ACAAEDC" w14:textId="77777777" w:rsidR="00DB08B1" w:rsidRPr="00DB08B1" w:rsidRDefault="00DB08B1" w:rsidP="00DB08B1">
                  <w:pPr>
                    <w:jc w:val="both"/>
                    <w:rPr>
                      <w:rFonts w:ascii="Times New Roman" w:hAnsi="Times New Roman" w:cs="Times New Roman"/>
                      <w:i/>
                      <w:iCs/>
                    </w:rPr>
                  </w:pPr>
                  <w:r w:rsidRPr="00DB08B1">
                    <w:rPr>
                      <w:rFonts w:ascii="Times New Roman" w:hAnsi="Times New Roman" w:cs="Times New Roman"/>
                      <w:i/>
                      <w:iCs/>
                    </w:rPr>
                    <w:lastRenderedPageBreak/>
                    <w:t>4.</w:t>
                  </w:r>
                </w:p>
              </w:tc>
              <w:tc>
                <w:tcPr>
                  <w:tcW w:w="99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CA2F0B0" w14:textId="77777777" w:rsidR="00DB08B1" w:rsidRPr="00DB08B1" w:rsidRDefault="00DB08B1" w:rsidP="00DB08B1">
                  <w:pPr>
                    <w:jc w:val="both"/>
                    <w:rPr>
                      <w:rFonts w:ascii="Times New Roman" w:hAnsi="Times New Roman" w:cs="Times New Roman"/>
                      <w:i/>
                      <w:iCs/>
                    </w:rPr>
                  </w:pPr>
                  <w:r w:rsidRPr="00DB08B1">
                    <w:rPr>
                      <w:rFonts w:ascii="Times New Roman" w:hAnsi="Times New Roman" w:cs="Times New Roman"/>
                      <w:i/>
                      <w:iCs/>
                    </w:rPr>
                    <w:t>Prioritetinis</w:t>
                  </w:r>
                </w:p>
              </w:tc>
              <w:tc>
                <w:tcPr>
                  <w:tcW w:w="255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1F83D58" w14:textId="77777777" w:rsidR="00DB08B1" w:rsidRPr="00DB08B1" w:rsidRDefault="00DB08B1" w:rsidP="00DB08B1">
                  <w:pPr>
                    <w:jc w:val="both"/>
                    <w:rPr>
                      <w:rFonts w:ascii="Times New Roman" w:hAnsi="Times New Roman" w:cs="Times New Roman"/>
                      <w:i/>
                      <w:iCs/>
                    </w:rPr>
                  </w:pPr>
                  <w:bookmarkStart w:id="0" w:name="_Hlk114740624"/>
                  <w:r w:rsidRPr="00DB08B1">
                    <w:rPr>
                      <w:rFonts w:ascii="Times New Roman" w:hAnsi="Times New Roman" w:cs="Times New Roman"/>
                      <w:i/>
                      <w:iCs/>
                    </w:rPr>
                    <w:t>Projekto įgyvendinimo metu ir 3 metus po projekto veiklų įgyvendinimo pabaigos įmonės pajamų, gautų iš tiesiogiai projekto įgyvendinimo metu sukurtų ir rinkai pateiktų produktų, santykis su tinkamomis finansuoti projekto išlaidomis.</w:t>
                  </w:r>
                  <w:bookmarkEnd w:id="0"/>
                </w:p>
              </w:tc>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B5635A9" w14:textId="77777777" w:rsidR="00DB08B1" w:rsidRPr="00DB08B1" w:rsidRDefault="00DB08B1" w:rsidP="00DB08B1">
                  <w:pPr>
                    <w:jc w:val="both"/>
                    <w:rPr>
                      <w:rFonts w:ascii="Times New Roman" w:hAnsi="Times New Roman" w:cs="Times New Roman"/>
                      <w:i/>
                      <w:iCs/>
                    </w:rPr>
                  </w:pPr>
                  <w:r w:rsidRPr="00DB08B1">
                    <w:rPr>
                      <w:rFonts w:ascii="Times New Roman" w:hAnsi="Times New Roman" w:cs="Times New Roman"/>
                      <w:i/>
                      <w:iCs/>
                    </w:rPr>
                    <w:t>Siekiama skatinti komerciškai naudingų produktų kūrimą, todėl aukštesnis įvertinimas suteikiamas tiems projektams, kurių įgyvendinimo metu ir 3 metus po projekto veiklų įgyvendinimo pabaigos gautų įmonės pajamų iš tiesiogiai projekto įgyvendinimo metu sukurtų ir rinkai pateiktų produktų santykis su projekto tinkamomis finansuoti išlaidomis yra didesnis. Vertinamos pajamos yra pagrįstos pareiškėjo prognozėmis ir skaičiavimais.</w:t>
                  </w:r>
                </w:p>
                <w:p w14:paraId="05553BF6" w14:textId="77777777" w:rsidR="00DB08B1" w:rsidRPr="00DB08B1" w:rsidRDefault="00DB08B1" w:rsidP="00DB08B1">
                  <w:pPr>
                    <w:jc w:val="both"/>
                    <w:rPr>
                      <w:rFonts w:ascii="Times New Roman" w:hAnsi="Times New Roman" w:cs="Times New Roman"/>
                      <w:i/>
                      <w:iCs/>
                    </w:rPr>
                  </w:pPr>
                  <w:r w:rsidRPr="00DB08B1">
                    <w:rPr>
                      <w:rFonts w:ascii="Times New Roman" w:hAnsi="Times New Roman" w:cs="Times New Roman"/>
                      <w:i/>
                      <w:iCs/>
                    </w:rPr>
                    <w:t xml:space="preserve">Vertinama pagal formulę X=P/I, kurioje: </w:t>
                  </w:r>
                </w:p>
                <w:p w14:paraId="31E9FC3F" w14:textId="77777777" w:rsidR="00DB08B1" w:rsidRPr="00DB08B1" w:rsidRDefault="00DB08B1" w:rsidP="00DB08B1">
                  <w:pPr>
                    <w:jc w:val="both"/>
                    <w:rPr>
                      <w:rFonts w:ascii="Times New Roman" w:hAnsi="Times New Roman" w:cs="Times New Roman"/>
                      <w:i/>
                      <w:iCs/>
                    </w:rPr>
                  </w:pPr>
                  <w:r w:rsidRPr="00DB08B1">
                    <w:rPr>
                      <w:rFonts w:ascii="Times New Roman" w:hAnsi="Times New Roman" w:cs="Times New Roman"/>
                      <w:i/>
                      <w:iCs/>
                    </w:rPr>
                    <w:t xml:space="preserve">P – projekto įgyvendinimo metu ir 3 metus po projekto veiklų įgyvendinimo pabaigos įmonės gautos pajamos iš tiesiogiai projekto metu sukurtų ir rinkai pateiktų produktų; </w:t>
                  </w:r>
                </w:p>
                <w:p w14:paraId="787ED958" w14:textId="77777777" w:rsidR="00DB08B1" w:rsidRPr="00DB08B1" w:rsidRDefault="00DB08B1" w:rsidP="00DB08B1">
                  <w:pPr>
                    <w:jc w:val="both"/>
                    <w:rPr>
                      <w:rFonts w:ascii="Times New Roman" w:hAnsi="Times New Roman" w:cs="Times New Roman"/>
                      <w:i/>
                      <w:iCs/>
                    </w:rPr>
                  </w:pPr>
                  <w:r w:rsidRPr="00DB08B1">
                    <w:rPr>
                      <w:rFonts w:ascii="Times New Roman" w:hAnsi="Times New Roman" w:cs="Times New Roman"/>
                      <w:i/>
                      <w:iCs/>
                    </w:rPr>
                    <w:t>I – tinkamos finansuoti projekto išlaidos;</w:t>
                  </w:r>
                </w:p>
                <w:p w14:paraId="35650AB7" w14:textId="77777777" w:rsidR="00DB08B1" w:rsidRPr="00DB08B1" w:rsidRDefault="00DB08B1" w:rsidP="00DB08B1">
                  <w:pPr>
                    <w:jc w:val="both"/>
                    <w:rPr>
                      <w:rFonts w:ascii="Times New Roman" w:hAnsi="Times New Roman" w:cs="Times New Roman"/>
                      <w:i/>
                      <w:iCs/>
                    </w:rPr>
                  </w:pPr>
                  <w:r w:rsidRPr="00DB08B1">
                    <w:rPr>
                      <w:rFonts w:ascii="Times New Roman" w:hAnsi="Times New Roman" w:cs="Times New Roman"/>
                      <w:i/>
                      <w:iCs/>
                    </w:rPr>
                    <w:t xml:space="preserve">X – santykis tarp pajamų, gautų iš projekto įgyvendinimo metu ir 3 </w:t>
                  </w:r>
                  <w:r w:rsidRPr="00DB08B1">
                    <w:rPr>
                      <w:rFonts w:ascii="Times New Roman" w:hAnsi="Times New Roman" w:cs="Times New Roman"/>
                      <w:i/>
                      <w:iCs/>
                    </w:rPr>
                    <w:lastRenderedPageBreak/>
                    <w:t>metus po projekto veiklų įgyvendinimo pabaigos tiesiogiai projekto metu sukurtų ir rinkai pateiktų produktų ir išlaidų, skirtų projektui finansuoti.</w:t>
                  </w:r>
                </w:p>
                <w:p w14:paraId="0058F12A" w14:textId="77777777" w:rsidR="00DB08B1" w:rsidRPr="00DB08B1" w:rsidRDefault="00DB08B1" w:rsidP="00DB08B1">
                  <w:pPr>
                    <w:jc w:val="both"/>
                    <w:rPr>
                      <w:rFonts w:ascii="Times New Roman" w:hAnsi="Times New Roman" w:cs="Times New Roman"/>
                      <w:i/>
                      <w:iCs/>
                    </w:rPr>
                  </w:pPr>
                  <w:r w:rsidRPr="00DB08B1">
                    <w:rPr>
                      <w:rFonts w:ascii="Times New Roman" w:hAnsi="Times New Roman" w:cs="Times New Roman"/>
                      <w:i/>
                      <w:iCs/>
                    </w:rPr>
                    <w:t>Daugiau balų suteikiama tiems projektams, kurių X yra didesnis.</w:t>
                  </w:r>
                </w:p>
                <w:p w14:paraId="6F289433" w14:textId="77777777" w:rsidR="00DB08B1" w:rsidRPr="00DB08B1" w:rsidRDefault="00DB08B1" w:rsidP="00DB08B1">
                  <w:pPr>
                    <w:jc w:val="both"/>
                    <w:rPr>
                      <w:rFonts w:ascii="Times New Roman" w:hAnsi="Times New Roman" w:cs="Times New Roman"/>
                      <w:i/>
                      <w:iCs/>
                    </w:rPr>
                  </w:pPr>
                  <w:r w:rsidRPr="00DB08B1">
                    <w:rPr>
                      <w:rFonts w:ascii="Times New Roman" w:hAnsi="Times New Roman" w:cs="Times New Roman"/>
                      <w:i/>
                      <w:iCs/>
                    </w:rPr>
                    <w:t>Šis kriterijus taikomas tik pradedantiesiems inovatoriams.</w:t>
                  </w:r>
                </w:p>
                <w:p w14:paraId="02CA4E5C" w14:textId="77777777" w:rsidR="00DB08B1" w:rsidRPr="00DB08B1" w:rsidRDefault="00DB08B1" w:rsidP="00DB08B1">
                  <w:pPr>
                    <w:jc w:val="both"/>
                    <w:rPr>
                      <w:rFonts w:ascii="Times New Roman" w:hAnsi="Times New Roman" w:cs="Times New Roman"/>
                      <w:i/>
                      <w:iCs/>
                    </w:rPr>
                  </w:pPr>
                  <w:r w:rsidRPr="00DB08B1">
                    <w:rPr>
                      <w:rFonts w:ascii="Times New Roman" w:hAnsi="Times New Roman" w:cs="Times New Roman"/>
                      <w:i/>
                      <w:iCs/>
                    </w:rPr>
                    <w:t>Jeigu gaunamas skaičius nėra sveikasis, apvalinama pagal aritmetines taisykles iki sveikojo skaičiaus ir vieno skaičiaus po kablelio.</w:t>
                  </w:r>
                </w:p>
                <w:p w14:paraId="262CDB97" w14:textId="77777777" w:rsidR="00DB08B1" w:rsidRPr="00DB08B1" w:rsidRDefault="00DB08B1" w:rsidP="00DB08B1">
                  <w:pPr>
                    <w:jc w:val="both"/>
                    <w:rPr>
                      <w:rFonts w:ascii="Times New Roman" w:hAnsi="Times New Roman" w:cs="Times New Roman"/>
                      <w:i/>
                      <w:iCs/>
                    </w:rPr>
                  </w:pPr>
                  <w:r w:rsidRPr="00DB08B1">
                    <w:rPr>
                      <w:rFonts w:ascii="Times New Roman" w:hAnsi="Times New Roman" w:cs="Times New Roman"/>
                      <w:i/>
                      <w:iCs/>
                    </w:rPr>
                    <w:t xml:space="preserve">5 balai suteikiami pirmiesiems didžiausią pajamų ir tinkamų finansuoti išlaidų santykio reikšmę turinčių 20 proc. projektų (jeigu gaunamas skaičius nėra sveikasis, apvalinama pagal aritmetines taisykles iki sveikojo skaičiaus; atitinkamai ši taisyklė taikoma ir toliau), 4 balai – kitiems 20 proc. projektų </w:t>
                  </w:r>
                </w:p>
                <w:p w14:paraId="21F1043B" w14:textId="77777777" w:rsidR="00DB08B1" w:rsidRPr="00DB08B1" w:rsidRDefault="00DB08B1" w:rsidP="00DB08B1">
                  <w:pPr>
                    <w:jc w:val="both"/>
                    <w:rPr>
                      <w:rFonts w:ascii="Times New Roman" w:hAnsi="Times New Roman" w:cs="Times New Roman"/>
                      <w:i/>
                      <w:iCs/>
                    </w:rPr>
                  </w:pPr>
                  <w:r w:rsidRPr="00DB08B1">
                    <w:rPr>
                      <w:rFonts w:ascii="Times New Roman" w:hAnsi="Times New Roman" w:cs="Times New Roman"/>
                      <w:i/>
                      <w:iCs/>
                    </w:rPr>
                    <w:t xml:space="preserve">ir t. t. 1 balas suteikiamas paskutiniams 20 proc. projektų. Jeigu pirmieji projektai, pagal kuriuos numatomas vienodas pajamų ir tinkamų finansuoti išlaidų santykis, sudaro daugiau nei 20 proc. projektų, tuomet visiems jiems suteikiami 5 balai. Tokiu atveju 4 balai suteikiami pirmiesiems 20 proc. likusių projektų, 3 balai – kitiems 20 proc. projektų </w:t>
                  </w:r>
                </w:p>
                <w:p w14:paraId="363C03C8" w14:textId="77777777" w:rsidR="00DB08B1" w:rsidRPr="00DB08B1" w:rsidRDefault="00DB08B1" w:rsidP="00DB08B1">
                  <w:pPr>
                    <w:jc w:val="both"/>
                    <w:rPr>
                      <w:rFonts w:ascii="Times New Roman" w:hAnsi="Times New Roman" w:cs="Times New Roman"/>
                      <w:i/>
                      <w:iCs/>
                    </w:rPr>
                  </w:pPr>
                  <w:r w:rsidRPr="00DB08B1">
                    <w:rPr>
                      <w:rFonts w:ascii="Times New Roman" w:hAnsi="Times New Roman" w:cs="Times New Roman"/>
                      <w:i/>
                      <w:iCs/>
                    </w:rPr>
                    <w:t xml:space="preserve">ir t. t. Atitinkamai ta pati loginė seka taikoma, jeigu susidaro daugiau negu 20 </w:t>
                  </w:r>
                  <w:r w:rsidRPr="00DB08B1">
                    <w:rPr>
                      <w:rFonts w:ascii="Times New Roman" w:hAnsi="Times New Roman" w:cs="Times New Roman"/>
                      <w:i/>
                      <w:iCs/>
                    </w:rPr>
                    <w:lastRenderedPageBreak/>
                    <w:t xml:space="preserve">proc. 4 balais vertinamų projektų, surinkusių vienodą balų skaičių. Tokiu atveju jiems visiems skiriami </w:t>
                  </w:r>
                </w:p>
                <w:p w14:paraId="3769D9E9" w14:textId="77777777" w:rsidR="00DB08B1" w:rsidRPr="00DB08B1" w:rsidRDefault="00DB08B1" w:rsidP="00DB08B1">
                  <w:pPr>
                    <w:jc w:val="both"/>
                    <w:rPr>
                      <w:rFonts w:ascii="Times New Roman" w:hAnsi="Times New Roman" w:cs="Times New Roman"/>
                      <w:i/>
                      <w:iCs/>
                    </w:rPr>
                  </w:pPr>
                  <w:r w:rsidRPr="00DB08B1">
                    <w:rPr>
                      <w:rFonts w:ascii="Times New Roman" w:hAnsi="Times New Roman" w:cs="Times New Roman"/>
                      <w:i/>
                      <w:iCs/>
                    </w:rPr>
                    <w:t>4 balai, o likusiems tuo pačiu principu suteikiami žemesni vertinimai.</w:t>
                  </w:r>
                </w:p>
              </w:tc>
              <w:tc>
                <w:tcPr>
                  <w:tcW w:w="127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2D999B5" w14:textId="77777777" w:rsidR="00DB08B1" w:rsidRPr="00DB08B1" w:rsidRDefault="00DB08B1" w:rsidP="00DB08B1">
                  <w:pPr>
                    <w:jc w:val="center"/>
                    <w:rPr>
                      <w:rFonts w:ascii="Times New Roman" w:hAnsi="Times New Roman" w:cs="Times New Roman"/>
                      <w:i/>
                      <w:iCs/>
                    </w:rPr>
                  </w:pPr>
                  <w:r w:rsidRPr="00DB08B1">
                    <w:rPr>
                      <w:rFonts w:ascii="Times New Roman" w:hAnsi="Times New Roman" w:cs="Times New Roman"/>
                      <w:i/>
                      <w:iCs/>
                    </w:rPr>
                    <w:lastRenderedPageBreak/>
                    <w:t>5</w:t>
                  </w:r>
                </w:p>
              </w:tc>
              <w:tc>
                <w:tcPr>
                  <w:tcW w:w="113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0EA9B55" w14:textId="77777777" w:rsidR="00DB08B1" w:rsidRPr="00DB08B1" w:rsidRDefault="00DB08B1" w:rsidP="00DB08B1">
                  <w:pPr>
                    <w:jc w:val="center"/>
                    <w:rPr>
                      <w:rFonts w:ascii="Times New Roman" w:hAnsi="Times New Roman" w:cs="Times New Roman"/>
                      <w:i/>
                      <w:iCs/>
                    </w:rPr>
                  </w:pPr>
                  <w:r w:rsidRPr="00DB08B1">
                    <w:rPr>
                      <w:rFonts w:ascii="Times New Roman" w:hAnsi="Times New Roman" w:cs="Times New Roman"/>
                      <w:i/>
                      <w:iCs/>
                    </w:rPr>
                    <w:t>5</w:t>
                  </w:r>
                </w:p>
              </w:tc>
            </w:tr>
            <w:tr w:rsidR="00DB08B1" w:rsidRPr="00DB08B1" w14:paraId="5206CF85" w14:textId="77777777" w:rsidTr="001E7BD3">
              <w:tc>
                <w:tcPr>
                  <w:tcW w:w="53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71EB80" w14:textId="77777777" w:rsidR="00DB08B1" w:rsidRPr="00DB08B1" w:rsidRDefault="00DB08B1" w:rsidP="00DB08B1">
                  <w:pPr>
                    <w:jc w:val="both"/>
                    <w:rPr>
                      <w:rFonts w:ascii="Times New Roman" w:hAnsi="Times New Roman" w:cs="Times New Roman"/>
                      <w:i/>
                      <w:iCs/>
                    </w:rPr>
                  </w:pPr>
                  <w:r w:rsidRPr="00DB08B1">
                    <w:rPr>
                      <w:rFonts w:ascii="Times New Roman" w:hAnsi="Times New Roman" w:cs="Times New Roman"/>
                      <w:i/>
                      <w:iCs/>
                    </w:rPr>
                    <w:lastRenderedPageBreak/>
                    <w:t xml:space="preserve">5. </w:t>
                  </w:r>
                </w:p>
              </w:tc>
              <w:tc>
                <w:tcPr>
                  <w:tcW w:w="99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06470EF" w14:textId="77777777" w:rsidR="00DB08B1" w:rsidRPr="00DB08B1" w:rsidRDefault="00DB08B1" w:rsidP="00DB08B1">
                  <w:pPr>
                    <w:jc w:val="both"/>
                    <w:rPr>
                      <w:rFonts w:ascii="Times New Roman" w:hAnsi="Times New Roman" w:cs="Times New Roman"/>
                      <w:i/>
                      <w:iCs/>
                    </w:rPr>
                  </w:pPr>
                  <w:r w:rsidRPr="00DB08B1">
                    <w:rPr>
                      <w:rFonts w:ascii="Times New Roman" w:hAnsi="Times New Roman" w:cs="Times New Roman"/>
                      <w:i/>
                      <w:iCs/>
                    </w:rPr>
                    <w:t>Prioritetinis</w:t>
                  </w:r>
                </w:p>
              </w:tc>
              <w:tc>
                <w:tcPr>
                  <w:tcW w:w="255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4D35CD" w14:textId="77777777" w:rsidR="00DB08B1" w:rsidRPr="00DB08B1" w:rsidRDefault="00DB08B1" w:rsidP="00DB08B1">
                  <w:pPr>
                    <w:jc w:val="both"/>
                    <w:rPr>
                      <w:rFonts w:ascii="Times New Roman" w:hAnsi="Times New Roman" w:cs="Times New Roman"/>
                      <w:i/>
                      <w:iCs/>
                    </w:rPr>
                  </w:pPr>
                  <w:r w:rsidRPr="00DB08B1">
                    <w:rPr>
                      <w:rFonts w:ascii="Times New Roman" w:hAnsi="Times New Roman" w:cs="Times New Roman"/>
                      <w:i/>
                      <w:iCs/>
                    </w:rPr>
                    <w:t>Projekto įgyvendinimo metu sukurto (-os) produkto (inovacijos) reikšmingumo lygis</w:t>
                  </w:r>
                </w:p>
              </w:tc>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515BD0F" w14:textId="77777777" w:rsidR="00DB08B1" w:rsidRPr="00DB08B1" w:rsidRDefault="00DB08B1" w:rsidP="00DB08B1">
                  <w:pPr>
                    <w:jc w:val="both"/>
                    <w:rPr>
                      <w:rFonts w:ascii="Times New Roman" w:hAnsi="Times New Roman" w:cs="Times New Roman"/>
                      <w:i/>
                      <w:iCs/>
                    </w:rPr>
                  </w:pPr>
                  <w:r w:rsidRPr="00DB08B1">
                    <w:rPr>
                      <w:rFonts w:ascii="Times New Roman" w:hAnsi="Times New Roman" w:cs="Times New Roman"/>
                      <w:i/>
                      <w:iCs/>
                    </w:rPr>
                    <w:t xml:space="preserve">Kriterijumi vertinamas projekto įgyvendinimo metu sukurto (-ų) produkto (-ų) reikšmingumo lygis. Reikšmingumas yra vertinamas atsižvelgiant į projekto įgyvendinimo metu sukurto (-ų) produkto (-ų) naujumo lygį. Naujumas klasifikuojamas į tris grupes (reikšmingumo didėjimo tvarka): produktas naujas įmonės lygmeniu, produktas naujas rinkos lygmeniu, produktas naujas pasaulio lygmeniu, kaip nurodyta Oslo vadove („Oslo manual. Guidelines for Collecting and Interpreting Innovation Data“, 4rd Edition, OECD, „Eurostat“, 2018). </w:t>
                  </w:r>
                </w:p>
                <w:p w14:paraId="1E02CA88" w14:textId="77777777" w:rsidR="00DB08B1" w:rsidRPr="00DB08B1" w:rsidRDefault="00DB08B1" w:rsidP="00DB08B1">
                  <w:pPr>
                    <w:jc w:val="both"/>
                    <w:rPr>
                      <w:rFonts w:ascii="Times New Roman" w:hAnsi="Times New Roman" w:cs="Times New Roman"/>
                      <w:i/>
                      <w:iCs/>
                    </w:rPr>
                  </w:pPr>
                  <w:r w:rsidRPr="00DB08B1">
                    <w:rPr>
                      <w:rFonts w:ascii="Times New Roman" w:hAnsi="Times New Roman" w:cs="Times New Roman"/>
                      <w:i/>
                      <w:iCs/>
                    </w:rPr>
                    <w:t>Aukštesnis įvertinimas (daugiau balų) suteikiamas (-a) tiems projektams, kurių įgyvendinimo metu sukurtų produktų reikšmingumas yra didesnis.</w:t>
                  </w:r>
                </w:p>
                <w:p w14:paraId="6C209454" w14:textId="77777777" w:rsidR="00DB08B1" w:rsidRPr="00DB08B1" w:rsidRDefault="00DB08B1" w:rsidP="00DB08B1">
                  <w:pPr>
                    <w:jc w:val="both"/>
                    <w:rPr>
                      <w:rFonts w:ascii="Times New Roman" w:hAnsi="Times New Roman" w:cs="Times New Roman"/>
                      <w:i/>
                      <w:iCs/>
                    </w:rPr>
                  </w:pPr>
                  <w:r w:rsidRPr="00DB08B1">
                    <w:rPr>
                      <w:rFonts w:ascii="Times New Roman" w:hAnsi="Times New Roman" w:cs="Times New Roman"/>
                      <w:i/>
                      <w:iCs/>
                    </w:rPr>
                    <w:t>Kriterijus taikomas tik pradedantiesiems inovatoriams.</w:t>
                  </w:r>
                </w:p>
                <w:p w14:paraId="38E73AF3" w14:textId="77777777" w:rsidR="00DB08B1" w:rsidRPr="00DB08B1" w:rsidRDefault="00DB08B1" w:rsidP="00DB08B1">
                  <w:pPr>
                    <w:jc w:val="both"/>
                    <w:rPr>
                      <w:rFonts w:ascii="Times New Roman" w:hAnsi="Times New Roman" w:cs="Times New Roman"/>
                      <w:i/>
                      <w:iCs/>
                    </w:rPr>
                  </w:pPr>
                  <w:r w:rsidRPr="00DB08B1">
                    <w:rPr>
                      <w:rFonts w:ascii="Times New Roman" w:hAnsi="Times New Roman" w:cs="Times New Roman"/>
                      <w:i/>
                      <w:iCs/>
                    </w:rPr>
                    <w:t xml:space="preserve">Jeigu projekto įgyvendinimo metu arba per 3 metus po projekto įgyvendinimo bus sukurtas </w:t>
                  </w:r>
                  <w:r w:rsidRPr="00DB08B1">
                    <w:rPr>
                      <w:rFonts w:ascii="Times New Roman" w:hAnsi="Times New Roman" w:cs="Times New Roman"/>
                      <w:i/>
                      <w:iCs/>
                    </w:rPr>
                    <w:lastRenderedPageBreak/>
                    <w:t xml:space="preserve">bent vienas produktas, kuris naujas pasaulio lygmeniu, projektui skiriami 5 balai. </w:t>
                  </w:r>
                </w:p>
                <w:p w14:paraId="19CD4D6D" w14:textId="77777777" w:rsidR="00DB08B1" w:rsidRPr="00DB08B1" w:rsidRDefault="00DB08B1" w:rsidP="00DB08B1">
                  <w:pPr>
                    <w:jc w:val="both"/>
                    <w:rPr>
                      <w:rFonts w:ascii="Times New Roman" w:hAnsi="Times New Roman" w:cs="Times New Roman"/>
                      <w:i/>
                      <w:iCs/>
                    </w:rPr>
                  </w:pPr>
                  <w:r w:rsidRPr="00DB08B1">
                    <w:rPr>
                      <w:rFonts w:ascii="Times New Roman" w:hAnsi="Times New Roman" w:cs="Times New Roman"/>
                      <w:i/>
                      <w:iCs/>
                    </w:rPr>
                    <w:t>Jeigu projekto įgyvendinimo metu arba per 3 metus po projekto įgyvendinimo bus sukurtas bent vienas produktas, kuris naujas rinkos lygmeniu, projektui skiriami 3 balai.</w:t>
                  </w:r>
                </w:p>
                <w:p w14:paraId="74201D92" w14:textId="77777777" w:rsidR="00DB08B1" w:rsidRPr="00DB08B1" w:rsidRDefault="00DB08B1" w:rsidP="00DB08B1">
                  <w:pPr>
                    <w:jc w:val="both"/>
                    <w:rPr>
                      <w:rFonts w:ascii="Times New Roman" w:hAnsi="Times New Roman" w:cs="Times New Roman"/>
                      <w:i/>
                      <w:iCs/>
                    </w:rPr>
                  </w:pPr>
                  <w:r w:rsidRPr="00DB08B1">
                    <w:rPr>
                      <w:rFonts w:ascii="Times New Roman" w:hAnsi="Times New Roman" w:cs="Times New Roman"/>
                      <w:i/>
                      <w:iCs/>
                    </w:rPr>
                    <w:t>Jeigu projekto įgyvendinimo metu arba per 3 metus po projekto įgyvendinimo bus sukurtas bent vienas produktas, kuris naujas įmonės lygmeniu, projektui skiriamas 1 balas.</w:t>
                  </w:r>
                </w:p>
                <w:p w14:paraId="0F1B551D" w14:textId="77777777" w:rsidR="00DB08B1" w:rsidRPr="00DB08B1" w:rsidRDefault="00DB08B1" w:rsidP="00DB08B1">
                  <w:pPr>
                    <w:jc w:val="both"/>
                    <w:rPr>
                      <w:rFonts w:ascii="Times New Roman" w:hAnsi="Times New Roman" w:cs="Times New Roman"/>
                      <w:i/>
                      <w:iCs/>
                    </w:rPr>
                  </w:pPr>
                  <w:r w:rsidRPr="00DB08B1">
                    <w:rPr>
                      <w:rFonts w:ascii="Times New Roman" w:hAnsi="Times New Roman" w:cs="Times New Roman"/>
                      <w:i/>
                      <w:iCs/>
                    </w:rPr>
                    <w:t>Vertinant produktų naujumo lygmenį, vienas produktas priskiriamas tik vienai naujumo grupei (t. y. jei produktas yra naujas pasaulio lygmeniu, neskiriama papildomų balų už naujumą rinkos ir (ar) įmonės lygmeniu, jeigu produktas naujas rinkos lygmeniu, neskiriama papildomų balų už naujumą įmonės lygmeniu).</w:t>
                  </w:r>
                </w:p>
              </w:tc>
              <w:tc>
                <w:tcPr>
                  <w:tcW w:w="127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69D02BE" w14:textId="77777777" w:rsidR="00DB08B1" w:rsidRPr="00DB08B1" w:rsidRDefault="00DB08B1" w:rsidP="00DB08B1">
                  <w:pPr>
                    <w:jc w:val="center"/>
                    <w:rPr>
                      <w:rFonts w:ascii="Times New Roman" w:hAnsi="Times New Roman" w:cs="Times New Roman"/>
                      <w:i/>
                      <w:iCs/>
                      <w:lang w:val="en-US"/>
                    </w:rPr>
                  </w:pPr>
                  <w:r w:rsidRPr="00DB08B1">
                    <w:rPr>
                      <w:rFonts w:ascii="Times New Roman" w:hAnsi="Times New Roman" w:cs="Times New Roman"/>
                      <w:i/>
                      <w:iCs/>
                      <w:lang w:val="en-US"/>
                    </w:rPr>
                    <w:lastRenderedPageBreak/>
                    <w:t>5</w:t>
                  </w:r>
                </w:p>
              </w:tc>
              <w:tc>
                <w:tcPr>
                  <w:tcW w:w="113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7EF841" w14:textId="77777777" w:rsidR="00DB08B1" w:rsidRPr="00DB08B1" w:rsidRDefault="00DB08B1" w:rsidP="00DB08B1">
                  <w:pPr>
                    <w:jc w:val="center"/>
                    <w:rPr>
                      <w:rFonts w:ascii="Times New Roman" w:hAnsi="Times New Roman" w:cs="Times New Roman"/>
                      <w:i/>
                      <w:iCs/>
                    </w:rPr>
                  </w:pPr>
                  <w:r w:rsidRPr="00DB08B1">
                    <w:rPr>
                      <w:rFonts w:ascii="Times New Roman" w:hAnsi="Times New Roman" w:cs="Times New Roman"/>
                      <w:i/>
                      <w:iCs/>
                    </w:rPr>
                    <w:t>4</w:t>
                  </w:r>
                </w:p>
              </w:tc>
            </w:tr>
            <w:tr w:rsidR="00DB08B1" w:rsidRPr="00DB08B1" w14:paraId="619DC35A" w14:textId="77777777" w:rsidTr="001E7BD3">
              <w:tc>
                <w:tcPr>
                  <w:tcW w:w="53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A540F89" w14:textId="77777777" w:rsidR="00DB08B1" w:rsidRPr="00DB08B1" w:rsidRDefault="00DB08B1" w:rsidP="00DB08B1">
                  <w:pPr>
                    <w:jc w:val="both"/>
                    <w:rPr>
                      <w:rFonts w:ascii="Times New Roman" w:hAnsi="Times New Roman" w:cs="Times New Roman"/>
                      <w:i/>
                      <w:iCs/>
                    </w:rPr>
                  </w:pPr>
                  <w:r w:rsidRPr="00DB08B1">
                    <w:rPr>
                      <w:rFonts w:ascii="Times New Roman" w:hAnsi="Times New Roman" w:cs="Times New Roman"/>
                      <w:i/>
                      <w:iCs/>
                    </w:rPr>
                    <w:t>6.</w:t>
                  </w:r>
                </w:p>
              </w:tc>
              <w:tc>
                <w:tcPr>
                  <w:tcW w:w="99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5E4DC07" w14:textId="77777777" w:rsidR="00DB08B1" w:rsidRPr="00DB08B1" w:rsidRDefault="00DB08B1" w:rsidP="00DB08B1">
                  <w:pPr>
                    <w:jc w:val="both"/>
                    <w:rPr>
                      <w:rFonts w:ascii="Times New Roman" w:hAnsi="Times New Roman" w:cs="Times New Roman"/>
                      <w:i/>
                      <w:iCs/>
                    </w:rPr>
                  </w:pPr>
                  <w:r w:rsidRPr="00DB08B1">
                    <w:rPr>
                      <w:rFonts w:ascii="Times New Roman" w:hAnsi="Times New Roman" w:cs="Times New Roman"/>
                      <w:i/>
                      <w:iCs/>
                    </w:rPr>
                    <w:t>Prioritetinis</w:t>
                  </w:r>
                </w:p>
              </w:tc>
              <w:tc>
                <w:tcPr>
                  <w:tcW w:w="255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7D9C98B" w14:textId="77777777" w:rsidR="00DB08B1" w:rsidRPr="00DB08B1" w:rsidRDefault="00DB08B1" w:rsidP="00DB08B1">
                  <w:pPr>
                    <w:jc w:val="both"/>
                    <w:rPr>
                      <w:rFonts w:ascii="Times New Roman" w:hAnsi="Times New Roman" w:cs="Times New Roman"/>
                      <w:i/>
                      <w:iCs/>
                    </w:rPr>
                  </w:pPr>
                  <w:bookmarkStart w:id="1" w:name="_Hlk114740603"/>
                  <w:r w:rsidRPr="00DB08B1">
                    <w:rPr>
                      <w:rFonts w:ascii="Times New Roman" w:hAnsi="Times New Roman" w:cs="Times New Roman"/>
                      <w:i/>
                      <w:iCs/>
                    </w:rPr>
                    <w:t>Įmonėje sukurtų pilnų etatų, skirtų tyrėjams dalyvauti įmonių MTEP veiklose, skaičius projekto įgyvendinimo metu ir per 3 metus po projekto įgyvendinimo</w:t>
                  </w:r>
                  <w:bookmarkEnd w:id="1"/>
                </w:p>
              </w:tc>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9159A88" w14:textId="77777777" w:rsidR="00DB08B1" w:rsidRPr="00DB08B1" w:rsidRDefault="00DB08B1" w:rsidP="00DB08B1">
                  <w:pPr>
                    <w:jc w:val="both"/>
                    <w:rPr>
                      <w:rFonts w:ascii="Times New Roman" w:hAnsi="Times New Roman" w:cs="Times New Roman"/>
                      <w:i/>
                      <w:iCs/>
                    </w:rPr>
                  </w:pPr>
                  <w:r w:rsidRPr="00DB08B1">
                    <w:rPr>
                      <w:rFonts w:ascii="Times New Roman" w:hAnsi="Times New Roman" w:cs="Times New Roman"/>
                      <w:i/>
                      <w:iCs/>
                    </w:rPr>
                    <w:t xml:space="preserve">Įvertinama, kiek pilnų etatų įmonėje sudarys etatai, skirti tyrėjams, dalyvaujantiems MTEP veiklose projekto įgyvendinimo metu ir per 3 metus po projekto įgyvendinimo. </w:t>
                  </w:r>
                </w:p>
                <w:p w14:paraId="7CD646B8" w14:textId="77777777" w:rsidR="00DB08B1" w:rsidRPr="00DB08B1" w:rsidRDefault="00DB08B1" w:rsidP="00DB08B1">
                  <w:pPr>
                    <w:jc w:val="both"/>
                    <w:rPr>
                      <w:rFonts w:ascii="Times New Roman" w:hAnsi="Times New Roman" w:cs="Times New Roman"/>
                      <w:i/>
                      <w:iCs/>
                    </w:rPr>
                  </w:pPr>
                  <w:r w:rsidRPr="00DB08B1">
                    <w:rPr>
                      <w:rFonts w:ascii="Times New Roman" w:hAnsi="Times New Roman" w:cs="Times New Roman"/>
                      <w:i/>
                      <w:iCs/>
                    </w:rPr>
                    <w:t xml:space="preserve">Aukštesnis įvertinimas suteikiamas tiems projektams, kuriuose įsipareigojama įdarbinti didesnį tyrėjų skaičių projekto įgyvendinimo metu ir per 3 metus po </w:t>
                  </w:r>
                  <w:r w:rsidRPr="00DB08B1">
                    <w:rPr>
                      <w:rFonts w:ascii="Times New Roman" w:hAnsi="Times New Roman" w:cs="Times New Roman"/>
                      <w:i/>
                      <w:iCs/>
                    </w:rPr>
                    <w:lastRenderedPageBreak/>
                    <w:t xml:space="preserve">projekto įgyvendinimo  (skaičiuojant pilno etato ekvivalentais). </w:t>
                  </w:r>
                </w:p>
                <w:p w14:paraId="4363EF97" w14:textId="77777777" w:rsidR="00DB08B1" w:rsidRPr="00DB08B1" w:rsidRDefault="00DB08B1" w:rsidP="00DB08B1">
                  <w:pPr>
                    <w:jc w:val="both"/>
                    <w:rPr>
                      <w:rFonts w:ascii="Times New Roman" w:hAnsi="Times New Roman" w:cs="Times New Roman"/>
                      <w:i/>
                      <w:iCs/>
                    </w:rPr>
                  </w:pPr>
                  <w:r w:rsidRPr="00DB08B1">
                    <w:rPr>
                      <w:rFonts w:ascii="Times New Roman" w:hAnsi="Times New Roman" w:cs="Times New Roman"/>
                      <w:i/>
                      <w:iCs/>
                    </w:rPr>
                    <w:t>Kriterijus taikomas tik pradedantiesiems inovatoriams.</w:t>
                  </w:r>
                </w:p>
                <w:p w14:paraId="6BEB3950" w14:textId="77777777" w:rsidR="00DB08B1" w:rsidRPr="00DB08B1" w:rsidRDefault="00DB08B1" w:rsidP="00DB08B1">
                  <w:pPr>
                    <w:jc w:val="both"/>
                    <w:rPr>
                      <w:rFonts w:ascii="Times New Roman" w:hAnsi="Times New Roman" w:cs="Times New Roman"/>
                      <w:i/>
                      <w:iCs/>
                    </w:rPr>
                  </w:pPr>
                  <w:r w:rsidRPr="00DB08B1">
                    <w:rPr>
                      <w:rFonts w:ascii="Times New Roman" w:hAnsi="Times New Roman" w:cs="Times New Roman"/>
                      <w:i/>
                      <w:iCs/>
                    </w:rPr>
                    <w:t>Jeigu gaunamas skaičius nėra sveikasis, apvalinama pagal aritmetines taisykles iki sveikojo skaičiaus ir vieno skaičiaus po kablelio.</w:t>
                  </w:r>
                </w:p>
                <w:p w14:paraId="3A029A83" w14:textId="77777777" w:rsidR="00DB08B1" w:rsidRPr="00DB08B1" w:rsidRDefault="00DB08B1" w:rsidP="00DB08B1">
                  <w:pPr>
                    <w:jc w:val="both"/>
                    <w:rPr>
                      <w:rFonts w:ascii="Times New Roman" w:hAnsi="Times New Roman" w:cs="Times New Roman"/>
                      <w:i/>
                      <w:iCs/>
                    </w:rPr>
                  </w:pPr>
                  <w:r w:rsidRPr="00DB08B1">
                    <w:rPr>
                      <w:rFonts w:ascii="Times New Roman" w:hAnsi="Times New Roman" w:cs="Times New Roman"/>
                      <w:i/>
                      <w:iCs/>
                    </w:rPr>
                    <w:t xml:space="preserve">5 balai suteikiami pirmiesiems 20 proc. projektų, kuriuose įsipareigojama įdarbinti didesnį tyrėjų skaičių (jeigu gaunamas skaičius nėra sveikasis, apvalinama pagal aritmetines taisykles iki sveikojo skaičiaus; atitinkamai ši taisyklė taikoma ir toliau), 4 balai – kitiems 20 proc. projektų ir t. t. 1 balas suteikiamas paskutiniams 20 proc. projektų. Jeigu pirmieji projektai, pagal kuriuos numatomas įdarbinti didesnį tyrėjų skaičių, sudaro daugiau nei 20 proc. projektų, tuomet visiems jiems suteikiami 5 balai. Tokiu atveju 4 balai suteikiami pirmiesiems 20 proc. likusių projektų, 3 balai – kitiems 20 proc. projektų </w:t>
                  </w:r>
                </w:p>
                <w:p w14:paraId="10EE7586" w14:textId="77777777" w:rsidR="00DB08B1" w:rsidRPr="00DB08B1" w:rsidRDefault="00DB08B1" w:rsidP="00DB08B1">
                  <w:pPr>
                    <w:jc w:val="both"/>
                    <w:rPr>
                      <w:rFonts w:ascii="Times New Roman" w:hAnsi="Times New Roman" w:cs="Times New Roman"/>
                      <w:i/>
                      <w:iCs/>
                    </w:rPr>
                  </w:pPr>
                  <w:r w:rsidRPr="00DB08B1">
                    <w:rPr>
                      <w:rFonts w:ascii="Times New Roman" w:hAnsi="Times New Roman" w:cs="Times New Roman"/>
                      <w:i/>
                      <w:iCs/>
                    </w:rPr>
                    <w:t xml:space="preserve">ir t. t. Atitinkamai ta pati loginė seka taikoma, jeigu susidaro daugiau negu 20 proc. 4 balais vertinamų projektų, surinkusių vienodą balų skaičių. Tokiu atveju jiems visiems skiriami </w:t>
                  </w:r>
                </w:p>
                <w:p w14:paraId="271F58AB" w14:textId="77777777" w:rsidR="00DB08B1" w:rsidRPr="00DB08B1" w:rsidRDefault="00DB08B1" w:rsidP="00DB08B1">
                  <w:pPr>
                    <w:jc w:val="both"/>
                    <w:rPr>
                      <w:rFonts w:ascii="Times New Roman" w:hAnsi="Times New Roman" w:cs="Times New Roman"/>
                      <w:i/>
                      <w:iCs/>
                    </w:rPr>
                  </w:pPr>
                  <w:r w:rsidRPr="00DB08B1">
                    <w:rPr>
                      <w:rFonts w:ascii="Times New Roman" w:hAnsi="Times New Roman" w:cs="Times New Roman"/>
                      <w:i/>
                      <w:iCs/>
                    </w:rPr>
                    <w:lastRenderedPageBreak/>
                    <w:t>4 balai, o likusiems tuo pačiu principu suteikiami žemesni vertinimai.</w:t>
                  </w:r>
                </w:p>
              </w:tc>
              <w:tc>
                <w:tcPr>
                  <w:tcW w:w="127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995A6E" w14:textId="77777777" w:rsidR="00DB08B1" w:rsidRPr="00DB08B1" w:rsidRDefault="00DB08B1" w:rsidP="00DB08B1">
                  <w:pPr>
                    <w:jc w:val="center"/>
                    <w:rPr>
                      <w:rFonts w:ascii="Times New Roman" w:hAnsi="Times New Roman" w:cs="Times New Roman"/>
                      <w:i/>
                      <w:iCs/>
                    </w:rPr>
                  </w:pPr>
                  <w:r w:rsidRPr="00DB08B1">
                    <w:rPr>
                      <w:rFonts w:ascii="Times New Roman" w:hAnsi="Times New Roman" w:cs="Times New Roman"/>
                      <w:i/>
                      <w:iCs/>
                    </w:rPr>
                    <w:lastRenderedPageBreak/>
                    <w:t>5</w:t>
                  </w:r>
                </w:p>
              </w:tc>
              <w:tc>
                <w:tcPr>
                  <w:tcW w:w="113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E2F24A6" w14:textId="77777777" w:rsidR="00DB08B1" w:rsidRPr="00DB08B1" w:rsidRDefault="00DB08B1" w:rsidP="00DB08B1">
                  <w:pPr>
                    <w:jc w:val="center"/>
                    <w:rPr>
                      <w:rFonts w:ascii="Times New Roman" w:hAnsi="Times New Roman" w:cs="Times New Roman"/>
                      <w:i/>
                      <w:iCs/>
                    </w:rPr>
                  </w:pPr>
                  <w:r w:rsidRPr="00DB08B1">
                    <w:rPr>
                      <w:rFonts w:ascii="Times New Roman" w:hAnsi="Times New Roman" w:cs="Times New Roman"/>
                      <w:i/>
                      <w:iCs/>
                    </w:rPr>
                    <w:t>4</w:t>
                  </w:r>
                </w:p>
              </w:tc>
            </w:tr>
            <w:tr w:rsidR="00DB08B1" w:rsidRPr="00DB08B1" w14:paraId="64C438B7" w14:textId="77777777" w:rsidTr="00DB08B1">
              <w:tc>
                <w:tcPr>
                  <w:tcW w:w="6632"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C5C45BC" w14:textId="77777777" w:rsidR="00DB08B1" w:rsidRPr="00DB08B1" w:rsidRDefault="00DB08B1" w:rsidP="00DB08B1">
                  <w:pPr>
                    <w:jc w:val="both"/>
                    <w:rPr>
                      <w:rFonts w:ascii="Times New Roman" w:hAnsi="Times New Roman" w:cs="Times New Roman"/>
                    </w:rPr>
                  </w:pPr>
                  <w:r w:rsidRPr="00DB08B1">
                    <w:rPr>
                      <w:rFonts w:ascii="Times New Roman" w:hAnsi="Times New Roman" w:cs="Times New Roman"/>
                      <w:color w:val="000000" w:themeColor="text1"/>
                    </w:rPr>
                    <w:lastRenderedPageBreak/>
                    <w:t xml:space="preserve">Minimali privaloma surinkti balų suma </w:t>
                  </w:r>
                  <w:r w:rsidRPr="00DB08B1">
                    <w:rPr>
                      <w:rFonts w:ascii="Times New Roman" w:hAnsi="Times New Roman" w:cs="Times New Roman"/>
                      <w:color w:val="000000"/>
                    </w:rPr>
                    <w:t xml:space="preserve">– </w:t>
                  </w:r>
                  <w:r w:rsidRPr="00DB08B1">
                    <w:rPr>
                      <w:rFonts w:ascii="Times New Roman" w:hAnsi="Times New Roman" w:cs="Times New Roman"/>
                      <w:b/>
                      <w:bCs/>
                      <w:i/>
                      <w:iCs/>
                      <w:lang w:val="en-US"/>
                    </w:rPr>
                    <w:t>50</w:t>
                  </w:r>
                </w:p>
              </w:tc>
              <w:tc>
                <w:tcPr>
                  <w:tcW w:w="127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EC28AA" w14:textId="77777777" w:rsidR="00DB08B1" w:rsidRPr="00DB08B1" w:rsidRDefault="00DB08B1" w:rsidP="00DB08B1">
                  <w:pPr>
                    <w:jc w:val="both"/>
                    <w:rPr>
                      <w:rFonts w:ascii="Times New Roman" w:hAnsi="Times New Roman" w:cs="Times New Roman"/>
                      <w:i/>
                      <w:iCs/>
                      <w:lang w:val="en-US"/>
                    </w:rPr>
                  </w:pPr>
                </w:p>
              </w:tc>
              <w:tc>
                <w:tcPr>
                  <w:tcW w:w="113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0E10D33" w14:textId="77777777" w:rsidR="00DB08B1" w:rsidRPr="00DB08B1" w:rsidRDefault="00DB08B1" w:rsidP="00DB08B1">
                  <w:pPr>
                    <w:jc w:val="both"/>
                    <w:rPr>
                      <w:rFonts w:ascii="Times New Roman" w:hAnsi="Times New Roman" w:cs="Times New Roman"/>
                    </w:rPr>
                  </w:pPr>
                </w:p>
              </w:tc>
            </w:tr>
            <w:tr w:rsidR="00DB08B1" w:rsidRPr="00DB08B1" w14:paraId="38DB7915" w14:textId="77777777" w:rsidTr="00DB08B1">
              <w:tc>
                <w:tcPr>
                  <w:tcW w:w="6632"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6C0A07E" w14:textId="77777777" w:rsidR="00DB08B1" w:rsidRPr="00DB08B1" w:rsidRDefault="00DB08B1" w:rsidP="00DB08B1">
                  <w:pPr>
                    <w:jc w:val="both"/>
                    <w:rPr>
                      <w:rFonts w:ascii="Times New Roman" w:hAnsi="Times New Roman" w:cs="Times New Roman"/>
                    </w:rPr>
                  </w:pPr>
                  <w:r w:rsidRPr="00DB08B1">
                    <w:rPr>
                      <w:rFonts w:ascii="Times New Roman" w:hAnsi="Times New Roman" w:cs="Times New Roman"/>
                      <w:color w:val="000000"/>
                    </w:rPr>
                    <w:t xml:space="preserve">Maksimali galima balų suma (apvalinama iki sveiko skaičiaus) – </w:t>
                  </w:r>
                  <w:r w:rsidRPr="00DB08B1">
                    <w:rPr>
                      <w:rFonts w:ascii="Times New Roman" w:hAnsi="Times New Roman" w:cs="Times New Roman"/>
                      <w:b/>
                      <w:bCs/>
                      <w:i/>
                      <w:iCs/>
                      <w:color w:val="000000"/>
                    </w:rPr>
                    <w:t>100</w:t>
                  </w:r>
                </w:p>
              </w:tc>
              <w:tc>
                <w:tcPr>
                  <w:tcW w:w="127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6D9DDB6" w14:textId="77777777" w:rsidR="00DB08B1" w:rsidRPr="00DB08B1" w:rsidRDefault="00DB08B1" w:rsidP="00DB08B1">
                  <w:pPr>
                    <w:jc w:val="both"/>
                    <w:rPr>
                      <w:rFonts w:ascii="Times New Roman" w:hAnsi="Times New Roman" w:cs="Times New Roman"/>
                      <w:i/>
                      <w:iCs/>
                    </w:rPr>
                  </w:pPr>
                </w:p>
              </w:tc>
              <w:tc>
                <w:tcPr>
                  <w:tcW w:w="113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1B6416" w14:textId="77777777" w:rsidR="00DB08B1" w:rsidRPr="00DB08B1" w:rsidRDefault="00DB08B1" w:rsidP="00DB08B1">
                  <w:pPr>
                    <w:jc w:val="both"/>
                    <w:rPr>
                      <w:rFonts w:ascii="Times New Roman" w:hAnsi="Times New Roman" w:cs="Times New Roman"/>
                    </w:rPr>
                  </w:pPr>
                </w:p>
              </w:tc>
            </w:tr>
            <w:tr w:rsidR="00DB08B1" w:rsidRPr="00DB08B1" w14:paraId="3DCB8E22" w14:textId="77777777" w:rsidTr="00DB08B1">
              <w:tc>
                <w:tcPr>
                  <w:tcW w:w="6632"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6C0F358" w14:textId="77777777" w:rsidR="00DB08B1" w:rsidRPr="00DB08B1" w:rsidRDefault="00DB08B1" w:rsidP="00DB08B1">
                  <w:pPr>
                    <w:jc w:val="both"/>
                    <w:rPr>
                      <w:rFonts w:ascii="Times New Roman" w:hAnsi="Times New Roman" w:cs="Times New Roman"/>
                      <w:color w:val="000000"/>
                    </w:rPr>
                  </w:pPr>
                  <w:r w:rsidRPr="00DB08B1">
                    <w:rPr>
                      <w:rFonts w:ascii="Times New Roman" w:hAnsi="Times New Roman" w:cs="Times New Roman"/>
                      <w:color w:val="000000"/>
                    </w:rPr>
                    <w:t>Balas apskaičiuojamas pagal formulę, kurioje P – projekto surinktas balų skaičius, Y – kriterijaus gautas vertinimo balas ir S – kriterijui suteiktas svorio koeficientas:</w:t>
                  </w:r>
                </w:p>
                <w:p w14:paraId="43445335" w14:textId="77777777" w:rsidR="00DB08B1" w:rsidRPr="00DB08B1" w:rsidRDefault="00DB08B1" w:rsidP="00DB08B1">
                  <w:pPr>
                    <w:jc w:val="both"/>
                    <w:rPr>
                      <w:rFonts w:ascii="Times New Roman" w:hAnsi="Times New Roman" w:cs="Times New Roman"/>
                    </w:rPr>
                  </w:pPr>
                  <w:r w:rsidRPr="00DB08B1">
                    <w:rPr>
                      <w:rFonts w:ascii="Times New Roman" w:hAnsi="Times New Roman" w:cs="Times New Roman"/>
                      <w:color w:val="000000"/>
                    </w:rPr>
                    <w:t>P = Y</w:t>
                  </w:r>
                  <w:r w:rsidRPr="00DB08B1">
                    <w:rPr>
                      <w:rFonts w:ascii="Times New Roman" w:hAnsi="Times New Roman" w:cs="Times New Roman"/>
                      <w:color w:val="000000"/>
                      <w:vertAlign w:val="subscript"/>
                    </w:rPr>
                    <w:t>1</w:t>
                  </w:r>
                  <w:r w:rsidRPr="00DB08B1">
                    <w:rPr>
                      <w:rFonts w:ascii="Times New Roman" w:hAnsi="Times New Roman" w:cs="Times New Roman"/>
                      <w:color w:val="000000"/>
                    </w:rPr>
                    <w:t xml:space="preserve"> * S</w:t>
                  </w:r>
                  <w:r w:rsidRPr="00DB08B1">
                    <w:rPr>
                      <w:rFonts w:ascii="Times New Roman" w:hAnsi="Times New Roman" w:cs="Times New Roman"/>
                      <w:color w:val="000000"/>
                      <w:vertAlign w:val="subscript"/>
                    </w:rPr>
                    <w:t>1</w:t>
                  </w:r>
                  <w:r w:rsidRPr="00DB08B1">
                    <w:rPr>
                      <w:rFonts w:ascii="Times New Roman" w:hAnsi="Times New Roman" w:cs="Times New Roman"/>
                      <w:color w:val="000000"/>
                    </w:rPr>
                    <w:t xml:space="preserve"> + Y</w:t>
                  </w:r>
                  <w:r w:rsidRPr="00DB08B1">
                    <w:rPr>
                      <w:rFonts w:ascii="Times New Roman" w:hAnsi="Times New Roman" w:cs="Times New Roman"/>
                      <w:color w:val="000000"/>
                      <w:vertAlign w:val="subscript"/>
                    </w:rPr>
                    <w:t>2</w:t>
                  </w:r>
                  <w:r w:rsidRPr="00DB08B1">
                    <w:rPr>
                      <w:rFonts w:ascii="Times New Roman" w:hAnsi="Times New Roman" w:cs="Times New Roman"/>
                      <w:color w:val="000000"/>
                    </w:rPr>
                    <w:t xml:space="preserve"> * S</w:t>
                  </w:r>
                  <w:r w:rsidRPr="00DB08B1">
                    <w:rPr>
                      <w:rFonts w:ascii="Times New Roman" w:hAnsi="Times New Roman" w:cs="Times New Roman"/>
                      <w:color w:val="000000"/>
                      <w:vertAlign w:val="subscript"/>
                    </w:rPr>
                    <w:t>2</w:t>
                  </w:r>
                  <w:r w:rsidRPr="00DB08B1">
                    <w:rPr>
                      <w:rFonts w:ascii="Times New Roman" w:hAnsi="Times New Roman" w:cs="Times New Roman"/>
                      <w:color w:val="000000"/>
                    </w:rPr>
                    <w:t xml:space="preserve"> + Y</w:t>
                  </w:r>
                  <w:r w:rsidRPr="00DB08B1">
                    <w:rPr>
                      <w:rFonts w:ascii="Times New Roman" w:hAnsi="Times New Roman" w:cs="Times New Roman"/>
                      <w:color w:val="000000"/>
                      <w:vertAlign w:val="subscript"/>
                    </w:rPr>
                    <w:t>3</w:t>
                  </w:r>
                  <w:r w:rsidRPr="00DB08B1">
                    <w:rPr>
                      <w:rFonts w:ascii="Times New Roman" w:hAnsi="Times New Roman" w:cs="Times New Roman"/>
                      <w:color w:val="000000"/>
                    </w:rPr>
                    <w:t xml:space="preserve"> * S</w:t>
                  </w:r>
                  <w:r w:rsidRPr="00DB08B1">
                    <w:rPr>
                      <w:rFonts w:ascii="Times New Roman" w:hAnsi="Times New Roman" w:cs="Times New Roman"/>
                      <w:color w:val="000000"/>
                      <w:vertAlign w:val="subscript"/>
                    </w:rPr>
                    <w:t>3</w:t>
                  </w:r>
                  <w:r w:rsidRPr="00DB08B1">
                    <w:rPr>
                      <w:rFonts w:ascii="Times New Roman" w:hAnsi="Times New Roman" w:cs="Times New Roman"/>
                      <w:color w:val="000000"/>
                    </w:rPr>
                    <w:t xml:space="preserve"> + Y</w:t>
                  </w:r>
                  <w:r w:rsidRPr="00DB08B1">
                    <w:rPr>
                      <w:rFonts w:ascii="Times New Roman" w:hAnsi="Times New Roman" w:cs="Times New Roman"/>
                      <w:color w:val="000000"/>
                      <w:vertAlign w:val="subscript"/>
                    </w:rPr>
                    <w:t>4</w:t>
                  </w:r>
                  <w:r w:rsidRPr="00DB08B1">
                    <w:rPr>
                      <w:rFonts w:ascii="Times New Roman" w:hAnsi="Times New Roman" w:cs="Times New Roman"/>
                      <w:color w:val="000000"/>
                    </w:rPr>
                    <w:t xml:space="preserve"> * S</w:t>
                  </w:r>
                  <w:r w:rsidRPr="00DB08B1">
                    <w:rPr>
                      <w:rFonts w:ascii="Times New Roman" w:hAnsi="Times New Roman" w:cs="Times New Roman"/>
                      <w:color w:val="000000"/>
                      <w:vertAlign w:val="subscript"/>
                    </w:rPr>
                    <w:t>4</w:t>
                  </w:r>
                </w:p>
              </w:tc>
              <w:tc>
                <w:tcPr>
                  <w:tcW w:w="127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F38E2BC" w14:textId="77777777" w:rsidR="00DB08B1" w:rsidRPr="00DB08B1" w:rsidRDefault="00DB08B1" w:rsidP="00DB08B1">
                  <w:pPr>
                    <w:jc w:val="both"/>
                    <w:rPr>
                      <w:rFonts w:ascii="Times New Roman" w:hAnsi="Times New Roman" w:cs="Times New Roman"/>
                    </w:rPr>
                  </w:pPr>
                </w:p>
              </w:tc>
              <w:tc>
                <w:tcPr>
                  <w:tcW w:w="113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5F0EE7" w14:textId="77777777" w:rsidR="00DB08B1" w:rsidRPr="00DB08B1" w:rsidRDefault="00DB08B1" w:rsidP="00DB08B1">
                  <w:pPr>
                    <w:jc w:val="both"/>
                    <w:rPr>
                      <w:rFonts w:ascii="Times New Roman" w:hAnsi="Times New Roman" w:cs="Times New Roman"/>
                    </w:rPr>
                  </w:pPr>
                </w:p>
              </w:tc>
            </w:tr>
            <w:tr w:rsidR="00DB08B1" w:rsidRPr="00DB08B1" w14:paraId="576D25A5" w14:textId="77777777" w:rsidTr="00DB08B1">
              <w:tc>
                <w:tcPr>
                  <w:tcW w:w="9042"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5187C80" w14:textId="77777777" w:rsidR="00DB08B1" w:rsidRPr="00DB08B1" w:rsidRDefault="00DB08B1" w:rsidP="00DB08B1">
                  <w:pPr>
                    <w:jc w:val="both"/>
                    <w:rPr>
                      <w:rFonts w:ascii="Times New Roman" w:hAnsi="Times New Roman" w:cs="Times New Roman"/>
                    </w:rPr>
                  </w:pPr>
                  <w:r w:rsidRPr="00DB08B1">
                    <w:rPr>
                      <w:rFonts w:ascii="Times New Roman" w:hAnsi="Times New Roman" w:cs="Times New Roman"/>
                    </w:rPr>
                    <w:t xml:space="preserve">Jei projektas vertinimo metu nesurenka PFSA 6 punkte nurodytos minimalios balų sumos, PĮP atmetamas. Kai projektams, surinkusiems vienodą galutinį balų skaičių, nepakanka pagal kvietimą teikti PĮP skirtos finansavimo lėšų sumos, pirmenybė teikiama projektams, surinkusiems daugiau balų pagal pirmąjį PFSA nurodytą prioritetinį atrankos kriterijų. Jeigu projektai pagal šį prioritetinį atrankos kriterijų įvertinti vienodai, pirmenybė suteikiama projektams, surinkusiems daugiau balų pagal kitą iš eilės nurodytą prioritetinį atrankos kriterijų. Jeigu suteikti vienodi balai pagal visus prioritetinius atrankos kriterijus, šie projektai nurodomi PĮP vertinimo ataskaitos sąraše „Projektai, kuriems rekomenduojama skirti finansavimą“ pagal PĮP pateikimo laiką. </w:t>
                  </w:r>
                </w:p>
              </w:tc>
            </w:tr>
          </w:tbl>
          <w:p w14:paraId="4321CFA6" w14:textId="7C73304C" w:rsidR="0023012E" w:rsidRPr="00A8760E" w:rsidRDefault="0023012E" w:rsidP="0023012E">
            <w:pPr>
              <w:jc w:val="both"/>
              <w:rPr>
                <w:rFonts w:ascii="Times New Roman" w:hAnsi="Times New Roman" w:cs="Times New Roman"/>
                <w:bCs/>
                <w:sz w:val="18"/>
                <w:szCs w:val="18"/>
              </w:rPr>
            </w:pPr>
          </w:p>
        </w:tc>
      </w:tr>
      <w:tr w:rsidR="0023012E" w:rsidRPr="00DC7931" w14:paraId="31C64CB8" w14:textId="77777777" w:rsidTr="00E602AC">
        <w:trPr>
          <w:cantSplit/>
          <w:trHeight w:val="423"/>
        </w:trPr>
        <w:tc>
          <w:tcPr>
            <w:tcW w:w="766" w:type="dxa"/>
          </w:tcPr>
          <w:p w14:paraId="31C64CB4" w14:textId="77777777" w:rsidR="0023012E" w:rsidRPr="00421A95" w:rsidRDefault="0023012E" w:rsidP="0023012E">
            <w:pPr>
              <w:pStyle w:val="Heading2"/>
              <w:spacing w:before="0"/>
              <w:ind w:left="0" w:firstLine="0"/>
              <w:outlineLvl w:val="1"/>
              <w:rPr>
                <w:rFonts w:ascii="Times New Roman" w:hAnsi="Times New Roman" w:cs="Times New Roman"/>
                <w:color w:val="auto"/>
                <w:sz w:val="22"/>
                <w:szCs w:val="22"/>
              </w:rPr>
            </w:pPr>
          </w:p>
        </w:tc>
        <w:tc>
          <w:tcPr>
            <w:tcW w:w="9157" w:type="dxa"/>
            <w:gridSpan w:val="5"/>
          </w:tcPr>
          <w:p w14:paraId="31C64CB7" w14:textId="3A0B9723" w:rsidR="0023012E" w:rsidRPr="00421A95" w:rsidRDefault="0023012E" w:rsidP="0023012E">
            <w:pPr>
              <w:jc w:val="both"/>
              <w:rPr>
                <w:rFonts w:ascii="Times New Roman" w:eastAsia="Times New Roman" w:hAnsi="Times New Roman" w:cs="Times New Roman"/>
                <w:i/>
                <w:iCs/>
              </w:rPr>
            </w:pPr>
            <w:r w:rsidRPr="00F0057E">
              <w:rPr>
                <w:rFonts w:ascii="Times New Roman" w:hAnsi="Times New Roman" w:cs="Times New Roman"/>
                <w:b/>
              </w:rPr>
              <w:t>Projektų įgyvendinimo planų rengimo ir teikimo tvarka</w:t>
            </w:r>
          </w:p>
        </w:tc>
      </w:tr>
      <w:tr w:rsidR="0023012E" w:rsidRPr="00DC7931" w14:paraId="31C64CC6" w14:textId="77777777" w:rsidTr="00E602AC">
        <w:trPr>
          <w:cantSplit/>
        </w:trPr>
        <w:tc>
          <w:tcPr>
            <w:tcW w:w="766" w:type="dxa"/>
          </w:tcPr>
          <w:p w14:paraId="31C64CC2" w14:textId="77777777" w:rsidR="0023012E" w:rsidRPr="00421A95" w:rsidRDefault="0023012E" w:rsidP="0023012E">
            <w:pPr>
              <w:pStyle w:val="Heading3"/>
              <w:spacing w:before="0"/>
              <w:ind w:left="0" w:firstLine="0"/>
              <w:outlineLvl w:val="2"/>
              <w:rPr>
                <w:rFonts w:ascii="Times New Roman" w:hAnsi="Times New Roman" w:cs="Times New Roman"/>
                <w:color w:val="auto"/>
                <w:sz w:val="22"/>
                <w:szCs w:val="22"/>
              </w:rPr>
            </w:pPr>
          </w:p>
        </w:tc>
        <w:tc>
          <w:tcPr>
            <w:tcW w:w="2205" w:type="dxa"/>
          </w:tcPr>
          <w:p w14:paraId="31C64CC3" w14:textId="70BE7A26" w:rsidR="0023012E" w:rsidRPr="00F0057E" w:rsidRDefault="0023012E" w:rsidP="0023012E">
            <w:pPr>
              <w:spacing w:after="120"/>
              <w:jc w:val="both"/>
              <w:rPr>
                <w:rFonts w:ascii="Times New Roman" w:hAnsi="Times New Roman" w:cs="Times New Roman"/>
                <w:b/>
              </w:rPr>
            </w:pPr>
            <w:r w:rsidRPr="00F0057E">
              <w:rPr>
                <w:rFonts w:ascii="Times New Roman" w:hAnsi="Times New Roman" w:cs="Times New Roman"/>
                <w:b/>
              </w:rPr>
              <w:t>Teikimo tvarka:</w:t>
            </w:r>
          </w:p>
        </w:tc>
        <w:tc>
          <w:tcPr>
            <w:tcW w:w="6952" w:type="dxa"/>
            <w:gridSpan w:val="4"/>
          </w:tcPr>
          <w:p w14:paraId="0697A98D" w14:textId="7701F28D" w:rsidR="0023012E" w:rsidRPr="00CB2764" w:rsidRDefault="0023012E" w:rsidP="0023012E">
            <w:pPr>
              <w:jc w:val="both"/>
              <w:rPr>
                <w:rFonts w:ascii="Times New Roman" w:hAnsi="Times New Roman" w:cs="Times New Roman"/>
              </w:rPr>
            </w:pPr>
            <w:r w:rsidRPr="00CB2764">
              <w:rPr>
                <w:rFonts w:ascii="Times New Roman" w:hAnsi="Times New Roman" w:cs="Times New Roman"/>
              </w:rPr>
              <w:t xml:space="preserve">PĮP turi būti parengtas pagal </w:t>
            </w:r>
            <w:r w:rsidR="00602B76">
              <w:rPr>
                <w:rFonts w:ascii="Times New Roman" w:hAnsi="Times New Roman" w:cs="Times New Roman"/>
              </w:rPr>
              <w:t>P</w:t>
            </w:r>
            <w:r w:rsidR="007C1F1B">
              <w:rPr>
                <w:rFonts w:ascii="Times New Roman" w:hAnsi="Times New Roman" w:cs="Times New Roman"/>
              </w:rPr>
              <w:t>rojektų administravimo ir finansavimo taisyklių</w:t>
            </w:r>
            <w:r w:rsidRPr="00CB2764">
              <w:rPr>
                <w:rFonts w:ascii="Times New Roman" w:hAnsi="Times New Roman" w:cs="Times New Roman"/>
              </w:rPr>
              <w:t xml:space="preserve"> 1 priedą (pridedama). </w:t>
            </w:r>
          </w:p>
          <w:p w14:paraId="31C64CC5" w14:textId="48838128" w:rsidR="0023012E" w:rsidRPr="006F0B78" w:rsidRDefault="0023012E" w:rsidP="0023012E">
            <w:pPr>
              <w:jc w:val="both"/>
              <w:rPr>
                <w:rFonts w:ascii="Times New Roman" w:hAnsi="Times New Roman" w:cs="Times New Roman"/>
                <w:i/>
              </w:rPr>
            </w:pPr>
            <w:r w:rsidRPr="00CB2764">
              <w:rPr>
                <w:rFonts w:ascii="Times New Roman" w:hAnsi="Times New Roman" w:cs="Times New Roman"/>
              </w:rPr>
              <w:t>Parengtas PĮP (su visais privalomais priedais) pasirašomas kvalifikuotu elektroniniu parašu, adoc formatu ir teikiamas el. paštu esinvesticijos@inovacijuagentura.lt (laiško dydis negali būti didesnis nei 25 MB).</w:t>
            </w:r>
            <w:r w:rsidRPr="001B3D79">
              <w:rPr>
                <w:rFonts w:ascii="Times New Roman" w:hAnsi="Times New Roman" w:cs="Times New Roman"/>
              </w:rPr>
              <w:t xml:space="preserve">   </w:t>
            </w:r>
          </w:p>
        </w:tc>
      </w:tr>
      <w:tr w:rsidR="0023012E" w:rsidRPr="00DC7931" w14:paraId="31C64CCF" w14:textId="77777777" w:rsidTr="00E602AC">
        <w:trPr>
          <w:cantSplit/>
        </w:trPr>
        <w:tc>
          <w:tcPr>
            <w:tcW w:w="766" w:type="dxa"/>
          </w:tcPr>
          <w:p w14:paraId="31C64CCC" w14:textId="77777777" w:rsidR="0023012E" w:rsidRPr="00DC7931" w:rsidRDefault="0023012E" w:rsidP="0023012E">
            <w:pPr>
              <w:pStyle w:val="Heading3"/>
              <w:spacing w:before="0"/>
              <w:ind w:left="0" w:firstLine="0"/>
              <w:outlineLvl w:val="2"/>
              <w:rPr>
                <w:rFonts w:ascii="Times New Roman" w:hAnsi="Times New Roman" w:cs="Times New Roman"/>
                <w:sz w:val="22"/>
                <w:szCs w:val="22"/>
              </w:rPr>
            </w:pPr>
          </w:p>
        </w:tc>
        <w:tc>
          <w:tcPr>
            <w:tcW w:w="2205" w:type="dxa"/>
          </w:tcPr>
          <w:p w14:paraId="31C64CCD" w14:textId="21B1DC0C" w:rsidR="0023012E" w:rsidRPr="00DC7931" w:rsidRDefault="0023012E" w:rsidP="0023012E">
            <w:pPr>
              <w:spacing w:after="120"/>
              <w:jc w:val="both"/>
              <w:rPr>
                <w:rFonts w:ascii="Times New Roman" w:hAnsi="Times New Roman" w:cs="Times New Roman"/>
                <w:b/>
              </w:rPr>
            </w:pPr>
            <w:r w:rsidRPr="00DC7931">
              <w:rPr>
                <w:rFonts w:ascii="Times New Roman" w:hAnsi="Times New Roman" w:cs="Times New Roman"/>
                <w:b/>
              </w:rPr>
              <w:t>Kartu su PĮP turi būti pateikta:</w:t>
            </w:r>
          </w:p>
        </w:tc>
        <w:tc>
          <w:tcPr>
            <w:tcW w:w="6952" w:type="dxa"/>
            <w:gridSpan w:val="4"/>
          </w:tcPr>
          <w:p w14:paraId="75794361" w14:textId="6DAED675" w:rsidR="0023012E" w:rsidRPr="00B75D30" w:rsidRDefault="0023012E" w:rsidP="0023012E">
            <w:pPr>
              <w:tabs>
                <w:tab w:val="left" w:pos="602"/>
              </w:tabs>
              <w:jc w:val="both"/>
              <w:rPr>
                <w:rFonts w:ascii="Times New Roman" w:hAnsi="Times New Roman" w:cs="Times New Roman"/>
                <w:iCs/>
              </w:rPr>
            </w:pPr>
            <w:r w:rsidRPr="00B75D30">
              <w:rPr>
                <w:rFonts w:ascii="Times New Roman" w:hAnsi="Times New Roman" w:cs="Times New Roman"/>
                <w:iCs/>
              </w:rPr>
              <w:t>Kartu su PĮP turi būti pateikta:</w:t>
            </w:r>
          </w:p>
          <w:p w14:paraId="1DC83944" w14:textId="3CE80669" w:rsidR="0023012E" w:rsidRPr="00B75D30" w:rsidRDefault="0023012E" w:rsidP="00F4182E">
            <w:pPr>
              <w:pStyle w:val="ListParagraph"/>
              <w:numPr>
                <w:ilvl w:val="0"/>
                <w:numId w:val="26"/>
              </w:numPr>
              <w:tabs>
                <w:tab w:val="left" w:pos="602"/>
              </w:tabs>
              <w:ind w:left="35" w:firstLine="325"/>
              <w:jc w:val="both"/>
              <w:rPr>
                <w:rStyle w:val="normaltextrun"/>
                <w:rFonts w:ascii="Times New Roman" w:hAnsi="Times New Roman" w:cs="Times New Roman"/>
                <w:color w:val="000000"/>
                <w:shd w:val="clear" w:color="auto" w:fill="FFFFFF"/>
              </w:rPr>
            </w:pPr>
            <w:r w:rsidRPr="00B75D30">
              <w:rPr>
                <w:rFonts w:ascii="Times New Roman" w:hAnsi="Times New Roman" w:cs="Times New Roman"/>
              </w:rPr>
              <w:t xml:space="preserve">Projektų administravimo ir finansavimo taisyklių 1 priedo 1 priedas </w:t>
            </w:r>
            <w:r w:rsidRPr="00B75D30">
              <w:rPr>
                <w:rStyle w:val="normaltextrun"/>
                <w:rFonts w:ascii="Times New Roman" w:hAnsi="Times New Roman" w:cs="Times New Roman"/>
                <w:color w:val="000000"/>
                <w:shd w:val="clear" w:color="auto" w:fill="FFFFFF"/>
              </w:rPr>
              <w:t xml:space="preserve">„Partnerio deklaracija“, </w:t>
            </w:r>
            <w:r w:rsidR="00F4182E" w:rsidRPr="00B75D30">
              <w:rPr>
                <w:rStyle w:val="normaltextrun"/>
                <w:rFonts w:ascii="Times New Roman" w:hAnsi="Times New Roman" w:cs="Times New Roman"/>
                <w:color w:val="000000"/>
                <w:shd w:val="clear" w:color="auto" w:fill="FFFFFF"/>
              </w:rPr>
              <w:t>jei projektas įgyvendinamas kartu su partneriu (-iais)</w:t>
            </w:r>
            <w:r w:rsidRPr="00B75D30">
              <w:rPr>
                <w:rStyle w:val="normaltextrun"/>
                <w:rFonts w:ascii="Times New Roman" w:hAnsi="Times New Roman" w:cs="Times New Roman"/>
                <w:color w:val="000000"/>
                <w:shd w:val="clear" w:color="auto" w:fill="FFFFFF"/>
              </w:rPr>
              <w:t>;</w:t>
            </w:r>
          </w:p>
          <w:p w14:paraId="22C1AA97" w14:textId="478A272A" w:rsidR="0023012E" w:rsidRPr="00B75D30" w:rsidRDefault="0023012E" w:rsidP="006C504D">
            <w:pPr>
              <w:pStyle w:val="ListParagraph"/>
              <w:numPr>
                <w:ilvl w:val="0"/>
                <w:numId w:val="26"/>
              </w:numPr>
              <w:tabs>
                <w:tab w:val="left" w:pos="602"/>
              </w:tabs>
              <w:ind w:left="35" w:firstLine="325"/>
              <w:jc w:val="both"/>
              <w:rPr>
                <w:rStyle w:val="normaltextrun"/>
                <w:rFonts w:ascii="Times New Roman" w:hAnsi="Times New Roman" w:cs="Times New Roman"/>
                <w:color w:val="000000"/>
                <w:shd w:val="clear" w:color="auto" w:fill="FFFFFF"/>
              </w:rPr>
            </w:pPr>
            <w:r w:rsidRPr="00B75D30">
              <w:rPr>
                <w:rStyle w:val="normaltextrun"/>
                <w:rFonts w:ascii="Times New Roman" w:hAnsi="Times New Roman" w:cs="Times New Roman"/>
                <w:color w:val="000000"/>
                <w:shd w:val="clear" w:color="auto" w:fill="FFFFFF"/>
              </w:rPr>
              <w:t xml:space="preserve">Projektų administravimo ir finansavimo taisyklių 1 priedo 2 priedas „Informacija apie projekto biudžeto paskirstymą“, </w:t>
            </w:r>
            <w:r w:rsidR="002C455C" w:rsidRPr="002C455C">
              <w:rPr>
                <w:rStyle w:val="normaltextrun"/>
                <w:rFonts w:ascii="Times New Roman" w:hAnsi="Times New Roman" w:cs="Times New Roman"/>
                <w:color w:val="000000"/>
                <w:shd w:val="clear" w:color="auto" w:fill="FFFFFF"/>
              </w:rPr>
              <w:t>jei projektas įgyvendinamas kartu su partneriu (-iais)</w:t>
            </w:r>
            <w:r w:rsidRPr="00B75D30">
              <w:rPr>
                <w:rStyle w:val="normaltextrun"/>
                <w:rFonts w:ascii="Times New Roman" w:hAnsi="Times New Roman" w:cs="Times New Roman"/>
                <w:color w:val="000000"/>
                <w:shd w:val="clear" w:color="auto" w:fill="FFFFFF"/>
              </w:rPr>
              <w:t>;</w:t>
            </w:r>
          </w:p>
          <w:p w14:paraId="481AD93F" w14:textId="397B3F4D" w:rsidR="0023012E" w:rsidRPr="00B75D30" w:rsidRDefault="0023012E" w:rsidP="0023012E">
            <w:pPr>
              <w:pStyle w:val="ListParagraph"/>
              <w:numPr>
                <w:ilvl w:val="0"/>
                <w:numId w:val="26"/>
              </w:numPr>
              <w:tabs>
                <w:tab w:val="left" w:pos="602"/>
              </w:tabs>
              <w:ind w:left="35" w:firstLine="325"/>
              <w:jc w:val="both"/>
              <w:rPr>
                <w:rFonts w:ascii="Times New Roman" w:hAnsi="Times New Roman" w:cs="Times New Roman"/>
                <w:iCs/>
              </w:rPr>
            </w:pPr>
            <w:r w:rsidRPr="00B75D30">
              <w:rPr>
                <w:rFonts w:ascii="Times New Roman" w:hAnsi="Times New Roman" w:cs="Times New Roman"/>
                <w:iCs/>
              </w:rPr>
              <w:t>Projektų administravimo ir finansavimo taisyklių 1 priedo 4 priedas „Informacijos apie pareiškėjui (partneriui) suteiktą valstybės pagalbą (išskyrus de minimis)“;</w:t>
            </w:r>
          </w:p>
          <w:p w14:paraId="585D4DB0" w14:textId="4EF50EBA" w:rsidR="00952AFA" w:rsidRPr="00952AFA" w:rsidRDefault="009D62CF" w:rsidP="0023012E">
            <w:pPr>
              <w:pStyle w:val="ListParagraph"/>
              <w:numPr>
                <w:ilvl w:val="0"/>
                <w:numId w:val="26"/>
              </w:numPr>
              <w:tabs>
                <w:tab w:val="left" w:pos="602"/>
              </w:tabs>
              <w:ind w:left="35" w:firstLine="325"/>
              <w:jc w:val="both"/>
              <w:rPr>
                <w:rFonts w:ascii="Times New Roman" w:hAnsi="Times New Roman" w:cs="Times New Roman"/>
                <w:iCs/>
              </w:rPr>
            </w:pPr>
            <w:r>
              <w:rPr>
                <w:rFonts w:ascii="Times New Roman" w:hAnsi="Times New Roman" w:cs="Times New Roman"/>
                <w:color w:val="000000"/>
                <w:szCs w:val="24"/>
              </w:rPr>
              <w:t>U</w:t>
            </w:r>
            <w:r w:rsidR="00952AFA" w:rsidRPr="00952AFA">
              <w:rPr>
                <w:rFonts w:ascii="Times New Roman" w:hAnsi="Times New Roman" w:cs="Times New Roman"/>
                <w:color w:val="000000"/>
                <w:szCs w:val="24"/>
              </w:rPr>
              <w:t>žpildyt</w:t>
            </w:r>
            <w:r w:rsidR="00952AFA">
              <w:rPr>
                <w:rFonts w:ascii="Times New Roman" w:hAnsi="Times New Roman" w:cs="Times New Roman"/>
                <w:color w:val="000000"/>
                <w:szCs w:val="24"/>
              </w:rPr>
              <w:t>as</w:t>
            </w:r>
            <w:r w:rsidR="00952AFA" w:rsidRPr="00952AFA">
              <w:rPr>
                <w:rFonts w:ascii="Times New Roman" w:hAnsi="Times New Roman" w:cs="Times New Roman"/>
                <w:color w:val="000000"/>
                <w:szCs w:val="24"/>
              </w:rPr>
              <w:t xml:space="preserve"> šio PFSA </w:t>
            </w:r>
            <w:r w:rsidR="00952AFA" w:rsidRPr="00952AFA">
              <w:rPr>
                <w:rFonts w:ascii="Times New Roman" w:hAnsi="Times New Roman" w:cs="Times New Roman"/>
                <w:color w:val="000000"/>
              </w:rPr>
              <w:t xml:space="preserve">4 </w:t>
            </w:r>
            <w:r w:rsidR="00952AFA" w:rsidRPr="00952AFA">
              <w:rPr>
                <w:rFonts w:ascii="Times New Roman" w:hAnsi="Times New Roman" w:cs="Times New Roman"/>
                <w:color w:val="000000"/>
                <w:szCs w:val="24"/>
              </w:rPr>
              <w:t>pried</w:t>
            </w:r>
            <w:r w:rsidR="00185FE5">
              <w:rPr>
                <w:rFonts w:ascii="Times New Roman" w:hAnsi="Times New Roman" w:cs="Times New Roman"/>
                <w:color w:val="000000"/>
                <w:szCs w:val="24"/>
              </w:rPr>
              <w:t>as „</w:t>
            </w:r>
            <w:r w:rsidR="004F6CE8">
              <w:rPr>
                <w:rFonts w:ascii="Times New Roman" w:hAnsi="Times New Roman" w:cs="Times New Roman"/>
                <w:color w:val="000000"/>
                <w:szCs w:val="24"/>
              </w:rPr>
              <w:t>I</w:t>
            </w:r>
            <w:r w:rsidR="004F6CE8" w:rsidRPr="004F6CE8">
              <w:rPr>
                <w:rFonts w:ascii="Times New Roman" w:hAnsi="Times New Roman" w:cs="Times New Roman"/>
                <w:color w:val="000000"/>
                <w:szCs w:val="24"/>
              </w:rPr>
              <w:t>nformacijos, reikalingos projekto atitikčiai projektų atrankos kriterijams įvertinti, pateikimo lentelė</w:t>
            </w:r>
            <w:r w:rsidR="00185FE5">
              <w:rPr>
                <w:rFonts w:ascii="Times New Roman" w:hAnsi="Times New Roman" w:cs="Times New Roman"/>
                <w:color w:val="000000"/>
                <w:szCs w:val="24"/>
              </w:rPr>
              <w:t>“</w:t>
            </w:r>
            <w:r w:rsidR="00952AFA" w:rsidRPr="00952AFA">
              <w:rPr>
                <w:rFonts w:ascii="Times New Roman" w:hAnsi="Times New Roman" w:cs="Times New Roman"/>
                <w:color w:val="000000"/>
                <w:szCs w:val="24"/>
              </w:rPr>
              <w:t xml:space="preserve">, kuriame pateikiama </w:t>
            </w:r>
            <w:r w:rsidR="00952AFA" w:rsidRPr="00952AFA">
              <w:rPr>
                <w:rFonts w:ascii="Times New Roman" w:hAnsi="Times New Roman" w:cs="Times New Roman"/>
                <w:szCs w:val="24"/>
                <w:lang w:eastAsia="lt-LT"/>
              </w:rPr>
              <w:t>informacija, reikalinga projekto atitikčiai projektų atrankos kriterijams įvertinti</w:t>
            </w:r>
            <w:r w:rsidR="004F6CE8">
              <w:rPr>
                <w:rFonts w:ascii="Times New Roman" w:hAnsi="Times New Roman" w:cs="Times New Roman"/>
                <w:szCs w:val="24"/>
                <w:lang w:eastAsia="lt-LT"/>
              </w:rPr>
              <w:t>;</w:t>
            </w:r>
          </w:p>
          <w:p w14:paraId="45CEC8A4" w14:textId="344257F0" w:rsidR="0023012E" w:rsidRDefault="00636B3A" w:rsidP="0023012E">
            <w:pPr>
              <w:pStyle w:val="ListParagraph"/>
              <w:numPr>
                <w:ilvl w:val="0"/>
                <w:numId w:val="26"/>
              </w:numPr>
              <w:tabs>
                <w:tab w:val="left" w:pos="602"/>
              </w:tabs>
              <w:ind w:left="35" w:firstLine="325"/>
              <w:jc w:val="both"/>
              <w:rPr>
                <w:rFonts w:ascii="Times New Roman" w:hAnsi="Times New Roman" w:cs="Times New Roman"/>
                <w:iCs/>
              </w:rPr>
            </w:pPr>
            <w:r w:rsidRPr="00636B3A">
              <w:rPr>
                <w:rFonts w:ascii="Times New Roman" w:hAnsi="Times New Roman" w:cs="Times New Roman"/>
                <w:iCs/>
              </w:rPr>
              <w:t>MTEP verslo plan</w:t>
            </w:r>
            <w:r>
              <w:rPr>
                <w:rFonts w:ascii="Times New Roman" w:hAnsi="Times New Roman" w:cs="Times New Roman"/>
                <w:iCs/>
              </w:rPr>
              <w:t>as</w:t>
            </w:r>
            <w:r w:rsidRPr="00636B3A">
              <w:rPr>
                <w:rFonts w:ascii="Times New Roman" w:hAnsi="Times New Roman" w:cs="Times New Roman"/>
                <w:iCs/>
              </w:rPr>
              <w:t>, parengt</w:t>
            </w:r>
            <w:r>
              <w:rPr>
                <w:rFonts w:ascii="Times New Roman" w:hAnsi="Times New Roman" w:cs="Times New Roman"/>
                <w:iCs/>
              </w:rPr>
              <w:t>as</w:t>
            </w:r>
            <w:r w:rsidRPr="00636B3A">
              <w:rPr>
                <w:rFonts w:ascii="Times New Roman" w:hAnsi="Times New Roman" w:cs="Times New Roman"/>
                <w:iCs/>
              </w:rPr>
              <w:t xml:space="preserve"> pagal Kvietime teikti PĮP pateiktus rekomenduojamus formos ir turinio reikalavimus</w:t>
            </w:r>
            <w:r w:rsidR="0023012E" w:rsidRPr="00952AFA">
              <w:rPr>
                <w:rFonts w:ascii="Times New Roman" w:hAnsi="Times New Roman" w:cs="Times New Roman"/>
                <w:iCs/>
              </w:rPr>
              <w:t xml:space="preserve"> (forma pridedama);</w:t>
            </w:r>
          </w:p>
          <w:p w14:paraId="703459AB" w14:textId="3C03980B" w:rsidR="0041139D" w:rsidRPr="00DB26CD" w:rsidRDefault="0041139D" w:rsidP="0023012E">
            <w:pPr>
              <w:pStyle w:val="ListParagraph"/>
              <w:numPr>
                <w:ilvl w:val="0"/>
                <w:numId w:val="26"/>
              </w:numPr>
              <w:tabs>
                <w:tab w:val="left" w:pos="602"/>
              </w:tabs>
              <w:ind w:left="35" w:firstLine="325"/>
              <w:jc w:val="both"/>
              <w:rPr>
                <w:rFonts w:ascii="Times New Roman" w:hAnsi="Times New Roman" w:cs="Times New Roman"/>
                <w:iCs/>
              </w:rPr>
            </w:pPr>
            <w:r w:rsidRPr="0041139D">
              <w:rPr>
                <w:rFonts w:ascii="Times New Roman" w:hAnsi="Times New Roman" w:cs="Times New Roman"/>
                <w:color w:val="000000" w:themeColor="text1"/>
              </w:rPr>
              <w:t xml:space="preserve">Pareiškėjo (partnerio), jei projektas įgyvendinamas su partneriu (-iais), </w:t>
            </w:r>
            <w:r w:rsidRPr="0041139D">
              <w:rPr>
                <w:rFonts w:ascii="Times New Roman" w:hAnsi="Times New Roman" w:cs="Times New Roman"/>
                <w:lang w:eastAsia="lt-LT"/>
              </w:rPr>
              <w:t>Smulkiojo ar vidutinio verslo subjekto statuso deklaracij</w:t>
            </w:r>
            <w:r>
              <w:rPr>
                <w:rFonts w:ascii="Times New Roman" w:hAnsi="Times New Roman" w:cs="Times New Roman"/>
                <w:lang w:eastAsia="lt-LT"/>
              </w:rPr>
              <w:t>a</w:t>
            </w:r>
            <w:r w:rsidRPr="0041139D">
              <w:rPr>
                <w:rFonts w:ascii="Times New Roman" w:hAnsi="Times New Roman" w:cs="Times New Roman"/>
                <w:lang w:eastAsia="lt-LT"/>
              </w:rPr>
              <w:t>, kurios forma patvirtinta Lietuvos Respublikos ūkio ministro 2008 m. kovo 26 d. įsakymu Nr. 4-119 „Dėl Smulkiojo ar vidutinio verslo subjekto statuso deklaravimo tvarkos aprašo ir Smulkiojo ar vidutinio verslo subjekto statuso deklaracijos formos patvirtinimo“ (pareiškėjas ir partneris (-iai) gali pateikti laisvos formos deklaraciją, jei jie priskirtini didelėms įmonėms). Jei į Smulkiojo ar vidutinio verslo subjekto statuso deklaraciją įtraukiamos užsienio įmonės, pareiškėjas privalo pateikti jų patvirtintus finansinės atskaitomybės ir akcininkų struktūrą patvirtinančius dokumentus;</w:t>
            </w:r>
          </w:p>
          <w:p w14:paraId="66DD5148" w14:textId="6B5A4928" w:rsidR="00DB26CD" w:rsidRPr="00CD719E" w:rsidRDefault="009D62CF" w:rsidP="00DB26CD">
            <w:pPr>
              <w:pStyle w:val="ListParagraph"/>
              <w:numPr>
                <w:ilvl w:val="0"/>
                <w:numId w:val="26"/>
              </w:numPr>
              <w:tabs>
                <w:tab w:val="left" w:pos="602"/>
              </w:tabs>
              <w:ind w:left="35" w:firstLine="325"/>
              <w:jc w:val="both"/>
              <w:rPr>
                <w:rFonts w:ascii="Times New Roman" w:hAnsi="Times New Roman" w:cs="Times New Roman"/>
                <w:iCs/>
              </w:rPr>
            </w:pPr>
            <w:r>
              <w:rPr>
                <w:rFonts w:ascii="Times New Roman" w:hAnsi="Times New Roman" w:cs="Times New Roman"/>
                <w:color w:val="000000" w:themeColor="text1"/>
              </w:rPr>
              <w:t>D</w:t>
            </w:r>
            <w:r w:rsidR="00DB26CD" w:rsidRPr="00CD719E">
              <w:rPr>
                <w:rFonts w:ascii="Times New Roman" w:hAnsi="Times New Roman" w:cs="Times New Roman"/>
                <w:color w:val="000000" w:themeColor="text1"/>
              </w:rPr>
              <w:t>okumentai, pagrindžiantys projekto biudžeto pagrįstumą (komerciniai pasiūlymai, nuorodos į rinkos esančias kainas ir kita (jei projekte numatytos patentavimo ir/ar projekto metu sukurto produkto parengimo rinkai veiklos, išlaidų pagrindimui turi būti pateikiama po tris lygiaverčius komercinius pasiūlymus));</w:t>
            </w:r>
          </w:p>
          <w:p w14:paraId="70ECA6D3" w14:textId="580FA0DC" w:rsidR="00DB26CD" w:rsidRPr="0073560A" w:rsidRDefault="00DB26CD" w:rsidP="0073560A">
            <w:pPr>
              <w:pStyle w:val="ListParagraph"/>
              <w:numPr>
                <w:ilvl w:val="0"/>
                <w:numId w:val="26"/>
              </w:numPr>
              <w:tabs>
                <w:tab w:val="left" w:pos="602"/>
              </w:tabs>
              <w:ind w:left="35" w:firstLine="325"/>
              <w:jc w:val="both"/>
              <w:rPr>
                <w:rFonts w:ascii="Times New Roman" w:hAnsi="Times New Roman" w:cs="Times New Roman"/>
                <w:iCs/>
              </w:rPr>
            </w:pPr>
            <w:r w:rsidRPr="006E7559">
              <w:rPr>
                <w:rFonts w:ascii="Times New Roman" w:hAnsi="Times New Roman" w:cs="Times New Roman"/>
                <w:szCs w:val="24"/>
              </w:rPr>
              <w:t>Finansavimo šaltinius (pareiškėjo ir (ar) partnerio (-ių) įnašą ir netinkamų finansuoti išlaidų padengimą) pagrindžian</w:t>
            </w:r>
            <w:r>
              <w:rPr>
                <w:rFonts w:ascii="Times New Roman" w:hAnsi="Times New Roman" w:cs="Times New Roman"/>
                <w:szCs w:val="24"/>
              </w:rPr>
              <w:t>tys</w:t>
            </w:r>
            <w:r w:rsidRPr="006E7559">
              <w:rPr>
                <w:rFonts w:ascii="Times New Roman" w:hAnsi="Times New Roman" w:cs="Times New Roman"/>
                <w:szCs w:val="24"/>
              </w:rPr>
              <w:t xml:space="preserve"> dokument</w:t>
            </w:r>
            <w:r>
              <w:rPr>
                <w:rFonts w:ascii="Times New Roman" w:hAnsi="Times New Roman" w:cs="Times New Roman"/>
                <w:szCs w:val="24"/>
              </w:rPr>
              <w:t>ai;</w:t>
            </w:r>
          </w:p>
          <w:p w14:paraId="5CBF1203" w14:textId="72EE8E0D" w:rsidR="00C33013" w:rsidRPr="00760A97" w:rsidRDefault="00A125BA" w:rsidP="0023012E">
            <w:pPr>
              <w:pStyle w:val="ListParagraph"/>
              <w:numPr>
                <w:ilvl w:val="0"/>
                <w:numId w:val="26"/>
              </w:numPr>
              <w:tabs>
                <w:tab w:val="left" w:pos="602"/>
              </w:tabs>
              <w:ind w:left="35" w:firstLine="325"/>
              <w:jc w:val="both"/>
              <w:rPr>
                <w:rFonts w:ascii="Times New Roman" w:hAnsi="Times New Roman" w:cs="Times New Roman"/>
                <w:iCs/>
              </w:rPr>
            </w:pPr>
            <w:r w:rsidRPr="00236D6E">
              <w:rPr>
                <w:rFonts w:ascii="Times New Roman" w:hAnsi="Times New Roman" w:cs="Times New Roman"/>
                <w:szCs w:val="24"/>
              </w:rPr>
              <w:t>Jungtinės veiklos (partnerystės) sutarties kopij</w:t>
            </w:r>
            <w:r w:rsidR="0073560A">
              <w:rPr>
                <w:rFonts w:ascii="Times New Roman" w:hAnsi="Times New Roman" w:cs="Times New Roman"/>
                <w:szCs w:val="24"/>
              </w:rPr>
              <w:t>a</w:t>
            </w:r>
            <w:r w:rsidRPr="00236D6E">
              <w:rPr>
                <w:rFonts w:ascii="Times New Roman" w:hAnsi="Times New Roman" w:cs="Times New Roman"/>
                <w:szCs w:val="24"/>
              </w:rPr>
              <w:t>, jeigu projektas įgyvendinamas kartu su partneriu (-iais)</w:t>
            </w:r>
            <w:r w:rsidR="00236D6E" w:rsidRPr="00236D6E">
              <w:rPr>
                <w:rFonts w:ascii="Times New Roman" w:hAnsi="Times New Roman" w:cs="Times New Roman"/>
                <w:szCs w:val="24"/>
              </w:rPr>
              <w:t>. Jungtinės veiklos (partnerystės) sutartyje turi būti aiškiai išdėstyti šalių įsipareigojimai ir teisės projekto atžvilgiu (nurodytas kiekvienos šalies finansinis ir dalykinis indėlis į projektą, kokias veiklas vykdys kiekviena šalis, teisės į bendrai sukurtą ar įgytą turtą, laikantis finansinės apskaitos principų, projekto rezultatai ir kita) ir šalių atsakomybė, taip pat įsipareigojimai laikytis pagrindinių geros partnerystės praktikos taisyklių</w:t>
            </w:r>
            <w:r w:rsidRPr="00236D6E">
              <w:rPr>
                <w:rFonts w:ascii="Times New Roman" w:hAnsi="Times New Roman" w:cs="Times New Roman"/>
                <w:szCs w:val="24"/>
              </w:rPr>
              <w:t>;</w:t>
            </w:r>
          </w:p>
          <w:p w14:paraId="7E566A9A" w14:textId="6E13B030" w:rsidR="0023012E" w:rsidRPr="00D227B2" w:rsidRDefault="009D62CF" w:rsidP="00D227B2">
            <w:pPr>
              <w:pStyle w:val="ListParagraph"/>
              <w:numPr>
                <w:ilvl w:val="0"/>
                <w:numId w:val="26"/>
              </w:numPr>
              <w:tabs>
                <w:tab w:val="left" w:pos="602"/>
              </w:tabs>
              <w:ind w:left="35" w:firstLine="325"/>
              <w:jc w:val="both"/>
              <w:rPr>
                <w:rFonts w:ascii="Times New Roman" w:hAnsi="Times New Roman" w:cs="Times New Roman"/>
                <w:iCs/>
              </w:rPr>
            </w:pPr>
            <w:r>
              <w:rPr>
                <w:rFonts w:ascii="Times New Roman" w:hAnsi="Times New Roman" w:cs="Times New Roman"/>
              </w:rPr>
              <w:t>J</w:t>
            </w:r>
            <w:r w:rsidR="001F1611" w:rsidRPr="001F1611">
              <w:rPr>
                <w:rFonts w:ascii="Times New Roman" w:hAnsi="Times New Roman" w:cs="Times New Roman"/>
              </w:rPr>
              <w:t xml:space="preserve">ei projekto veikla (-os) finansuojamos pagal </w:t>
            </w:r>
            <w:r w:rsidR="001F1611" w:rsidRPr="001F1611">
              <w:rPr>
                <w:rFonts w:ascii="Times New Roman" w:hAnsi="Times New Roman" w:cs="Times New Roman"/>
                <w:szCs w:val="24"/>
              </w:rPr>
              <w:t>Reglamentą (ES) 1407/2013</w:t>
            </w:r>
            <w:r w:rsidR="001F1611" w:rsidRPr="001F1611">
              <w:rPr>
                <w:rFonts w:ascii="Times New Roman" w:hAnsi="Times New Roman" w:cs="Times New Roman"/>
              </w:rPr>
              <w:t xml:space="preserve">, užpildytas </w:t>
            </w:r>
            <w:r w:rsidR="001F1611" w:rsidRPr="001F1611">
              <w:rPr>
                <w:rFonts w:ascii="Times New Roman" w:hAnsi="Times New Roman" w:cs="Times New Roman"/>
                <w:szCs w:val="24"/>
                <w:lang w:eastAsia="lt-LT"/>
              </w:rPr>
              <w:t>šio PFSA 5 priedas, kuriame pateikiama „Vienos įmonės“ deklaracija</w:t>
            </w:r>
            <w:r w:rsidR="001F1611">
              <w:rPr>
                <w:rFonts w:ascii="Times New Roman" w:hAnsi="Times New Roman" w:cs="Times New Roman"/>
                <w:szCs w:val="24"/>
                <w:lang w:eastAsia="lt-LT"/>
              </w:rPr>
              <w:t>;</w:t>
            </w:r>
          </w:p>
          <w:p w14:paraId="728CE084" w14:textId="0F900825" w:rsidR="0023012E" w:rsidRPr="00936271" w:rsidRDefault="009D62CF" w:rsidP="0023012E">
            <w:pPr>
              <w:pStyle w:val="ListParagraph"/>
              <w:numPr>
                <w:ilvl w:val="0"/>
                <w:numId w:val="26"/>
              </w:numPr>
              <w:tabs>
                <w:tab w:val="left" w:pos="602"/>
              </w:tabs>
              <w:ind w:left="35" w:firstLine="325"/>
              <w:jc w:val="both"/>
              <w:rPr>
                <w:rFonts w:ascii="Times New Roman" w:hAnsi="Times New Roman" w:cs="Times New Roman"/>
                <w:iCs/>
              </w:rPr>
            </w:pPr>
            <w:r>
              <w:rPr>
                <w:rStyle w:val="normaltextrun"/>
                <w:rFonts w:ascii="Times New Roman" w:hAnsi="Times New Roman" w:cs="Times New Roman"/>
                <w:color w:val="000000"/>
                <w:shd w:val="clear" w:color="auto" w:fill="FFFFFF"/>
              </w:rPr>
              <w:t>J</w:t>
            </w:r>
            <w:r w:rsidR="00767640" w:rsidRPr="00767640">
              <w:rPr>
                <w:rStyle w:val="normaltextrun"/>
                <w:rFonts w:ascii="Times New Roman" w:hAnsi="Times New Roman" w:cs="Times New Roman"/>
                <w:color w:val="000000"/>
                <w:shd w:val="clear" w:color="auto" w:fill="FFFFFF"/>
              </w:rPr>
              <w:t>ei pareiškėjas veiklą vykdo trumpiau nei 1 metus arba neturi patvirtintų finansinės atskaitomybės dokumentų, kartu su teikiamais dokumentais privalo pateikti tarpinius patvirtintus finansinės atskaitomybės dokumentus ar kitus pareiškėjo pajamas patvirtinančius dokumentus</w:t>
            </w:r>
            <w:r w:rsidR="00767640">
              <w:rPr>
                <w:rStyle w:val="normaltextrun"/>
                <w:rFonts w:ascii="Times New Roman" w:hAnsi="Times New Roman" w:cs="Times New Roman"/>
                <w:color w:val="000000"/>
                <w:shd w:val="clear" w:color="auto" w:fill="FFFFFF"/>
              </w:rPr>
              <w:t>.</w:t>
            </w:r>
          </w:p>
          <w:p w14:paraId="792679F7" w14:textId="77777777" w:rsidR="0023012E" w:rsidRPr="001B3D79" w:rsidRDefault="0023012E" w:rsidP="0023012E">
            <w:pPr>
              <w:pStyle w:val="ListParagraph"/>
              <w:tabs>
                <w:tab w:val="left" w:pos="602"/>
              </w:tabs>
              <w:ind w:left="360"/>
              <w:jc w:val="both"/>
              <w:rPr>
                <w:rFonts w:ascii="Times New Roman" w:hAnsi="Times New Roman" w:cs="Times New Roman"/>
                <w:i/>
              </w:rPr>
            </w:pPr>
          </w:p>
          <w:p w14:paraId="31C64CCE" w14:textId="23D2A864" w:rsidR="0023012E" w:rsidRPr="006F0B78" w:rsidRDefault="0023012E" w:rsidP="0023012E">
            <w:pPr>
              <w:jc w:val="both"/>
              <w:rPr>
                <w:rFonts w:ascii="Times New Roman" w:hAnsi="Times New Roman" w:cs="Times New Roman"/>
                <w:i/>
              </w:rPr>
            </w:pPr>
            <w:r w:rsidRPr="001B3D79">
              <w:rPr>
                <w:rFonts w:ascii="Times New Roman" w:hAnsi="Times New Roman" w:cs="Times New Roman"/>
                <w:iCs/>
              </w:rPr>
              <w:t>Pastaba: užpildyt</w:t>
            </w:r>
            <w:r>
              <w:rPr>
                <w:rFonts w:ascii="Times New Roman" w:hAnsi="Times New Roman" w:cs="Times New Roman"/>
                <w:iCs/>
              </w:rPr>
              <w:t>us MTEP verslo plano priedus</w:t>
            </w:r>
            <w:r w:rsidRPr="001B3D79">
              <w:rPr>
                <w:rFonts w:ascii="Times New Roman" w:hAnsi="Times New Roman" w:cs="Times New Roman"/>
                <w:iCs/>
              </w:rPr>
              <w:t xml:space="preserve"> </w:t>
            </w:r>
            <w:r>
              <w:rPr>
                <w:rFonts w:ascii="Times New Roman" w:hAnsi="Times New Roman" w:cs="Times New Roman"/>
                <w:iCs/>
              </w:rPr>
              <w:t xml:space="preserve">1A, 1B ir finansinį planą </w:t>
            </w:r>
            <w:r w:rsidRPr="001B3D79">
              <w:rPr>
                <w:rFonts w:ascii="Times New Roman" w:hAnsi="Times New Roman" w:cs="Times New Roman"/>
                <w:iCs/>
              </w:rPr>
              <w:t xml:space="preserve">rekomenduojama pateikti </w:t>
            </w:r>
            <w:r w:rsidRPr="001B3D79">
              <w:rPr>
                <w:rFonts w:ascii="Times New Roman" w:hAnsi="Times New Roman" w:cs="Times New Roman"/>
                <w:i/>
              </w:rPr>
              <w:t xml:space="preserve">excel </w:t>
            </w:r>
            <w:r w:rsidRPr="001B3D79">
              <w:rPr>
                <w:rFonts w:ascii="Times New Roman" w:hAnsi="Times New Roman" w:cs="Times New Roman"/>
                <w:iCs/>
              </w:rPr>
              <w:t>formatu (pridedama).</w:t>
            </w:r>
          </w:p>
        </w:tc>
      </w:tr>
      <w:tr w:rsidR="0023012E" w:rsidRPr="00DC7931" w14:paraId="61AE40BF" w14:textId="77777777" w:rsidTr="00E602AC">
        <w:trPr>
          <w:cantSplit/>
        </w:trPr>
        <w:tc>
          <w:tcPr>
            <w:tcW w:w="766" w:type="dxa"/>
          </w:tcPr>
          <w:p w14:paraId="6DA192EF" w14:textId="77777777" w:rsidR="0023012E" w:rsidRPr="00DC7931" w:rsidRDefault="0023012E" w:rsidP="0023012E">
            <w:pPr>
              <w:pStyle w:val="Heading3"/>
              <w:spacing w:before="0"/>
              <w:ind w:left="0" w:firstLine="0"/>
              <w:outlineLvl w:val="2"/>
              <w:rPr>
                <w:rFonts w:ascii="Times New Roman" w:hAnsi="Times New Roman" w:cs="Times New Roman"/>
                <w:sz w:val="22"/>
                <w:szCs w:val="22"/>
              </w:rPr>
            </w:pPr>
          </w:p>
        </w:tc>
        <w:tc>
          <w:tcPr>
            <w:tcW w:w="2205" w:type="dxa"/>
          </w:tcPr>
          <w:p w14:paraId="6A8EDBD9" w14:textId="77777777" w:rsidR="0023012E" w:rsidRPr="00DC7931" w:rsidRDefault="0023012E" w:rsidP="0023012E">
            <w:pPr>
              <w:spacing w:after="120"/>
              <w:jc w:val="both"/>
              <w:rPr>
                <w:rFonts w:ascii="Times New Roman" w:hAnsi="Times New Roman" w:cs="Times New Roman"/>
                <w:b/>
                <w:bCs/>
              </w:rPr>
            </w:pPr>
            <w:r w:rsidRPr="00DC7931">
              <w:rPr>
                <w:rFonts w:ascii="Times New Roman" w:hAnsi="Times New Roman" w:cs="Times New Roman"/>
                <w:b/>
                <w:bCs/>
              </w:rPr>
              <w:t>Projektų įgyvendinimo planų suderinimas su atsakinga institucija</w:t>
            </w:r>
          </w:p>
        </w:tc>
        <w:tc>
          <w:tcPr>
            <w:tcW w:w="6952" w:type="dxa"/>
            <w:gridSpan w:val="4"/>
          </w:tcPr>
          <w:p w14:paraId="41F7FCE9" w14:textId="45B2E4F2" w:rsidR="0023012E" w:rsidRPr="006F0B78" w:rsidRDefault="0023012E" w:rsidP="0023012E">
            <w:pPr>
              <w:jc w:val="both"/>
              <w:rPr>
                <w:rFonts w:ascii="Times New Roman" w:hAnsi="Times New Roman" w:cs="Times New Roman"/>
                <w:i/>
              </w:rPr>
            </w:pPr>
            <w:r w:rsidRPr="001B3D79">
              <w:rPr>
                <w:rFonts w:ascii="Times New Roman" w:hAnsi="Times New Roman" w:cs="Times New Roman"/>
                <w:iCs/>
              </w:rPr>
              <w:t>PĮP projektas nederinamas su Lietuvos Respublikos ekonomikos ir inovacijų ministerija.</w:t>
            </w:r>
          </w:p>
        </w:tc>
      </w:tr>
      <w:tr w:rsidR="0023012E" w:rsidRPr="00DC7931" w14:paraId="31C64CD7" w14:textId="77777777" w:rsidTr="00E602AC">
        <w:trPr>
          <w:cantSplit/>
        </w:trPr>
        <w:tc>
          <w:tcPr>
            <w:tcW w:w="766" w:type="dxa"/>
          </w:tcPr>
          <w:p w14:paraId="31C64CD0" w14:textId="77777777" w:rsidR="0023012E" w:rsidRPr="00DC7931" w:rsidRDefault="0023012E" w:rsidP="0023012E">
            <w:pPr>
              <w:pStyle w:val="Heading3"/>
              <w:spacing w:before="0"/>
              <w:ind w:left="0" w:firstLine="0"/>
              <w:outlineLvl w:val="2"/>
              <w:rPr>
                <w:rFonts w:ascii="Times New Roman" w:hAnsi="Times New Roman" w:cs="Times New Roman"/>
                <w:sz w:val="22"/>
                <w:szCs w:val="22"/>
              </w:rPr>
            </w:pPr>
          </w:p>
        </w:tc>
        <w:tc>
          <w:tcPr>
            <w:tcW w:w="2205" w:type="dxa"/>
          </w:tcPr>
          <w:p w14:paraId="31C64CD1" w14:textId="77777777" w:rsidR="0023012E" w:rsidRPr="00DC7931" w:rsidRDefault="0023012E" w:rsidP="0023012E">
            <w:pPr>
              <w:spacing w:after="120"/>
              <w:jc w:val="both"/>
              <w:rPr>
                <w:rFonts w:ascii="Times New Roman" w:hAnsi="Times New Roman" w:cs="Times New Roman"/>
                <w:b/>
              </w:rPr>
            </w:pPr>
            <w:r w:rsidRPr="00DC7931">
              <w:rPr>
                <w:rFonts w:ascii="Times New Roman" w:hAnsi="Times New Roman" w:cs="Times New Roman"/>
                <w:b/>
              </w:rPr>
              <w:t>Kontaktiniai duomenys konsultacijoms</w:t>
            </w:r>
          </w:p>
        </w:tc>
        <w:tc>
          <w:tcPr>
            <w:tcW w:w="6952" w:type="dxa"/>
            <w:gridSpan w:val="4"/>
          </w:tcPr>
          <w:p w14:paraId="5CD10023" w14:textId="77777777" w:rsidR="0023012E" w:rsidRPr="001B3D79" w:rsidRDefault="0023012E" w:rsidP="0023012E">
            <w:pPr>
              <w:jc w:val="both"/>
              <w:rPr>
                <w:rFonts w:ascii="Times New Roman" w:hAnsi="Times New Roman" w:cs="Times New Roman"/>
                <w:iCs/>
              </w:rPr>
            </w:pPr>
            <w:r w:rsidRPr="001B3D79">
              <w:rPr>
                <w:rFonts w:ascii="Times New Roman" w:hAnsi="Times New Roman" w:cs="Times New Roman"/>
                <w:iCs/>
              </w:rPr>
              <w:t>VšĮ Inovacijų agentūra:</w:t>
            </w:r>
          </w:p>
          <w:p w14:paraId="58FF27B0" w14:textId="5A6E9054" w:rsidR="0023012E" w:rsidRPr="001B3D79" w:rsidRDefault="0023012E" w:rsidP="0023012E">
            <w:pPr>
              <w:jc w:val="both"/>
              <w:rPr>
                <w:rFonts w:ascii="Times New Roman" w:hAnsi="Times New Roman" w:cs="Times New Roman"/>
                <w:iCs/>
              </w:rPr>
            </w:pPr>
            <w:r w:rsidRPr="001B3D79">
              <w:rPr>
                <w:rFonts w:ascii="Times New Roman" w:hAnsi="Times New Roman" w:cs="Times New Roman"/>
                <w:iCs/>
              </w:rPr>
              <w:t xml:space="preserve">Kontaktų centras, tel. </w:t>
            </w:r>
            <w:r w:rsidR="004F5F93">
              <w:rPr>
                <w:rFonts w:ascii="Times New Roman" w:hAnsi="Times New Roman" w:cs="Times New Roman"/>
                <w:iCs/>
              </w:rPr>
              <w:t>+370</w:t>
            </w:r>
            <w:r w:rsidRPr="001B3D79">
              <w:rPr>
                <w:rFonts w:ascii="Times New Roman" w:hAnsi="Times New Roman" w:cs="Times New Roman"/>
                <w:iCs/>
              </w:rPr>
              <w:t xml:space="preserve"> 700 77 055</w:t>
            </w:r>
          </w:p>
          <w:p w14:paraId="349684D6" w14:textId="5C5AB40B" w:rsidR="0023012E" w:rsidRPr="006F0B78" w:rsidDel="00B24821" w:rsidRDefault="0023012E" w:rsidP="00546EA6">
            <w:pPr>
              <w:spacing w:line="259" w:lineRule="auto"/>
              <w:jc w:val="both"/>
              <w:rPr>
                <w:rFonts w:ascii="Times New Roman" w:hAnsi="Times New Roman" w:cs="Times New Roman"/>
              </w:rPr>
            </w:pPr>
            <w:r w:rsidRPr="3CF8B2A8">
              <w:rPr>
                <w:rFonts w:ascii="Times New Roman" w:hAnsi="Times New Roman" w:cs="Times New Roman"/>
              </w:rPr>
              <w:t>Mokslo ir inovacijų projektų skyrius, tel</w:t>
            </w:r>
            <w:r w:rsidRPr="00546EA6">
              <w:rPr>
                <w:rFonts w:ascii="Times New Roman" w:hAnsi="Times New Roman" w:cs="Times New Roman"/>
              </w:rPr>
              <w:t xml:space="preserve">. </w:t>
            </w:r>
            <w:r w:rsidR="004F5F93">
              <w:rPr>
                <w:rFonts w:ascii="Times New Roman" w:hAnsi="Times New Roman" w:cs="Times New Roman"/>
              </w:rPr>
              <w:t>+370</w:t>
            </w:r>
            <w:r w:rsidRPr="00546EA6">
              <w:rPr>
                <w:rFonts w:ascii="Times New Roman" w:hAnsi="Times New Roman" w:cs="Times New Roman"/>
              </w:rPr>
              <w:t xml:space="preserve"> </w:t>
            </w:r>
            <w:r w:rsidR="00E47990" w:rsidRPr="00E47990">
              <w:rPr>
                <w:rFonts w:ascii="Times New Roman" w:hAnsi="Times New Roman" w:cs="Times New Roman"/>
              </w:rPr>
              <w:t>618 09 348</w:t>
            </w:r>
          </w:p>
          <w:p w14:paraId="5E185182" w14:textId="64D84EEA" w:rsidR="0023012E" w:rsidRPr="006F0B78" w:rsidDel="00B24821" w:rsidRDefault="0023012E" w:rsidP="0023012E">
            <w:pPr>
              <w:spacing w:line="259" w:lineRule="auto"/>
              <w:jc w:val="both"/>
              <w:rPr>
                <w:rFonts w:ascii="Times New Roman" w:hAnsi="Times New Roman" w:cs="Times New Roman"/>
              </w:rPr>
            </w:pPr>
            <w:r w:rsidRPr="3CF8B2A8">
              <w:rPr>
                <w:rFonts w:ascii="Times New Roman" w:hAnsi="Times New Roman" w:cs="Times New Roman"/>
              </w:rPr>
              <w:t>El. paštas: inostartas@inovacijuagentura.lt</w:t>
            </w:r>
          </w:p>
          <w:p w14:paraId="31C64CD6" w14:textId="1DC0A1D8" w:rsidR="0023012E" w:rsidRPr="006F0B78" w:rsidRDefault="0023012E" w:rsidP="0023012E">
            <w:pPr>
              <w:jc w:val="both"/>
              <w:rPr>
                <w:rFonts w:ascii="Times New Roman" w:hAnsi="Times New Roman" w:cs="Times New Roman"/>
                <w:i/>
              </w:rPr>
            </w:pPr>
          </w:p>
        </w:tc>
      </w:tr>
      <w:tr w:rsidR="0023012E" w:rsidRPr="00DC7931" w14:paraId="31C64CDC" w14:textId="77777777" w:rsidTr="00E602AC">
        <w:trPr>
          <w:cantSplit/>
        </w:trPr>
        <w:tc>
          <w:tcPr>
            <w:tcW w:w="766" w:type="dxa"/>
          </w:tcPr>
          <w:p w14:paraId="31C64CD8" w14:textId="77777777" w:rsidR="0023012E" w:rsidRPr="00DC7931" w:rsidRDefault="0023012E" w:rsidP="0023012E">
            <w:pPr>
              <w:pStyle w:val="Heading2"/>
              <w:spacing w:before="0"/>
              <w:ind w:left="0" w:firstLine="0"/>
              <w:outlineLvl w:val="1"/>
              <w:rPr>
                <w:rFonts w:ascii="Times New Roman" w:hAnsi="Times New Roman" w:cs="Times New Roman"/>
                <w:sz w:val="22"/>
                <w:szCs w:val="22"/>
              </w:rPr>
            </w:pPr>
          </w:p>
        </w:tc>
        <w:tc>
          <w:tcPr>
            <w:tcW w:w="2205" w:type="dxa"/>
          </w:tcPr>
          <w:p w14:paraId="31C64CD9" w14:textId="77777777" w:rsidR="0023012E" w:rsidRPr="00DC7931" w:rsidRDefault="0023012E" w:rsidP="0023012E">
            <w:pPr>
              <w:spacing w:after="120"/>
              <w:rPr>
                <w:rFonts w:ascii="Times New Roman" w:hAnsi="Times New Roman" w:cs="Times New Roman"/>
                <w:b/>
              </w:rPr>
            </w:pPr>
            <w:r w:rsidRPr="00DC7931">
              <w:rPr>
                <w:rFonts w:ascii="Times New Roman" w:hAnsi="Times New Roman" w:cs="Times New Roman"/>
                <w:b/>
              </w:rPr>
              <w:t>Kita informacija</w:t>
            </w:r>
          </w:p>
          <w:p w14:paraId="31C64CDA" w14:textId="77777777" w:rsidR="0023012E" w:rsidRPr="00DC7931" w:rsidRDefault="0023012E" w:rsidP="0023012E">
            <w:pPr>
              <w:spacing w:after="120"/>
              <w:jc w:val="both"/>
              <w:rPr>
                <w:rFonts w:ascii="Times New Roman" w:hAnsi="Times New Roman" w:cs="Times New Roman"/>
                <w:b/>
              </w:rPr>
            </w:pPr>
          </w:p>
        </w:tc>
        <w:tc>
          <w:tcPr>
            <w:tcW w:w="6952" w:type="dxa"/>
            <w:gridSpan w:val="4"/>
          </w:tcPr>
          <w:p w14:paraId="52DCD305" w14:textId="77777777" w:rsidR="0023012E" w:rsidRPr="001B3D79" w:rsidRDefault="0023012E" w:rsidP="0023012E">
            <w:pPr>
              <w:jc w:val="both"/>
              <w:rPr>
                <w:rFonts w:ascii="Times New Roman" w:hAnsi="Times New Roman" w:cs="Times New Roman"/>
                <w:iCs/>
              </w:rPr>
            </w:pPr>
            <w:r w:rsidRPr="001B3D79">
              <w:rPr>
                <w:rFonts w:ascii="Times New Roman" w:hAnsi="Times New Roman" w:cs="Times New Roman"/>
                <w:iCs/>
              </w:rPr>
              <w:t>Kvietimo informacija skelbiama tinklapiuose:</w:t>
            </w:r>
          </w:p>
          <w:p w14:paraId="7C984AC4" w14:textId="77777777" w:rsidR="0023012E" w:rsidRPr="001B3D79" w:rsidRDefault="0023012E" w:rsidP="0023012E">
            <w:pPr>
              <w:jc w:val="both"/>
              <w:rPr>
                <w:rFonts w:ascii="Times New Roman" w:hAnsi="Times New Roman" w:cs="Times New Roman"/>
                <w:iCs/>
              </w:rPr>
            </w:pPr>
            <w:r w:rsidRPr="001B3D79">
              <w:rPr>
                <w:rFonts w:ascii="Times New Roman" w:hAnsi="Times New Roman" w:cs="Times New Roman"/>
                <w:iCs/>
              </w:rPr>
              <w:t>www.2021.esinvesticijos.lt</w:t>
            </w:r>
          </w:p>
          <w:p w14:paraId="79794D3E" w14:textId="77777777" w:rsidR="0023012E" w:rsidRPr="001B3D79" w:rsidRDefault="0023012E" w:rsidP="0023012E">
            <w:pPr>
              <w:jc w:val="both"/>
              <w:rPr>
                <w:rFonts w:ascii="Times New Roman" w:hAnsi="Times New Roman" w:cs="Times New Roman"/>
                <w:iCs/>
              </w:rPr>
            </w:pPr>
            <w:r w:rsidRPr="001B3D79">
              <w:rPr>
                <w:rFonts w:ascii="Times New Roman" w:hAnsi="Times New Roman" w:cs="Times New Roman"/>
                <w:iCs/>
              </w:rPr>
              <w:t xml:space="preserve">www.inovacijuagentura.lt </w:t>
            </w:r>
          </w:p>
          <w:p w14:paraId="31C64CDB" w14:textId="669EED55" w:rsidR="0023012E" w:rsidRPr="006F0B78" w:rsidRDefault="0023012E" w:rsidP="0023012E">
            <w:pPr>
              <w:jc w:val="both"/>
              <w:rPr>
                <w:rFonts w:ascii="Times New Roman" w:hAnsi="Times New Roman" w:cs="Times New Roman"/>
                <w:i/>
              </w:rPr>
            </w:pPr>
            <w:r w:rsidRPr="001B3D79">
              <w:rPr>
                <w:rFonts w:ascii="Times New Roman" w:hAnsi="Times New Roman" w:cs="Times New Roman"/>
                <w:iCs/>
              </w:rPr>
              <w:t>www.eimin.lt (naujienlaiškis dėl skelbiamo kvietimo)</w:t>
            </w:r>
          </w:p>
        </w:tc>
      </w:tr>
      <w:tr w:rsidR="0023012E" w:rsidRPr="00DC7931" w14:paraId="2A59DD9A" w14:textId="77777777" w:rsidTr="00E602AC">
        <w:trPr>
          <w:cantSplit/>
        </w:trPr>
        <w:tc>
          <w:tcPr>
            <w:tcW w:w="766" w:type="dxa"/>
          </w:tcPr>
          <w:p w14:paraId="76F1BA1E" w14:textId="77777777" w:rsidR="0023012E" w:rsidRPr="00DC7931" w:rsidRDefault="0023012E" w:rsidP="0023012E">
            <w:pPr>
              <w:pStyle w:val="Heading2"/>
              <w:spacing w:before="0"/>
              <w:ind w:left="0" w:firstLine="0"/>
              <w:outlineLvl w:val="1"/>
              <w:rPr>
                <w:rFonts w:ascii="Times New Roman" w:hAnsi="Times New Roman" w:cs="Times New Roman"/>
                <w:sz w:val="22"/>
                <w:szCs w:val="22"/>
              </w:rPr>
            </w:pPr>
          </w:p>
        </w:tc>
        <w:tc>
          <w:tcPr>
            <w:tcW w:w="2205" w:type="dxa"/>
          </w:tcPr>
          <w:p w14:paraId="327E1599" w14:textId="5B7468F5" w:rsidR="0023012E" w:rsidRPr="00DC7931" w:rsidRDefault="0023012E" w:rsidP="0023012E">
            <w:pPr>
              <w:spacing w:after="120"/>
              <w:rPr>
                <w:rFonts w:ascii="Times New Roman" w:hAnsi="Times New Roman" w:cs="Times New Roman"/>
                <w:b/>
                <w:bCs/>
              </w:rPr>
            </w:pPr>
            <w:r w:rsidRPr="282E5EA6">
              <w:rPr>
                <w:rFonts w:ascii="Times New Roman" w:hAnsi="Times New Roman" w:cs="Times New Roman"/>
                <w:b/>
                <w:bCs/>
              </w:rPr>
              <w:t>Priedai</w:t>
            </w:r>
          </w:p>
        </w:tc>
        <w:tc>
          <w:tcPr>
            <w:tcW w:w="6952" w:type="dxa"/>
            <w:gridSpan w:val="4"/>
          </w:tcPr>
          <w:p w14:paraId="54D0E31C" w14:textId="77777777" w:rsidR="0023012E" w:rsidRPr="00B96CA2" w:rsidRDefault="0023012E" w:rsidP="0023012E">
            <w:pPr>
              <w:tabs>
                <w:tab w:val="left" w:pos="6924"/>
              </w:tabs>
              <w:rPr>
                <w:rFonts w:ascii="Times New Roman" w:hAnsi="Times New Roman" w:cs="Times New Roman"/>
                <w:b/>
                <w:bCs/>
              </w:rPr>
            </w:pPr>
            <w:r w:rsidRPr="00B96CA2">
              <w:rPr>
                <w:rFonts w:ascii="Times New Roman" w:hAnsi="Times New Roman" w:cs="Times New Roman"/>
                <w:b/>
                <w:bCs/>
              </w:rPr>
              <w:t>Dokumentų sąrašas</w:t>
            </w:r>
          </w:p>
          <w:p w14:paraId="6CA5997D" w14:textId="2E27D8F1" w:rsidR="0023012E" w:rsidRPr="00065646" w:rsidRDefault="0023012E" w:rsidP="004853C9">
            <w:pPr>
              <w:pStyle w:val="Heading1"/>
              <w:numPr>
                <w:ilvl w:val="0"/>
                <w:numId w:val="0"/>
              </w:numPr>
              <w:tabs>
                <w:tab w:val="left" w:pos="6924"/>
              </w:tabs>
              <w:ind w:left="432" w:hanging="432"/>
              <w:outlineLvl w:val="0"/>
              <w:rPr>
                <w:rFonts w:ascii="Times New Roman" w:hAnsi="Times New Roman" w:cs="Times New Roman"/>
                <w:color w:val="auto"/>
              </w:rPr>
            </w:pPr>
            <w:r w:rsidRPr="00065646">
              <w:rPr>
                <w:rFonts w:ascii="Times New Roman" w:hAnsi="Times New Roman" w:cs="Times New Roman"/>
                <w:color w:val="auto"/>
                <w:sz w:val="22"/>
                <w:szCs w:val="22"/>
              </w:rPr>
              <w:t>1. Kvietimo skelbimas</w:t>
            </w:r>
          </w:p>
          <w:p w14:paraId="3D18C97C" w14:textId="77777777" w:rsidR="0023012E" w:rsidRPr="00EA16E2" w:rsidRDefault="0023012E" w:rsidP="0023012E">
            <w:pPr>
              <w:tabs>
                <w:tab w:val="left" w:pos="6924"/>
              </w:tabs>
              <w:rPr>
                <w:rFonts w:ascii="Times New Roman" w:hAnsi="Times New Roman" w:cs="Times New Roman"/>
              </w:rPr>
            </w:pPr>
            <w:r>
              <w:rPr>
                <w:rFonts w:ascii="Times New Roman" w:hAnsi="Times New Roman" w:cs="Times New Roman"/>
              </w:rPr>
              <w:t>2</w:t>
            </w:r>
            <w:r w:rsidRPr="001B3D79">
              <w:rPr>
                <w:rFonts w:ascii="Times New Roman" w:hAnsi="Times New Roman" w:cs="Times New Roman"/>
              </w:rPr>
              <w:t xml:space="preserve">. </w:t>
            </w:r>
            <w:r w:rsidRPr="00EA16E2">
              <w:rPr>
                <w:rFonts w:ascii="Times New Roman" w:hAnsi="Times New Roman" w:cs="Times New Roman"/>
              </w:rPr>
              <w:t>Projektų finansavimo ir administravimo taisyklės (toliau – PAFT) (</w:t>
            </w:r>
            <w:hyperlink r:id="rId14" w:history="1">
              <w:r w:rsidRPr="00EA16E2">
                <w:rPr>
                  <w:rStyle w:val="Hyperlink"/>
                  <w:rFonts w:ascii="Times New Roman" w:hAnsi="Times New Roman" w:cs="Times New Roman"/>
                </w:rPr>
                <w:t>https://www.e-tar.lt/portal/lt/legalAct/14e33320f1ed11ec8fa7d02a65c371ad/asr</w:t>
              </w:r>
            </w:hyperlink>
            <w:r w:rsidRPr="00EA16E2">
              <w:rPr>
                <w:rFonts w:ascii="Times New Roman" w:hAnsi="Times New Roman" w:cs="Times New Roman"/>
              </w:rPr>
              <w:t xml:space="preserve">) </w:t>
            </w:r>
          </w:p>
          <w:p w14:paraId="6E687A62" w14:textId="36C4402B" w:rsidR="0023012E" w:rsidRDefault="0023012E" w:rsidP="0023012E">
            <w:pPr>
              <w:tabs>
                <w:tab w:val="left" w:pos="6924"/>
              </w:tabs>
              <w:rPr>
                <w:rStyle w:val="Hyperlink"/>
                <w:rFonts w:ascii="Times New Roman" w:hAnsi="Times New Roman" w:cs="Times New Roman"/>
              </w:rPr>
            </w:pPr>
            <w:r w:rsidRPr="00EA16E2">
              <w:rPr>
                <w:rFonts w:ascii="Times New Roman" w:hAnsi="Times New Roman" w:cs="Times New Roman"/>
              </w:rPr>
              <w:t xml:space="preserve">3. </w:t>
            </w:r>
            <w:r w:rsidRPr="004853C9">
              <w:rPr>
                <w:rFonts w:ascii="Times New Roman" w:hAnsi="Times New Roman" w:cs="Times New Roman"/>
              </w:rPr>
              <w:t>PAFT priedas Projekto įgyvendinimo plano (toliau – PĮP) formą (PAFT 1 priedas) (</w:t>
            </w:r>
            <w:hyperlink r:id="rId15" w:history="1">
              <w:r w:rsidRPr="00EA16E2">
                <w:rPr>
                  <w:rStyle w:val="Hyperlink"/>
                  <w:rFonts w:ascii="Times New Roman" w:hAnsi="Times New Roman" w:cs="Times New Roman"/>
                </w:rPr>
                <w:t>https://2021.esinvesticijos.lt/dokumentai/projekto-igyvendinimo-plano-forma</w:t>
              </w:r>
            </w:hyperlink>
            <w:r w:rsidRPr="00DC1C83">
              <w:rPr>
                <w:rStyle w:val="Hyperlink"/>
                <w:rFonts w:ascii="Times New Roman" w:hAnsi="Times New Roman" w:cs="Times New Roman"/>
                <w:color w:val="auto"/>
              </w:rPr>
              <w:t>)</w:t>
            </w:r>
            <w:r w:rsidR="00B40B16" w:rsidRPr="00B40B16">
              <w:rPr>
                <w:rStyle w:val="Hyperlink"/>
                <w:rFonts w:ascii="Times New Roman" w:hAnsi="Times New Roman" w:cs="Times New Roman"/>
                <w:color w:val="auto"/>
              </w:rPr>
              <w:t>;</w:t>
            </w:r>
          </w:p>
          <w:p w14:paraId="21DE88B1" w14:textId="60B17824" w:rsidR="00B40B16" w:rsidRPr="00B40B16" w:rsidRDefault="00B40B16" w:rsidP="0023012E">
            <w:pPr>
              <w:tabs>
                <w:tab w:val="left" w:pos="6924"/>
              </w:tabs>
              <w:rPr>
                <w:rStyle w:val="Hyperlink"/>
                <w:rFonts w:ascii="Times New Roman" w:hAnsi="Times New Roman" w:cs="Times New Roman"/>
                <w:color w:val="auto"/>
                <w:u w:val="none"/>
              </w:rPr>
            </w:pPr>
            <w:r w:rsidRPr="00B40B16">
              <w:rPr>
                <w:rStyle w:val="Hyperlink"/>
                <w:rFonts w:ascii="Times New Roman" w:hAnsi="Times New Roman" w:cs="Times New Roman"/>
                <w:color w:val="auto"/>
                <w:u w:val="none"/>
              </w:rPr>
              <w:t>4.</w:t>
            </w:r>
            <w:r w:rsidR="00B50836">
              <w:rPr>
                <w:rStyle w:val="Hyperlink"/>
                <w:rFonts w:ascii="Times New Roman" w:hAnsi="Times New Roman" w:cs="Times New Roman"/>
                <w:color w:val="auto"/>
                <w:u w:val="none"/>
              </w:rPr>
              <w:t xml:space="preserve"> PĮP pildymo instrukcija, dalinai užpildyta pavyzdinė PĮP forma (pridedama);</w:t>
            </w:r>
          </w:p>
          <w:p w14:paraId="59E83CE2" w14:textId="1EF3C70C" w:rsidR="0023012E" w:rsidRPr="00EA16E2" w:rsidRDefault="00B50836" w:rsidP="0023012E">
            <w:pPr>
              <w:tabs>
                <w:tab w:val="left" w:pos="6924"/>
              </w:tabs>
              <w:rPr>
                <w:rStyle w:val="Hyperlink"/>
                <w:rFonts w:ascii="Times New Roman" w:hAnsi="Times New Roman" w:cs="Times New Roman"/>
              </w:rPr>
            </w:pPr>
            <w:r>
              <w:rPr>
                <w:rStyle w:val="Hyperlink"/>
                <w:rFonts w:ascii="Times New Roman" w:hAnsi="Times New Roman" w:cs="Times New Roman"/>
                <w:color w:val="auto"/>
                <w:u w:val="none"/>
              </w:rPr>
              <w:t>5</w:t>
            </w:r>
            <w:r w:rsidR="0023012E" w:rsidRPr="00B40B16">
              <w:rPr>
                <w:rStyle w:val="Hyperlink"/>
                <w:rFonts w:ascii="Times New Roman" w:hAnsi="Times New Roman" w:cs="Times New Roman"/>
                <w:color w:val="auto"/>
                <w:u w:val="none"/>
              </w:rPr>
              <w:t>. PAFT 1 priedo 1 priedas Partnerio deklaracija</w:t>
            </w:r>
            <w:r w:rsidR="0023012E" w:rsidRPr="00B40B16">
              <w:rPr>
                <w:rStyle w:val="Hyperlink"/>
                <w:rFonts w:ascii="Times New Roman" w:hAnsi="Times New Roman" w:cs="Times New Roman"/>
                <w:color w:val="auto"/>
              </w:rPr>
              <w:t xml:space="preserve"> </w:t>
            </w:r>
            <w:r w:rsidR="0023012E" w:rsidRPr="004B08F1">
              <w:rPr>
                <w:rStyle w:val="Hyperlink"/>
                <w:rFonts w:ascii="Times New Roman" w:hAnsi="Times New Roman" w:cs="Times New Roman"/>
                <w:color w:val="auto"/>
              </w:rPr>
              <w:t>(</w:t>
            </w:r>
            <w:hyperlink r:id="rId16" w:history="1">
              <w:r w:rsidR="0023012E" w:rsidRPr="004853C9">
                <w:rPr>
                  <w:rStyle w:val="Hyperlink"/>
                  <w:rFonts w:ascii="Times New Roman" w:hAnsi="Times New Roman" w:cs="Times New Roman"/>
                </w:rPr>
                <w:t>https://2021.esinvesticijos.lt/dokumentai/partnerio-deklaracija</w:t>
              </w:r>
            </w:hyperlink>
            <w:r w:rsidR="0023012E" w:rsidRPr="004B08F1">
              <w:rPr>
                <w:rStyle w:val="Hyperlink"/>
                <w:rFonts w:ascii="Times New Roman" w:hAnsi="Times New Roman" w:cs="Times New Roman"/>
                <w:color w:val="auto"/>
              </w:rPr>
              <w:t>);</w:t>
            </w:r>
          </w:p>
          <w:p w14:paraId="6C430E3A" w14:textId="568C0630" w:rsidR="0023012E" w:rsidRPr="004853C9" w:rsidRDefault="00B50836" w:rsidP="0023012E">
            <w:pPr>
              <w:tabs>
                <w:tab w:val="left" w:pos="6924"/>
              </w:tabs>
              <w:rPr>
                <w:rStyle w:val="normaltextrun"/>
                <w:rFonts w:ascii="Times New Roman" w:hAnsi="Times New Roman" w:cs="Times New Roman"/>
                <w:color w:val="000000"/>
                <w:bdr w:val="none" w:sz="0" w:space="0" w:color="auto" w:frame="1"/>
              </w:rPr>
            </w:pPr>
            <w:r>
              <w:rPr>
                <w:rStyle w:val="Hyperlink"/>
                <w:rFonts w:ascii="Times New Roman" w:hAnsi="Times New Roman" w:cs="Times New Roman"/>
                <w:color w:val="auto"/>
                <w:u w:val="none"/>
              </w:rPr>
              <w:t>6</w:t>
            </w:r>
            <w:r w:rsidR="0023012E" w:rsidRPr="00B50836">
              <w:rPr>
                <w:rStyle w:val="Hyperlink"/>
                <w:rFonts w:ascii="Times New Roman" w:hAnsi="Times New Roman" w:cs="Times New Roman"/>
                <w:color w:val="auto"/>
                <w:u w:val="none"/>
              </w:rPr>
              <w:t>. PAFT 1 priedo 2 priedas</w:t>
            </w:r>
            <w:r w:rsidR="0023012E" w:rsidRPr="00B50836">
              <w:rPr>
                <w:rStyle w:val="Hyperlink"/>
                <w:rFonts w:ascii="Times New Roman" w:hAnsi="Times New Roman" w:cs="Times New Roman"/>
                <w:color w:val="auto"/>
              </w:rPr>
              <w:t xml:space="preserve"> </w:t>
            </w:r>
            <w:r w:rsidR="0023012E" w:rsidRPr="004853C9">
              <w:rPr>
                <w:rStyle w:val="normaltextrun"/>
                <w:rFonts w:ascii="Times New Roman" w:hAnsi="Times New Roman" w:cs="Times New Roman"/>
                <w:color w:val="000000"/>
                <w:bdr w:val="none" w:sz="0" w:space="0" w:color="auto" w:frame="1"/>
              </w:rPr>
              <w:t>Informacija apie projekto biudžeto paskirstymą (</w:t>
            </w:r>
            <w:hyperlink r:id="rId17" w:history="1">
              <w:r w:rsidR="0023012E" w:rsidRPr="004853C9">
                <w:rPr>
                  <w:rStyle w:val="Hyperlink"/>
                  <w:rFonts w:ascii="Times New Roman" w:hAnsi="Times New Roman" w:cs="Times New Roman"/>
                  <w:bdr w:val="none" w:sz="0" w:space="0" w:color="auto" w:frame="1"/>
                </w:rPr>
                <w:t>https://2021.esinvesticijos.lt/dokumentai/informacijos-apie-biudzeto-pasiskirstyma-forma</w:t>
              </w:r>
            </w:hyperlink>
            <w:r w:rsidR="0023012E" w:rsidRPr="004853C9">
              <w:rPr>
                <w:rStyle w:val="normaltextrun"/>
                <w:rFonts w:ascii="Times New Roman" w:hAnsi="Times New Roman" w:cs="Times New Roman"/>
                <w:color w:val="000000"/>
                <w:bdr w:val="none" w:sz="0" w:space="0" w:color="auto" w:frame="1"/>
              </w:rPr>
              <w:t>);</w:t>
            </w:r>
          </w:p>
          <w:p w14:paraId="22EECA19" w14:textId="3D038090" w:rsidR="0023012E" w:rsidRPr="004853C9" w:rsidRDefault="00B50836" w:rsidP="0023012E">
            <w:pPr>
              <w:tabs>
                <w:tab w:val="left" w:pos="6924"/>
              </w:tabs>
              <w:rPr>
                <w:rFonts w:ascii="Times New Roman" w:hAnsi="Times New Roman" w:cs="Times New Roman"/>
              </w:rPr>
            </w:pPr>
            <w:r>
              <w:rPr>
                <w:rStyle w:val="normaltextrun"/>
                <w:rFonts w:ascii="Times New Roman" w:hAnsi="Times New Roman" w:cs="Times New Roman"/>
                <w:color w:val="000000"/>
                <w:bdr w:val="none" w:sz="0" w:space="0" w:color="auto" w:frame="1"/>
              </w:rPr>
              <w:t>7</w:t>
            </w:r>
            <w:r w:rsidR="0023012E" w:rsidRPr="004853C9">
              <w:rPr>
                <w:rStyle w:val="normaltextrun"/>
                <w:rFonts w:ascii="Times New Roman" w:hAnsi="Times New Roman" w:cs="Times New Roman"/>
                <w:color w:val="000000"/>
                <w:bdr w:val="none" w:sz="0" w:space="0" w:color="auto" w:frame="1"/>
              </w:rPr>
              <w:t xml:space="preserve">. </w:t>
            </w:r>
            <w:r w:rsidR="0023012E" w:rsidRPr="00EA16E2">
              <w:rPr>
                <w:rFonts w:ascii="Times New Roman" w:hAnsi="Times New Roman" w:cs="Times New Roman"/>
              </w:rPr>
              <w:t xml:space="preserve">PAFT 1 priedo 4 priedas </w:t>
            </w:r>
            <w:r w:rsidR="0023012E" w:rsidRPr="004853C9">
              <w:rPr>
                <w:rStyle w:val="normaltextrun"/>
                <w:rFonts w:ascii="Times New Roman" w:hAnsi="Times New Roman" w:cs="Times New Roman"/>
                <w:color w:val="000000"/>
                <w:shd w:val="clear" w:color="auto" w:fill="FFFFFF"/>
              </w:rPr>
              <w:t xml:space="preserve">Informacija apie pareiškėjui (partneriui) suteiktą valstybės pagalbą (išskyrus </w:t>
            </w:r>
            <w:r w:rsidR="0023012E" w:rsidRPr="004853C9">
              <w:rPr>
                <w:rStyle w:val="normaltextrun"/>
                <w:rFonts w:ascii="Times New Roman" w:hAnsi="Times New Roman" w:cs="Times New Roman"/>
                <w:i/>
                <w:iCs/>
                <w:color w:val="000000"/>
                <w:shd w:val="clear" w:color="auto" w:fill="FFFFFF"/>
              </w:rPr>
              <w:t>de minimis</w:t>
            </w:r>
            <w:r w:rsidR="0023012E" w:rsidRPr="004853C9">
              <w:rPr>
                <w:rStyle w:val="normaltextrun"/>
                <w:rFonts w:ascii="Times New Roman" w:hAnsi="Times New Roman" w:cs="Times New Roman"/>
                <w:color w:val="000000"/>
                <w:shd w:val="clear" w:color="auto" w:fill="FFFFFF"/>
              </w:rPr>
              <w:t>)</w:t>
            </w:r>
            <w:r w:rsidR="0023012E" w:rsidRPr="00EA16E2">
              <w:rPr>
                <w:rFonts w:ascii="Times New Roman" w:hAnsi="Times New Roman" w:cs="Times New Roman"/>
              </w:rPr>
              <w:t xml:space="preserve"> (</w:t>
            </w:r>
            <w:hyperlink r:id="rId18">
              <w:r w:rsidR="0023012E" w:rsidRPr="00EA16E2">
                <w:rPr>
                  <w:rStyle w:val="Hyperlink"/>
                  <w:rFonts w:ascii="Times New Roman" w:hAnsi="Times New Roman" w:cs="Times New Roman"/>
                </w:rPr>
                <w:t>https://2021.esinvesticijos.lt/dokumentai/informacijos-apie-pareiskejui-partneriui-suteikta-valstybes-pagalba-isskyrus-de-minimis-forma-1</w:t>
              </w:r>
            </w:hyperlink>
            <w:r w:rsidR="0023012E" w:rsidRPr="00EA16E2">
              <w:rPr>
                <w:rFonts w:ascii="Times New Roman" w:hAnsi="Times New Roman" w:cs="Times New Roman"/>
              </w:rPr>
              <w:t>)</w:t>
            </w:r>
          </w:p>
          <w:p w14:paraId="5E42B894" w14:textId="50121BB8" w:rsidR="0023012E" w:rsidRPr="00EA16E2" w:rsidRDefault="00B50836" w:rsidP="0023012E">
            <w:pPr>
              <w:tabs>
                <w:tab w:val="left" w:pos="6924"/>
              </w:tabs>
              <w:rPr>
                <w:rFonts w:ascii="Times New Roman" w:hAnsi="Times New Roman" w:cs="Times New Roman"/>
              </w:rPr>
            </w:pPr>
            <w:r>
              <w:rPr>
                <w:rFonts w:ascii="Times New Roman" w:hAnsi="Times New Roman" w:cs="Times New Roman"/>
              </w:rPr>
              <w:t>8</w:t>
            </w:r>
            <w:r w:rsidR="0023012E" w:rsidRPr="00EA16E2">
              <w:rPr>
                <w:rFonts w:ascii="Times New Roman" w:hAnsi="Times New Roman" w:cs="Times New Roman"/>
              </w:rPr>
              <w:t>. Projektų finansavimo sąlygų aprašas (</w:t>
            </w:r>
            <w:r w:rsidR="0023012E">
              <w:rPr>
                <w:rFonts w:ascii="Times New Roman" w:hAnsi="Times New Roman" w:cs="Times New Roman"/>
              </w:rPr>
              <w:t xml:space="preserve">toliau – </w:t>
            </w:r>
            <w:r w:rsidR="0023012E" w:rsidRPr="00EA16E2">
              <w:rPr>
                <w:rFonts w:ascii="Times New Roman" w:hAnsi="Times New Roman" w:cs="Times New Roman"/>
              </w:rPr>
              <w:t>PFSA) (</w:t>
            </w:r>
            <w:hyperlink r:id="rId19" w:history="1">
              <w:r w:rsidR="00E255FB" w:rsidRPr="00E66C84">
                <w:rPr>
                  <w:rStyle w:val="Hyperlink"/>
                  <w:rFonts w:ascii="Times New Roman" w:hAnsi="Times New Roman" w:cs="Times New Roman"/>
                </w:rPr>
                <w:t>https://www.e-tar.lt/portal/lt/legalAct/1535c990814011ed8df094f359a60216</w:t>
              </w:r>
            </w:hyperlink>
            <w:r w:rsidR="00E255FB">
              <w:rPr>
                <w:rFonts w:ascii="Times New Roman" w:hAnsi="Times New Roman" w:cs="Times New Roman"/>
              </w:rPr>
              <w:t>)</w:t>
            </w:r>
            <w:r w:rsidR="0023012E" w:rsidRPr="00EA16E2">
              <w:rPr>
                <w:rFonts w:ascii="Times New Roman" w:hAnsi="Times New Roman" w:cs="Times New Roman"/>
              </w:rPr>
              <w:t xml:space="preserve"> </w:t>
            </w:r>
          </w:p>
          <w:p w14:paraId="40AFDF3B" w14:textId="506DCD6C" w:rsidR="0023012E" w:rsidRPr="00EA16E2" w:rsidRDefault="00B50836" w:rsidP="0023012E">
            <w:pPr>
              <w:tabs>
                <w:tab w:val="left" w:pos="6924"/>
              </w:tabs>
              <w:rPr>
                <w:rFonts w:ascii="Times New Roman" w:hAnsi="Times New Roman" w:cs="Times New Roman"/>
              </w:rPr>
            </w:pPr>
            <w:r>
              <w:rPr>
                <w:rFonts w:ascii="Times New Roman" w:hAnsi="Times New Roman" w:cs="Times New Roman"/>
              </w:rPr>
              <w:t>9</w:t>
            </w:r>
            <w:r w:rsidR="0023012E" w:rsidRPr="00EA16E2">
              <w:rPr>
                <w:rFonts w:ascii="Times New Roman" w:hAnsi="Times New Roman" w:cs="Times New Roman"/>
              </w:rPr>
              <w:t xml:space="preserve">. PFSA 4 priedas </w:t>
            </w:r>
            <w:r w:rsidR="0023012E" w:rsidRPr="004853C9">
              <w:rPr>
                <w:rFonts w:ascii="Times New Roman" w:hAnsi="Times New Roman" w:cs="Times New Roman"/>
              </w:rPr>
              <w:t>informacijos, reikalingos projekto atitikčiai projektų atrankos kriterijams įvertinti, pateikimo lentelė</w:t>
            </w:r>
            <w:r w:rsidR="0023012E" w:rsidRPr="00EA16E2">
              <w:rPr>
                <w:rFonts w:ascii="Times New Roman" w:hAnsi="Times New Roman" w:cs="Times New Roman"/>
              </w:rPr>
              <w:t xml:space="preserve"> (pridedama)</w:t>
            </w:r>
          </w:p>
          <w:p w14:paraId="2C457B1F" w14:textId="3DE75C5B" w:rsidR="0023012E" w:rsidRDefault="00B50836" w:rsidP="0023012E">
            <w:pPr>
              <w:tabs>
                <w:tab w:val="left" w:pos="6924"/>
              </w:tabs>
              <w:rPr>
                <w:rFonts w:ascii="Times New Roman" w:hAnsi="Times New Roman" w:cs="Times New Roman"/>
              </w:rPr>
            </w:pPr>
            <w:r>
              <w:rPr>
                <w:rFonts w:ascii="Times New Roman" w:hAnsi="Times New Roman" w:cs="Times New Roman"/>
              </w:rPr>
              <w:t>10</w:t>
            </w:r>
            <w:r w:rsidR="0023012E" w:rsidRPr="00EA16E2">
              <w:rPr>
                <w:rFonts w:ascii="Times New Roman" w:hAnsi="Times New Roman" w:cs="Times New Roman"/>
              </w:rPr>
              <w:t>. PFSA 5 priedas „Vienos įmonės“ deklaracija (pridedama)</w:t>
            </w:r>
          </w:p>
          <w:p w14:paraId="337B3CBD" w14:textId="6E48628E" w:rsidR="0023012E" w:rsidRPr="004853C9" w:rsidRDefault="0023012E" w:rsidP="0023012E">
            <w:pPr>
              <w:pStyle w:val="NormalWeb"/>
              <w:shd w:val="clear" w:color="auto" w:fill="FFFFFF"/>
              <w:spacing w:before="0" w:beforeAutospacing="0" w:after="0" w:afterAutospacing="0"/>
              <w:rPr>
                <w:color w:val="282338"/>
                <w:sz w:val="22"/>
                <w:szCs w:val="22"/>
              </w:rPr>
            </w:pPr>
            <w:r w:rsidRPr="004853C9">
              <w:rPr>
                <w:color w:val="282338"/>
                <w:sz w:val="22"/>
                <w:szCs w:val="22"/>
              </w:rPr>
              <w:t>1</w:t>
            </w:r>
            <w:r w:rsidR="00B50836">
              <w:rPr>
                <w:color w:val="282338"/>
                <w:sz w:val="22"/>
                <w:szCs w:val="22"/>
              </w:rPr>
              <w:t>1</w:t>
            </w:r>
            <w:r w:rsidRPr="004853C9">
              <w:rPr>
                <w:color w:val="282338"/>
                <w:sz w:val="22"/>
                <w:szCs w:val="22"/>
              </w:rPr>
              <w:t xml:space="preserve">. Stebėsenos rodiklių aprašymo </w:t>
            </w:r>
            <w:r w:rsidRPr="00731C85">
              <w:rPr>
                <w:color w:val="282338"/>
                <w:sz w:val="22"/>
                <w:szCs w:val="22"/>
              </w:rPr>
              <w:t>kortelės</w:t>
            </w:r>
            <w:r w:rsidR="00731C85" w:rsidRPr="00731C85">
              <w:rPr>
                <w:color w:val="282338"/>
                <w:sz w:val="22"/>
                <w:szCs w:val="22"/>
              </w:rPr>
              <w:t xml:space="preserve"> </w:t>
            </w:r>
            <w:r w:rsidR="00731C85" w:rsidRPr="00731C85">
              <w:rPr>
                <w:sz w:val="22"/>
                <w:szCs w:val="22"/>
              </w:rPr>
              <w:t>(pridedama)</w:t>
            </w:r>
            <w:r w:rsidRPr="00731C85">
              <w:rPr>
                <w:color w:val="282338"/>
                <w:sz w:val="22"/>
                <w:szCs w:val="22"/>
              </w:rPr>
              <w:t>:</w:t>
            </w:r>
          </w:p>
          <w:p w14:paraId="19D5FA86" w14:textId="713251B6" w:rsidR="0023012E" w:rsidRPr="00A063B9" w:rsidRDefault="007543C7" w:rsidP="0023012E">
            <w:pPr>
              <w:pStyle w:val="NormalWeb"/>
              <w:shd w:val="clear" w:color="auto" w:fill="FFFFFF"/>
              <w:spacing w:before="0" w:beforeAutospacing="0" w:after="0" w:afterAutospacing="0"/>
              <w:ind w:left="600"/>
              <w:rPr>
                <w:color w:val="282338"/>
                <w:sz w:val="22"/>
                <w:szCs w:val="22"/>
              </w:rPr>
            </w:pPr>
            <w:r w:rsidRPr="00A063B9">
              <w:rPr>
                <w:color w:val="282338"/>
                <w:sz w:val="22"/>
                <w:szCs w:val="22"/>
                <w:bdr w:val="none" w:sz="0" w:space="0" w:color="auto" w:frame="1"/>
              </w:rPr>
              <w:t>-</w:t>
            </w:r>
            <w:r w:rsidR="00FB5D98" w:rsidRPr="00A063B9">
              <w:rPr>
                <w:color w:val="282338"/>
                <w:sz w:val="22"/>
                <w:szCs w:val="22"/>
                <w:bdr w:val="none" w:sz="0" w:space="0" w:color="auto" w:frame="1"/>
              </w:rPr>
              <w:t xml:space="preserve"> </w:t>
            </w:r>
            <w:r w:rsidRPr="00A063B9">
              <w:rPr>
                <w:color w:val="282338"/>
                <w:sz w:val="22"/>
                <w:szCs w:val="22"/>
                <w:bdr w:val="none" w:sz="0" w:space="0" w:color="auto" w:frame="1"/>
              </w:rPr>
              <w:t>Paramą gavusios įmonės (iš kurių: labai mažos, mažosios, vidutinės ir didelės)</w:t>
            </w:r>
            <w:r w:rsidR="0023012E" w:rsidRPr="00A063B9">
              <w:rPr>
                <w:color w:val="282338"/>
                <w:sz w:val="22"/>
                <w:szCs w:val="22"/>
                <w:bdr w:val="none" w:sz="0" w:space="0" w:color="auto" w:frame="1"/>
              </w:rPr>
              <w:t xml:space="preserve"> - </w:t>
            </w:r>
            <w:r w:rsidR="00A55CF8" w:rsidRPr="00A063B9">
              <w:rPr>
                <w:color w:val="282338"/>
                <w:sz w:val="22"/>
                <w:szCs w:val="22"/>
                <w:bdr w:val="none" w:sz="0" w:space="0" w:color="auto" w:frame="1"/>
              </w:rPr>
              <w:t>P-05-001-01-05-07-08</w:t>
            </w:r>
            <w:r w:rsidR="003A39D3" w:rsidRPr="00A063B9">
              <w:rPr>
                <w:color w:val="282338"/>
                <w:sz w:val="22"/>
                <w:szCs w:val="22"/>
                <w:bdr w:val="none" w:sz="0" w:space="0" w:color="auto" w:frame="1"/>
              </w:rPr>
              <w:t>;</w:t>
            </w:r>
          </w:p>
          <w:p w14:paraId="3F1FAEC0" w14:textId="0BBFA874" w:rsidR="0023012E" w:rsidRPr="00A063B9" w:rsidRDefault="00FB5D98" w:rsidP="0023012E">
            <w:pPr>
              <w:pStyle w:val="NormalWeb"/>
              <w:shd w:val="clear" w:color="auto" w:fill="FFFFFF"/>
              <w:spacing w:before="0" w:beforeAutospacing="0" w:after="0" w:afterAutospacing="0"/>
              <w:ind w:left="600"/>
              <w:rPr>
                <w:color w:val="282338"/>
                <w:sz w:val="22"/>
                <w:szCs w:val="22"/>
              </w:rPr>
            </w:pPr>
            <w:r w:rsidRPr="00A063B9">
              <w:rPr>
                <w:color w:val="282338"/>
                <w:sz w:val="22"/>
                <w:szCs w:val="22"/>
              </w:rPr>
              <w:t xml:space="preserve">- </w:t>
            </w:r>
            <w:r w:rsidRPr="00A063B9">
              <w:rPr>
                <w:sz w:val="22"/>
                <w:szCs w:val="22"/>
              </w:rPr>
              <w:t>Paramą dotacijomis gavusios įmonės</w:t>
            </w:r>
            <w:r w:rsidR="0023012E" w:rsidRPr="00A063B9">
              <w:rPr>
                <w:color w:val="282338"/>
                <w:sz w:val="22"/>
                <w:szCs w:val="22"/>
              </w:rPr>
              <w:t xml:space="preserve"> - </w:t>
            </w:r>
            <w:r w:rsidR="003A39D3" w:rsidRPr="00A063B9">
              <w:rPr>
                <w:color w:val="282338"/>
                <w:sz w:val="22"/>
                <w:szCs w:val="22"/>
              </w:rPr>
              <w:t>P-05-001-01-05-07-13;</w:t>
            </w:r>
          </w:p>
          <w:p w14:paraId="52AE14D9" w14:textId="76E4484A" w:rsidR="003A39D3" w:rsidRPr="00A063B9" w:rsidRDefault="003A39D3" w:rsidP="0023012E">
            <w:pPr>
              <w:pStyle w:val="NormalWeb"/>
              <w:shd w:val="clear" w:color="auto" w:fill="FFFFFF"/>
              <w:spacing w:before="0" w:beforeAutospacing="0" w:after="0" w:afterAutospacing="0"/>
              <w:ind w:left="600"/>
              <w:rPr>
                <w:sz w:val="22"/>
                <w:szCs w:val="22"/>
              </w:rPr>
            </w:pPr>
            <w:r w:rsidRPr="00A063B9">
              <w:rPr>
                <w:color w:val="282338"/>
                <w:sz w:val="22"/>
                <w:szCs w:val="22"/>
              </w:rPr>
              <w:t xml:space="preserve">- </w:t>
            </w:r>
            <w:r w:rsidR="007C2C86" w:rsidRPr="00A063B9">
              <w:rPr>
                <w:sz w:val="22"/>
                <w:szCs w:val="22"/>
              </w:rPr>
              <w:t>Privačiosios investicijos, papildančios viešąją paramą (iš kurių: dotacijos, finansinės priemonės</w:t>
            </w:r>
            <w:r w:rsidR="00510054" w:rsidRPr="00A063B9">
              <w:rPr>
                <w:sz w:val="22"/>
                <w:szCs w:val="22"/>
              </w:rPr>
              <w:t>)</w:t>
            </w:r>
            <w:r w:rsidR="007C2C86" w:rsidRPr="00A063B9">
              <w:rPr>
                <w:sz w:val="22"/>
                <w:szCs w:val="22"/>
              </w:rPr>
              <w:t xml:space="preserve"> - </w:t>
            </w:r>
            <w:r w:rsidR="00177E0B" w:rsidRPr="00A063B9">
              <w:rPr>
                <w:sz w:val="22"/>
                <w:szCs w:val="22"/>
              </w:rPr>
              <w:t>R-05-001-01-05-07-03;</w:t>
            </w:r>
          </w:p>
          <w:p w14:paraId="78862879" w14:textId="754E25EC" w:rsidR="00177E0B" w:rsidRPr="00A063B9" w:rsidRDefault="009B10D2" w:rsidP="0023012E">
            <w:pPr>
              <w:pStyle w:val="NormalWeb"/>
              <w:shd w:val="clear" w:color="auto" w:fill="FFFFFF"/>
              <w:spacing w:before="0" w:beforeAutospacing="0" w:after="0" w:afterAutospacing="0"/>
              <w:ind w:left="600"/>
              <w:rPr>
                <w:sz w:val="22"/>
                <w:szCs w:val="22"/>
              </w:rPr>
            </w:pPr>
            <w:r w:rsidRPr="00A063B9">
              <w:rPr>
                <w:color w:val="282338"/>
                <w:sz w:val="22"/>
                <w:szCs w:val="22"/>
              </w:rPr>
              <w:t xml:space="preserve">- </w:t>
            </w:r>
            <w:r w:rsidRPr="00A063B9">
              <w:rPr>
                <w:sz w:val="22"/>
                <w:szCs w:val="22"/>
              </w:rPr>
              <w:t xml:space="preserve">Paramą gavusiuose subjektuose sukurtos mokslo tiriamojo darbo vietos - </w:t>
            </w:r>
            <w:r w:rsidR="00BE281B" w:rsidRPr="00A063B9">
              <w:rPr>
                <w:sz w:val="22"/>
                <w:szCs w:val="22"/>
              </w:rPr>
              <w:t>R-05-001-01-05-07-05;</w:t>
            </w:r>
          </w:p>
          <w:p w14:paraId="5211CF3C" w14:textId="35FF5438" w:rsidR="00BE281B" w:rsidRPr="003A39D3" w:rsidRDefault="00BE281B" w:rsidP="0023012E">
            <w:pPr>
              <w:pStyle w:val="NormalWeb"/>
              <w:shd w:val="clear" w:color="auto" w:fill="FFFFFF"/>
              <w:spacing w:before="0" w:beforeAutospacing="0" w:after="0" w:afterAutospacing="0"/>
              <w:ind w:left="600"/>
              <w:rPr>
                <w:color w:val="282338"/>
                <w:sz w:val="22"/>
                <w:szCs w:val="22"/>
              </w:rPr>
            </w:pPr>
            <w:r w:rsidRPr="00A063B9">
              <w:rPr>
                <w:color w:val="282338"/>
                <w:sz w:val="22"/>
                <w:szCs w:val="22"/>
              </w:rPr>
              <w:t xml:space="preserve">- </w:t>
            </w:r>
            <w:r w:rsidR="00CD05CD" w:rsidRPr="00A063B9">
              <w:rPr>
                <w:sz w:val="22"/>
                <w:szCs w:val="22"/>
              </w:rPr>
              <w:t xml:space="preserve">Investicijas gavusios įmonės pajamų, gautų iš tiesiogiai projekto metu sukurtų ir rinkai pateiktų produktų, santykis su skirtomis investicijomis - </w:t>
            </w:r>
            <w:r w:rsidR="00D767E3" w:rsidRPr="00A063B9">
              <w:rPr>
                <w:sz w:val="22"/>
                <w:szCs w:val="22"/>
              </w:rPr>
              <w:t>R-05-001-01-05-07-25.</w:t>
            </w:r>
          </w:p>
          <w:p w14:paraId="36B4DD0A" w14:textId="2ECB7CFF" w:rsidR="0023012E" w:rsidRPr="009B248B" w:rsidRDefault="0023012E" w:rsidP="0023012E">
            <w:pPr>
              <w:pStyle w:val="NormalWeb"/>
              <w:shd w:val="clear" w:color="auto" w:fill="FFFFFF"/>
              <w:spacing w:before="0" w:beforeAutospacing="0" w:after="0" w:afterAutospacing="0"/>
              <w:rPr>
                <w:sz w:val="22"/>
                <w:szCs w:val="22"/>
              </w:rPr>
            </w:pPr>
            <w:r w:rsidRPr="009B248B">
              <w:rPr>
                <w:sz w:val="22"/>
                <w:szCs w:val="22"/>
              </w:rPr>
              <w:t>1</w:t>
            </w:r>
            <w:r w:rsidR="00B50836">
              <w:rPr>
                <w:sz w:val="22"/>
                <w:szCs w:val="22"/>
              </w:rPr>
              <w:t>2</w:t>
            </w:r>
            <w:r w:rsidRPr="009B248B">
              <w:rPr>
                <w:sz w:val="22"/>
                <w:szCs w:val="22"/>
              </w:rPr>
              <w:t>. MTEP verslo planas</w:t>
            </w:r>
            <w:r w:rsidR="006F0178" w:rsidRPr="009B248B">
              <w:rPr>
                <w:sz w:val="22"/>
                <w:szCs w:val="22"/>
              </w:rPr>
              <w:t xml:space="preserve"> (pridedama)</w:t>
            </w:r>
            <w:r w:rsidRPr="009B248B">
              <w:rPr>
                <w:sz w:val="22"/>
                <w:szCs w:val="22"/>
              </w:rPr>
              <w:t>;</w:t>
            </w:r>
          </w:p>
          <w:p w14:paraId="350074FB" w14:textId="0E05DE5E" w:rsidR="0023012E" w:rsidRPr="009B248B" w:rsidRDefault="0023012E" w:rsidP="004853C9">
            <w:pPr>
              <w:pStyle w:val="NormalWeb"/>
              <w:shd w:val="clear" w:color="auto" w:fill="FFFFFF" w:themeFill="background1"/>
              <w:spacing w:before="0" w:beforeAutospacing="0" w:after="0" w:afterAutospacing="0"/>
              <w:rPr>
                <w:color w:val="282338"/>
                <w:sz w:val="22"/>
                <w:szCs w:val="22"/>
                <w:highlight w:val="yellow"/>
              </w:rPr>
            </w:pPr>
            <w:r w:rsidRPr="009B248B">
              <w:rPr>
                <w:sz w:val="22"/>
                <w:szCs w:val="22"/>
              </w:rPr>
              <w:t>1</w:t>
            </w:r>
            <w:r w:rsidR="00B50836">
              <w:rPr>
                <w:sz w:val="22"/>
                <w:szCs w:val="22"/>
              </w:rPr>
              <w:t>3</w:t>
            </w:r>
            <w:r w:rsidRPr="009B248B">
              <w:rPr>
                <w:sz w:val="22"/>
                <w:szCs w:val="22"/>
              </w:rPr>
              <w:t xml:space="preserve">. </w:t>
            </w:r>
            <w:r w:rsidR="00D10B3D" w:rsidRPr="009B248B">
              <w:rPr>
                <w:sz w:val="22"/>
                <w:szCs w:val="22"/>
              </w:rPr>
              <w:t xml:space="preserve">MTEP verslo plano </w:t>
            </w:r>
            <w:r w:rsidRPr="009B248B">
              <w:rPr>
                <w:sz w:val="22"/>
                <w:szCs w:val="22"/>
              </w:rPr>
              <w:t xml:space="preserve">1A priedas (vykdant MTEP veiklas); 1B </w:t>
            </w:r>
            <w:r w:rsidR="00D10B3D" w:rsidRPr="009B248B">
              <w:rPr>
                <w:sz w:val="22"/>
                <w:szCs w:val="22"/>
              </w:rPr>
              <w:t xml:space="preserve">priedas </w:t>
            </w:r>
            <w:r w:rsidRPr="009B248B">
              <w:rPr>
                <w:sz w:val="22"/>
                <w:szCs w:val="22"/>
              </w:rPr>
              <w:t>(vykdant patentavimo ir sukurto produkto parengimo rinkai veiklą); Finansinis planas (pridedama).</w:t>
            </w:r>
          </w:p>
          <w:p w14:paraId="00733BCD" w14:textId="653495F2" w:rsidR="0023012E" w:rsidRPr="009A4AED" w:rsidRDefault="0023012E" w:rsidP="0023012E">
            <w:pPr>
              <w:tabs>
                <w:tab w:val="left" w:pos="6924"/>
              </w:tabs>
              <w:rPr>
                <w:rFonts w:ascii="Times New Roman" w:hAnsi="Times New Roman" w:cs="Times New Roman"/>
              </w:rPr>
            </w:pPr>
            <w:r w:rsidRPr="009A4AED">
              <w:rPr>
                <w:rFonts w:ascii="Times New Roman" w:hAnsi="Times New Roman" w:cs="Times New Roman"/>
              </w:rPr>
              <w:t>1</w:t>
            </w:r>
            <w:r w:rsidR="00B50836">
              <w:rPr>
                <w:rFonts w:ascii="Times New Roman" w:hAnsi="Times New Roman" w:cs="Times New Roman"/>
              </w:rPr>
              <w:t>4</w:t>
            </w:r>
            <w:r w:rsidRPr="009A4AED">
              <w:rPr>
                <w:rFonts w:ascii="Times New Roman" w:hAnsi="Times New Roman" w:cs="Times New Roman"/>
              </w:rPr>
              <w:t xml:space="preserve">. </w:t>
            </w:r>
            <w:r w:rsidRPr="004853C9">
              <w:rPr>
                <w:rFonts w:ascii="Times New Roman" w:hAnsi="Times New Roman" w:cs="Times New Roman"/>
              </w:rPr>
              <w:t>Mokslinių tyrimų ir eksperimentinės plėtros ir inovacijų (sumaniosios specializacijos) prioritetų įgyvendinimo koncepcija (</w:t>
            </w:r>
            <w:hyperlink r:id="rId20" w:history="1">
              <w:r w:rsidRPr="009A4AED">
                <w:rPr>
                  <w:rStyle w:val="Hyperlink"/>
                  <w:rFonts w:ascii="Times New Roman" w:hAnsi="Times New Roman" w:cs="Times New Roman"/>
                </w:rPr>
                <w:t>https://e-seimas.lrs.lt/portal/legalAct/lt/TAD/8b31ef00221011edb36fa1cf41a91fd9?positionInSearchResults=1&amp;searchModelUUID=0c634bb9-2508-46b6-808a-1e96339cbf74</w:t>
              </w:r>
            </w:hyperlink>
            <w:r w:rsidRPr="004853C9">
              <w:rPr>
                <w:rFonts w:ascii="Times New Roman" w:hAnsi="Times New Roman" w:cs="Times New Roman"/>
              </w:rPr>
              <w:t>)</w:t>
            </w:r>
            <w:r w:rsidRPr="009A4AED">
              <w:rPr>
                <w:rFonts w:ascii="Times New Roman" w:hAnsi="Times New Roman" w:cs="Times New Roman"/>
              </w:rPr>
              <w:t>;</w:t>
            </w:r>
          </w:p>
          <w:p w14:paraId="5C8A2A4C" w14:textId="3AD8556E" w:rsidR="0023012E" w:rsidRPr="009A4AED" w:rsidRDefault="0023012E" w:rsidP="0023012E">
            <w:pPr>
              <w:tabs>
                <w:tab w:val="left" w:pos="6924"/>
              </w:tabs>
              <w:rPr>
                <w:rFonts w:ascii="Times New Roman" w:hAnsi="Times New Roman" w:cs="Times New Roman"/>
              </w:rPr>
            </w:pPr>
            <w:r w:rsidRPr="009A4AED">
              <w:rPr>
                <w:rFonts w:ascii="Times New Roman" w:hAnsi="Times New Roman" w:cs="Times New Roman"/>
              </w:rPr>
              <w:t>1</w:t>
            </w:r>
            <w:r w:rsidR="00B50836">
              <w:rPr>
                <w:rFonts w:ascii="Times New Roman" w:hAnsi="Times New Roman" w:cs="Times New Roman"/>
              </w:rPr>
              <w:t>5</w:t>
            </w:r>
            <w:r w:rsidRPr="009A4AED">
              <w:rPr>
                <w:rFonts w:ascii="Times New Roman" w:hAnsi="Times New Roman" w:cs="Times New Roman"/>
              </w:rPr>
              <w:t xml:space="preserve">. </w:t>
            </w:r>
            <w:r w:rsidRPr="00C45080">
              <w:rPr>
                <w:rFonts w:ascii="Times New Roman" w:hAnsi="Times New Roman" w:cs="Times New Roman"/>
                <w:i/>
                <w:iCs/>
              </w:rPr>
              <w:t>Frascati</w:t>
            </w:r>
            <w:r w:rsidRPr="009A4AED">
              <w:rPr>
                <w:rFonts w:ascii="Times New Roman" w:hAnsi="Times New Roman" w:cs="Times New Roman"/>
              </w:rPr>
              <w:t xml:space="preserve"> vadovas (</w:t>
            </w:r>
            <w:hyperlink r:id="rId21" w:history="1">
              <w:r w:rsidRPr="009A4AED">
                <w:rPr>
                  <w:rStyle w:val="Hyperlink"/>
                  <w:rFonts w:ascii="Times New Roman" w:hAnsi="Times New Roman" w:cs="Times New Roman"/>
                </w:rPr>
                <w:t>https://lic.lt/wp-content/uploads/2020/09/Frascati-vadovas-2015.pdf</w:t>
              </w:r>
            </w:hyperlink>
            <w:r w:rsidRPr="009A4AED">
              <w:rPr>
                <w:rFonts w:ascii="Times New Roman" w:hAnsi="Times New Roman" w:cs="Times New Roman"/>
              </w:rPr>
              <w:t>);</w:t>
            </w:r>
          </w:p>
          <w:p w14:paraId="7D9972DF" w14:textId="256C03E1" w:rsidR="0023012E" w:rsidRPr="009A4AED" w:rsidRDefault="0023012E" w:rsidP="0023012E">
            <w:pPr>
              <w:tabs>
                <w:tab w:val="left" w:pos="6924"/>
              </w:tabs>
              <w:rPr>
                <w:rFonts w:ascii="Times New Roman" w:hAnsi="Times New Roman" w:cs="Times New Roman"/>
              </w:rPr>
            </w:pPr>
            <w:r w:rsidRPr="009A4AED">
              <w:rPr>
                <w:rFonts w:ascii="Times New Roman" w:hAnsi="Times New Roman" w:cs="Times New Roman"/>
              </w:rPr>
              <w:t>1</w:t>
            </w:r>
            <w:r w:rsidR="00B50836">
              <w:rPr>
                <w:rFonts w:ascii="Times New Roman" w:hAnsi="Times New Roman" w:cs="Times New Roman"/>
              </w:rPr>
              <w:t>6</w:t>
            </w:r>
            <w:r w:rsidRPr="009A4AED">
              <w:rPr>
                <w:rFonts w:ascii="Times New Roman" w:hAnsi="Times New Roman" w:cs="Times New Roman"/>
              </w:rPr>
              <w:t>. Oslo vadovas (</w:t>
            </w:r>
            <w:hyperlink r:id="rId22" w:history="1">
              <w:r w:rsidRPr="009A4AED">
                <w:rPr>
                  <w:rStyle w:val="Hyperlink"/>
                  <w:rFonts w:ascii="Times New Roman" w:hAnsi="Times New Roman" w:cs="Times New Roman"/>
                </w:rPr>
                <w:t>https://www.oecd.org/publications/oslo-vadovas-2018-a6ccbad3-lt.htm</w:t>
              </w:r>
            </w:hyperlink>
            <w:r w:rsidRPr="009A4AED">
              <w:rPr>
                <w:rFonts w:ascii="Times New Roman" w:hAnsi="Times New Roman" w:cs="Times New Roman"/>
              </w:rPr>
              <w:t>);</w:t>
            </w:r>
          </w:p>
          <w:p w14:paraId="37ECB787" w14:textId="3E65CC4C" w:rsidR="0023012E" w:rsidRPr="009A4AED" w:rsidRDefault="0023012E" w:rsidP="0023012E">
            <w:pPr>
              <w:tabs>
                <w:tab w:val="left" w:pos="6924"/>
              </w:tabs>
              <w:rPr>
                <w:rFonts w:ascii="Times New Roman" w:hAnsi="Times New Roman" w:cs="Times New Roman"/>
              </w:rPr>
            </w:pPr>
            <w:r w:rsidRPr="009A4AED">
              <w:rPr>
                <w:rFonts w:ascii="Times New Roman" w:hAnsi="Times New Roman" w:cs="Times New Roman"/>
              </w:rPr>
              <w:t>1</w:t>
            </w:r>
            <w:r w:rsidR="00B50836">
              <w:rPr>
                <w:rFonts w:ascii="Times New Roman" w:hAnsi="Times New Roman" w:cs="Times New Roman"/>
              </w:rPr>
              <w:t>7</w:t>
            </w:r>
            <w:r w:rsidRPr="009A4AED">
              <w:rPr>
                <w:rFonts w:ascii="Times New Roman" w:hAnsi="Times New Roman" w:cs="Times New Roman"/>
              </w:rPr>
              <w:t xml:space="preserve">. </w:t>
            </w:r>
            <w:r w:rsidRPr="004853C9">
              <w:rPr>
                <w:rFonts w:ascii="Times New Roman" w:hAnsi="Times New Roman" w:cs="Times New Roman"/>
                <w:color w:val="000000"/>
              </w:rPr>
              <w:t>Rekomenduojamos mokslinių tyrimų ir eksperimentinės plėtros etapų klasifikacijos aprašas (</w:t>
            </w:r>
            <w:hyperlink r:id="rId23" w:history="1">
              <w:r w:rsidRPr="009B248B">
                <w:rPr>
                  <w:rStyle w:val="Hyperlink"/>
                  <w:rFonts w:ascii="Times New Roman" w:hAnsi="Times New Roman" w:cs="Times New Roman"/>
                </w:rPr>
                <w:t>https://e-seimas.lrs.lt/portal/legalAct/lt/TAD/TAIS.426659</w:t>
              </w:r>
            </w:hyperlink>
            <w:r w:rsidRPr="004853C9">
              <w:rPr>
                <w:rFonts w:ascii="Times New Roman" w:hAnsi="Times New Roman" w:cs="Times New Roman"/>
                <w:color w:val="000000"/>
              </w:rPr>
              <w:t>);</w:t>
            </w:r>
          </w:p>
          <w:p w14:paraId="4C894050" w14:textId="633BDCB3" w:rsidR="0023012E" w:rsidRPr="006E7C90" w:rsidRDefault="0023012E" w:rsidP="0023012E">
            <w:pPr>
              <w:tabs>
                <w:tab w:val="left" w:pos="6924"/>
              </w:tabs>
              <w:rPr>
                <w:rFonts w:ascii="Times New Roman" w:hAnsi="Times New Roman" w:cs="Times New Roman"/>
              </w:rPr>
            </w:pPr>
            <w:r w:rsidRPr="009A4AED">
              <w:rPr>
                <w:rFonts w:ascii="Times New Roman" w:hAnsi="Times New Roman" w:cs="Times New Roman"/>
              </w:rPr>
              <w:t>1</w:t>
            </w:r>
            <w:r w:rsidR="00B50836">
              <w:rPr>
                <w:rFonts w:ascii="Times New Roman" w:hAnsi="Times New Roman" w:cs="Times New Roman"/>
              </w:rPr>
              <w:t>8</w:t>
            </w:r>
            <w:r w:rsidRPr="009A4AED">
              <w:rPr>
                <w:rFonts w:ascii="Times New Roman" w:hAnsi="Times New Roman" w:cs="Times New Roman"/>
              </w:rPr>
              <w:t xml:space="preserve">. </w:t>
            </w:r>
            <w:r w:rsidRPr="006E7C90">
              <w:rPr>
                <w:rFonts w:ascii="Times New Roman" w:hAnsi="Times New Roman" w:cs="Times New Roman"/>
              </w:rPr>
              <w:t>Pareiškėjo (partnerio) / projekto vykdytojo įnašo šaltinių</w:t>
            </w:r>
          </w:p>
          <w:p w14:paraId="7515B709" w14:textId="2E42AD64" w:rsidR="0023012E" w:rsidRDefault="0023012E" w:rsidP="0023012E">
            <w:pPr>
              <w:tabs>
                <w:tab w:val="left" w:pos="6924"/>
              </w:tabs>
              <w:rPr>
                <w:rFonts w:ascii="Times New Roman" w:hAnsi="Times New Roman" w:cs="Times New Roman"/>
              </w:rPr>
            </w:pPr>
            <w:r w:rsidRPr="006E7C90">
              <w:rPr>
                <w:rFonts w:ascii="Times New Roman" w:hAnsi="Times New Roman" w:cs="Times New Roman"/>
              </w:rPr>
              <w:t>užtikrinimo vertinim</w:t>
            </w:r>
            <w:r>
              <w:rPr>
                <w:rFonts w:ascii="Times New Roman" w:hAnsi="Times New Roman" w:cs="Times New Roman"/>
              </w:rPr>
              <w:t>o metodika</w:t>
            </w:r>
            <w:r w:rsidR="004336AF">
              <w:rPr>
                <w:rFonts w:ascii="Times New Roman" w:hAnsi="Times New Roman" w:cs="Times New Roman"/>
              </w:rPr>
              <w:t xml:space="preserve"> (pridedama)</w:t>
            </w:r>
            <w:r>
              <w:rPr>
                <w:rFonts w:ascii="Times New Roman" w:hAnsi="Times New Roman" w:cs="Times New Roman"/>
              </w:rPr>
              <w:t>;</w:t>
            </w:r>
          </w:p>
          <w:p w14:paraId="0091209E" w14:textId="201D39B0" w:rsidR="0023012E" w:rsidRPr="001B3D79" w:rsidRDefault="0023012E" w:rsidP="0023012E">
            <w:pPr>
              <w:tabs>
                <w:tab w:val="left" w:pos="6924"/>
              </w:tabs>
              <w:rPr>
                <w:rFonts w:ascii="Times New Roman" w:hAnsi="Times New Roman" w:cs="Times New Roman"/>
              </w:rPr>
            </w:pPr>
            <w:r>
              <w:rPr>
                <w:rFonts w:ascii="Times New Roman" w:hAnsi="Times New Roman" w:cs="Times New Roman"/>
              </w:rPr>
              <w:t>1</w:t>
            </w:r>
            <w:r w:rsidR="00B50836">
              <w:rPr>
                <w:rFonts w:ascii="Times New Roman" w:hAnsi="Times New Roman" w:cs="Times New Roman"/>
              </w:rPr>
              <w:t>9</w:t>
            </w:r>
            <w:r w:rsidRPr="001B3D79">
              <w:rPr>
                <w:rFonts w:ascii="Times New Roman" w:hAnsi="Times New Roman" w:cs="Times New Roman"/>
              </w:rPr>
              <w:t>. Smulkiojo ir vidutinio verslo statuso deklaracija pildymui (pridedama)</w:t>
            </w:r>
          </w:p>
          <w:p w14:paraId="5A9D0465" w14:textId="02B6D520" w:rsidR="0023012E" w:rsidRPr="001B3D79" w:rsidRDefault="00B50836" w:rsidP="0023012E">
            <w:pPr>
              <w:tabs>
                <w:tab w:val="left" w:pos="6924"/>
              </w:tabs>
              <w:rPr>
                <w:rFonts w:ascii="Times New Roman" w:hAnsi="Times New Roman" w:cs="Times New Roman"/>
              </w:rPr>
            </w:pPr>
            <w:r>
              <w:rPr>
                <w:rFonts w:ascii="Times New Roman" w:hAnsi="Times New Roman" w:cs="Times New Roman"/>
              </w:rPr>
              <w:t>20</w:t>
            </w:r>
            <w:r w:rsidR="0023012E" w:rsidRPr="001B3D79">
              <w:rPr>
                <w:rFonts w:ascii="Times New Roman" w:hAnsi="Times New Roman" w:cs="Times New Roman"/>
              </w:rPr>
              <w:t>. Smulkiojo ir vidutinio verslo plėtros įstatymas (</w:t>
            </w:r>
            <w:hyperlink r:id="rId24" w:history="1">
              <w:r w:rsidR="0023012E" w:rsidRPr="001B3D79">
                <w:rPr>
                  <w:rStyle w:val="Hyperlink"/>
                  <w:rFonts w:ascii="Times New Roman" w:hAnsi="Times New Roman" w:cs="Times New Roman"/>
                </w:rPr>
                <w:t>https://www.e-tar.lt/portal/lt/legalAct/TAR.640D50DB8877/lANfitaBnc</w:t>
              </w:r>
            </w:hyperlink>
            <w:r w:rsidR="0023012E" w:rsidRPr="001B3D79">
              <w:rPr>
                <w:rFonts w:ascii="Times New Roman" w:hAnsi="Times New Roman" w:cs="Times New Roman"/>
              </w:rPr>
              <w:t>)</w:t>
            </w:r>
          </w:p>
          <w:p w14:paraId="54BE7CF8" w14:textId="1147D4CB" w:rsidR="0023012E" w:rsidRDefault="0023012E" w:rsidP="0023012E">
            <w:pPr>
              <w:tabs>
                <w:tab w:val="left" w:pos="6924"/>
              </w:tabs>
              <w:rPr>
                <w:rFonts w:ascii="Times New Roman" w:hAnsi="Times New Roman" w:cs="Times New Roman"/>
              </w:rPr>
            </w:pPr>
            <w:r>
              <w:rPr>
                <w:rFonts w:ascii="Times New Roman" w:hAnsi="Times New Roman" w:cs="Times New Roman"/>
              </w:rPr>
              <w:lastRenderedPageBreak/>
              <w:t>2</w:t>
            </w:r>
            <w:r w:rsidR="00B50836">
              <w:rPr>
                <w:rFonts w:ascii="Times New Roman" w:hAnsi="Times New Roman" w:cs="Times New Roman"/>
              </w:rPr>
              <w:t>1</w:t>
            </w:r>
            <w:r w:rsidRPr="001B3D79">
              <w:rPr>
                <w:rFonts w:ascii="Times New Roman" w:hAnsi="Times New Roman" w:cs="Times New Roman"/>
              </w:rPr>
              <w:t>. Smulkiojo ir vidutinio verslo statuso deklaravimo tvarkos aprašas (</w:t>
            </w:r>
            <w:hyperlink r:id="rId25" w:history="1">
              <w:r w:rsidRPr="001B3D79">
                <w:rPr>
                  <w:rStyle w:val="Hyperlink"/>
                  <w:rFonts w:ascii="Times New Roman" w:hAnsi="Times New Roman" w:cs="Times New Roman"/>
                </w:rPr>
                <w:t>https://www.e-tar.lt/portal/lt/legalAct/1edc7da0268211e78397ae072f58c508</w:t>
              </w:r>
            </w:hyperlink>
            <w:r w:rsidRPr="001B3D79">
              <w:rPr>
                <w:rFonts w:ascii="Times New Roman" w:hAnsi="Times New Roman" w:cs="Times New Roman"/>
              </w:rPr>
              <w:t>)</w:t>
            </w:r>
            <w:r>
              <w:rPr>
                <w:rFonts w:ascii="Times New Roman" w:hAnsi="Times New Roman" w:cs="Times New Roman"/>
              </w:rPr>
              <w:t>;</w:t>
            </w:r>
          </w:p>
          <w:p w14:paraId="73375E3C" w14:textId="2906080E" w:rsidR="0023012E" w:rsidRPr="007200AD" w:rsidRDefault="0023012E" w:rsidP="0023012E">
            <w:pPr>
              <w:tabs>
                <w:tab w:val="left" w:pos="6924"/>
              </w:tabs>
              <w:rPr>
                <w:rFonts w:ascii="Times New Roman" w:hAnsi="Times New Roman" w:cs="Times New Roman"/>
              </w:rPr>
            </w:pPr>
            <w:r>
              <w:rPr>
                <w:rFonts w:ascii="Times New Roman" w:hAnsi="Times New Roman" w:cs="Times New Roman"/>
              </w:rPr>
              <w:t>2</w:t>
            </w:r>
            <w:r w:rsidR="00B50836">
              <w:rPr>
                <w:rFonts w:ascii="Times New Roman" w:hAnsi="Times New Roman" w:cs="Times New Roman"/>
              </w:rPr>
              <w:t>2</w:t>
            </w:r>
            <w:r w:rsidRPr="007200AD">
              <w:rPr>
                <w:rFonts w:ascii="Times New Roman" w:hAnsi="Times New Roman" w:cs="Times New Roman"/>
              </w:rPr>
              <w:t xml:space="preserve">. </w:t>
            </w:r>
            <w:r w:rsidRPr="004853C9">
              <w:rPr>
                <w:rStyle w:val="normaltextrun"/>
                <w:rFonts w:ascii="Times New Roman" w:hAnsi="Times New Roman" w:cs="Times New Roman"/>
                <w:color w:val="000000"/>
                <w:shd w:val="clear" w:color="auto" w:fill="FFFFFF"/>
              </w:rPr>
              <w:t xml:space="preserve">2014 m. birželio 17 d. Komisijos reglamentas (ES) Nr. </w:t>
            </w:r>
            <w:r w:rsidRPr="004853C9">
              <w:rPr>
                <w:rStyle w:val="findhit"/>
                <w:rFonts w:ascii="Times New Roman" w:hAnsi="Times New Roman" w:cs="Times New Roman"/>
                <w:color w:val="000000"/>
              </w:rPr>
              <w:t>651/2014</w:t>
            </w:r>
            <w:r w:rsidRPr="004853C9">
              <w:rPr>
                <w:rStyle w:val="normaltextrun"/>
                <w:rFonts w:ascii="Times New Roman" w:hAnsi="Times New Roman" w:cs="Times New Roman"/>
                <w:color w:val="000000"/>
                <w:shd w:val="clear" w:color="auto" w:fill="FFFFFF"/>
              </w:rPr>
              <w:t>, kuriuo tam tikrų kategorijų pagalba skelbiama suderinama su vidaus rinka taikant Sutarties 107 ir 108 straipsnius, su visais pakeitimais</w:t>
            </w:r>
            <w:r>
              <w:rPr>
                <w:rStyle w:val="normaltextrun"/>
                <w:rFonts w:ascii="Times New Roman" w:hAnsi="Times New Roman" w:cs="Times New Roman"/>
                <w:color w:val="000000"/>
                <w:shd w:val="clear" w:color="auto" w:fill="FFFFFF"/>
              </w:rPr>
              <w:t xml:space="preserve"> (</w:t>
            </w:r>
            <w:hyperlink r:id="rId26" w:anchor="M4-1" w:history="1">
              <w:r w:rsidR="00AC5DC8" w:rsidRPr="00AC5DC8">
                <w:rPr>
                  <w:rStyle w:val="Hyperlink"/>
                  <w:rFonts w:ascii="Times New Roman" w:hAnsi="Times New Roman" w:cs="Times New Roman"/>
                  <w:shd w:val="clear" w:color="auto" w:fill="FFFFFF"/>
                </w:rPr>
                <w:t>https://eur-lex.europa.eu/legal-content/LT/TXT/?uri=CELEX%3A02014R0651-20210801#M4-1</w:t>
              </w:r>
            </w:hyperlink>
            <w:r>
              <w:rPr>
                <w:rStyle w:val="normaltextrun"/>
                <w:rFonts w:ascii="Times New Roman" w:hAnsi="Times New Roman" w:cs="Times New Roman"/>
                <w:color w:val="000000"/>
                <w:shd w:val="clear" w:color="auto" w:fill="FFFFFF"/>
              </w:rPr>
              <w:t>)</w:t>
            </w:r>
            <w:r w:rsidRPr="004853C9">
              <w:rPr>
                <w:rStyle w:val="normaltextrun"/>
                <w:rFonts w:ascii="Times New Roman" w:hAnsi="Times New Roman" w:cs="Times New Roman"/>
                <w:color w:val="000000"/>
                <w:shd w:val="clear" w:color="auto" w:fill="FFFFFF"/>
              </w:rPr>
              <w:t>;</w:t>
            </w:r>
          </w:p>
          <w:p w14:paraId="1947C5B9" w14:textId="02A8710F" w:rsidR="0023012E" w:rsidRPr="001B3D79" w:rsidRDefault="0023012E" w:rsidP="0023012E">
            <w:pPr>
              <w:tabs>
                <w:tab w:val="left" w:pos="6924"/>
              </w:tabs>
              <w:rPr>
                <w:rFonts w:ascii="Times New Roman" w:hAnsi="Times New Roman" w:cs="Times New Roman"/>
              </w:rPr>
            </w:pPr>
            <w:r>
              <w:rPr>
                <w:rFonts w:ascii="Times New Roman" w:hAnsi="Times New Roman" w:cs="Times New Roman"/>
              </w:rPr>
              <w:t>2</w:t>
            </w:r>
            <w:r w:rsidR="00B50836">
              <w:rPr>
                <w:rFonts w:ascii="Times New Roman" w:hAnsi="Times New Roman" w:cs="Times New Roman"/>
              </w:rPr>
              <w:t>3</w:t>
            </w:r>
            <w:r w:rsidRPr="001B3D79">
              <w:rPr>
                <w:rFonts w:ascii="Times New Roman" w:hAnsi="Times New Roman" w:cs="Times New Roman"/>
              </w:rPr>
              <w:t>. 2013 m. gruodžio 18 d. Komisijos reglamentas (ES) Nr. 1407/2013 dėl Sutarties dėl Europos Sąjungos veikimo 107 ir 108 straipsnių taikymo de minimis pagalbai su paskutiniais pakeitimais (</w:t>
            </w:r>
            <w:hyperlink r:id="rId27" w:history="1">
              <w:r w:rsidR="00AA5D8E" w:rsidRPr="00AA5D8E">
                <w:rPr>
                  <w:rStyle w:val="Hyperlink"/>
                  <w:rFonts w:ascii="Times New Roman" w:hAnsi="Times New Roman" w:cs="Times New Roman"/>
                </w:rPr>
                <w:t>https://eur-lex.europa.eu/legal-content/LT/TXT/?uri=CELEX%3A02013R1407-20200727</w:t>
              </w:r>
            </w:hyperlink>
            <w:r w:rsidRPr="001B3D79">
              <w:rPr>
                <w:rFonts w:ascii="Times New Roman" w:hAnsi="Times New Roman" w:cs="Times New Roman"/>
              </w:rPr>
              <w:t xml:space="preserve">) </w:t>
            </w:r>
          </w:p>
          <w:p w14:paraId="7178F92F" w14:textId="4F08FA6E" w:rsidR="0023012E" w:rsidRPr="001B3D79" w:rsidRDefault="0023012E" w:rsidP="0023012E">
            <w:pPr>
              <w:tabs>
                <w:tab w:val="left" w:pos="6924"/>
              </w:tabs>
              <w:rPr>
                <w:rFonts w:ascii="Times New Roman" w:hAnsi="Times New Roman" w:cs="Times New Roman"/>
              </w:rPr>
            </w:pPr>
            <w:r>
              <w:rPr>
                <w:rFonts w:ascii="Times New Roman" w:hAnsi="Times New Roman" w:cs="Times New Roman"/>
              </w:rPr>
              <w:t>2</w:t>
            </w:r>
            <w:r w:rsidR="00B50836">
              <w:rPr>
                <w:rFonts w:ascii="Times New Roman" w:hAnsi="Times New Roman" w:cs="Times New Roman"/>
              </w:rPr>
              <w:t>4</w:t>
            </w:r>
            <w:r w:rsidRPr="001B3D79">
              <w:rPr>
                <w:rFonts w:ascii="Times New Roman" w:hAnsi="Times New Roman" w:cs="Times New Roman"/>
              </w:rPr>
              <w:t>. Lietuvos Respublikos Vyriausybės 2016 m. sausio 6 d. nutarimas Nr. 5 „Dėl Sostinės regiono ir Vidurio ir vakarų Lietuvos regiono sudarymo“ (</w:t>
            </w:r>
            <w:hyperlink r:id="rId28" w:history="1">
              <w:r w:rsidRPr="001B3D79">
                <w:rPr>
                  <w:rStyle w:val="Hyperlink"/>
                  <w:rFonts w:ascii="Times New Roman" w:hAnsi="Times New Roman" w:cs="Times New Roman"/>
                </w:rPr>
                <w:t>https://www.e-tar.lt/portal/lt/legalAct/5bb097a0b92011e5a6588fb85a3cc84b</w:t>
              </w:r>
            </w:hyperlink>
            <w:r w:rsidRPr="001B3D79">
              <w:rPr>
                <w:rFonts w:ascii="Times New Roman" w:hAnsi="Times New Roman" w:cs="Times New Roman"/>
              </w:rPr>
              <w:t xml:space="preserve">) </w:t>
            </w:r>
          </w:p>
          <w:p w14:paraId="2A0F5C6F" w14:textId="42E0C487" w:rsidR="0023012E" w:rsidRPr="006F0B78" w:rsidRDefault="0023012E" w:rsidP="0023012E">
            <w:pPr>
              <w:jc w:val="both"/>
              <w:rPr>
                <w:rFonts w:ascii="Times New Roman" w:hAnsi="Times New Roman" w:cs="Times New Roman"/>
                <w:i/>
              </w:rPr>
            </w:pPr>
          </w:p>
        </w:tc>
      </w:tr>
    </w:tbl>
    <w:p w14:paraId="31C64D4B" w14:textId="77777777" w:rsidR="005C5BB4" w:rsidRDefault="005C5BB4" w:rsidP="00A8760E">
      <w:pPr>
        <w:spacing w:after="0"/>
        <w:rPr>
          <w:rFonts w:ascii="Times New Roman" w:hAnsi="Times New Roman" w:cs="Times New Roman"/>
        </w:rPr>
      </w:pPr>
    </w:p>
    <w:p w14:paraId="31C64D4C" w14:textId="77777777" w:rsidR="00C1744A" w:rsidRPr="00804AE2" w:rsidRDefault="00C1744A" w:rsidP="00A8760E">
      <w:pPr>
        <w:spacing w:after="0"/>
        <w:jc w:val="center"/>
        <w:rPr>
          <w:rFonts w:ascii="Times New Roman" w:hAnsi="Times New Roman" w:cs="Times New Roman"/>
        </w:rPr>
      </w:pPr>
      <w:r>
        <w:rPr>
          <w:rFonts w:ascii="Times New Roman" w:hAnsi="Times New Roman" w:cs="Times New Roman"/>
        </w:rPr>
        <w:t>____________________</w:t>
      </w:r>
    </w:p>
    <w:sectPr w:rsidR="00C1744A" w:rsidRPr="00804AE2" w:rsidSect="00355292">
      <w:headerReference w:type="default" r:id="rId29"/>
      <w:footerReference w:type="default" r:id="rId30"/>
      <w:pgSz w:w="11906" w:h="16838"/>
      <w:pgMar w:top="1134" w:right="567" w:bottom="1134" w:left="1418" w:header="567" w:footer="567" w:gutter="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3E50B" w14:textId="77777777" w:rsidR="003F367C" w:rsidRDefault="003F367C" w:rsidP="00213DCB">
      <w:pPr>
        <w:spacing w:after="0" w:line="240" w:lineRule="auto"/>
      </w:pPr>
      <w:r>
        <w:separator/>
      </w:r>
    </w:p>
  </w:endnote>
  <w:endnote w:type="continuationSeparator" w:id="0">
    <w:p w14:paraId="1EE57B40" w14:textId="77777777" w:rsidR="003F367C" w:rsidRDefault="003F367C" w:rsidP="00213DCB">
      <w:pPr>
        <w:spacing w:after="0" w:line="240" w:lineRule="auto"/>
      </w:pPr>
      <w:r>
        <w:continuationSeparator/>
      </w:r>
    </w:p>
  </w:endnote>
  <w:endnote w:type="continuationNotice" w:id="1">
    <w:p w14:paraId="34AD2112" w14:textId="77777777" w:rsidR="003F367C" w:rsidRDefault="003F36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05"/>
      <w:gridCol w:w="3305"/>
      <w:gridCol w:w="3305"/>
    </w:tblGrid>
    <w:tr w:rsidR="25BA9B4C" w14:paraId="66BACF66" w14:textId="77777777" w:rsidTr="00421A95">
      <w:tc>
        <w:tcPr>
          <w:tcW w:w="3305" w:type="dxa"/>
        </w:tcPr>
        <w:p w14:paraId="460D2EAC" w14:textId="7C15CFB9" w:rsidR="25BA9B4C" w:rsidRDefault="25BA9B4C" w:rsidP="00421A95">
          <w:pPr>
            <w:pStyle w:val="Header"/>
            <w:ind w:left="-115"/>
          </w:pPr>
        </w:p>
      </w:tc>
      <w:tc>
        <w:tcPr>
          <w:tcW w:w="3305" w:type="dxa"/>
        </w:tcPr>
        <w:p w14:paraId="738DA03B" w14:textId="078A46F1" w:rsidR="25BA9B4C" w:rsidRDefault="25BA9B4C" w:rsidP="00421A95">
          <w:pPr>
            <w:pStyle w:val="Header"/>
            <w:jc w:val="center"/>
          </w:pPr>
        </w:p>
      </w:tc>
      <w:tc>
        <w:tcPr>
          <w:tcW w:w="3305" w:type="dxa"/>
        </w:tcPr>
        <w:p w14:paraId="44EC361D" w14:textId="72036CF7" w:rsidR="25BA9B4C" w:rsidRDefault="25BA9B4C" w:rsidP="00421A95">
          <w:pPr>
            <w:pStyle w:val="Header"/>
            <w:ind w:right="-115"/>
            <w:jc w:val="right"/>
          </w:pPr>
        </w:p>
      </w:tc>
    </w:tr>
  </w:tbl>
  <w:p w14:paraId="2BD7F77B" w14:textId="5C9B4128" w:rsidR="008248B7" w:rsidRDefault="008248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AE1CA" w14:textId="77777777" w:rsidR="003F367C" w:rsidRDefault="003F367C" w:rsidP="00213DCB">
      <w:pPr>
        <w:spacing w:after="0" w:line="240" w:lineRule="auto"/>
      </w:pPr>
      <w:r>
        <w:separator/>
      </w:r>
    </w:p>
  </w:footnote>
  <w:footnote w:type="continuationSeparator" w:id="0">
    <w:p w14:paraId="13E752D7" w14:textId="77777777" w:rsidR="003F367C" w:rsidRDefault="003F367C" w:rsidP="00213DCB">
      <w:pPr>
        <w:spacing w:after="0" w:line="240" w:lineRule="auto"/>
      </w:pPr>
      <w:r>
        <w:continuationSeparator/>
      </w:r>
    </w:p>
  </w:footnote>
  <w:footnote w:type="continuationNotice" w:id="1">
    <w:p w14:paraId="3E76C4A9" w14:textId="77777777" w:rsidR="003F367C" w:rsidRDefault="003F367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9659188"/>
      <w:docPartObj>
        <w:docPartGallery w:val="Page Numbers (Top of Page)"/>
        <w:docPartUnique/>
      </w:docPartObj>
    </w:sdtPr>
    <w:sdtContent>
      <w:p w14:paraId="74AA5151" w14:textId="5D63F657" w:rsidR="00EA3A02" w:rsidRDefault="00EA3A02">
        <w:pPr>
          <w:pStyle w:val="Header"/>
          <w:jc w:val="center"/>
        </w:pPr>
        <w:r w:rsidRPr="00A8760E">
          <w:rPr>
            <w:rFonts w:ascii="Times New Roman" w:hAnsi="Times New Roman" w:cs="Times New Roman"/>
          </w:rPr>
          <w:fldChar w:fldCharType="begin"/>
        </w:r>
        <w:r w:rsidRPr="00A8760E">
          <w:rPr>
            <w:rFonts w:ascii="Times New Roman" w:hAnsi="Times New Roman" w:cs="Times New Roman"/>
          </w:rPr>
          <w:instrText>PAGE   \* MERGEFORMAT</w:instrText>
        </w:r>
        <w:r w:rsidRPr="00A8760E">
          <w:rPr>
            <w:rFonts w:ascii="Times New Roman" w:hAnsi="Times New Roman" w:cs="Times New Roman"/>
          </w:rPr>
          <w:fldChar w:fldCharType="separate"/>
        </w:r>
        <w:r w:rsidRPr="00A8760E">
          <w:rPr>
            <w:rFonts w:ascii="Times New Roman" w:hAnsi="Times New Roman" w:cs="Times New Roman"/>
          </w:rPr>
          <w:t>2</w:t>
        </w:r>
        <w:r w:rsidRPr="00A8760E">
          <w:rPr>
            <w:rFonts w:ascii="Times New Roman" w:hAnsi="Times New Roman" w:cs="Times New Roman"/>
          </w:rPr>
          <w:fldChar w:fldCharType="end"/>
        </w:r>
      </w:p>
    </w:sdtContent>
  </w:sdt>
  <w:p w14:paraId="31C64D55" w14:textId="77777777" w:rsidR="00AE7825" w:rsidRPr="003737FE" w:rsidRDefault="00AE7825" w:rsidP="003737FE">
    <w:pPr>
      <w:ind w:left="5103"/>
      <w:jc w:val="both"/>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315A2"/>
    <w:multiLevelType w:val="hybridMultilevel"/>
    <w:tmpl w:val="28FA794C"/>
    <w:lvl w:ilvl="0" w:tplc="72E076DA">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1D225CB6"/>
    <w:multiLevelType w:val="hybridMultilevel"/>
    <w:tmpl w:val="4284254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1F4A01D8"/>
    <w:multiLevelType w:val="hybridMultilevel"/>
    <w:tmpl w:val="D456A886"/>
    <w:lvl w:ilvl="0" w:tplc="7A3839A8">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 w15:restartNumberingAfterBreak="0">
    <w:nsid w:val="230C3FEA"/>
    <w:multiLevelType w:val="hybridMultilevel"/>
    <w:tmpl w:val="75B4F5F8"/>
    <w:lvl w:ilvl="0" w:tplc="0427000F">
      <w:start w:val="1"/>
      <w:numFmt w:val="decimal"/>
      <w:lvlText w:val="%1."/>
      <w:lvlJc w:val="left"/>
      <w:pPr>
        <w:ind w:left="1080" w:hanging="360"/>
      </w:p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4" w15:restartNumberingAfterBreak="0">
    <w:nsid w:val="2D501D08"/>
    <w:multiLevelType w:val="hybridMultilevel"/>
    <w:tmpl w:val="F01022F2"/>
    <w:lvl w:ilvl="0" w:tplc="0427000F">
      <w:start w:val="1"/>
      <w:numFmt w:val="decimal"/>
      <w:lvlText w:val="%1."/>
      <w:lvlJc w:val="left"/>
      <w:pPr>
        <w:ind w:left="720" w:hanging="360"/>
      </w:p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 w15:restartNumberingAfterBreak="0">
    <w:nsid w:val="2F417B70"/>
    <w:multiLevelType w:val="hybridMultilevel"/>
    <w:tmpl w:val="23165184"/>
    <w:lvl w:ilvl="0" w:tplc="9D88DB44">
      <w:start w:val="2"/>
      <w:numFmt w:val="decimal"/>
      <w:lvlText w:val="%1."/>
      <w:lvlJc w:val="left"/>
      <w:pPr>
        <w:ind w:left="720" w:hanging="360"/>
      </w:pPr>
      <w:rPr>
        <w:rFonts w:hint="default"/>
        <w:i w:val="0"/>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31D45506"/>
    <w:multiLevelType w:val="multilevel"/>
    <w:tmpl w:val="3D8451E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3644E42"/>
    <w:multiLevelType w:val="hybridMultilevel"/>
    <w:tmpl w:val="24F65D0C"/>
    <w:lvl w:ilvl="0" w:tplc="B1C46216">
      <w:start w:val="2023"/>
      <w:numFmt w:val="bullet"/>
      <w:lvlText w:val="-"/>
      <w:lvlJc w:val="left"/>
      <w:pPr>
        <w:ind w:left="720" w:hanging="360"/>
      </w:pPr>
      <w:rPr>
        <w:rFonts w:ascii="Times New Roman" w:eastAsia="Times New Roman" w:hAnsi="Times New Roman" w:cs="Times New Roman"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8" w15:restartNumberingAfterBreak="0">
    <w:nsid w:val="340032F6"/>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80F494E"/>
    <w:multiLevelType w:val="multilevel"/>
    <w:tmpl w:val="E6C81712"/>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97879FE"/>
    <w:multiLevelType w:val="hybridMultilevel"/>
    <w:tmpl w:val="B2D63B72"/>
    <w:lvl w:ilvl="0" w:tplc="01161088">
      <w:start w:val="1"/>
      <w:numFmt w:val="decimal"/>
      <w:lvlText w:val="%1."/>
      <w:lvlJc w:val="left"/>
      <w:pPr>
        <w:ind w:left="720" w:hanging="360"/>
      </w:pPr>
      <w:rPr>
        <w:rFonts w:hint="default"/>
        <w:color w:val="000000"/>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1" w15:restartNumberingAfterBreak="0">
    <w:nsid w:val="39802E66"/>
    <w:multiLevelType w:val="hybridMultilevel"/>
    <w:tmpl w:val="9362B540"/>
    <w:lvl w:ilvl="0" w:tplc="08C82734">
      <w:start w:val="1"/>
      <w:numFmt w:val="decimal"/>
      <w:lvlText w:val="%1."/>
      <w:lvlJc w:val="left"/>
      <w:pPr>
        <w:ind w:left="360" w:hanging="360"/>
      </w:pPr>
      <w:rPr>
        <w:rFonts w:hint="default"/>
        <w:b/>
        <w:i w:val="0"/>
        <w:color w:val="000000" w:themeColor="text1"/>
        <w:sz w:val="24"/>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12" w15:restartNumberingAfterBreak="0">
    <w:nsid w:val="47204BB6"/>
    <w:multiLevelType w:val="hybridMultilevel"/>
    <w:tmpl w:val="1B0040CE"/>
    <w:lvl w:ilvl="0" w:tplc="0427000F">
      <w:start w:val="1"/>
      <w:numFmt w:val="decimal"/>
      <w:lvlText w:val="%1."/>
      <w:lvlJc w:val="left"/>
      <w:pPr>
        <w:ind w:left="720" w:hanging="360"/>
      </w:p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3" w15:restartNumberingAfterBreak="0">
    <w:nsid w:val="4FD14A17"/>
    <w:multiLevelType w:val="multilevel"/>
    <w:tmpl w:val="94B67ADE"/>
    <w:lvl w:ilvl="0">
      <w:start w:val="2"/>
      <w:numFmt w:val="decimal"/>
      <w:lvlText w:val="%1."/>
      <w:lvlJc w:val="left"/>
      <w:pPr>
        <w:ind w:left="360" w:hanging="360"/>
      </w:pPr>
      <w:rPr>
        <w:rFonts w:hint="default"/>
        <w:b/>
        <w:i w:val="0"/>
        <w:color w:val="000000" w:themeColor="text1"/>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4" w15:restartNumberingAfterBreak="0">
    <w:nsid w:val="523325DD"/>
    <w:multiLevelType w:val="multilevel"/>
    <w:tmpl w:val="BF0E2948"/>
    <w:lvl w:ilvl="0">
      <w:start w:val="1"/>
      <w:numFmt w:val="decimal"/>
      <w:lvlText w:val="%1."/>
      <w:lvlJc w:val="left"/>
      <w:pPr>
        <w:ind w:left="1495" w:hanging="360"/>
      </w:pPr>
      <w:rPr>
        <w:b w:val="0"/>
        <w:i w:val="0"/>
        <w:color w:val="auto"/>
      </w:rPr>
    </w:lvl>
    <w:lvl w:ilvl="1">
      <w:start w:val="1"/>
      <w:numFmt w:val="decimal"/>
      <w:lvlText w:val="%1.%2."/>
      <w:lvlJc w:val="left"/>
      <w:pPr>
        <w:ind w:left="3551"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2833D84"/>
    <w:multiLevelType w:val="hybridMultilevel"/>
    <w:tmpl w:val="5F70B94E"/>
    <w:lvl w:ilvl="0" w:tplc="7A3839A8">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6" w15:restartNumberingAfterBreak="0">
    <w:nsid w:val="597B1873"/>
    <w:multiLevelType w:val="hybridMultilevel"/>
    <w:tmpl w:val="D018BF04"/>
    <w:lvl w:ilvl="0" w:tplc="07B29FE6">
      <w:start w:val="1"/>
      <w:numFmt w:val="decimal"/>
      <w:lvlText w:val="%1."/>
      <w:lvlJc w:val="left"/>
      <w:pPr>
        <w:ind w:left="360" w:hanging="360"/>
      </w:pPr>
      <w:rPr>
        <w:rFonts w:eastAsiaTheme="minorHAnsi" w:hint="default"/>
        <w:i w:val="0"/>
        <w:sz w:val="24"/>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17" w15:restartNumberingAfterBreak="0">
    <w:nsid w:val="5A2507ED"/>
    <w:multiLevelType w:val="hybridMultilevel"/>
    <w:tmpl w:val="2B9EC7AE"/>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8" w15:restartNumberingAfterBreak="0">
    <w:nsid w:val="5D334374"/>
    <w:multiLevelType w:val="hybridMultilevel"/>
    <w:tmpl w:val="B442FC24"/>
    <w:lvl w:ilvl="0" w:tplc="0427000F">
      <w:start w:val="1"/>
      <w:numFmt w:val="decimal"/>
      <w:lvlText w:val="%1."/>
      <w:lvlJc w:val="left"/>
      <w:pPr>
        <w:ind w:left="720" w:hanging="360"/>
      </w:p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9" w15:restartNumberingAfterBreak="0">
    <w:nsid w:val="733D3A24"/>
    <w:multiLevelType w:val="hybridMultilevel"/>
    <w:tmpl w:val="A9AA8F2A"/>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0" w15:restartNumberingAfterBreak="0">
    <w:nsid w:val="77FB2DC0"/>
    <w:multiLevelType w:val="multilevel"/>
    <w:tmpl w:val="D93A2D30"/>
    <w:lvl w:ilvl="0">
      <w:start w:val="1"/>
      <w:numFmt w:val="decimal"/>
      <w:pStyle w:val="Heading1"/>
      <w:lvlText w:val="%1."/>
      <w:lvlJc w:val="left"/>
      <w:pPr>
        <w:ind w:left="432" w:hanging="432"/>
      </w:pPr>
      <w:rPr>
        <w:rFonts w:ascii="Times New Roman" w:hAnsi="Times New Roman" w:hint="default"/>
        <w:b/>
        <w:i w:val="0"/>
        <w:color w:val="000000" w:themeColor="text1"/>
        <w:sz w:val="24"/>
      </w:rPr>
    </w:lvl>
    <w:lvl w:ilvl="1">
      <w:start w:val="1"/>
      <w:numFmt w:val="decimal"/>
      <w:pStyle w:val="Heading2"/>
      <w:lvlText w:val="%1.%2."/>
      <w:lvlJc w:val="left"/>
      <w:pPr>
        <w:ind w:left="1144" w:hanging="576"/>
      </w:pPr>
      <w:rPr>
        <w:b/>
        <w:color w:val="000000" w:themeColor="text1"/>
        <w:sz w:val="22"/>
        <w:szCs w:val="22"/>
      </w:rPr>
    </w:lvl>
    <w:lvl w:ilvl="2">
      <w:start w:val="1"/>
      <w:numFmt w:val="decimal"/>
      <w:pStyle w:val="Heading3"/>
      <w:lvlText w:val="%1.%2.%3"/>
      <w:lvlJc w:val="left"/>
      <w:pPr>
        <w:ind w:left="1004" w:hanging="720"/>
      </w:pPr>
      <w:rPr>
        <w:rFonts w:ascii="Times New Roman" w:hAnsi="Times New Roman" w:cs="Times New Roman" w:hint="default"/>
        <w:color w:val="auto"/>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529837086">
    <w:abstractNumId w:val="8"/>
  </w:num>
  <w:num w:numId="2" w16cid:durableId="161773455">
    <w:abstractNumId w:val="12"/>
  </w:num>
  <w:num w:numId="3" w16cid:durableId="1537036434">
    <w:abstractNumId w:val="1"/>
  </w:num>
  <w:num w:numId="4" w16cid:durableId="607346856">
    <w:abstractNumId w:val="0"/>
  </w:num>
  <w:num w:numId="5" w16cid:durableId="7948404">
    <w:abstractNumId w:val="9"/>
  </w:num>
  <w:num w:numId="6" w16cid:durableId="1497840883">
    <w:abstractNumId w:val="18"/>
  </w:num>
  <w:num w:numId="7" w16cid:durableId="1282415199">
    <w:abstractNumId w:val="5"/>
  </w:num>
  <w:num w:numId="8" w16cid:durableId="1796177062">
    <w:abstractNumId w:val="3"/>
  </w:num>
  <w:num w:numId="9" w16cid:durableId="455175590">
    <w:abstractNumId w:val="4"/>
  </w:num>
  <w:num w:numId="10" w16cid:durableId="210193419">
    <w:abstractNumId w:val="20"/>
  </w:num>
  <w:num w:numId="11" w16cid:durableId="398868890">
    <w:abstractNumId w:val="11"/>
  </w:num>
  <w:num w:numId="12" w16cid:durableId="634987779">
    <w:abstractNumId w:val="13"/>
  </w:num>
  <w:num w:numId="13" w16cid:durableId="484518914">
    <w:abstractNumId w:val="20"/>
    <w:lvlOverride w:ilvl="0"/>
    <w:lvlOverride w:ilvl="1">
      <w:startOverride w:val="2"/>
    </w:lvlOverride>
    <w:lvlOverride w:ilvl="2"/>
    <w:lvlOverride w:ilvl="3"/>
    <w:lvlOverride w:ilvl="4"/>
    <w:lvlOverride w:ilvl="5"/>
    <w:lvlOverride w:ilvl="6"/>
    <w:lvlOverride w:ilvl="7"/>
    <w:lvlOverride w:ilvl="8"/>
  </w:num>
  <w:num w:numId="14" w16cid:durableId="635530118">
    <w:abstractNumId w:val="16"/>
  </w:num>
  <w:num w:numId="15" w16cid:durableId="500698621">
    <w:abstractNumId w:val="14"/>
    <w:lvlOverride w:ilvl="0">
      <w:lvl w:ilvl="0">
        <w:start w:val="1"/>
        <w:numFmt w:val="decimal"/>
        <w:lvlText w:val="%1."/>
        <w:lvlJc w:val="left"/>
        <w:pPr>
          <w:ind w:left="4897" w:hanging="360"/>
        </w:pPr>
      </w:lvl>
    </w:lvlOverride>
    <w:lvlOverride w:ilvl="1">
      <w:lvl w:ilvl="1">
        <w:start w:val="1"/>
        <w:numFmt w:val="decimal"/>
        <w:lvlText w:val="%1.%2."/>
        <w:lvlJc w:val="left"/>
        <w:pPr>
          <w:ind w:left="3693"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2492"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16" w16cid:durableId="858935234">
    <w:abstractNumId w:val="20"/>
  </w:num>
  <w:num w:numId="17" w16cid:durableId="2142652585">
    <w:abstractNumId w:val="20"/>
  </w:num>
  <w:num w:numId="18" w16cid:durableId="253712836">
    <w:abstractNumId w:val="20"/>
  </w:num>
  <w:num w:numId="19" w16cid:durableId="410397587">
    <w:abstractNumId w:val="20"/>
  </w:num>
  <w:num w:numId="20" w16cid:durableId="826633072">
    <w:abstractNumId w:val="20"/>
  </w:num>
  <w:num w:numId="21" w16cid:durableId="1499807985">
    <w:abstractNumId w:val="20"/>
  </w:num>
  <w:num w:numId="22" w16cid:durableId="1717509619">
    <w:abstractNumId w:val="15"/>
  </w:num>
  <w:num w:numId="23" w16cid:durableId="378171081">
    <w:abstractNumId w:val="2"/>
  </w:num>
  <w:num w:numId="24" w16cid:durableId="1370643493">
    <w:abstractNumId w:val="6"/>
  </w:num>
  <w:num w:numId="25" w16cid:durableId="1065491127">
    <w:abstractNumId w:val="19"/>
  </w:num>
  <w:num w:numId="26" w16cid:durableId="850336338">
    <w:abstractNumId w:val="7"/>
  </w:num>
  <w:num w:numId="27" w16cid:durableId="947666596">
    <w:abstractNumId w:val="17"/>
  </w:num>
  <w:num w:numId="28" w16cid:durableId="1594699736">
    <w:abstractNumId w:val="20"/>
    <w:lvlOverride w:ilvl="0">
      <w:startOverride w:val="1"/>
    </w:lvlOverride>
  </w:num>
  <w:num w:numId="29" w16cid:durableId="579606914">
    <w:abstractNumId w:val="20"/>
    <w:lvlOverride w:ilvl="0">
      <w:startOverride w:val="1"/>
    </w:lvlOverride>
  </w:num>
  <w:num w:numId="30" w16cid:durableId="1520852788">
    <w:abstractNumId w:val="20"/>
    <w:lvlOverride w:ilvl="0">
      <w:startOverride w:val="1"/>
    </w:lvlOverride>
  </w:num>
  <w:num w:numId="31" w16cid:durableId="14744450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296"/>
  <w:hyphenationZone w:val="396"/>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1DE2"/>
    <w:rsid w:val="00001C54"/>
    <w:rsid w:val="000029C7"/>
    <w:rsid w:val="00003080"/>
    <w:rsid w:val="000053A9"/>
    <w:rsid w:val="00006A1C"/>
    <w:rsid w:val="0001089B"/>
    <w:rsid w:val="00010FBC"/>
    <w:rsid w:val="000123FA"/>
    <w:rsid w:val="00023181"/>
    <w:rsid w:val="000236C6"/>
    <w:rsid w:val="00024D7F"/>
    <w:rsid w:val="00026337"/>
    <w:rsid w:val="00032AE2"/>
    <w:rsid w:val="000352FB"/>
    <w:rsid w:val="00035EFF"/>
    <w:rsid w:val="00036953"/>
    <w:rsid w:val="00041DD5"/>
    <w:rsid w:val="00045906"/>
    <w:rsid w:val="00046408"/>
    <w:rsid w:val="00050112"/>
    <w:rsid w:val="00050CC7"/>
    <w:rsid w:val="000545EB"/>
    <w:rsid w:val="000632F0"/>
    <w:rsid w:val="000638C1"/>
    <w:rsid w:val="00065646"/>
    <w:rsid w:val="00066275"/>
    <w:rsid w:val="00066F03"/>
    <w:rsid w:val="00067059"/>
    <w:rsid w:val="000707D3"/>
    <w:rsid w:val="000710CE"/>
    <w:rsid w:val="000718C3"/>
    <w:rsid w:val="0007523E"/>
    <w:rsid w:val="0007583C"/>
    <w:rsid w:val="00080A3B"/>
    <w:rsid w:val="00080BA4"/>
    <w:rsid w:val="000843A5"/>
    <w:rsid w:val="00084D42"/>
    <w:rsid w:val="00085A23"/>
    <w:rsid w:val="00090A80"/>
    <w:rsid w:val="00090B84"/>
    <w:rsid w:val="000912AC"/>
    <w:rsid w:val="00091A50"/>
    <w:rsid w:val="00093870"/>
    <w:rsid w:val="00097099"/>
    <w:rsid w:val="000972CF"/>
    <w:rsid w:val="000A0C8D"/>
    <w:rsid w:val="000A24BA"/>
    <w:rsid w:val="000A24FA"/>
    <w:rsid w:val="000A3B35"/>
    <w:rsid w:val="000A4285"/>
    <w:rsid w:val="000A4A0E"/>
    <w:rsid w:val="000A5570"/>
    <w:rsid w:val="000A63A5"/>
    <w:rsid w:val="000A7BEA"/>
    <w:rsid w:val="000B3230"/>
    <w:rsid w:val="000B5D53"/>
    <w:rsid w:val="000B74A2"/>
    <w:rsid w:val="000C08D7"/>
    <w:rsid w:val="000C23B1"/>
    <w:rsid w:val="000C4AA8"/>
    <w:rsid w:val="000C5DD6"/>
    <w:rsid w:val="000C7F83"/>
    <w:rsid w:val="000D1AA0"/>
    <w:rsid w:val="000D22A1"/>
    <w:rsid w:val="000D2EE0"/>
    <w:rsid w:val="000D39DD"/>
    <w:rsid w:val="000D69F3"/>
    <w:rsid w:val="000E033B"/>
    <w:rsid w:val="000E2F8B"/>
    <w:rsid w:val="000E2FBB"/>
    <w:rsid w:val="000E346E"/>
    <w:rsid w:val="000E43E8"/>
    <w:rsid w:val="000E470D"/>
    <w:rsid w:val="000E48A7"/>
    <w:rsid w:val="000E4E2B"/>
    <w:rsid w:val="000E7875"/>
    <w:rsid w:val="000F143C"/>
    <w:rsid w:val="000F30CA"/>
    <w:rsid w:val="000F3553"/>
    <w:rsid w:val="000F39F8"/>
    <w:rsid w:val="000F45D7"/>
    <w:rsid w:val="000F4D89"/>
    <w:rsid w:val="000F6F81"/>
    <w:rsid w:val="000F7425"/>
    <w:rsid w:val="00102227"/>
    <w:rsid w:val="0011314D"/>
    <w:rsid w:val="00124C82"/>
    <w:rsid w:val="00126746"/>
    <w:rsid w:val="00131536"/>
    <w:rsid w:val="001321D5"/>
    <w:rsid w:val="001334F1"/>
    <w:rsid w:val="0013777D"/>
    <w:rsid w:val="00142271"/>
    <w:rsid w:val="001447FD"/>
    <w:rsid w:val="00144EB6"/>
    <w:rsid w:val="00146772"/>
    <w:rsid w:val="001503E3"/>
    <w:rsid w:val="001522ED"/>
    <w:rsid w:val="00154A45"/>
    <w:rsid w:val="00162C78"/>
    <w:rsid w:val="00162CF9"/>
    <w:rsid w:val="00162DAC"/>
    <w:rsid w:val="00165330"/>
    <w:rsid w:val="00165589"/>
    <w:rsid w:val="00172531"/>
    <w:rsid w:val="00172F75"/>
    <w:rsid w:val="00175392"/>
    <w:rsid w:val="001755A6"/>
    <w:rsid w:val="00175735"/>
    <w:rsid w:val="00177E0B"/>
    <w:rsid w:val="00182BD9"/>
    <w:rsid w:val="00185FE5"/>
    <w:rsid w:val="00186515"/>
    <w:rsid w:val="001912A4"/>
    <w:rsid w:val="00193AE5"/>
    <w:rsid w:val="001943D4"/>
    <w:rsid w:val="001A1453"/>
    <w:rsid w:val="001A2A9E"/>
    <w:rsid w:val="001A3BBA"/>
    <w:rsid w:val="001A3E28"/>
    <w:rsid w:val="001A7B49"/>
    <w:rsid w:val="001B02B8"/>
    <w:rsid w:val="001B3326"/>
    <w:rsid w:val="001B36A2"/>
    <w:rsid w:val="001B4642"/>
    <w:rsid w:val="001B550B"/>
    <w:rsid w:val="001B5947"/>
    <w:rsid w:val="001B59C9"/>
    <w:rsid w:val="001B7F64"/>
    <w:rsid w:val="001C0C96"/>
    <w:rsid w:val="001C2E7B"/>
    <w:rsid w:val="001C497B"/>
    <w:rsid w:val="001C5230"/>
    <w:rsid w:val="001D15F4"/>
    <w:rsid w:val="001D167C"/>
    <w:rsid w:val="001D182D"/>
    <w:rsid w:val="001D1C6A"/>
    <w:rsid w:val="001D3073"/>
    <w:rsid w:val="001D3A5A"/>
    <w:rsid w:val="001D5BD6"/>
    <w:rsid w:val="001D7252"/>
    <w:rsid w:val="001E22B3"/>
    <w:rsid w:val="001E3A08"/>
    <w:rsid w:val="001E558B"/>
    <w:rsid w:val="001E5B91"/>
    <w:rsid w:val="001E5D2A"/>
    <w:rsid w:val="001E7BD3"/>
    <w:rsid w:val="001F0E89"/>
    <w:rsid w:val="001F0F61"/>
    <w:rsid w:val="001F1611"/>
    <w:rsid w:val="001F2B4D"/>
    <w:rsid w:val="001F3A01"/>
    <w:rsid w:val="001F61CD"/>
    <w:rsid w:val="001F6A1C"/>
    <w:rsid w:val="001F73A5"/>
    <w:rsid w:val="0020185C"/>
    <w:rsid w:val="00202ED4"/>
    <w:rsid w:val="002059E9"/>
    <w:rsid w:val="00211761"/>
    <w:rsid w:val="00211E59"/>
    <w:rsid w:val="0021267E"/>
    <w:rsid w:val="002139C6"/>
    <w:rsid w:val="00213DCB"/>
    <w:rsid w:val="0021491E"/>
    <w:rsid w:val="00215ECD"/>
    <w:rsid w:val="002205C2"/>
    <w:rsid w:val="002206C8"/>
    <w:rsid w:val="00221DF9"/>
    <w:rsid w:val="0023012E"/>
    <w:rsid w:val="00233087"/>
    <w:rsid w:val="00234DA0"/>
    <w:rsid w:val="00236325"/>
    <w:rsid w:val="00236D6E"/>
    <w:rsid w:val="00237FE8"/>
    <w:rsid w:val="00242408"/>
    <w:rsid w:val="00243187"/>
    <w:rsid w:val="00244F72"/>
    <w:rsid w:val="00247A62"/>
    <w:rsid w:val="00250E03"/>
    <w:rsid w:val="0025456E"/>
    <w:rsid w:val="00254FF3"/>
    <w:rsid w:val="00262D22"/>
    <w:rsid w:val="002637B8"/>
    <w:rsid w:val="00266F12"/>
    <w:rsid w:val="002702B4"/>
    <w:rsid w:val="00271B16"/>
    <w:rsid w:val="002723D7"/>
    <w:rsid w:val="0027459F"/>
    <w:rsid w:val="00283428"/>
    <w:rsid w:val="002860C1"/>
    <w:rsid w:val="002860C5"/>
    <w:rsid w:val="00286F8E"/>
    <w:rsid w:val="00287B44"/>
    <w:rsid w:val="002923D0"/>
    <w:rsid w:val="00294DD3"/>
    <w:rsid w:val="002A4916"/>
    <w:rsid w:val="002A6148"/>
    <w:rsid w:val="002A6DF5"/>
    <w:rsid w:val="002B1D34"/>
    <w:rsid w:val="002B381B"/>
    <w:rsid w:val="002B5325"/>
    <w:rsid w:val="002B5AA6"/>
    <w:rsid w:val="002B74EB"/>
    <w:rsid w:val="002B7D0D"/>
    <w:rsid w:val="002C455C"/>
    <w:rsid w:val="002C64E5"/>
    <w:rsid w:val="002D0D8E"/>
    <w:rsid w:val="002D2648"/>
    <w:rsid w:val="002D6563"/>
    <w:rsid w:val="002E13B0"/>
    <w:rsid w:val="002E3CDE"/>
    <w:rsid w:val="002E3F49"/>
    <w:rsid w:val="002E43F9"/>
    <w:rsid w:val="002E44E3"/>
    <w:rsid w:val="002E50B8"/>
    <w:rsid w:val="002F2264"/>
    <w:rsid w:val="002F347F"/>
    <w:rsid w:val="00301556"/>
    <w:rsid w:val="003025E2"/>
    <w:rsid w:val="00302C4E"/>
    <w:rsid w:val="00304F2D"/>
    <w:rsid w:val="003060E6"/>
    <w:rsid w:val="003148DB"/>
    <w:rsid w:val="00314D56"/>
    <w:rsid w:val="0031578A"/>
    <w:rsid w:val="00316854"/>
    <w:rsid w:val="00316F75"/>
    <w:rsid w:val="003203F6"/>
    <w:rsid w:val="0032401D"/>
    <w:rsid w:val="00325472"/>
    <w:rsid w:val="0033097C"/>
    <w:rsid w:val="0033106E"/>
    <w:rsid w:val="00331543"/>
    <w:rsid w:val="00332369"/>
    <w:rsid w:val="00333F7B"/>
    <w:rsid w:val="00333FA2"/>
    <w:rsid w:val="003351CF"/>
    <w:rsid w:val="00335A07"/>
    <w:rsid w:val="003361F2"/>
    <w:rsid w:val="003376B8"/>
    <w:rsid w:val="00337AC9"/>
    <w:rsid w:val="00340624"/>
    <w:rsid w:val="00340E9A"/>
    <w:rsid w:val="00351327"/>
    <w:rsid w:val="00355292"/>
    <w:rsid w:val="00357519"/>
    <w:rsid w:val="00360414"/>
    <w:rsid w:val="003615C1"/>
    <w:rsid w:val="00361C3A"/>
    <w:rsid w:val="00362FF5"/>
    <w:rsid w:val="00364B08"/>
    <w:rsid w:val="00366919"/>
    <w:rsid w:val="003717EB"/>
    <w:rsid w:val="003737FE"/>
    <w:rsid w:val="00374FC4"/>
    <w:rsid w:val="00375C7D"/>
    <w:rsid w:val="003768A6"/>
    <w:rsid w:val="00376DBE"/>
    <w:rsid w:val="00377B92"/>
    <w:rsid w:val="00380261"/>
    <w:rsid w:val="00383403"/>
    <w:rsid w:val="003904A0"/>
    <w:rsid w:val="0039644F"/>
    <w:rsid w:val="00397522"/>
    <w:rsid w:val="0039752C"/>
    <w:rsid w:val="00397C7E"/>
    <w:rsid w:val="003A0079"/>
    <w:rsid w:val="003A1D71"/>
    <w:rsid w:val="003A1F3C"/>
    <w:rsid w:val="003A39D3"/>
    <w:rsid w:val="003A4F2F"/>
    <w:rsid w:val="003A5339"/>
    <w:rsid w:val="003A5A7B"/>
    <w:rsid w:val="003B05F0"/>
    <w:rsid w:val="003B226A"/>
    <w:rsid w:val="003B3CAE"/>
    <w:rsid w:val="003B48F1"/>
    <w:rsid w:val="003B5244"/>
    <w:rsid w:val="003B7319"/>
    <w:rsid w:val="003C1122"/>
    <w:rsid w:val="003D201B"/>
    <w:rsid w:val="003D36C9"/>
    <w:rsid w:val="003D4334"/>
    <w:rsid w:val="003D6DB3"/>
    <w:rsid w:val="003D6F4B"/>
    <w:rsid w:val="003E415C"/>
    <w:rsid w:val="003E608D"/>
    <w:rsid w:val="003F35E0"/>
    <w:rsid w:val="003F367C"/>
    <w:rsid w:val="003F456D"/>
    <w:rsid w:val="003F596E"/>
    <w:rsid w:val="003F68AE"/>
    <w:rsid w:val="00400E1A"/>
    <w:rsid w:val="00401578"/>
    <w:rsid w:val="0040182A"/>
    <w:rsid w:val="00403152"/>
    <w:rsid w:val="00404403"/>
    <w:rsid w:val="00404959"/>
    <w:rsid w:val="00404AAF"/>
    <w:rsid w:val="00405510"/>
    <w:rsid w:val="00410B95"/>
    <w:rsid w:val="0041139D"/>
    <w:rsid w:val="00413045"/>
    <w:rsid w:val="00415741"/>
    <w:rsid w:val="004158BA"/>
    <w:rsid w:val="00415ADF"/>
    <w:rsid w:val="00416505"/>
    <w:rsid w:val="00421A95"/>
    <w:rsid w:val="00423D9F"/>
    <w:rsid w:val="00425B02"/>
    <w:rsid w:val="00426DAF"/>
    <w:rsid w:val="00427626"/>
    <w:rsid w:val="004278FE"/>
    <w:rsid w:val="00432999"/>
    <w:rsid w:val="004336AF"/>
    <w:rsid w:val="00434A7A"/>
    <w:rsid w:val="00435ACE"/>
    <w:rsid w:val="004413D8"/>
    <w:rsid w:val="00442063"/>
    <w:rsid w:val="00447940"/>
    <w:rsid w:val="004508EF"/>
    <w:rsid w:val="004515F8"/>
    <w:rsid w:val="0045673A"/>
    <w:rsid w:val="004618EE"/>
    <w:rsid w:val="00461FAB"/>
    <w:rsid w:val="00462C7E"/>
    <w:rsid w:val="004632C4"/>
    <w:rsid w:val="00465D47"/>
    <w:rsid w:val="00470EE3"/>
    <w:rsid w:val="004714C6"/>
    <w:rsid w:val="00472770"/>
    <w:rsid w:val="00472A75"/>
    <w:rsid w:val="004754E3"/>
    <w:rsid w:val="004756C2"/>
    <w:rsid w:val="004758BB"/>
    <w:rsid w:val="004801D0"/>
    <w:rsid w:val="00480A60"/>
    <w:rsid w:val="00481807"/>
    <w:rsid w:val="004853C9"/>
    <w:rsid w:val="00485BCE"/>
    <w:rsid w:val="004861F2"/>
    <w:rsid w:val="00487B9F"/>
    <w:rsid w:val="00487D1C"/>
    <w:rsid w:val="00490235"/>
    <w:rsid w:val="00491589"/>
    <w:rsid w:val="00492AB8"/>
    <w:rsid w:val="004A3685"/>
    <w:rsid w:val="004A499E"/>
    <w:rsid w:val="004A5066"/>
    <w:rsid w:val="004B0562"/>
    <w:rsid w:val="004B08F1"/>
    <w:rsid w:val="004B2993"/>
    <w:rsid w:val="004B6AF9"/>
    <w:rsid w:val="004C6D45"/>
    <w:rsid w:val="004C764E"/>
    <w:rsid w:val="004D1D9F"/>
    <w:rsid w:val="004D5303"/>
    <w:rsid w:val="004D61B5"/>
    <w:rsid w:val="004D695C"/>
    <w:rsid w:val="004E13F8"/>
    <w:rsid w:val="004E4A5D"/>
    <w:rsid w:val="004E6496"/>
    <w:rsid w:val="004E741C"/>
    <w:rsid w:val="004F1B70"/>
    <w:rsid w:val="004F5BF0"/>
    <w:rsid w:val="004F5CD1"/>
    <w:rsid w:val="004F5E04"/>
    <w:rsid w:val="004F5F93"/>
    <w:rsid w:val="004F6CE8"/>
    <w:rsid w:val="004F6F54"/>
    <w:rsid w:val="00503954"/>
    <w:rsid w:val="005051CB"/>
    <w:rsid w:val="00510054"/>
    <w:rsid w:val="00510319"/>
    <w:rsid w:val="00510F98"/>
    <w:rsid w:val="005131E1"/>
    <w:rsid w:val="005132E4"/>
    <w:rsid w:val="00513BD1"/>
    <w:rsid w:val="00514106"/>
    <w:rsid w:val="00515052"/>
    <w:rsid w:val="005154CE"/>
    <w:rsid w:val="005155A4"/>
    <w:rsid w:val="00515F1C"/>
    <w:rsid w:val="0052110B"/>
    <w:rsid w:val="00521865"/>
    <w:rsid w:val="00523376"/>
    <w:rsid w:val="00524CAB"/>
    <w:rsid w:val="0052653E"/>
    <w:rsid w:val="00527638"/>
    <w:rsid w:val="00527F46"/>
    <w:rsid w:val="00532C0E"/>
    <w:rsid w:val="005362EC"/>
    <w:rsid w:val="005450F4"/>
    <w:rsid w:val="0054650C"/>
    <w:rsid w:val="00546EA6"/>
    <w:rsid w:val="005473F6"/>
    <w:rsid w:val="00552CB9"/>
    <w:rsid w:val="00552F31"/>
    <w:rsid w:val="00553D27"/>
    <w:rsid w:val="00554BCB"/>
    <w:rsid w:val="00556690"/>
    <w:rsid w:val="0056345E"/>
    <w:rsid w:val="00567F05"/>
    <w:rsid w:val="0057146A"/>
    <w:rsid w:val="00571D7C"/>
    <w:rsid w:val="00583986"/>
    <w:rsid w:val="00583C4E"/>
    <w:rsid w:val="00583DB7"/>
    <w:rsid w:val="005842CB"/>
    <w:rsid w:val="00591672"/>
    <w:rsid w:val="00591C83"/>
    <w:rsid w:val="00592365"/>
    <w:rsid w:val="0059461E"/>
    <w:rsid w:val="00594C7C"/>
    <w:rsid w:val="00595A85"/>
    <w:rsid w:val="00596BB6"/>
    <w:rsid w:val="005A40CB"/>
    <w:rsid w:val="005A4F85"/>
    <w:rsid w:val="005A61D0"/>
    <w:rsid w:val="005A67AE"/>
    <w:rsid w:val="005B1590"/>
    <w:rsid w:val="005B3DC7"/>
    <w:rsid w:val="005B478F"/>
    <w:rsid w:val="005B573D"/>
    <w:rsid w:val="005C1521"/>
    <w:rsid w:val="005C15FB"/>
    <w:rsid w:val="005C5BB4"/>
    <w:rsid w:val="005C6D3F"/>
    <w:rsid w:val="005D0A24"/>
    <w:rsid w:val="005E191B"/>
    <w:rsid w:val="005E2AF5"/>
    <w:rsid w:val="005E2DF2"/>
    <w:rsid w:val="005E34C5"/>
    <w:rsid w:val="005E6E89"/>
    <w:rsid w:val="005F07D4"/>
    <w:rsid w:val="005F0964"/>
    <w:rsid w:val="006007DA"/>
    <w:rsid w:val="006009B9"/>
    <w:rsid w:val="006020EE"/>
    <w:rsid w:val="00602B76"/>
    <w:rsid w:val="00606EE1"/>
    <w:rsid w:val="00610071"/>
    <w:rsid w:val="00614546"/>
    <w:rsid w:val="00620CC1"/>
    <w:rsid w:val="0062493A"/>
    <w:rsid w:val="006261C2"/>
    <w:rsid w:val="00626C7E"/>
    <w:rsid w:val="0062896B"/>
    <w:rsid w:val="00632740"/>
    <w:rsid w:val="00632D78"/>
    <w:rsid w:val="00634C52"/>
    <w:rsid w:val="006354E9"/>
    <w:rsid w:val="00636B3A"/>
    <w:rsid w:val="00636C7D"/>
    <w:rsid w:val="006448EC"/>
    <w:rsid w:val="006464A5"/>
    <w:rsid w:val="00646B22"/>
    <w:rsid w:val="00646E33"/>
    <w:rsid w:val="00647479"/>
    <w:rsid w:val="0064CEF1"/>
    <w:rsid w:val="00650B1A"/>
    <w:rsid w:val="00650E50"/>
    <w:rsid w:val="00656256"/>
    <w:rsid w:val="00657BF0"/>
    <w:rsid w:val="006603B1"/>
    <w:rsid w:val="00661181"/>
    <w:rsid w:val="0066435B"/>
    <w:rsid w:val="00664533"/>
    <w:rsid w:val="0066521E"/>
    <w:rsid w:val="00667163"/>
    <w:rsid w:val="00671FB3"/>
    <w:rsid w:val="00671FBF"/>
    <w:rsid w:val="006720C8"/>
    <w:rsid w:val="00672603"/>
    <w:rsid w:val="00677A27"/>
    <w:rsid w:val="00682EE6"/>
    <w:rsid w:val="006856C7"/>
    <w:rsid w:val="00686866"/>
    <w:rsid w:val="0069019E"/>
    <w:rsid w:val="00690B9E"/>
    <w:rsid w:val="00691731"/>
    <w:rsid w:val="00692E13"/>
    <w:rsid w:val="006A2DBF"/>
    <w:rsid w:val="006A69BF"/>
    <w:rsid w:val="006B333A"/>
    <w:rsid w:val="006B59A9"/>
    <w:rsid w:val="006B7560"/>
    <w:rsid w:val="006C2504"/>
    <w:rsid w:val="006C3AFF"/>
    <w:rsid w:val="006C4188"/>
    <w:rsid w:val="006C504D"/>
    <w:rsid w:val="006C6CDD"/>
    <w:rsid w:val="006D088B"/>
    <w:rsid w:val="006D50F5"/>
    <w:rsid w:val="006D67D0"/>
    <w:rsid w:val="006D6EFF"/>
    <w:rsid w:val="006E02D9"/>
    <w:rsid w:val="006E0B11"/>
    <w:rsid w:val="006E33E6"/>
    <w:rsid w:val="006E754C"/>
    <w:rsid w:val="006E7559"/>
    <w:rsid w:val="006E7C90"/>
    <w:rsid w:val="006E7DC3"/>
    <w:rsid w:val="006F0178"/>
    <w:rsid w:val="006F06CD"/>
    <w:rsid w:val="006F0B78"/>
    <w:rsid w:val="006F2AF7"/>
    <w:rsid w:val="00700157"/>
    <w:rsid w:val="00711012"/>
    <w:rsid w:val="00711EA6"/>
    <w:rsid w:val="00712EBD"/>
    <w:rsid w:val="0071341D"/>
    <w:rsid w:val="00713AD4"/>
    <w:rsid w:val="00714B40"/>
    <w:rsid w:val="00716D08"/>
    <w:rsid w:val="007175C6"/>
    <w:rsid w:val="007200AD"/>
    <w:rsid w:val="007224C2"/>
    <w:rsid w:val="00723021"/>
    <w:rsid w:val="00723474"/>
    <w:rsid w:val="00723C92"/>
    <w:rsid w:val="00726572"/>
    <w:rsid w:val="00726A82"/>
    <w:rsid w:val="00731C85"/>
    <w:rsid w:val="00732239"/>
    <w:rsid w:val="00732F4F"/>
    <w:rsid w:val="00732F7C"/>
    <w:rsid w:val="0073377E"/>
    <w:rsid w:val="00734D07"/>
    <w:rsid w:val="0073560A"/>
    <w:rsid w:val="00740123"/>
    <w:rsid w:val="0074132A"/>
    <w:rsid w:val="00742FB7"/>
    <w:rsid w:val="00745AFC"/>
    <w:rsid w:val="00745CD5"/>
    <w:rsid w:val="00746770"/>
    <w:rsid w:val="0074741F"/>
    <w:rsid w:val="007506A1"/>
    <w:rsid w:val="007516A2"/>
    <w:rsid w:val="007543C7"/>
    <w:rsid w:val="00760202"/>
    <w:rsid w:val="00760903"/>
    <w:rsid w:val="00760A97"/>
    <w:rsid w:val="00766ECC"/>
    <w:rsid w:val="007671F7"/>
    <w:rsid w:val="00767640"/>
    <w:rsid w:val="0076780D"/>
    <w:rsid w:val="00767BC9"/>
    <w:rsid w:val="007743B8"/>
    <w:rsid w:val="007759B7"/>
    <w:rsid w:val="007826EA"/>
    <w:rsid w:val="00793E91"/>
    <w:rsid w:val="007977F8"/>
    <w:rsid w:val="007A0B56"/>
    <w:rsid w:val="007A1BEF"/>
    <w:rsid w:val="007A31A3"/>
    <w:rsid w:val="007A39F1"/>
    <w:rsid w:val="007A53C4"/>
    <w:rsid w:val="007A7CED"/>
    <w:rsid w:val="007B3D98"/>
    <w:rsid w:val="007B3F95"/>
    <w:rsid w:val="007B41D6"/>
    <w:rsid w:val="007B7592"/>
    <w:rsid w:val="007C0D2F"/>
    <w:rsid w:val="007C1F1B"/>
    <w:rsid w:val="007C2C86"/>
    <w:rsid w:val="007C34FB"/>
    <w:rsid w:val="007C3556"/>
    <w:rsid w:val="007C4EF9"/>
    <w:rsid w:val="007C579D"/>
    <w:rsid w:val="007C7C7B"/>
    <w:rsid w:val="007D1344"/>
    <w:rsid w:val="007D406B"/>
    <w:rsid w:val="007D4DCE"/>
    <w:rsid w:val="007D69BC"/>
    <w:rsid w:val="007D7801"/>
    <w:rsid w:val="007D7DD0"/>
    <w:rsid w:val="007E0129"/>
    <w:rsid w:val="007E1C77"/>
    <w:rsid w:val="007E2FA4"/>
    <w:rsid w:val="007E486C"/>
    <w:rsid w:val="007E7B9F"/>
    <w:rsid w:val="007F247F"/>
    <w:rsid w:val="007F3C09"/>
    <w:rsid w:val="007F6607"/>
    <w:rsid w:val="00800FBD"/>
    <w:rsid w:val="00804092"/>
    <w:rsid w:val="00804AE2"/>
    <w:rsid w:val="00810DAB"/>
    <w:rsid w:val="0081258E"/>
    <w:rsid w:val="00815926"/>
    <w:rsid w:val="00816EC2"/>
    <w:rsid w:val="00817DA2"/>
    <w:rsid w:val="008207AA"/>
    <w:rsid w:val="008235B5"/>
    <w:rsid w:val="00824300"/>
    <w:rsid w:val="008248B7"/>
    <w:rsid w:val="008261F7"/>
    <w:rsid w:val="00827BB7"/>
    <w:rsid w:val="00830A50"/>
    <w:rsid w:val="008336D1"/>
    <w:rsid w:val="00835FE7"/>
    <w:rsid w:val="00836E24"/>
    <w:rsid w:val="008374CC"/>
    <w:rsid w:val="00840B71"/>
    <w:rsid w:val="00842193"/>
    <w:rsid w:val="00842864"/>
    <w:rsid w:val="00847E19"/>
    <w:rsid w:val="00851675"/>
    <w:rsid w:val="00851CD6"/>
    <w:rsid w:val="0085235C"/>
    <w:rsid w:val="00852598"/>
    <w:rsid w:val="00853BF2"/>
    <w:rsid w:val="0085527A"/>
    <w:rsid w:val="00856311"/>
    <w:rsid w:val="00856EA2"/>
    <w:rsid w:val="00857929"/>
    <w:rsid w:val="00857935"/>
    <w:rsid w:val="0086286C"/>
    <w:rsid w:val="00863BFA"/>
    <w:rsid w:val="008661D9"/>
    <w:rsid w:val="00867047"/>
    <w:rsid w:val="00871966"/>
    <w:rsid w:val="00873A28"/>
    <w:rsid w:val="0087646E"/>
    <w:rsid w:val="00877B32"/>
    <w:rsid w:val="00877B73"/>
    <w:rsid w:val="00877C98"/>
    <w:rsid w:val="0088030F"/>
    <w:rsid w:val="00881503"/>
    <w:rsid w:val="00884F20"/>
    <w:rsid w:val="00886BD3"/>
    <w:rsid w:val="00892DB5"/>
    <w:rsid w:val="0089319B"/>
    <w:rsid w:val="0089339D"/>
    <w:rsid w:val="00894B2B"/>
    <w:rsid w:val="008A00E2"/>
    <w:rsid w:val="008A24A5"/>
    <w:rsid w:val="008A2C19"/>
    <w:rsid w:val="008A4343"/>
    <w:rsid w:val="008A5EAB"/>
    <w:rsid w:val="008B5751"/>
    <w:rsid w:val="008B5B85"/>
    <w:rsid w:val="008B685E"/>
    <w:rsid w:val="008C0DB8"/>
    <w:rsid w:val="008C15E9"/>
    <w:rsid w:val="008C26E5"/>
    <w:rsid w:val="008C28BF"/>
    <w:rsid w:val="008C2F6A"/>
    <w:rsid w:val="008C4DD3"/>
    <w:rsid w:val="008C52ED"/>
    <w:rsid w:val="008C61EC"/>
    <w:rsid w:val="008C6891"/>
    <w:rsid w:val="008D04FE"/>
    <w:rsid w:val="008D217B"/>
    <w:rsid w:val="008D7E3D"/>
    <w:rsid w:val="008E0A3D"/>
    <w:rsid w:val="008E4059"/>
    <w:rsid w:val="008E40EC"/>
    <w:rsid w:val="008E63AE"/>
    <w:rsid w:val="008F48E1"/>
    <w:rsid w:val="0090057A"/>
    <w:rsid w:val="00916065"/>
    <w:rsid w:val="00921B90"/>
    <w:rsid w:val="00922436"/>
    <w:rsid w:val="009234D2"/>
    <w:rsid w:val="009246B3"/>
    <w:rsid w:val="009267AD"/>
    <w:rsid w:val="00926B65"/>
    <w:rsid w:val="00932964"/>
    <w:rsid w:val="009335EB"/>
    <w:rsid w:val="00934745"/>
    <w:rsid w:val="00936271"/>
    <w:rsid w:val="009367FD"/>
    <w:rsid w:val="00937F8D"/>
    <w:rsid w:val="0094115E"/>
    <w:rsid w:val="00942DD6"/>
    <w:rsid w:val="00943547"/>
    <w:rsid w:val="00945C3A"/>
    <w:rsid w:val="00945E88"/>
    <w:rsid w:val="0094685E"/>
    <w:rsid w:val="00952AFA"/>
    <w:rsid w:val="00961255"/>
    <w:rsid w:val="00961396"/>
    <w:rsid w:val="00962A9D"/>
    <w:rsid w:val="00970896"/>
    <w:rsid w:val="00971660"/>
    <w:rsid w:val="0097242D"/>
    <w:rsid w:val="00972A45"/>
    <w:rsid w:val="00972C98"/>
    <w:rsid w:val="0097388F"/>
    <w:rsid w:val="00981A93"/>
    <w:rsid w:val="00984616"/>
    <w:rsid w:val="00984775"/>
    <w:rsid w:val="00985292"/>
    <w:rsid w:val="0098623A"/>
    <w:rsid w:val="009864DD"/>
    <w:rsid w:val="009868F6"/>
    <w:rsid w:val="00986DB2"/>
    <w:rsid w:val="00990EFA"/>
    <w:rsid w:val="009968FA"/>
    <w:rsid w:val="00996C77"/>
    <w:rsid w:val="009A0686"/>
    <w:rsid w:val="009A35D9"/>
    <w:rsid w:val="009A4936"/>
    <w:rsid w:val="009A4AED"/>
    <w:rsid w:val="009B10D2"/>
    <w:rsid w:val="009B193A"/>
    <w:rsid w:val="009B1DDE"/>
    <w:rsid w:val="009B248B"/>
    <w:rsid w:val="009B4141"/>
    <w:rsid w:val="009B42A1"/>
    <w:rsid w:val="009B436F"/>
    <w:rsid w:val="009B5D6F"/>
    <w:rsid w:val="009C0436"/>
    <w:rsid w:val="009C089C"/>
    <w:rsid w:val="009C218E"/>
    <w:rsid w:val="009C4241"/>
    <w:rsid w:val="009C46B9"/>
    <w:rsid w:val="009C4AB2"/>
    <w:rsid w:val="009C5210"/>
    <w:rsid w:val="009C6525"/>
    <w:rsid w:val="009C674C"/>
    <w:rsid w:val="009D12DE"/>
    <w:rsid w:val="009D358D"/>
    <w:rsid w:val="009D3741"/>
    <w:rsid w:val="009D4692"/>
    <w:rsid w:val="009D58A8"/>
    <w:rsid w:val="009D62CF"/>
    <w:rsid w:val="009E0B53"/>
    <w:rsid w:val="009E5074"/>
    <w:rsid w:val="009E6410"/>
    <w:rsid w:val="009E74D0"/>
    <w:rsid w:val="009F0AEE"/>
    <w:rsid w:val="009F37ED"/>
    <w:rsid w:val="009F535C"/>
    <w:rsid w:val="009F6952"/>
    <w:rsid w:val="009F7C0B"/>
    <w:rsid w:val="00A0322B"/>
    <w:rsid w:val="00A057D9"/>
    <w:rsid w:val="00A063B9"/>
    <w:rsid w:val="00A10D21"/>
    <w:rsid w:val="00A125BA"/>
    <w:rsid w:val="00A132BF"/>
    <w:rsid w:val="00A13F47"/>
    <w:rsid w:val="00A2012A"/>
    <w:rsid w:val="00A24852"/>
    <w:rsid w:val="00A302BB"/>
    <w:rsid w:val="00A321E7"/>
    <w:rsid w:val="00A32585"/>
    <w:rsid w:val="00A32C51"/>
    <w:rsid w:val="00A32E4A"/>
    <w:rsid w:val="00A33BD7"/>
    <w:rsid w:val="00A35DBA"/>
    <w:rsid w:val="00A36626"/>
    <w:rsid w:val="00A373DD"/>
    <w:rsid w:val="00A42472"/>
    <w:rsid w:val="00A429A9"/>
    <w:rsid w:val="00A43310"/>
    <w:rsid w:val="00A45FB6"/>
    <w:rsid w:val="00A4795F"/>
    <w:rsid w:val="00A505DD"/>
    <w:rsid w:val="00A51476"/>
    <w:rsid w:val="00A51BA4"/>
    <w:rsid w:val="00A51F54"/>
    <w:rsid w:val="00A55CF8"/>
    <w:rsid w:val="00A55DF0"/>
    <w:rsid w:val="00A56067"/>
    <w:rsid w:val="00A57C1D"/>
    <w:rsid w:val="00A60B9A"/>
    <w:rsid w:val="00A6152B"/>
    <w:rsid w:val="00A63DD0"/>
    <w:rsid w:val="00A70171"/>
    <w:rsid w:val="00A70CC5"/>
    <w:rsid w:val="00A717DF"/>
    <w:rsid w:val="00A7422A"/>
    <w:rsid w:val="00A8114D"/>
    <w:rsid w:val="00A81217"/>
    <w:rsid w:val="00A8760E"/>
    <w:rsid w:val="00A87A0E"/>
    <w:rsid w:val="00A91394"/>
    <w:rsid w:val="00A913E0"/>
    <w:rsid w:val="00A9199A"/>
    <w:rsid w:val="00A91CE9"/>
    <w:rsid w:val="00A92A59"/>
    <w:rsid w:val="00AA113B"/>
    <w:rsid w:val="00AA11C5"/>
    <w:rsid w:val="00AA3113"/>
    <w:rsid w:val="00AA5D8E"/>
    <w:rsid w:val="00AB0497"/>
    <w:rsid w:val="00AB1535"/>
    <w:rsid w:val="00AB4A13"/>
    <w:rsid w:val="00AC082E"/>
    <w:rsid w:val="00AC09E1"/>
    <w:rsid w:val="00AC0F49"/>
    <w:rsid w:val="00AC304D"/>
    <w:rsid w:val="00AC3BA9"/>
    <w:rsid w:val="00AC4BAD"/>
    <w:rsid w:val="00AC5DC8"/>
    <w:rsid w:val="00AD1EE8"/>
    <w:rsid w:val="00AD299D"/>
    <w:rsid w:val="00AD3664"/>
    <w:rsid w:val="00AD4EA1"/>
    <w:rsid w:val="00AD6B25"/>
    <w:rsid w:val="00AD6FC2"/>
    <w:rsid w:val="00AE00C3"/>
    <w:rsid w:val="00AE07EC"/>
    <w:rsid w:val="00AE1A7E"/>
    <w:rsid w:val="00AE3DAA"/>
    <w:rsid w:val="00AE7825"/>
    <w:rsid w:val="00AF1D1C"/>
    <w:rsid w:val="00AF1DAC"/>
    <w:rsid w:val="00AF361D"/>
    <w:rsid w:val="00AF4F52"/>
    <w:rsid w:val="00AF57CF"/>
    <w:rsid w:val="00AF6987"/>
    <w:rsid w:val="00AF6EC6"/>
    <w:rsid w:val="00B020B5"/>
    <w:rsid w:val="00B040D9"/>
    <w:rsid w:val="00B042B8"/>
    <w:rsid w:val="00B1046B"/>
    <w:rsid w:val="00B10FAE"/>
    <w:rsid w:val="00B16933"/>
    <w:rsid w:val="00B1726A"/>
    <w:rsid w:val="00B175F5"/>
    <w:rsid w:val="00B20E6B"/>
    <w:rsid w:val="00B22E57"/>
    <w:rsid w:val="00B23214"/>
    <w:rsid w:val="00B23AA6"/>
    <w:rsid w:val="00B24821"/>
    <w:rsid w:val="00B266B4"/>
    <w:rsid w:val="00B30B3D"/>
    <w:rsid w:val="00B31BAF"/>
    <w:rsid w:val="00B32A5F"/>
    <w:rsid w:val="00B32E89"/>
    <w:rsid w:val="00B351FC"/>
    <w:rsid w:val="00B3759D"/>
    <w:rsid w:val="00B377E4"/>
    <w:rsid w:val="00B405EC"/>
    <w:rsid w:val="00B40B16"/>
    <w:rsid w:val="00B41BA6"/>
    <w:rsid w:val="00B47FAC"/>
    <w:rsid w:val="00B50836"/>
    <w:rsid w:val="00B52657"/>
    <w:rsid w:val="00B556CD"/>
    <w:rsid w:val="00B57F19"/>
    <w:rsid w:val="00B6180E"/>
    <w:rsid w:val="00B66CEE"/>
    <w:rsid w:val="00B671C7"/>
    <w:rsid w:val="00B67F36"/>
    <w:rsid w:val="00B72A24"/>
    <w:rsid w:val="00B735DF"/>
    <w:rsid w:val="00B75B67"/>
    <w:rsid w:val="00B75D30"/>
    <w:rsid w:val="00B76DF8"/>
    <w:rsid w:val="00B76FCA"/>
    <w:rsid w:val="00B7710B"/>
    <w:rsid w:val="00B84932"/>
    <w:rsid w:val="00B856AF"/>
    <w:rsid w:val="00B94BAC"/>
    <w:rsid w:val="00B95E3B"/>
    <w:rsid w:val="00B96CA2"/>
    <w:rsid w:val="00B976C7"/>
    <w:rsid w:val="00BA0138"/>
    <w:rsid w:val="00BA1538"/>
    <w:rsid w:val="00BA1747"/>
    <w:rsid w:val="00BA17A2"/>
    <w:rsid w:val="00BA37A8"/>
    <w:rsid w:val="00BA47B1"/>
    <w:rsid w:val="00BA54ED"/>
    <w:rsid w:val="00BA58E2"/>
    <w:rsid w:val="00BA5CC3"/>
    <w:rsid w:val="00BB31D8"/>
    <w:rsid w:val="00BB3EDB"/>
    <w:rsid w:val="00BC3640"/>
    <w:rsid w:val="00BC4900"/>
    <w:rsid w:val="00BC5A1A"/>
    <w:rsid w:val="00BC7FEC"/>
    <w:rsid w:val="00BD01F2"/>
    <w:rsid w:val="00BD4182"/>
    <w:rsid w:val="00BD43A4"/>
    <w:rsid w:val="00BD77D9"/>
    <w:rsid w:val="00BE0B06"/>
    <w:rsid w:val="00BE281B"/>
    <w:rsid w:val="00BE2E87"/>
    <w:rsid w:val="00BE312D"/>
    <w:rsid w:val="00BE3784"/>
    <w:rsid w:val="00BF21D6"/>
    <w:rsid w:val="00BF2727"/>
    <w:rsid w:val="00BF4CDB"/>
    <w:rsid w:val="00BF7B9C"/>
    <w:rsid w:val="00C017A7"/>
    <w:rsid w:val="00C036F9"/>
    <w:rsid w:val="00C03985"/>
    <w:rsid w:val="00C109F5"/>
    <w:rsid w:val="00C10CE6"/>
    <w:rsid w:val="00C10F91"/>
    <w:rsid w:val="00C111FA"/>
    <w:rsid w:val="00C15F57"/>
    <w:rsid w:val="00C16FB2"/>
    <w:rsid w:val="00C1744A"/>
    <w:rsid w:val="00C17561"/>
    <w:rsid w:val="00C21211"/>
    <w:rsid w:val="00C212A8"/>
    <w:rsid w:val="00C21908"/>
    <w:rsid w:val="00C300BA"/>
    <w:rsid w:val="00C304D7"/>
    <w:rsid w:val="00C32EE2"/>
    <w:rsid w:val="00C33013"/>
    <w:rsid w:val="00C33291"/>
    <w:rsid w:val="00C33CC9"/>
    <w:rsid w:val="00C34D4A"/>
    <w:rsid w:val="00C35C76"/>
    <w:rsid w:val="00C45080"/>
    <w:rsid w:val="00C51620"/>
    <w:rsid w:val="00C52080"/>
    <w:rsid w:val="00C54877"/>
    <w:rsid w:val="00C56F8E"/>
    <w:rsid w:val="00C572DA"/>
    <w:rsid w:val="00C61EBD"/>
    <w:rsid w:val="00C61F51"/>
    <w:rsid w:val="00C628D7"/>
    <w:rsid w:val="00C62A36"/>
    <w:rsid w:val="00C6468C"/>
    <w:rsid w:val="00C652C4"/>
    <w:rsid w:val="00C66CE2"/>
    <w:rsid w:val="00C67446"/>
    <w:rsid w:val="00C72117"/>
    <w:rsid w:val="00C728F3"/>
    <w:rsid w:val="00C8217C"/>
    <w:rsid w:val="00C83ED6"/>
    <w:rsid w:val="00C8488C"/>
    <w:rsid w:val="00C85CFB"/>
    <w:rsid w:val="00C87419"/>
    <w:rsid w:val="00C90988"/>
    <w:rsid w:val="00C93D16"/>
    <w:rsid w:val="00C94EB5"/>
    <w:rsid w:val="00C95670"/>
    <w:rsid w:val="00C964B1"/>
    <w:rsid w:val="00C969B0"/>
    <w:rsid w:val="00C96C71"/>
    <w:rsid w:val="00CA3C55"/>
    <w:rsid w:val="00CA5DA2"/>
    <w:rsid w:val="00CA64CC"/>
    <w:rsid w:val="00CB20D8"/>
    <w:rsid w:val="00CB39A5"/>
    <w:rsid w:val="00CB5051"/>
    <w:rsid w:val="00CC0BB3"/>
    <w:rsid w:val="00CC2CA5"/>
    <w:rsid w:val="00CD05CD"/>
    <w:rsid w:val="00CD314D"/>
    <w:rsid w:val="00CD49F9"/>
    <w:rsid w:val="00CD719E"/>
    <w:rsid w:val="00CE0207"/>
    <w:rsid w:val="00CE0DD2"/>
    <w:rsid w:val="00CE1C27"/>
    <w:rsid w:val="00CE5727"/>
    <w:rsid w:val="00CE5C99"/>
    <w:rsid w:val="00CE7085"/>
    <w:rsid w:val="00CE783B"/>
    <w:rsid w:val="00CF0494"/>
    <w:rsid w:val="00CF0646"/>
    <w:rsid w:val="00CF0C79"/>
    <w:rsid w:val="00CF2E10"/>
    <w:rsid w:val="00CF4D1A"/>
    <w:rsid w:val="00CF63BD"/>
    <w:rsid w:val="00CF654E"/>
    <w:rsid w:val="00CF6D54"/>
    <w:rsid w:val="00D01670"/>
    <w:rsid w:val="00D02298"/>
    <w:rsid w:val="00D05F8E"/>
    <w:rsid w:val="00D06FB2"/>
    <w:rsid w:val="00D07FFE"/>
    <w:rsid w:val="00D1011B"/>
    <w:rsid w:val="00D10B3D"/>
    <w:rsid w:val="00D13177"/>
    <w:rsid w:val="00D13E9F"/>
    <w:rsid w:val="00D16C58"/>
    <w:rsid w:val="00D227B2"/>
    <w:rsid w:val="00D23FBA"/>
    <w:rsid w:val="00D26A3B"/>
    <w:rsid w:val="00D30886"/>
    <w:rsid w:val="00D3143C"/>
    <w:rsid w:val="00D31B9F"/>
    <w:rsid w:val="00D3214B"/>
    <w:rsid w:val="00D337E9"/>
    <w:rsid w:val="00D33CC2"/>
    <w:rsid w:val="00D344F5"/>
    <w:rsid w:val="00D366DA"/>
    <w:rsid w:val="00D36887"/>
    <w:rsid w:val="00D36D0C"/>
    <w:rsid w:val="00D372D8"/>
    <w:rsid w:val="00D37835"/>
    <w:rsid w:val="00D3786D"/>
    <w:rsid w:val="00D37B80"/>
    <w:rsid w:val="00D40DD5"/>
    <w:rsid w:val="00D41DE2"/>
    <w:rsid w:val="00D436E2"/>
    <w:rsid w:val="00D45BD2"/>
    <w:rsid w:val="00D45C57"/>
    <w:rsid w:val="00D4649C"/>
    <w:rsid w:val="00D4679A"/>
    <w:rsid w:val="00D50346"/>
    <w:rsid w:val="00D50990"/>
    <w:rsid w:val="00D5113B"/>
    <w:rsid w:val="00D52558"/>
    <w:rsid w:val="00D542B0"/>
    <w:rsid w:val="00D54D34"/>
    <w:rsid w:val="00D601D8"/>
    <w:rsid w:val="00D6162B"/>
    <w:rsid w:val="00D624B1"/>
    <w:rsid w:val="00D6568B"/>
    <w:rsid w:val="00D66001"/>
    <w:rsid w:val="00D677F0"/>
    <w:rsid w:val="00D705A8"/>
    <w:rsid w:val="00D711DE"/>
    <w:rsid w:val="00D73FA6"/>
    <w:rsid w:val="00D7402C"/>
    <w:rsid w:val="00D767E3"/>
    <w:rsid w:val="00D814C6"/>
    <w:rsid w:val="00D847DE"/>
    <w:rsid w:val="00D84BC9"/>
    <w:rsid w:val="00D87F62"/>
    <w:rsid w:val="00D9048C"/>
    <w:rsid w:val="00D97086"/>
    <w:rsid w:val="00DA0CE8"/>
    <w:rsid w:val="00DA2203"/>
    <w:rsid w:val="00DA2D16"/>
    <w:rsid w:val="00DA333A"/>
    <w:rsid w:val="00DA6FFF"/>
    <w:rsid w:val="00DA79DE"/>
    <w:rsid w:val="00DB08B1"/>
    <w:rsid w:val="00DB09B7"/>
    <w:rsid w:val="00DB26CD"/>
    <w:rsid w:val="00DB6E03"/>
    <w:rsid w:val="00DC002E"/>
    <w:rsid w:val="00DC1663"/>
    <w:rsid w:val="00DC1839"/>
    <w:rsid w:val="00DC1C83"/>
    <w:rsid w:val="00DC457B"/>
    <w:rsid w:val="00DC4A83"/>
    <w:rsid w:val="00DC5C8B"/>
    <w:rsid w:val="00DC7931"/>
    <w:rsid w:val="00DD0625"/>
    <w:rsid w:val="00DD7A92"/>
    <w:rsid w:val="00DE52D3"/>
    <w:rsid w:val="00DE59B7"/>
    <w:rsid w:val="00DF73BB"/>
    <w:rsid w:val="00E0023D"/>
    <w:rsid w:val="00E02483"/>
    <w:rsid w:val="00E03383"/>
    <w:rsid w:val="00E04991"/>
    <w:rsid w:val="00E0725F"/>
    <w:rsid w:val="00E12656"/>
    <w:rsid w:val="00E13F8A"/>
    <w:rsid w:val="00E149CE"/>
    <w:rsid w:val="00E15185"/>
    <w:rsid w:val="00E16093"/>
    <w:rsid w:val="00E174F0"/>
    <w:rsid w:val="00E20AFE"/>
    <w:rsid w:val="00E21C3E"/>
    <w:rsid w:val="00E23DC5"/>
    <w:rsid w:val="00E255FB"/>
    <w:rsid w:val="00E278EC"/>
    <w:rsid w:val="00E34AF0"/>
    <w:rsid w:val="00E35728"/>
    <w:rsid w:val="00E357E9"/>
    <w:rsid w:val="00E35D29"/>
    <w:rsid w:val="00E426D5"/>
    <w:rsid w:val="00E42B01"/>
    <w:rsid w:val="00E446F2"/>
    <w:rsid w:val="00E47990"/>
    <w:rsid w:val="00E51541"/>
    <w:rsid w:val="00E51E39"/>
    <w:rsid w:val="00E5252A"/>
    <w:rsid w:val="00E54C71"/>
    <w:rsid w:val="00E568FF"/>
    <w:rsid w:val="00E57235"/>
    <w:rsid w:val="00E57765"/>
    <w:rsid w:val="00E602AC"/>
    <w:rsid w:val="00E6204D"/>
    <w:rsid w:val="00E63F79"/>
    <w:rsid w:val="00E65073"/>
    <w:rsid w:val="00E7123D"/>
    <w:rsid w:val="00E7262F"/>
    <w:rsid w:val="00E76011"/>
    <w:rsid w:val="00E763FB"/>
    <w:rsid w:val="00E805AA"/>
    <w:rsid w:val="00E819D6"/>
    <w:rsid w:val="00E8392E"/>
    <w:rsid w:val="00E85A98"/>
    <w:rsid w:val="00E8622C"/>
    <w:rsid w:val="00E9052C"/>
    <w:rsid w:val="00E95C67"/>
    <w:rsid w:val="00E96981"/>
    <w:rsid w:val="00EA0B78"/>
    <w:rsid w:val="00EA16E2"/>
    <w:rsid w:val="00EA3A02"/>
    <w:rsid w:val="00EA4E5E"/>
    <w:rsid w:val="00EA5DD1"/>
    <w:rsid w:val="00EA6159"/>
    <w:rsid w:val="00EB1A94"/>
    <w:rsid w:val="00EB2760"/>
    <w:rsid w:val="00EB2A8F"/>
    <w:rsid w:val="00EB37DD"/>
    <w:rsid w:val="00EB7306"/>
    <w:rsid w:val="00EC20C2"/>
    <w:rsid w:val="00EC3050"/>
    <w:rsid w:val="00EC32F1"/>
    <w:rsid w:val="00EC5072"/>
    <w:rsid w:val="00EC53E3"/>
    <w:rsid w:val="00EC65B2"/>
    <w:rsid w:val="00ED5693"/>
    <w:rsid w:val="00EE2757"/>
    <w:rsid w:val="00EE282B"/>
    <w:rsid w:val="00EE4620"/>
    <w:rsid w:val="00EE5AF1"/>
    <w:rsid w:val="00EF2493"/>
    <w:rsid w:val="00EF3D91"/>
    <w:rsid w:val="00F0057E"/>
    <w:rsid w:val="00F04F8B"/>
    <w:rsid w:val="00F0545A"/>
    <w:rsid w:val="00F05CC6"/>
    <w:rsid w:val="00F128A5"/>
    <w:rsid w:val="00F155E4"/>
    <w:rsid w:val="00F15C85"/>
    <w:rsid w:val="00F2204B"/>
    <w:rsid w:val="00F30848"/>
    <w:rsid w:val="00F30887"/>
    <w:rsid w:val="00F325C8"/>
    <w:rsid w:val="00F32C69"/>
    <w:rsid w:val="00F34766"/>
    <w:rsid w:val="00F34D8A"/>
    <w:rsid w:val="00F36303"/>
    <w:rsid w:val="00F37FB0"/>
    <w:rsid w:val="00F4182E"/>
    <w:rsid w:val="00F42C77"/>
    <w:rsid w:val="00F431B5"/>
    <w:rsid w:val="00F43BD6"/>
    <w:rsid w:val="00F44962"/>
    <w:rsid w:val="00F508B2"/>
    <w:rsid w:val="00F50CED"/>
    <w:rsid w:val="00F539E0"/>
    <w:rsid w:val="00F61CD2"/>
    <w:rsid w:val="00F62A3D"/>
    <w:rsid w:val="00F63F78"/>
    <w:rsid w:val="00F65A92"/>
    <w:rsid w:val="00F67EB1"/>
    <w:rsid w:val="00F73153"/>
    <w:rsid w:val="00F745D6"/>
    <w:rsid w:val="00F76586"/>
    <w:rsid w:val="00F76F5D"/>
    <w:rsid w:val="00F809FC"/>
    <w:rsid w:val="00F82DC2"/>
    <w:rsid w:val="00F85A18"/>
    <w:rsid w:val="00F87E19"/>
    <w:rsid w:val="00F93B44"/>
    <w:rsid w:val="00F96C32"/>
    <w:rsid w:val="00F9773A"/>
    <w:rsid w:val="00F977ED"/>
    <w:rsid w:val="00FA2BDC"/>
    <w:rsid w:val="00FA33E9"/>
    <w:rsid w:val="00FA5738"/>
    <w:rsid w:val="00FB3F79"/>
    <w:rsid w:val="00FB4D6E"/>
    <w:rsid w:val="00FB5C4F"/>
    <w:rsid w:val="00FB5D98"/>
    <w:rsid w:val="00FB7BC9"/>
    <w:rsid w:val="00FC07A6"/>
    <w:rsid w:val="00FC38EC"/>
    <w:rsid w:val="00FC5343"/>
    <w:rsid w:val="00FC546C"/>
    <w:rsid w:val="00FC75EF"/>
    <w:rsid w:val="00FD0DF6"/>
    <w:rsid w:val="00FD1160"/>
    <w:rsid w:val="00FD229B"/>
    <w:rsid w:val="00FD2EE9"/>
    <w:rsid w:val="00FE124E"/>
    <w:rsid w:val="00FF2EB6"/>
    <w:rsid w:val="00FF5670"/>
    <w:rsid w:val="019D8DB9"/>
    <w:rsid w:val="0200A451"/>
    <w:rsid w:val="0214762C"/>
    <w:rsid w:val="0237E407"/>
    <w:rsid w:val="02663474"/>
    <w:rsid w:val="02946CE7"/>
    <w:rsid w:val="02A9829C"/>
    <w:rsid w:val="02BDA1F6"/>
    <w:rsid w:val="033A51C9"/>
    <w:rsid w:val="03898F23"/>
    <w:rsid w:val="03910CAA"/>
    <w:rsid w:val="04132805"/>
    <w:rsid w:val="04AB314C"/>
    <w:rsid w:val="0526E9FB"/>
    <w:rsid w:val="07CA9959"/>
    <w:rsid w:val="07FE1227"/>
    <w:rsid w:val="08E4A5D1"/>
    <w:rsid w:val="0A895AF0"/>
    <w:rsid w:val="0A9F77CA"/>
    <w:rsid w:val="0C252B51"/>
    <w:rsid w:val="0C8970C0"/>
    <w:rsid w:val="0CB31627"/>
    <w:rsid w:val="0D9EBF0B"/>
    <w:rsid w:val="0E20B280"/>
    <w:rsid w:val="0EC4FC62"/>
    <w:rsid w:val="0F3A8F6C"/>
    <w:rsid w:val="0FBC82E1"/>
    <w:rsid w:val="11CD5A64"/>
    <w:rsid w:val="123C444D"/>
    <w:rsid w:val="123EACC5"/>
    <w:rsid w:val="12FFD571"/>
    <w:rsid w:val="133B5D48"/>
    <w:rsid w:val="13A73148"/>
    <w:rsid w:val="13BF0D14"/>
    <w:rsid w:val="13CB50FB"/>
    <w:rsid w:val="141714D9"/>
    <w:rsid w:val="14BCB813"/>
    <w:rsid w:val="14F37511"/>
    <w:rsid w:val="15B735FA"/>
    <w:rsid w:val="168C2935"/>
    <w:rsid w:val="17539E32"/>
    <w:rsid w:val="17E646E8"/>
    <w:rsid w:val="18982A83"/>
    <w:rsid w:val="19D4FBF8"/>
    <w:rsid w:val="1B4C6E2B"/>
    <w:rsid w:val="1BD4D87C"/>
    <w:rsid w:val="1C3575C6"/>
    <w:rsid w:val="1CC163DC"/>
    <w:rsid w:val="1CE9AB6B"/>
    <w:rsid w:val="1D12E4C2"/>
    <w:rsid w:val="1D260344"/>
    <w:rsid w:val="1DA35F02"/>
    <w:rsid w:val="1DB4DADE"/>
    <w:rsid w:val="1DBC120F"/>
    <w:rsid w:val="1DEFBC75"/>
    <w:rsid w:val="1ECFA715"/>
    <w:rsid w:val="1EF30786"/>
    <w:rsid w:val="1F15B281"/>
    <w:rsid w:val="204A9555"/>
    <w:rsid w:val="212686DA"/>
    <w:rsid w:val="22F9DC78"/>
    <w:rsid w:val="2431F1AC"/>
    <w:rsid w:val="24352629"/>
    <w:rsid w:val="25B84A7B"/>
    <w:rsid w:val="25BA9B4C"/>
    <w:rsid w:val="25C7E240"/>
    <w:rsid w:val="25D0F68A"/>
    <w:rsid w:val="25FB98A3"/>
    <w:rsid w:val="26FE2C77"/>
    <w:rsid w:val="276CC6EB"/>
    <w:rsid w:val="282E5EA6"/>
    <w:rsid w:val="285D84EF"/>
    <w:rsid w:val="2892D2D8"/>
    <w:rsid w:val="296BF843"/>
    <w:rsid w:val="2AB83C0C"/>
    <w:rsid w:val="2C1CB7F7"/>
    <w:rsid w:val="2CB65148"/>
    <w:rsid w:val="2D56E265"/>
    <w:rsid w:val="2D8A9C4C"/>
    <w:rsid w:val="2E8B4496"/>
    <w:rsid w:val="2EFA6B04"/>
    <w:rsid w:val="2F4D5F71"/>
    <w:rsid w:val="30963B65"/>
    <w:rsid w:val="3182CD1D"/>
    <w:rsid w:val="3193B1A5"/>
    <w:rsid w:val="31CE89F3"/>
    <w:rsid w:val="31F17FAF"/>
    <w:rsid w:val="3379A1D9"/>
    <w:rsid w:val="351F706B"/>
    <w:rsid w:val="354AAC84"/>
    <w:rsid w:val="35986FAC"/>
    <w:rsid w:val="363DC666"/>
    <w:rsid w:val="36BEAFFB"/>
    <w:rsid w:val="3795E061"/>
    <w:rsid w:val="379CE6F8"/>
    <w:rsid w:val="37C66801"/>
    <w:rsid w:val="382A39B0"/>
    <w:rsid w:val="385A805C"/>
    <w:rsid w:val="3A2C37A1"/>
    <w:rsid w:val="3BBE0377"/>
    <w:rsid w:val="3C47EE20"/>
    <w:rsid w:val="3CF8B2A8"/>
    <w:rsid w:val="3D037E1A"/>
    <w:rsid w:val="3E00F346"/>
    <w:rsid w:val="3EDCD398"/>
    <w:rsid w:val="3F159D0F"/>
    <w:rsid w:val="3F3A669E"/>
    <w:rsid w:val="3F75B62D"/>
    <w:rsid w:val="408DF1A4"/>
    <w:rsid w:val="413FA082"/>
    <w:rsid w:val="42179AA6"/>
    <w:rsid w:val="4251030A"/>
    <w:rsid w:val="42799B58"/>
    <w:rsid w:val="42E61ACC"/>
    <w:rsid w:val="43C3F788"/>
    <w:rsid w:val="4437C93F"/>
    <w:rsid w:val="44C6E121"/>
    <w:rsid w:val="4666DA05"/>
    <w:rsid w:val="473C1E23"/>
    <w:rsid w:val="47DDEA14"/>
    <w:rsid w:val="488D8495"/>
    <w:rsid w:val="4944E810"/>
    <w:rsid w:val="494DAEAA"/>
    <w:rsid w:val="49646719"/>
    <w:rsid w:val="49FB39B0"/>
    <w:rsid w:val="4B704D56"/>
    <w:rsid w:val="4B89384D"/>
    <w:rsid w:val="4B970A11"/>
    <w:rsid w:val="4C09D8A8"/>
    <w:rsid w:val="4C1B2F61"/>
    <w:rsid w:val="4C254024"/>
    <w:rsid w:val="4D32DA72"/>
    <w:rsid w:val="4DEB7960"/>
    <w:rsid w:val="4E4F4902"/>
    <w:rsid w:val="4EC846E5"/>
    <w:rsid w:val="518D437E"/>
    <w:rsid w:val="525D538A"/>
    <w:rsid w:val="53885F72"/>
    <w:rsid w:val="53BAA647"/>
    <w:rsid w:val="5541AFFC"/>
    <w:rsid w:val="5547C53E"/>
    <w:rsid w:val="558A3FCF"/>
    <w:rsid w:val="5593C003"/>
    <w:rsid w:val="5658138B"/>
    <w:rsid w:val="56DF2D17"/>
    <w:rsid w:val="5728A10B"/>
    <w:rsid w:val="57FB9AF1"/>
    <w:rsid w:val="5875417D"/>
    <w:rsid w:val="5D257E9A"/>
    <w:rsid w:val="5D73D191"/>
    <w:rsid w:val="5E275B08"/>
    <w:rsid w:val="5E51189C"/>
    <w:rsid w:val="5ED97760"/>
    <w:rsid w:val="5F0ADCB9"/>
    <w:rsid w:val="61D3BEC9"/>
    <w:rsid w:val="620FCCCB"/>
    <w:rsid w:val="62790D60"/>
    <w:rsid w:val="62B7059B"/>
    <w:rsid w:val="62C7CC34"/>
    <w:rsid w:val="636F8F2A"/>
    <w:rsid w:val="63BB4B97"/>
    <w:rsid w:val="63BF0491"/>
    <w:rsid w:val="6400C380"/>
    <w:rsid w:val="65E88C4E"/>
    <w:rsid w:val="66DA871A"/>
    <w:rsid w:val="674F706E"/>
    <w:rsid w:val="676C4B9B"/>
    <w:rsid w:val="67CA7B18"/>
    <w:rsid w:val="68B48B84"/>
    <w:rsid w:val="693183C7"/>
    <w:rsid w:val="697B875E"/>
    <w:rsid w:val="69991570"/>
    <w:rsid w:val="6A47F91B"/>
    <w:rsid w:val="6BD2A428"/>
    <w:rsid w:val="6C7CA6FC"/>
    <w:rsid w:val="6CE1E7ED"/>
    <w:rsid w:val="6EFCB721"/>
    <w:rsid w:val="6F16F8F9"/>
    <w:rsid w:val="6FA54651"/>
    <w:rsid w:val="6FB646D3"/>
    <w:rsid w:val="707FFE86"/>
    <w:rsid w:val="71F1D019"/>
    <w:rsid w:val="7239E2A3"/>
    <w:rsid w:val="72F373E4"/>
    <w:rsid w:val="73414333"/>
    <w:rsid w:val="7415DF97"/>
    <w:rsid w:val="74351437"/>
    <w:rsid w:val="74AC030F"/>
    <w:rsid w:val="773F6D3C"/>
    <w:rsid w:val="7792175B"/>
    <w:rsid w:val="782C0C66"/>
    <w:rsid w:val="78CF793E"/>
    <w:rsid w:val="78D461D5"/>
    <w:rsid w:val="791B2EC3"/>
    <w:rsid w:val="7A3F05AA"/>
    <w:rsid w:val="7AA6C7AC"/>
    <w:rsid w:val="7B7F8A02"/>
    <w:rsid w:val="7BD711F6"/>
    <w:rsid w:val="7BD95BB5"/>
    <w:rsid w:val="7C0C0297"/>
    <w:rsid w:val="7CE070D7"/>
    <w:rsid w:val="7D0FE042"/>
    <w:rsid w:val="7D7E01A3"/>
    <w:rsid w:val="7E91ADF3"/>
    <w:rsid w:val="7ECC4B7F"/>
    <w:rsid w:val="7FEE14E2"/>
  </w:rsids>
  <m:mathPr>
    <m:mathFont m:val="Cambria Math"/>
    <m:brkBin m:val="before"/>
    <m:brkBinSub m:val="--"/>
    <m:smallFrac m:val="0"/>
    <m:dispDef/>
    <m:lMargin m:val="0"/>
    <m:rMargin m:val="0"/>
    <m:defJc m:val="centerGroup"/>
    <m:wrapIndent m:val="1440"/>
    <m:intLim m:val="subSup"/>
    <m:naryLim m:val="undOvr"/>
  </m:mathPr>
  <w:themeFontLang w:val="lt-L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C64C64"/>
  <w15:docId w15:val="{6FB08EFB-B0A9-4609-A15A-B859AF4EB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D1C"/>
  </w:style>
  <w:style w:type="paragraph" w:styleId="Heading1">
    <w:name w:val="heading 1"/>
    <w:basedOn w:val="Normal"/>
    <w:next w:val="Normal"/>
    <w:link w:val="Heading1Char"/>
    <w:uiPriority w:val="9"/>
    <w:qFormat/>
    <w:rsid w:val="003B05F0"/>
    <w:pPr>
      <w:keepNext/>
      <w:keepLines/>
      <w:numPr>
        <w:numId w:val="1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05F0"/>
    <w:pPr>
      <w:keepNext/>
      <w:keepLines/>
      <w:numPr>
        <w:ilvl w:val="1"/>
        <w:numId w:val="10"/>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B05F0"/>
    <w:pPr>
      <w:keepNext/>
      <w:keepLines/>
      <w:numPr>
        <w:ilvl w:val="2"/>
        <w:numId w:val="10"/>
      </w:numPr>
      <w:spacing w:before="40" w:after="0"/>
      <w:ind w:left="2160" w:hanging="18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E312D"/>
    <w:pPr>
      <w:keepNext/>
      <w:keepLines/>
      <w:numPr>
        <w:ilvl w:val="3"/>
        <w:numId w:val="10"/>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BE312D"/>
    <w:pPr>
      <w:keepNext/>
      <w:keepLines/>
      <w:numPr>
        <w:ilvl w:val="4"/>
        <w:numId w:val="10"/>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BE312D"/>
    <w:pPr>
      <w:keepNext/>
      <w:keepLines/>
      <w:numPr>
        <w:ilvl w:val="5"/>
        <w:numId w:val="10"/>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BE312D"/>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E312D"/>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E312D"/>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unhideWhenUsed/>
    <w:qFormat/>
    <w:rsid w:val="00D41DE2"/>
    <w:rPr>
      <w:sz w:val="16"/>
      <w:szCs w:val="16"/>
    </w:rPr>
  </w:style>
  <w:style w:type="paragraph" w:styleId="CommentText">
    <w:name w:val="annotation text"/>
    <w:aliases w:val=" Char"/>
    <w:basedOn w:val="Normal"/>
    <w:link w:val="CommentTextChar"/>
    <w:uiPriority w:val="99"/>
    <w:unhideWhenUsed/>
    <w:rsid w:val="00D41DE2"/>
    <w:pPr>
      <w:spacing w:line="240" w:lineRule="auto"/>
    </w:pPr>
    <w:rPr>
      <w:sz w:val="20"/>
      <w:szCs w:val="20"/>
    </w:rPr>
  </w:style>
  <w:style w:type="character" w:customStyle="1" w:styleId="CommentTextChar">
    <w:name w:val="Comment Text Char"/>
    <w:aliases w:val=" Char Char"/>
    <w:basedOn w:val="DefaultParagraphFont"/>
    <w:link w:val="CommentText"/>
    <w:uiPriority w:val="99"/>
    <w:rsid w:val="00D41DE2"/>
    <w:rPr>
      <w:sz w:val="20"/>
      <w:szCs w:val="20"/>
    </w:rPr>
  </w:style>
  <w:style w:type="paragraph" w:styleId="BalloonText">
    <w:name w:val="Balloon Text"/>
    <w:basedOn w:val="Normal"/>
    <w:link w:val="BalloonTextChar"/>
    <w:uiPriority w:val="99"/>
    <w:semiHidden/>
    <w:unhideWhenUsed/>
    <w:rsid w:val="00D41D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1DE2"/>
    <w:rPr>
      <w:rFonts w:ascii="Segoe UI" w:hAnsi="Segoe UI" w:cs="Segoe UI"/>
      <w:sz w:val="18"/>
      <w:szCs w:val="18"/>
    </w:rPr>
  </w:style>
  <w:style w:type="table" w:styleId="TableGrid">
    <w:name w:val="Table Grid"/>
    <w:aliases w:val="CV table,CV1,Lentelė (default'inė)"/>
    <w:basedOn w:val="TableNormal"/>
    <w:uiPriority w:val="59"/>
    <w:rsid w:val="00D711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A60B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A60B9A"/>
    <w:rPr>
      <w:b/>
      <w:bCs/>
    </w:rPr>
  </w:style>
  <w:style w:type="character" w:customStyle="1" w:styleId="CommentSubjectChar">
    <w:name w:val="Comment Subject Char"/>
    <w:basedOn w:val="CommentTextChar"/>
    <w:link w:val="CommentSubject"/>
    <w:uiPriority w:val="99"/>
    <w:semiHidden/>
    <w:rsid w:val="00A60B9A"/>
    <w:rPr>
      <w:b/>
      <w:bCs/>
      <w:sz w:val="20"/>
      <w:szCs w:val="20"/>
    </w:rPr>
  </w:style>
  <w:style w:type="paragraph" w:styleId="ListParagraph">
    <w:name w:val="List Paragraph"/>
    <w:aliases w:val="List Paragraph Red,Bullet EY,Table of contents numbered,lp1,Bullet 1,Use Case List Paragraph,Numbering,ERP-List Paragraph,List Paragraph11,Teksto skyrius,List Paragraph1,Normal bullet 2,Bullet list,Numbered List,Lettre d'introduction,2"/>
    <w:basedOn w:val="Normal"/>
    <w:link w:val="ListParagraphChar"/>
    <w:uiPriority w:val="34"/>
    <w:qFormat/>
    <w:rsid w:val="00A60B9A"/>
    <w:pPr>
      <w:ind w:left="720"/>
      <w:contextualSpacing/>
    </w:pPr>
  </w:style>
  <w:style w:type="character" w:customStyle="1" w:styleId="Heading2Char">
    <w:name w:val="Heading 2 Char"/>
    <w:basedOn w:val="DefaultParagraphFont"/>
    <w:link w:val="Heading2"/>
    <w:uiPriority w:val="9"/>
    <w:rsid w:val="003B05F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B05F0"/>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3B05F0"/>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213DCB"/>
    <w:pPr>
      <w:tabs>
        <w:tab w:val="center" w:pos="4819"/>
        <w:tab w:val="right" w:pos="9638"/>
      </w:tabs>
      <w:spacing w:after="0" w:line="240" w:lineRule="auto"/>
    </w:pPr>
  </w:style>
  <w:style w:type="character" w:customStyle="1" w:styleId="HeaderChar">
    <w:name w:val="Header Char"/>
    <w:basedOn w:val="DefaultParagraphFont"/>
    <w:link w:val="Header"/>
    <w:uiPriority w:val="99"/>
    <w:rsid w:val="00213DCB"/>
  </w:style>
  <w:style w:type="paragraph" w:styleId="Footer">
    <w:name w:val="footer"/>
    <w:basedOn w:val="Normal"/>
    <w:link w:val="FooterChar"/>
    <w:uiPriority w:val="99"/>
    <w:unhideWhenUsed/>
    <w:rsid w:val="00213DCB"/>
    <w:pPr>
      <w:tabs>
        <w:tab w:val="center" w:pos="4819"/>
        <w:tab w:val="right" w:pos="9638"/>
      </w:tabs>
      <w:spacing w:after="0" w:line="240" w:lineRule="auto"/>
    </w:pPr>
  </w:style>
  <w:style w:type="character" w:customStyle="1" w:styleId="FooterChar">
    <w:name w:val="Footer Char"/>
    <w:basedOn w:val="DefaultParagraphFont"/>
    <w:link w:val="Footer"/>
    <w:uiPriority w:val="99"/>
    <w:rsid w:val="00213DCB"/>
  </w:style>
  <w:style w:type="paragraph" w:customStyle="1" w:styleId="paragraph">
    <w:name w:val="paragraph"/>
    <w:basedOn w:val="Normal"/>
    <w:rsid w:val="00527F46"/>
    <w:pPr>
      <w:spacing w:before="100" w:beforeAutospacing="1" w:after="100" w:afterAutospacing="1" w:line="240" w:lineRule="auto"/>
    </w:pPr>
    <w:rPr>
      <w:rFonts w:ascii="Times New Roman" w:eastAsia="Times New Roman" w:hAnsi="Times New Roman" w:cs="Times New Roman"/>
      <w:sz w:val="24"/>
      <w:szCs w:val="24"/>
      <w:lang w:eastAsia="lt-LT"/>
    </w:rPr>
  </w:style>
  <w:style w:type="character" w:customStyle="1" w:styleId="normaltextrun">
    <w:name w:val="normaltextrun"/>
    <w:basedOn w:val="DefaultParagraphFont"/>
    <w:rsid w:val="00527F46"/>
  </w:style>
  <w:style w:type="character" w:customStyle="1" w:styleId="eop">
    <w:name w:val="eop"/>
    <w:basedOn w:val="DefaultParagraphFont"/>
    <w:rsid w:val="00527F46"/>
  </w:style>
  <w:style w:type="character" w:customStyle="1" w:styleId="tabchar">
    <w:name w:val="tabchar"/>
    <w:basedOn w:val="DefaultParagraphFont"/>
    <w:rsid w:val="00527F46"/>
  </w:style>
  <w:style w:type="character" w:customStyle="1" w:styleId="Heading4Char">
    <w:name w:val="Heading 4 Char"/>
    <w:basedOn w:val="DefaultParagraphFont"/>
    <w:link w:val="Heading4"/>
    <w:uiPriority w:val="9"/>
    <w:semiHidden/>
    <w:rsid w:val="00BE312D"/>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BE312D"/>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BE312D"/>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BE312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E31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E312D"/>
    <w:rPr>
      <w:rFonts w:asciiTheme="majorHAnsi" w:eastAsiaTheme="majorEastAsia" w:hAnsiTheme="majorHAnsi" w:cstheme="majorBidi"/>
      <w:i/>
      <w:iCs/>
      <w:color w:val="404040" w:themeColor="text1" w:themeTint="BF"/>
      <w:sz w:val="20"/>
      <w:szCs w:val="20"/>
    </w:rPr>
  </w:style>
  <w:style w:type="paragraph" w:styleId="Revision">
    <w:name w:val="Revision"/>
    <w:hidden/>
    <w:uiPriority w:val="99"/>
    <w:semiHidden/>
    <w:rsid w:val="00732239"/>
    <w:pPr>
      <w:spacing w:after="0" w:line="240" w:lineRule="auto"/>
    </w:pPr>
  </w:style>
  <w:style w:type="character" w:customStyle="1" w:styleId="ListParagraphChar">
    <w:name w:val="List Paragraph Char"/>
    <w:aliases w:val="List Paragraph Red Char,Bullet EY Char,Table of contents numbered Char,lp1 Char,Bullet 1 Char,Use Case List Paragraph Char,Numbering Char,ERP-List Paragraph Char,List Paragraph11 Char,Teksto skyrius Char,List Paragraph1 Char,2 Char"/>
    <w:link w:val="ListParagraph"/>
    <w:uiPriority w:val="34"/>
    <w:qFormat/>
    <w:rsid w:val="002E43F9"/>
  </w:style>
  <w:style w:type="character" w:styleId="Hyperlink">
    <w:name w:val="Hyperlink"/>
    <w:basedOn w:val="DefaultParagraphFont"/>
    <w:unhideWhenUsed/>
    <w:rsid w:val="00487D1C"/>
    <w:rPr>
      <w:color w:val="0563C1" w:themeColor="hyperlink"/>
      <w:u w:val="single"/>
    </w:rPr>
  </w:style>
  <w:style w:type="character" w:styleId="PlaceholderText">
    <w:name w:val="Placeholder Text"/>
    <w:basedOn w:val="DefaultParagraphFont"/>
    <w:uiPriority w:val="99"/>
    <w:semiHidden/>
    <w:rsid w:val="00594C7C"/>
    <w:rPr>
      <w:color w:val="808080"/>
    </w:rPr>
  </w:style>
  <w:style w:type="paragraph" w:styleId="FootnoteText">
    <w:name w:val="footnote text"/>
    <w:basedOn w:val="Normal"/>
    <w:link w:val="FootnoteTextChar"/>
    <w:uiPriority w:val="99"/>
    <w:semiHidden/>
    <w:unhideWhenUsed/>
    <w:rsid w:val="00A55DF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5DF0"/>
    <w:rPr>
      <w:sz w:val="20"/>
      <w:szCs w:val="20"/>
    </w:rPr>
  </w:style>
  <w:style w:type="character" w:styleId="FootnoteReference">
    <w:name w:val="footnote reference"/>
    <w:basedOn w:val="DefaultParagraphFont"/>
    <w:uiPriority w:val="99"/>
    <w:semiHidden/>
    <w:unhideWhenUsed/>
    <w:rsid w:val="00A55DF0"/>
    <w:rPr>
      <w:vertAlign w:val="superscript"/>
    </w:rPr>
  </w:style>
  <w:style w:type="character" w:styleId="UnresolvedMention">
    <w:name w:val="Unresolved Mention"/>
    <w:basedOn w:val="DefaultParagraphFont"/>
    <w:uiPriority w:val="99"/>
    <w:semiHidden/>
    <w:unhideWhenUsed/>
    <w:rsid w:val="00BC5A1A"/>
    <w:rPr>
      <w:color w:val="605E5C"/>
      <w:shd w:val="clear" w:color="auto" w:fill="E1DFDD"/>
    </w:rPr>
  </w:style>
  <w:style w:type="character" w:customStyle="1" w:styleId="findhit">
    <w:name w:val="findhit"/>
    <w:basedOn w:val="DefaultParagraphFont"/>
    <w:rsid w:val="005F0964"/>
  </w:style>
  <w:style w:type="character" w:styleId="FollowedHyperlink">
    <w:name w:val="FollowedHyperlink"/>
    <w:basedOn w:val="DefaultParagraphFont"/>
    <w:uiPriority w:val="99"/>
    <w:semiHidden/>
    <w:unhideWhenUsed/>
    <w:rsid w:val="00766ECC"/>
    <w:rPr>
      <w:color w:val="954F72" w:themeColor="followedHyperlink"/>
      <w:u w:val="single"/>
    </w:rPr>
  </w:style>
  <w:style w:type="paragraph" w:styleId="NormalWeb">
    <w:name w:val="Normal (Web)"/>
    <w:basedOn w:val="Normal"/>
    <w:uiPriority w:val="99"/>
    <w:unhideWhenUsed/>
    <w:rsid w:val="00B22E57"/>
    <w:pPr>
      <w:spacing w:before="100" w:beforeAutospacing="1" w:after="100" w:afterAutospacing="1" w:line="240" w:lineRule="auto"/>
    </w:pPr>
    <w:rPr>
      <w:rFonts w:ascii="Times New Roman" w:eastAsia="Times New Roman" w:hAnsi="Times New Roman" w:cs="Times New Roman"/>
      <w:sz w:val="24"/>
      <w:szCs w:val="24"/>
      <w:lang w:eastAsia="lt-LT"/>
    </w:rPr>
  </w:style>
  <w:style w:type="character" w:customStyle="1" w:styleId="Neapdorotaspaminjimas1">
    <w:name w:val="Neapdorotas paminėjimas1"/>
    <w:basedOn w:val="DefaultParagraphFont"/>
    <w:uiPriority w:val="99"/>
    <w:semiHidden/>
    <w:unhideWhenUsed/>
    <w:rsid w:val="005265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8724">
      <w:bodyDiv w:val="1"/>
      <w:marLeft w:val="0"/>
      <w:marRight w:val="0"/>
      <w:marTop w:val="0"/>
      <w:marBottom w:val="0"/>
      <w:divBdr>
        <w:top w:val="none" w:sz="0" w:space="0" w:color="auto"/>
        <w:left w:val="none" w:sz="0" w:space="0" w:color="auto"/>
        <w:bottom w:val="none" w:sz="0" w:space="0" w:color="auto"/>
        <w:right w:val="none" w:sz="0" w:space="0" w:color="auto"/>
      </w:divBdr>
    </w:div>
    <w:div w:id="27878763">
      <w:bodyDiv w:val="1"/>
      <w:marLeft w:val="0"/>
      <w:marRight w:val="0"/>
      <w:marTop w:val="0"/>
      <w:marBottom w:val="0"/>
      <w:divBdr>
        <w:top w:val="none" w:sz="0" w:space="0" w:color="auto"/>
        <w:left w:val="none" w:sz="0" w:space="0" w:color="auto"/>
        <w:bottom w:val="none" w:sz="0" w:space="0" w:color="auto"/>
        <w:right w:val="none" w:sz="0" w:space="0" w:color="auto"/>
      </w:divBdr>
    </w:div>
    <w:div w:id="191656656">
      <w:bodyDiv w:val="1"/>
      <w:marLeft w:val="0"/>
      <w:marRight w:val="0"/>
      <w:marTop w:val="0"/>
      <w:marBottom w:val="0"/>
      <w:divBdr>
        <w:top w:val="none" w:sz="0" w:space="0" w:color="auto"/>
        <w:left w:val="none" w:sz="0" w:space="0" w:color="auto"/>
        <w:bottom w:val="none" w:sz="0" w:space="0" w:color="auto"/>
        <w:right w:val="none" w:sz="0" w:space="0" w:color="auto"/>
      </w:divBdr>
      <w:divsChild>
        <w:div w:id="497698134">
          <w:marLeft w:val="0"/>
          <w:marRight w:val="0"/>
          <w:marTop w:val="0"/>
          <w:marBottom w:val="0"/>
          <w:divBdr>
            <w:top w:val="none" w:sz="0" w:space="0" w:color="auto"/>
            <w:left w:val="none" w:sz="0" w:space="0" w:color="auto"/>
            <w:bottom w:val="none" w:sz="0" w:space="0" w:color="auto"/>
            <w:right w:val="none" w:sz="0" w:space="0" w:color="auto"/>
          </w:divBdr>
          <w:divsChild>
            <w:div w:id="21831086">
              <w:marLeft w:val="0"/>
              <w:marRight w:val="0"/>
              <w:marTop w:val="0"/>
              <w:marBottom w:val="0"/>
              <w:divBdr>
                <w:top w:val="none" w:sz="0" w:space="0" w:color="auto"/>
                <w:left w:val="none" w:sz="0" w:space="0" w:color="auto"/>
                <w:bottom w:val="none" w:sz="0" w:space="0" w:color="auto"/>
                <w:right w:val="none" w:sz="0" w:space="0" w:color="auto"/>
              </w:divBdr>
            </w:div>
          </w:divsChild>
        </w:div>
        <w:div w:id="1112625982">
          <w:marLeft w:val="0"/>
          <w:marRight w:val="0"/>
          <w:marTop w:val="0"/>
          <w:marBottom w:val="0"/>
          <w:divBdr>
            <w:top w:val="none" w:sz="0" w:space="0" w:color="auto"/>
            <w:left w:val="none" w:sz="0" w:space="0" w:color="auto"/>
            <w:bottom w:val="none" w:sz="0" w:space="0" w:color="auto"/>
            <w:right w:val="none" w:sz="0" w:space="0" w:color="auto"/>
          </w:divBdr>
          <w:divsChild>
            <w:div w:id="2073847154">
              <w:marLeft w:val="0"/>
              <w:marRight w:val="0"/>
              <w:marTop w:val="0"/>
              <w:marBottom w:val="0"/>
              <w:divBdr>
                <w:top w:val="none" w:sz="0" w:space="0" w:color="auto"/>
                <w:left w:val="none" w:sz="0" w:space="0" w:color="auto"/>
                <w:bottom w:val="none" w:sz="0" w:space="0" w:color="auto"/>
                <w:right w:val="none" w:sz="0" w:space="0" w:color="auto"/>
              </w:divBdr>
            </w:div>
          </w:divsChild>
        </w:div>
        <w:div w:id="1167014993">
          <w:marLeft w:val="0"/>
          <w:marRight w:val="0"/>
          <w:marTop w:val="0"/>
          <w:marBottom w:val="0"/>
          <w:divBdr>
            <w:top w:val="none" w:sz="0" w:space="0" w:color="auto"/>
            <w:left w:val="none" w:sz="0" w:space="0" w:color="auto"/>
            <w:bottom w:val="none" w:sz="0" w:space="0" w:color="auto"/>
            <w:right w:val="none" w:sz="0" w:space="0" w:color="auto"/>
          </w:divBdr>
          <w:divsChild>
            <w:div w:id="468596957">
              <w:marLeft w:val="0"/>
              <w:marRight w:val="0"/>
              <w:marTop w:val="0"/>
              <w:marBottom w:val="0"/>
              <w:divBdr>
                <w:top w:val="none" w:sz="0" w:space="0" w:color="auto"/>
                <w:left w:val="none" w:sz="0" w:space="0" w:color="auto"/>
                <w:bottom w:val="none" w:sz="0" w:space="0" w:color="auto"/>
                <w:right w:val="none" w:sz="0" w:space="0" w:color="auto"/>
              </w:divBdr>
            </w:div>
          </w:divsChild>
        </w:div>
        <w:div w:id="1714884375">
          <w:marLeft w:val="0"/>
          <w:marRight w:val="0"/>
          <w:marTop w:val="0"/>
          <w:marBottom w:val="0"/>
          <w:divBdr>
            <w:top w:val="none" w:sz="0" w:space="0" w:color="auto"/>
            <w:left w:val="none" w:sz="0" w:space="0" w:color="auto"/>
            <w:bottom w:val="none" w:sz="0" w:space="0" w:color="auto"/>
            <w:right w:val="none" w:sz="0" w:space="0" w:color="auto"/>
          </w:divBdr>
          <w:divsChild>
            <w:div w:id="31927840">
              <w:marLeft w:val="0"/>
              <w:marRight w:val="0"/>
              <w:marTop w:val="0"/>
              <w:marBottom w:val="0"/>
              <w:divBdr>
                <w:top w:val="none" w:sz="0" w:space="0" w:color="auto"/>
                <w:left w:val="none" w:sz="0" w:space="0" w:color="auto"/>
                <w:bottom w:val="none" w:sz="0" w:space="0" w:color="auto"/>
                <w:right w:val="none" w:sz="0" w:space="0" w:color="auto"/>
              </w:divBdr>
            </w:div>
          </w:divsChild>
        </w:div>
        <w:div w:id="1850756658">
          <w:marLeft w:val="0"/>
          <w:marRight w:val="0"/>
          <w:marTop w:val="0"/>
          <w:marBottom w:val="0"/>
          <w:divBdr>
            <w:top w:val="none" w:sz="0" w:space="0" w:color="auto"/>
            <w:left w:val="none" w:sz="0" w:space="0" w:color="auto"/>
            <w:bottom w:val="none" w:sz="0" w:space="0" w:color="auto"/>
            <w:right w:val="none" w:sz="0" w:space="0" w:color="auto"/>
          </w:divBdr>
          <w:divsChild>
            <w:div w:id="27802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240">
      <w:bodyDiv w:val="1"/>
      <w:marLeft w:val="0"/>
      <w:marRight w:val="0"/>
      <w:marTop w:val="0"/>
      <w:marBottom w:val="0"/>
      <w:divBdr>
        <w:top w:val="none" w:sz="0" w:space="0" w:color="auto"/>
        <w:left w:val="none" w:sz="0" w:space="0" w:color="auto"/>
        <w:bottom w:val="none" w:sz="0" w:space="0" w:color="auto"/>
        <w:right w:val="none" w:sz="0" w:space="0" w:color="auto"/>
      </w:divBdr>
    </w:div>
    <w:div w:id="261379395">
      <w:bodyDiv w:val="1"/>
      <w:marLeft w:val="0"/>
      <w:marRight w:val="0"/>
      <w:marTop w:val="0"/>
      <w:marBottom w:val="0"/>
      <w:divBdr>
        <w:top w:val="none" w:sz="0" w:space="0" w:color="auto"/>
        <w:left w:val="none" w:sz="0" w:space="0" w:color="auto"/>
        <w:bottom w:val="none" w:sz="0" w:space="0" w:color="auto"/>
        <w:right w:val="none" w:sz="0" w:space="0" w:color="auto"/>
      </w:divBdr>
      <w:divsChild>
        <w:div w:id="30569193">
          <w:marLeft w:val="0"/>
          <w:marRight w:val="0"/>
          <w:marTop w:val="0"/>
          <w:marBottom w:val="0"/>
          <w:divBdr>
            <w:top w:val="none" w:sz="0" w:space="0" w:color="auto"/>
            <w:left w:val="none" w:sz="0" w:space="0" w:color="auto"/>
            <w:bottom w:val="none" w:sz="0" w:space="0" w:color="auto"/>
            <w:right w:val="none" w:sz="0" w:space="0" w:color="auto"/>
          </w:divBdr>
        </w:div>
        <w:div w:id="89326528">
          <w:marLeft w:val="0"/>
          <w:marRight w:val="0"/>
          <w:marTop w:val="0"/>
          <w:marBottom w:val="0"/>
          <w:divBdr>
            <w:top w:val="none" w:sz="0" w:space="0" w:color="auto"/>
            <w:left w:val="none" w:sz="0" w:space="0" w:color="auto"/>
            <w:bottom w:val="none" w:sz="0" w:space="0" w:color="auto"/>
            <w:right w:val="none" w:sz="0" w:space="0" w:color="auto"/>
          </w:divBdr>
        </w:div>
        <w:div w:id="143007762">
          <w:marLeft w:val="0"/>
          <w:marRight w:val="0"/>
          <w:marTop w:val="0"/>
          <w:marBottom w:val="0"/>
          <w:divBdr>
            <w:top w:val="none" w:sz="0" w:space="0" w:color="auto"/>
            <w:left w:val="none" w:sz="0" w:space="0" w:color="auto"/>
            <w:bottom w:val="none" w:sz="0" w:space="0" w:color="auto"/>
            <w:right w:val="none" w:sz="0" w:space="0" w:color="auto"/>
          </w:divBdr>
        </w:div>
        <w:div w:id="146023054">
          <w:marLeft w:val="0"/>
          <w:marRight w:val="0"/>
          <w:marTop w:val="0"/>
          <w:marBottom w:val="0"/>
          <w:divBdr>
            <w:top w:val="none" w:sz="0" w:space="0" w:color="auto"/>
            <w:left w:val="none" w:sz="0" w:space="0" w:color="auto"/>
            <w:bottom w:val="none" w:sz="0" w:space="0" w:color="auto"/>
            <w:right w:val="none" w:sz="0" w:space="0" w:color="auto"/>
          </w:divBdr>
        </w:div>
        <w:div w:id="227421764">
          <w:marLeft w:val="0"/>
          <w:marRight w:val="0"/>
          <w:marTop w:val="0"/>
          <w:marBottom w:val="0"/>
          <w:divBdr>
            <w:top w:val="none" w:sz="0" w:space="0" w:color="auto"/>
            <w:left w:val="none" w:sz="0" w:space="0" w:color="auto"/>
            <w:bottom w:val="none" w:sz="0" w:space="0" w:color="auto"/>
            <w:right w:val="none" w:sz="0" w:space="0" w:color="auto"/>
          </w:divBdr>
        </w:div>
        <w:div w:id="239563649">
          <w:marLeft w:val="0"/>
          <w:marRight w:val="0"/>
          <w:marTop w:val="0"/>
          <w:marBottom w:val="0"/>
          <w:divBdr>
            <w:top w:val="none" w:sz="0" w:space="0" w:color="auto"/>
            <w:left w:val="none" w:sz="0" w:space="0" w:color="auto"/>
            <w:bottom w:val="none" w:sz="0" w:space="0" w:color="auto"/>
            <w:right w:val="none" w:sz="0" w:space="0" w:color="auto"/>
          </w:divBdr>
        </w:div>
        <w:div w:id="354772282">
          <w:marLeft w:val="0"/>
          <w:marRight w:val="0"/>
          <w:marTop w:val="0"/>
          <w:marBottom w:val="0"/>
          <w:divBdr>
            <w:top w:val="none" w:sz="0" w:space="0" w:color="auto"/>
            <w:left w:val="none" w:sz="0" w:space="0" w:color="auto"/>
            <w:bottom w:val="none" w:sz="0" w:space="0" w:color="auto"/>
            <w:right w:val="none" w:sz="0" w:space="0" w:color="auto"/>
          </w:divBdr>
        </w:div>
        <w:div w:id="372116999">
          <w:marLeft w:val="0"/>
          <w:marRight w:val="0"/>
          <w:marTop w:val="0"/>
          <w:marBottom w:val="0"/>
          <w:divBdr>
            <w:top w:val="none" w:sz="0" w:space="0" w:color="auto"/>
            <w:left w:val="none" w:sz="0" w:space="0" w:color="auto"/>
            <w:bottom w:val="none" w:sz="0" w:space="0" w:color="auto"/>
            <w:right w:val="none" w:sz="0" w:space="0" w:color="auto"/>
          </w:divBdr>
        </w:div>
        <w:div w:id="489715351">
          <w:marLeft w:val="0"/>
          <w:marRight w:val="0"/>
          <w:marTop w:val="0"/>
          <w:marBottom w:val="0"/>
          <w:divBdr>
            <w:top w:val="none" w:sz="0" w:space="0" w:color="auto"/>
            <w:left w:val="none" w:sz="0" w:space="0" w:color="auto"/>
            <w:bottom w:val="none" w:sz="0" w:space="0" w:color="auto"/>
            <w:right w:val="none" w:sz="0" w:space="0" w:color="auto"/>
          </w:divBdr>
        </w:div>
        <w:div w:id="541865627">
          <w:marLeft w:val="0"/>
          <w:marRight w:val="0"/>
          <w:marTop w:val="0"/>
          <w:marBottom w:val="0"/>
          <w:divBdr>
            <w:top w:val="none" w:sz="0" w:space="0" w:color="auto"/>
            <w:left w:val="none" w:sz="0" w:space="0" w:color="auto"/>
            <w:bottom w:val="none" w:sz="0" w:space="0" w:color="auto"/>
            <w:right w:val="none" w:sz="0" w:space="0" w:color="auto"/>
          </w:divBdr>
        </w:div>
        <w:div w:id="544608524">
          <w:marLeft w:val="0"/>
          <w:marRight w:val="0"/>
          <w:marTop w:val="0"/>
          <w:marBottom w:val="0"/>
          <w:divBdr>
            <w:top w:val="none" w:sz="0" w:space="0" w:color="auto"/>
            <w:left w:val="none" w:sz="0" w:space="0" w:color="auto"/>
            <w:bottom w:val="none" w:sz="0" w:space="0" w:color="auto"/>
            <w:right w:val="none" w:sz="0" w:space="0" w:color="auto"/>
          </w:divBdr>
        </w:div>
        <w:div w:id="552929278">
          <w:marLeft w:val="0"/>
          <w:marRight w:val="0"/>
          <w:marTop w:val="0"/>
          <w:marBottom w:val="0"/>
          <w:divBdr>
            <w:top w:val="none" w:sz="0" w:space="0" w:color="auto"/>
            <w:left w:val="none" w:sz="0" w:space="0" w:color="auto"/>
            <w:bottom w:val="none" w:sz="0" w:space="0" w:color="auto"/>
            <w:right w:val="none" w:sz="0" w:space="0" w:color="auto"/>
          </w:divBdr>
        </w:div>
        <w:div w:id="576329862">
          <w:marLeft w:val="0"/>
          <w:marRight w:val="0"/>
          <w:marTop w:val="0"/>
          <w:marBottom w:val="0"/>
          <w:divBdr>
            <w:top w:val="none" w:sz="0" w:space="0" w:color="auto"/>
            <w:left w:val="none" w:sz="0" w:space="0" w:color="auto"/>
            <w:bottom w:val="none" w:sz="0" w:space="0" w:color="auto"/>
            <w:right w:val="none" w:sz="0" w:space="0" w:color="auto"/>
          </w:divBdr>
        </w:div>
        <w:div w:id="580262880">
          <w:marLeft w:val="0"/>
          <w:marRight w:val="0"/>
          <w:marTop w:val="0"/>
          <w:marBottom w:val="0"/>
          <w:divBdr>
            <w:top w:val="none" w:sz="0" w:space="0" w:color="auto"/>
            <w:left w:val="none" w:sz="0" w:space="0" w:color="auto"/>
            <w:bottom w:val="none" w:sz="0" w:space="0" w:color="auto"/>
            <w:right w:val="none" w:sz="0" w:space="0" w:color="auto"/>
          </w:divBdr>
        </w:div>
        <w:div w:id="621619249">
          <w:marLeft w:val="0"/>
          <w:marRight w:val="0"/>
          <w:marTop w:val="0"/>
          <w:marBottom w:val="0"/>
          <w:divBdr>
            <w:top w:val="none" w:sz="0" w:space="0" w:color="auto"/>
            <w:left w:val="none" w:sz="0" w:space="0" w:color="auto"/>
            <w:bottom w:val="none" w:sz="0" w:space="0" w:color="auto"/>
            <w:right w:val="none" w:sz="0" w:space="0" w:color="auto"/>
          </w:divBdr>
        </w:div>
        <w:div w:id="647200064">
          <w:marLeft w:val="0"/>
          <w:marRight w:val="0"/>
          <w:marTop w:val="0"/>
          <w:marBottom w:val="0"/>
          <w:divBdr>
            <w:top w:val="none" w:sz="0" w:space="0" w:color="auto"/>
            <w:left w:val="none" w:sz="0" w:space="0" w:color="auto"/>
            <w:bottom w:val="none" w:sz="0" w:space="0" w:color="auto"/>
            <w:right w:val="none" w:sz="0" w:space="0" w:color="auto"/>
          </w:divBdr>
        </w:div>
        <w:div w:id="709107342">
          <w:marLeft w:val="0"/>
          <w:marRight w:val="0"/>
          <w:marTop w:val="0"/>
          <w:marBottom w:val="0"/>
          <w:divBdr>
            <w:top w:val="none" w:sz="0" w:space="0" w:color="auto"/>
            <w:left w:val="none" w:sz="0" w:space="0" w:color="auto"/>
            <w:bottom w:val="none" w:sz="0" w:space="0" w:color="auto"/>
            <w:right w:val="none" w:sz="0" w:space="0" w:color="auto"/>
          </w:divBdr>
        </w:div>
        <w:div w:id="797457256">
          <w:marLeft w:val="0"/>
          <w:marRight w:val="0"/>
          <w:marTop w:val="0"/>
          <w:marBottom w:val="0"/>
          <w:divBdr>
            <w:top w:val="none" w:sz="0" w:space="0" w:color="auto"/>
            <w:left w:val="none" w:sz="0" w:space="0" w:color="auto"/>
            <w:bottom w:val="none" w:sz="0" w:space="0" w:color="auto"/>
            <w:right w:val="none" w:sz="0" w:space="0" w:color="auto"/>
          </w:divBdr>
        </w:div>
        <w:div w:id="833255257">
          <w:marLeft w:val="0"/>
          <w:marRight w:val="0"/>
          <w:marTop w:val="0"/>
          <w:marBottom w:val="0"/>
          <w:divBdr>
            <w:top w:val="none" w:sz="0" w:space="0" w:color="auto"/>
            <w:left w:val="none" w:sz="0" w:space="0" w:color="auto"/>
            <w:bottom w:val="none" w:sz="0" w:space="0" w:color="auto"/>
            <w:right w:val="none" w:sz="0" w:space="0" w:color="auto"/>
          </w:divBdr>
        </w:div>
        <w:div w:id="849443878">
          <w:marLeft w:val="0"/>
          <w:marRight w:val="0"/>
          <w:marTop w:val="0"/>
          <w:marBottom w:val="0"/>
          <w:divBdr>
            <w:top w:val="none" w:sz="0" w:space="0" w:color="auto"/>
            <w:left w:val="none" w:sz="0" w:space="0" w:color="auto"/>
            <w:bottom w:val="none" w:sz="0" w:space="0" w:color="auto"/>
            <w:right w:val="none" w:sz="0" w:space="0" w:color="auto"/>
          </w:divBdr>
        </w:div>
        <w:div w:id="874655837">
          <w:marLeft w:val="0"/>
          <w:marRight w:val="0"/>
          <w:marTop w:val="0"/>
          <w:marBottom w:val="0"/>
          <w:divBdr>
            <w:top w:val="none" w:sz="0" w:space="0" w:color="auto"/>
            <w:left w:val="none" w:sz="0" w:space="0" w:color="auto"/>
            <w:bottom w:val="none" w:sz="0" w:space="0" w:color="auto"/>
            <w:right w:val="none" w:sz="0" w:space="0" w:color="auto"/>
          </w:divBdr>
        </w:div>
        <w:div w:id="901210780">
          <w:marLeft w:val="0"/>
          <w:marRight w:val="0"/>
          <w:marTop w:val="0"/>
          <w:marBottom w:val="0"/>
          <w:divBdr>
            <w:top w:val="none" w:sz="0" w:space="0" w:color="auto"/>
            <w:left w:val="none" w:sz="0" w:space="0" w:color="auto"/>
            <w:bottom w:val="none" w:sz="0" w:space="0" w:color="auto"/>
            <w:right w:val="none" w:sz="0" w:space="0" w:color="auto"/>
          </w:divBdr>
        </w:div>
        <w:div w:id="935359222">
          <w:marLeft w:val="0"/>
          <w:marRight w:val="0"/>
          <w:marTop w:val="0"/>
          <w:marBottom w:val="0"/>
          <w:divBdr>
            <w:top w:val="none" w:sz="0" w:space="0" w:color="auto"/>
            <w:left w:val="none" w:sz="0" w:space="0" w:color="auto"/>
            <w:bottom w:val="none" w:sz="0" w:space="0" w:color="auto"/>
            <w:right w:val="none" w:sz="0" w:space="0" w:color="auto"/>
          </w:divBdr>
        </w:div>
        <w:div w:id="1008144355">
          <w:marLeft w:val="0"/>
          <w:marRight w:val="0"/>
          <w:marTop w:val="0"/>
          <w:marBottom w:val="0"/>
          <w:divBdr>
            <w:top w:val="none" w:sz="0" w:space="0" w:color="auto"/>
            <w:left w:val="none" w:sz="0" w:space="0" w:color="auto"/>
            <w:bottom w:val="none" w:sz="0" w:space="0" w:color="auto"/>
            <w:right w:val="none" w:sz="0" w:space="0" w:color="auto"/>
          </w:divBdr>
        </w:div>
        <w:div w:id="1029918285">
          <w:marLeft w:val="0"/>
          <w:marRight w:val="0"/>
          <w:marTop w:val="0"/>
          <w:marBottom w:val="0"/>
          <w:divBdr>
            <w:top w:val="none" w:sz="0" w:space="0" w:color="auto"/>
            <w:left w:val="none" w:sz="0" w:space="0" w:color="auto"/>
            <w:bottom w:val="none" w:sz="0" w:space="0" w:color="auto"/>
            <w:right w:val="none" w:sz="0" w:space="0" w:color="auto"/>
          </w:divBdr>
        </w:div>
        <w:div w:id="1120294241">
          <w:marLeft w:val="0"/>
          <w:marRight w:val="0"/>
          <w:marTop w:val="0"/>
          <w:marBottom w:val="0"/>
          <w:divBdr>
            <w:top w:val="none" w:sz="0" w:space="0" w:color="auto"/>
            <w:left w:val="none" w:sz="0" w:space="0" w:color="auto"/>
            <w:bottom w:val="none" w:sz="0" w:space="0" w:color="auto"/>
            <w:right w:val="none" w:sz="0" w:space="0" w:color="auto"/>
          </w:divBdr>
        </w:div>
        <w:div w:id="1400052422">
          <w:marLeft w:val="0"/>
          <w:marRight w:val="0"/>
          <w:marTop w:val="0"/>
          <w:marBottom w:val="0"/>
          <w:divBdr>
            <w:top w:val="none" w:sz="0" w:space="0" w:color="auto"/>
            <w:left w:val="none" w:sz="0" w:space="0" w:color="auto"/>
            <w:bottom w:val="none" w:sz="0" w:space="0" w:color="auto"/>
            <w:right w:val="none" w:sz="0" w:space="0" w:color="auto"/>
          </w:divBdr>
        </w:div>
        <w:div w:id="1470124073">
          <w:marLeft w:val="0"/>
          <w:marRight w:val="0"/>
          <w:marTop w:val="0"/>
          <w:marBottom w:val="0"/>
          <w:divBdr>
            <w:top w:val="none" w:sz="0" w:space="0" w:color="auto"/>
            <w:left w:val="none" w:sz="0" w:space="0" w:color="auto"/>
            <w:bottom w:val="none" w:sz="0" w:space="0" w:color="auto"/>
            <w:right w:val="none" w:sz="0" w:space="0" w:color="auto"/>
          </w:divBdr>
        </w:div>
        <w:div w:id="1474249906">
          <w:marLeft w:val="0"/>
          <w:marRight w:val="0"/>
          <w:marTop w:val="0"/>
          <w:marBottom w:val="0"/>
          <w:divBdr>
            <w:top w:val="none" w:sz="0" w:space="0" w:color="auto"/>
            <w:left w:val="none" w:sz="0" w:space="0" w:color="auto"/>
            <w:bottom w:val="none" w:sz="0" w:space="0" w:color="auto"/>
            <w:right w:val="none" w:sz="0" w:space="0" w:color="auto"/>
          </w:divBdr>
        </w:div>
        <w:div w:id="1498573562">
          <w:marLeft w:val="0"/>
          <w:marRight w:val="0"/>
          <w:marTop w:val="0"/>
          <w:marBottom w:val="0"/>
          <w:divBdr>
            <w:top w:val="none" w:sz="0" w:space="0" w:color="auto"/>
            <w:left w:val="none" w:sz="0" w:space="0" w:color="auto"/>
            <w:bottom w:val="none" w:sz="0" w:space="0" w:color="auto"/>
            <w:right w:val="none" w:sz="0" w:space="0" w:color="auto"/>
          </w:divBdr>
        </w:div>
        <w:div w:id="1709455145">
          <w:marLeft w:val="0"/>
          <w:marRight w:val="0"/>
          <w:marTop w:val="0"/>
          <w:marBottom w:val="0"/>
          <w:divBdr>
            <w:top w:val="none" w:sz="0" w:space="0" w:color="auto"/>
            <w:left w:val="none" w:sz="0" w:space="0" w:color="auto"/>
            <w:bottom w:val="none" w:sz="0" w:space="0" w:color="auto"/>
            <w:right w:val="none" w:sz="0" w:space="0" w:color="auto"/>
          </w:divBdr>
        </w:div>
        <w:div w:id="1756895779">
          <w:marLeft w:val="0"/>
          <w:marRight w:val="0"/>
          <w:marTop w:val="0"/>
          <w:marBottom w:val="0"/>
          <w:divBdr>
            <w:top w:val="none" w:sz="0" w:space="0" w:color="auto"/>
            <w:left w:val="none" w:sz="0" w:space="0" w:color="auto"/>
            <w:bottom w:val="none" w:sz="0" w:space="0" w:color="auto"/>
            <w:right w:val="none" w:sz="0" w:space="0" w:color="auto"/>
          </w:divBdr>
        </w:div>
        <w:div w:id="1825006848">
          <w:marLeft w:val="0"/>
          <w:marRight w:val="0"/>
          <w:marTop w:val="0"/>
          <w:marBottom w:val="0"/>
          <w:divBdr>
            <w:top w:val="none" w:sz="0" w:space="0" w:color="auto"/>
            <w:left w:val="none" w:sz="0" w:space="0" w:color="auto"/>
            <w:bottom w:val="none" w:sz="0" w:space="0" w:color="auto"/>
            <w:right w:val="none" w:sz="0" w:space="0" w:color="auto"/>
          </w:divBdr>
        </w:div>
        <w:div w:id="1843659986">
          <w:marLeft w:val="0"/>
          <w:marRight w:val="0"/>
          <w:marTop w:val="0"/>
          <w:marBottom w:val="0"/>
          <w:divBdr>
            <w:top w:val="none" w:sz="0" w:space="0" w:color="auto"/>
            <w:left w:val="none" w:sz="0" w:space="0" w:color="auto"/>
            <w:bottom w:val="none" w:sz="0" w:space="0" w:color="auto"/>
            <w:right w:val="none" w:sz="0" w:space="0" w:color="auto"/>
          </w:divBdr>
        </w:div>
        <w:div w:id="1845700942">
          <w:marLeft w:val="0"/>
          <w:marRight w:val="0"/>
          <w:marTop w:val="0"/>
          <w:marBottom w:val="0"/>
          <w:divBdr>
            <w:top w:val="none" w:sz="0" w:space="0" w:color="auto"/>
            <w:left w:val="none" w:sz="0" w:space="0" w:color="auto"/>
            <w:bottom w:val="none" w:sz="0" w:space="0" w:color="auto"/>
            <w:right w:val="none" w:sz="0" w:space="0" w:color="auto"/>
          </w:divBdr>
        </w:div>
        <w:div w:id="1926955796">
          <w:marLeft w:val="0"/>
          <w:marRight w:val="0"/>
          <w:marTop w:val="0"/>
          <w:marBottom w:val="0"/>
          <w:divBdr>
            <w:top w:val="none" w:sz="0" w:space="0" w:color="auto"/>
            <w:left w:val="none" w:sz="0" w:space="0" w:color="auto"/>
            <w:bottom w:val="none" w:sz="0" w:space="0" w:color="auto"/>
            <w:right w:val="none" w:sz="0" w:space="0" w:color="auto"/>
          </w:divBdr>
        </w:div>
        <w:div w:id="1944998492">
          <w:marLeft w:val="0"/>
          <w:marRight w:val="0"/>
          <w:marTop w:val="0"/>
          <w:marBottom w:val="0"/>
          <w:divBdr>
            <w:top w:val="none" w:sz="0" w:space="0" w:color="auto"/>
            <w:left w:val="none" w:sz="0" w:space="0" w:color="auto"/>
            <w:bottom w:val="none" w:sz="0" w:space="0" w:color="auto"/>
            <w:right w:val="none" w:sz="0" w:space="0" w:color="auto"/>
          </w:divBdr>
        </w:div>
        <w:div w:id="1987591056">
          <w:marLeft w:val="0"/>
          <w:marRight w:val="0"/>
          <w:marTop w:val="0"/>
          <w:marBottom w:val="0"/>
          <w:divBdr>
            <w:top w:val="none" w:sz="0" w:space="0" w:color="auto"/>
            <w:left w:val="none" w:sz="0" w:space="0" w:color="auto"/>
            <w:bottom w:val="none" w:sz="0" w:space="0" w:color="auto"/>
            <w:right w:val="none" w:sz="0" w:space="0" w:color="auto"/>
          </w:divBdr>
        </w:div>
        <w:div w:id="2018463698">
          <w:marLeft w:val="0"/>
          <w:marRight w:val="0"/>
          <w:marTop w:val="0"/>
          <w:marBottom w:val="0"/>
          <w:divBdr>
            <w:top w:val="none" w:sz="0" w:space="0" w:color="auto"/>
            <w:left w:val="none" w:sz="0" w:space="0" w:color="auto"/>
            <w:bottom w:val="none" w:sz="0" w:space="0" w:color="auto"/>
            <w:right w:val="none" w:sz="0" w:space="0" w:color="auto"/>
          </w:divBdr>
        </w:div>
        <w:div w:id="2018921775">
          <w:marLeft w:val="0"/>
          <w:marRight w:val="0"/>
          <w:marTop w:val="0"/>
          <w:marBottom w:val="0"/>
          <w:divBdr>
            <w:top w:val="none" w:sz="0" w:space="0" w:color="auto"/>
            <w:left w:val="none" w:sz="0" w:space="0" w:color="auto"/>
            <w:bottom w:val="none" w:sz="0" w:space="0" w:color="auto"/>
            <w:right w:val="none" w:sz="0" w:space="0" w:color="auto"/>
          </w:divBdr>
        </w:div>
        <w:div w:id="2027360894">
          <w:marLeft w:val="0"/>
          <w:marRight w:val="0"/>
          <w:marTop w:val="0"/>
          <w:marBottom w:val="0"/>
          <w:divBdr>
            <w:top w:val="none" w:sz="0" w:space="0" w:color="auto"/>
            <w:left w:val="none" w:sz="0" w:space="0" w:color="auto"/>
            <w:bottom w:val="none" w:sz="0" w:space="0" w:color="auto"/>
            <w:right w:val="none" w:sz="0" w:space="0" w:color="auto"/>
          </w:divBdr>
        </w:div>
        <w:div w:id="2042590303">
          <w:marLeft w:val="0"/>
          <w:marRight w:val="0"/>
          <w:marTop w:val="0"/>
          <w:marBottom w:val="0"/>
          <w:divBdr>
            <w:top w:val="none" w:sz="0" w:space="0" w:color="auto"/>
            <w:left w:val="none" w:sz="0" w:space="0" w:color="auto"/>
            <w:bottom w:val="none" w:sz="0" w:space="0" w:color="auto"/>
            <w:right w:val="none" w:sz="0" w:space="0" w:color="auto"/>
          </w:divBdr>
        </w:div>
        <w:div w:id="2128312108">
          <w:marLeft w:val="0"/>
          <w:marRight w:val="0"/>
          <w:marTop w:val="0"/>
          <w:marBottom w:val="0"/>
          <w:divBdr>
            <w:top w:val="none" w:sz="0" w:space="0" w:color="auto"/>
            <w:left w:val="none" w:sz="0" w:space="0" w:color="auto"/>
            <w:bottom w:val="none" w:sz="0" w:space="0" w:color="auto"/>
            <w:right w:val="none" w:sz="0" w:space="0" w:color="auto"/>
          </w:divBdr>
        </w:div>
      </w:divsChild>
    </w:div>
    <w:div w:id="275917445">
      <w:bodyDiv w:val="1"/>
      <w:marLeft w:val="0"/>
      <w:marRight w:val="0"/>
      <w:marTop w:val="0"/>
      <w:marBottom w:val="0"/>
      <w:divBdr>
        <w:top w:val="none" w:sz="0" w:space="0" w:color="auto"/>
        <w:left w:val="none" w:sz="0" w:space="0" w:color="auto"/>
        <w:bottom w:val="none" w:sz="0" w:space="0" w:color="auto"/>
        <w:right w:val="none" w:sz="0" w:space="0" w:color="auto"/>
      </w:divBdr>
      <w:divsChild>
        <w:div w:id="1562131877">
          <w:marLeft w:val="0"/>
          <w:marRight w:val="0"/>
          <w:marTop w:val="0"/>
          <w:marBottom w:val="0"/>
          <w:divBdr>
            <w:top w:val="none" w:sz="0" w:space="0" w:color="auto"/>
            <w:left w:val="none" w:sz="0" w:space="0" w:color="auto"/>
            <w:bottom w:val="none" w:sz="0" w:space="0" w:color="auto"/>
            <w:right w:val="none" w:sz="0" w:space="0" w:color="auto"/>
          </w:divBdr>
          <w:divsChild>
            <w:div w:id="1208294641">
              <w:marLeft w:val="0"/>
              <w:marRight w:val="0"/>
              <w:marTop w:val="0"/>
              <w:marBottom w:val="0"/>
              <w:divBdr>
                <w:top w:val="none" w:sz="0" w:space="0" w:color="auto"/>
                <w:left w:val="none" w:sz="0" w:space="0" w:color="auto"/>
                <w:bottom w:val="none" w:sz="0" w:space="0" w:color="auto"/>
                <w:right w:val="none" w:sz="0" w:space="0" w:color="auto"/>
              </w:divBdr>
            </w:div>
            <w:div w:id="1234198999">
              <w:marLeft w:val="0"/>
              <w:marRight w:val="0"/>
              <w:marTop w:val="0"/>
              <w:marBottom w:val="0"/>
              <w:divBdr>
                <w:top w:val="none" w:sz="0" w:space="0" w:color="auto"/>
                <w:left w:val="none" w:sz="0" w:space="0" w:color="auto"/>
                <w:bottom w:val="none" w:sz="0" w:space="0" w:color="auto"/>
                <w:right w:val="none" w:sz="0" w:space="0" w:color="auto"/>
              </w:divBdr>
            </w:div>
          </w:divsChild>
        </w:div>
        <w:div w:id="1756322817">
          <w:marLeft w:val="0"/>
          <w:marRight w:val="0"/>
          <w:marTop w:val="0"/>
          <w:marBottom w:val="0"/>
          <w:divBdr>
            <w:top w:val="none" w:sz="0" w:space="0" w:color="auto"/>
            <w:left w:val="none" w:sz="0" w:space="0" w:color="auto"/>
            <w:bottom w:val="none" w:sz="0" w:space="0" w:color="auto"/>
            <w:right w:val="none" w:sz="0" w:space="0" w:color="auto"/>
          </w:divBdr>
          <w:divsChild>
            <w:div w:id="1463113868">
              <w:marLeft w:val="0"/>
              <w:marRight w:val="0"/>
              <w:marTop w:val="0"/>
              <w:marBottom w:val="0"/>
              <w:divBdr>
                <w:top w:val="none" w:sz="0" w:space="0" w:color="auto"/>
                <w:left w:val="none" w:sz="0" w:space="0" w:color="auto"/>
                <w:bottom w:val="none" w:sz="0" w:space="0" w:color="auto"/>
                <w:right w:val="none" w:sz="0" w:space="0" w:color="auto"/>
              </w:divBdr>
            </w:div>
          </w:divsChild>
        </w:div>
        <w:div w:id="1816146497">
          <w:marLeft w:val="0"/>
          <w:marRight w:val="0"/>
          <w:marTop w:val="0"/>
          <w:marBottom w:val="0"/>
          <w:divBdr>
            <w:top w:val="none" w:sz="0" w:space="0" w:color="auto"/>
            <w:left w:val="none" w:sz="0" w:space="0" w:color="auto"/>
            <w:bottom w:val="none" w:sz="0" w:space="0" w:color="auto"/>
            <w:right w:val="none" w:sz="0" w:space="0" w:color="auto"/>
          </w:divBdr>
          <w:divsChild>
            <w:div w:id="9385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65562">
      <w:bodyDiv w:val="1"/>
      <w:marLeft w:val="0"/>
      <w:marRight w:val="0"/>
      <w:marTop w:val="0"/>
      <w:marBottom w:val="0"/>
      <w:divBdr>
        <w:top w:val="none" w:sz="0" w:space="0" w:color="auto"/>
        <w:left w:val="none" w:sz="0" w:space="0" w:color="auto"/>
        <w:bottom w:val="none" w:sz="0" w:space="0" w:color="auto"/>
        <w:right w:val="none" w:sz="0" w:space="0" w:color="auto"/>
      </w:divBdr>
      <w:divsChild>
        <w:div w:id="502470899">
          <w:marLeft w:val="0"/>
          <w:marRight w:val="0"/>
          <w:marTop w:val="0"/>
          <w:marBottom w:val="0"/>
          <w:divBdr>
            <w:top w:val="none" w:sz="0" w:space="0" w:color="auto"/>
            <w:left w:val="none" w:sz="0" w:space="0" w:color="auto"/>
            <w:bottom w:val="none" w:sz="0" w:space="0" w:color="auto"/>
            <w:right w:val="none" w:sz="0" w:space="0" w:color="auto"/>
          </w:divBdr>
          <w:divsChild>
            <w:div w:id="1140151642">
              <w:marLeft w:val="0"/>
              <w:marRight w:val="0"/>
              <w:marTop w:val="0"/>
              <w:marBottom w:val="0"/>
              <w:divBdr>
                <w:top w:val="none" w:sz="0" w:space="0" w:color="auto"/>
                <w:left w:val="none" w:sz="0" w:space="0" w:color="auto"/>
                <w:bottom w:val="none" w:sz="0" w:space="0" w:color="auto"/>
                <w:right w:val="none" w:sz="0" w:space="0" w:color="auto"/>
              </w:divBdr>
            </w:div>
          </w:divsChild>
        </w:div>
        <w:div w:id="1804888419">
          <w:marLeft w:val="0"/>
          <w:marRight w:val="0"/>
          <w:marTop w:val="0"/>
          <w:marBottom w:val="0"/>
          <w:divBdr>
            <w:top w:val="none" w:sz="0" w:space="0" w:color="auto"/>
            <w:left w:val="none" w:sz="0" w:space="0" w:color="auto"/>
            <w:bottom w:val="none" w:sz="0" w:space="0" w:color="auto"/>
            <w:right w:val="none" w:sz="0" w:space="0" w:color="auto"/>
          </w:divBdr>
          <w:divsChild>
            <w:div w:id="186459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21023">
      <w:bodyDiv w:val="1"/>
      <w:marLeft w:val="0"/>
      <w:marRight w:val="0"/>
      <w:marTop w:val="0"/>
      <w:marBottom w:val="0"/>
      <w:divBdr>
        <w:top w:val="none" w:sz="0" w:space="0" w:color="auto"/>
        <w:left w:val="none" w:sz="0" w:space="0" w:color="auto"/>
        <w:bottom w:val="none" w:sz="0" w:space="0" w:color="auto"/>
        <w:right w:val="none" w:sz="0" w:space="0" w:color="auto"/>
      </w:divBdr>
    </w:div>
    <w:div w:id="355469378">
      <w:bodyDiv w:val="1"/>
      <w:marLeft w:val="0"/>
      <w:marRight w:val="0"/>
      <w:marTop w:val="0"/>
      <w:marBottom w:val="0"/>
      <w:divBdr>
        <w:top w:val="none" w:sz="0" w:space="0" w:color="auto"/>
        <w:left w:val="none" w:sz="0" w:space="0" w:color="auto"/>
        <w:bottom w:val="none" w:sz="0" w:space="0" w:color="auto"/>
        <w:right w:val="none" w:sz="0" w:space="0" w:color="auto"/>
      </w:divBdr>
    </w:div>
    <w:div w:id="400911514">
      <w:bodyDiv w:val="1"/>
      <w:marLeft w:val="0"/>
      <w:marRight w:val="0"/>
      <w:marTop w:val="0"/>
      <w:marBottom w:val="0"/>
      <w:divBdr>
        <w:top w:val="none" w:sz="0" w:space="0" w:color="auto"/>
        <w:left w:val="none" w:sz="0" w:space="0" w:color="auto"/>
        <w:bottom w:val="none" w:sz="0" w:space="0" w:color="auto"/>
        <w:right w:val="none" w:sz="0" w:space="0" w:color="auto"/>
      </w:divBdr>
    </w:div>
    <w:div w:id="574700810">
      <w:bodyDiv w:val="1"/>
      <w:marLeft w:val="0"/>
      <w:marRight w:val="0"/>
      <w:marTop w:val="0"/>
      <w:marBottom w:val="0"/>
      <w:divBdr>
        <w:top w:val="none" w:sz="0" w:space="0" w:color="auto"/>
        <w:left w:val="none" w:sz="0" w:space="0" w:color="auto"/>
        <w:bottom w:val="none" w:sz="0" w:space="0" w:color="auto"/>
        <w:right w:val="none" w:sz="0" w:space="0" w:color="auto"/>
      </w:divBdr>
      <w:divsChild>
        <w:div w:id="751120459">
          <w:marLeft w:val="0"/>
          <w:marRight w:val="0"/>
          <w:marTop w:val="0"/>
          <w:marBottom w:val="0"/>
          <w:divBdr>
            <w:top w:val="none" w:sz="0" w:space="0" w:color="auto"/>
            <w:left w:val="none" w:sz="0" w:space="0" w:color="auto"/>
            <w:bottom w:val="none" w:sz="0" w:space="0" w:color="auto"/>
            <w:right w:val="none" w:sz="0" w:space="0" w:color="auto"/>
          </w:divBdr>
          <w:divsChild>
            <w:div w:id="1210456401">
              <w:marLeft w:val="0"/>
              <w:marRight w:val="0"/>
              <w:marTop w:val="0"/>
              <w:marBottom w:val="0"/>
              <w:divBdr>
                <w:top w:val="none" w:sz="0" w:space="0" w:color="auto"/>
                <w:left w:val="none" w:sz="0" w:space="0" w:color="auto"/>
                <w:bottom w:val="none" w:sz="0" w:space="0" w:color="auto"/>
                <w:right w:val="none" w:sz="0" w:space="0" w:color="auto"/>
              </w:divBdr>
            </w:div>
          </w:divsChild>
        </w:div>
        <w:div w:id="1107000801">
          <w:marLeft w:val="0"/>
          <w:marRight w:val="0"/>
          <w:marTop w:val="0"/>
          <w:marBottom w:val="0"/>
          <w:divBdr>
            <w:top w:val="none" w:sz="0" w:space="0" w:color="auto"/>
            <w:left w:val="none" w:sz="0" w:space="0" w:color="auto"/>
            <w:bottom w:val="none" w:sz="0" w:space="0" w:color="auto"/>
            <w:right w:val="none" w:sz="0" w:space="0" w:color="auto"/>
          </w:divBdr>
          <w:divsChild>
            <w:div w:id="994454514">
              <w:marLeft w:val="0"/>
              <w:marRight w:val="0"/>
              <w:marTop w:val="0"/>
              <w:marBottom w:val="0"/>
              <w:divBdr>
                <w:top w:val="none" w:sz="0" w:space="0" w:color="auto"/>
                <w:left w:val="none" w:sz="0" w:space="0" w:color="auto"/>
                <w:bottom w:val="none" w:sz="0" w:space="0" w:color="auto"/>
                <w:right w:val="none" w:sz="0" w:space="0" w:color="auto"/>
              </w:divBdr>
            </w:div>
          </w:divsChild>
        </w:div>
        <w:div w:id="1384451726">
          <w:marLeft w:val="0"/>
          <w:marRight w:val="0"/>
          <w:marTop w:val="0"/>
          <w:marBottom w:val="0"/>
          <w:divBdr>
            <w:top w:val="none" w:sz="0" w:space="0" w:color="auto"/>
            <w:left w:val="none" w:sz="0" w:space="0" w:color="auto"/>
            <w:bottom w:val="none" w:sz="0" w:space="0" w:color="auto"/>
            <w:right w:val="none" w:sz="0" w:space="0" w:color="auto"/>
          </w:divBdr>
          <w:divsChild>
            <w:div w:id="1456676879">
              <w:marLeft w:val="0"/>
              <w:marRight w:val="0"/>
              <w:marTop w:val="0"/>
              <w:marBottom w:val="0"/>
              <w:divBdr>
                <w:top w:val="none" w:sz="0" w:space="0" w:color="auto"/>
                <w:left w:val="none" w:sz="0" w:space="0" w:color="auto"/>
                <w:bottom w:val="none" w:sz="0" w:space="0" w:color="auto"/>
                <w:right w:val="none" w:sz="0" w:space="0" w:color="auto"/>
              </w:divBdr>
            </w:div>
          </w:divsChild>
        </w:div>
        <w:div w:id="1413820835">
          <w:marLeft w:val="0"/>
          <w:marRight w:val="0"/>
          <w:marTop w:val="0"/>
          <w:marBottom w:val="0"/>
          <w:divBdr>
            <w:top w:val="none" w:sz="0" w:space="0" w:color="auto"/>
            <w:left w:val="none" w:sz="0" w:space="0" w:color="auto"/>
            <w:bottom w:val="none" w:sz="0" w:space="0" w:color="auto"/>
            <w:right w:val="none" w:sz="0" w:space="0" w:color="auto"/>
          </w:divBdr>
          <w:divsChild>
            <w:div w:id="82916504">
              <w:marLeft w:val="0"/>
              <w:marRight w:val="0"/>
              <w:marTop w:val="0"/>
              <w:marBottom w:val="0"/>
              <w:divBdr>
                <w:top w:val="none" w:sz="0" w:space="0" w:color="auto"/>
                <w:left w:val="none" w:sz="0" w:space="0" w:color="auto"/>
                <w:bottom w:val="none" w:sz="0" w:space="0" w:color="auto"/>
                <w:right w:val="none" w:sz="0" w:space="0" w:color="auto"/>
              </w:divBdr>
            </w:div>
          </w:divsChild>
        </w:div>
        <w:div w:id="1727795218">
          <w:marLeft w:val="0"/>
          <w:marRight w:val="0"/>
          <w:marTop w:val="0"/>
          <w:marBottom w:val="0"/>
          <w:divBdr>
            <w:top w:val="none" w:sz="0" w:space="0" w:color="auto"/>
            <w:left w:val="none" w:sz="0" w:space="0" w:color="auto"/>
            <w:bottom w:val="none" w:sz="0" w:space="0" w:color="auto"/>
            <w:right w:val="none" w:sz="0" w:space="0" w:color="auto"/>
          </w:divBdr>
          <w:divsChild>
            <w:div w:id="83514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30565">
      <w:bodyDiv w:val="1"/>
      <w:marLeft w:val="0"/>
      <w:marRight w:val="0"/>
      <w:marTop w:val="0"/>
      <w:marBottom w:val="0"/>
      <w:divBdr>
        <w:top w:val="none" w:sz="0" w:space="0" w:color="auto"/>
        <w:left w:val="none" w:sz="0" w:space="0" w:color="auto"/>
        <w:bottom w:val="none" w:sz="0" w:space="0" w:color="auto"/>
        <w:right w:val="none" w:sz="0" w:space="0" w:color="auto"/>
      </w:divBdr>
      <w:divsChild>
        <w:div w:id="998970985">
          <w:marLeft w:val="0"/>
          <w:marRight w:val="0"/>
          <w:marTop w:val="0"/>
          <w:marBottom w:val="0"/>
          <w:divBdr>
            <w:top w:val="none" w:sz="0" w:space="0" w:color="auto"/>
            <w:left w:val="none" w:sz="0" w:space="0" w:color="auto"/>
            <w:bottom w:val="none" w:sz="0" w:space="0" w:color="auto"/>
            <w:right w:val="none" w:sz="0" w:space="0" w:color="auto"/>
          </w:divBdr>
          <w:divsChild>
            <w:div w:id="824903386">
              <w:marLeft w:val="0"/>
              <w:marRight w:val="0"/>
              <w:marTop w:val="0"/>
              <w:marBottom w:val="0"/>
              <w:divBdr>
                <w:top w:val="none" w:sz="0" w:space="0" w:color="auto"/>
                <w:left w:val="none" w:sz="0" w:space="0" w:color="auto"/>
                <w:bottom w:val="none" w:sz="0" w:space="0" w:color="auto"/>
                <w:right w:val="none" w:sz="0" w:space="0" w:color="auto"/>
              </w:divBdr>
            </w:div>
          </w:divsChild>
        </w:div>
        <w:div w:id="1027759518">
          <w:marLeft w:val="0"/>
          <w:marRight w:val="0"/>
          <w:marTop w:val="0"/>
          <w:marBottom w:val="0"/>
          <w:divBdr>
            <w:top w:val="none" w:sz="0" w:space="0" w:color="auto"/>
            <w:left w:val="none" w:sz="0" w:space="0" w:color="auto"/>
            <w:bottom w:val="none" w:sz="0" w:space="0" w:color="auto"/>
            <w:right w:val="none" w:sz="0" w:space="0" w:color="auto"/>
          </w:divBdr>
          <w:divsChild>
            <w:div w:id="1428690746">
              <w:marLeft w:val="0"/>
              <w:marRight w:val="0"/>
              <w:marTop w:val="0"/>
              <w:marBottom w:val="0"/>
              <w:divBdr>
                <w:top w:val="none" w:sz="0" w:space="0" w:color="auto"/>
                <w:left w:val="none" w:sz="0" w:space="0" w:color="auto"/>
                <w:bottom w:val="none" w:sz="0" w:space="0" w:color="auto"/>
                <w:right w:val="none" w:sz="0" w:space="0" w:color="auto"/>
              </w:divBdr>
            </w:div>
          </w:divsChild>
        </w:div>
        <w:div w:id="1405106146">
          <w:marLeft w:val="0"/>
          <w:marRight w:val="0"/>
          <w:marTop w:val="0"/>
          <w:marBottom w:val="0"/>
          <w:divBdr>
            <w:top w:val="none" w:sz="0" w:space="0" w:color="auto"/>
            <w:left w:val="none" w:sz="0" w:space="0" w:color="auto"/>
            <w:bottom w:val="none" w:sz="0" w:space="0" w:color="auto"/>
            <w:right w:val="none" w:sz="0" w:space="0" w:color="auto"/>
          </w:divBdr>
          <w:divsChild>
            <w:div w:id="1983584084">
              <w:marLeft w:val="0"/>
              <w:marRight w:val="0"/>
              <w:marTop w:val="0"/>
              <w:marBottom w:val="0"/>
              <w:divBdr>
                <w:top w:val="none" w:sz="0" w:space="0" w:color="auto"/>
                <w:left w:val="none" w:sz="0" w:space="0" w:color="auto"/>
                <w:bottom w:val="none" w:sz="0" w:space="0" w:color="auto"/>
                <w:right w:val="none" w:sz="0" w:space="0" w:color="auto"/>
              </w:divBdr>
            </w:div>
          </w:divsChild>
        </w:div>
        <w:div w:id="1728720217">
          <w:marLeft w:val="0"/>
          <w:marRight w:val="0"/>
          <w:marTop w:val="0"/>
          <w:marBottom w:val="0"/>
          <w:divBdr>
            <w:top w:val="none" w:sz="0" w:space="0" w:color="auto"/>
            <w:left w:val="none" w:sz="0" w:space="0" w:color="auto"/>
            <w:bottom w:val="none" w:sz="0" w:space="0" w:color="auto"/>
            <w:right w:val="none" w:sz="0" w:space="0" w:color="auto"/>
          </w:divBdr>
          <w:divsChild>
            <w:div w:id="690498192">
              <w:marLeft w:val="0"/>
              <w:marRight w:val="0"/>
              <w:marTop w:val="0"/>
              <w:marBottom w:val="0"/>
              <w:divBdr>
                <w:top w:val="none" w:sz="0" w:space="0" w:color="auto"/>
                <w:left w:val="none" w:sz="0" w:space="0" w:color="auto"/>
                <w:bottom w:val="none" w:sz="0" w:space="0" w:color="auto"/>
                <w:right w:val="none" w:sz="0" w:space="0" w:color="auto"/>
              </w:divBdr>
            </w:div>
            <w:div w:id="1516840627">
              <w:marLeft w:val="0"/>
              <w:marRight w:val="0"/>
              <w:marTop w:val="0"/>
              <w:marBottom w:val="0"/>
              <w:divBdr>
                <w:top w:val="none" w:sz="0" w:space="0" w:color="auto"/>
                <w:left w:val="none" w:sz="0" w:space="0" w:color="auto"/>
                <w:bottom w:val="none" w:sz="0" w:space="0" w:color="auto"/>
                <w:right w:val="none" w:sz="0" w:space="0" w:color="auto"/>
              </w:divBdr>
            </w:div>
            <w:div w:id="2001032757">
              <w:marLeft w:val="0"/>
              <w:marRight w:val="0"/>
              <w:marTop w:val="0"/>
              <w:marBottom w:val="0"/>
              <w:divBdr>
                <w:top w:val="none" w:sz="0" w:space="0" w:color="auto"/>
                <w:left w:val="none" w:sz="0" w:space="0" w:color="auto"/>
                <w:bottom w:val="none" w:sz="0" w:space="0" w:color="auto"/>
                <w:right w:val="none" w:sz="0" w:space="0" w:color="auto"/>
              </w:divBdr>
            </w:div>
          </w:divsChild>
        </w:div>
        <w:div w:id="1734281046">
          <w:marLeft w:val="0"/>
          <w:marRight w:val="0"/>
          <w:marTop w:val="0"/>
          <w:marBottom w:val="0"/>
          <w:divBdr>
            <w:top w:val="none" w:sz="0" w:space="0" w:color="auto"/>
            <w:left w:val="none" w:sz="0" w:space="0" w:color="auto"/>
            <w:bottom w:val="none" w:sz="0" w:space="0" w:color="auto"/>
            <w:right w:val="none" w:sz="0" w:space="0" w:color="auto"/>
          </w:divBdr>
          <w:divsChild>
            <w:div w:id="109058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986738">
      <w:bodyDiv w:val="1"/>
      <w:marLeft w:val="0"/>
      <w:marRight w:val="0"/>
      <w:marTop w:val="0"/>
      <w:marBottom w:val="0"/>
      <w:divBdr>
        <w:top w:val="none" w:sz="0" w:space="0" w:color="auto"/>
        <w:left w:val="none" w:sz="0" w:space="0" w:color="auto"/>
        <w:bottom w:val="none" w:sz="0" w:space="0" w:color="auto"/>
        <w:right w:val="none" w:sz="0" w:space="0" w:color="auto"/>
      </w:divBdr>
    </w:div>
    <w:div w:id="655458262">
      <w:bodyDiv w:val="1"/>
      <w:marLeft w:val="0"/>
      <w:marRight w:val="0"/>
      <w:marTop w:val="0"/>
      <w:marBottom w:val="0"/>
      <w:divBdr>
        <w:top w:val="none" w:sz="0" w:space="0" w:color="auto"/>
        <w:left w:val="none" w:sz="0" w:space="0" w:color="auto"/>
        <w:bottom w:val="none" w:sz="0" w:space="0" w:color="auto"/>
        <w:right w:val="none" w:sz="0" w:space="0" w:color="auto"/>
      </w:divBdr>
    </w:div>
    <w:div w:id="722339101">
      <w:bodyDiv w:val="1"/>
      <w:marLeft w:val="0"/>
      <w:marRight w:val="0"/>
      <w:marTop w:val="0"/>
      <w:marBottom w:val="0"/>
      <w:divBdr>
        <w:top w:val="none" w:sz="0" w:space="0" w:color="auto"/>
        <w:left w:val="none" w:sz="0" w:space="0" w:color="auto"/>
        <w:bottom w:val="none" w:sz="0" w:space="0" w:color="auto"/>
        <w:right w:val="none" w:sz="0" w:space="0" w:color="auto"/>
      </w:divBdr>
    </w:div>
    <w:div w:id="730931450">
      <w:bodyDiv w:val="1"/>
      <w:marLeft w:val="0"/>
      <w:marRight w:val="0"/>
      <w:marTop w:val="0"/>
      <w:marBottom w:val="0"/>
      <w:divBdr>
        <w:top w:val="none" w:sz="0" w:space="0" w:color="auto"/>
        <w:left w:val="none" w:sz="0" w:space="0" w:color="auto"/>
        <w:bottom w:val="none" w:sz="0" w:space="0" w:color="auto"/>
        <w:right w:val="none" w:sz="0" w:space="0" w:color="auto"/>
      </w:divBdr>
    </w:div>
    <w:div w:id="769278626">
      <w:bodyDiv w:val="1"/>
      <w:marLeft w:val="0"/>
      <w:marRight w:val="0"/>
      <w:marTop w:val="0"/>
      <w:marBottom w:val="0"/>
      <w:divBdr>
        <w:top w:val="none" w:sz="0" w:space="0" w:color="auto"/>
        <w:left w:val="none" w:sz="0" w:space="0" w:color="auto"/>
        <w:bottom w:val="none" w:sz="0" w:space="0" w:color="auto"/>
        <w:right w:val="none" w:sz="0" w:space="0" w:color="auto"/>
      </w:divBdr>
    </w:div>
    <w:div w:id="806775784">
      <w:bodyDiv w:val="1"/>
      <w:marLeft w:val="0"/>
      <w:marRight w:val="0"/>
      <w:marTop w:val="0"/>
      <w:marBottom w:val="0"/>
      <w:divBdr>
        <w:top w:val="none" w:sz="0" w:space="0" w:color="auto"/>
        <w:left w:val="none" w:sz="0" w:space="0" w:color="auto"/>
        <w:bottom w:val="none" w:sz="0" w:space="0" w:color="auto"/>
        <w:right w:val="none" w:sz="0" w:space="0" w:color="auto"/>
      </w:divBdr>
      <w:divsChild>
        <w:div w:id="225606794">
          <w:marLeft w:val="0"/>
          <w:marRight w:val="0"/>
          <w:marTop w:val="0"/>
          <w:marBottom w:val="0"/>
          <w:divBdr>
            <w:top w:val="none" w:sz="0" w:space="0" w:color="auto"/>
            <w:left w:val="none" w:sz="0" w:space="0" w:color="auto"/>
            <w:bottom w:val="none" w:sz="0" w:space="0" w:color="auto"/>
            <w:right w:val="none" w:sz="0" w:space="0" w:color="auto"/>
          </w:divBdr>
          <w:divsChild>
            <w:div w:id="84427703">
              <w:marLeft w:val="0"/>
              <w:marRight w:val="0"/>
              <w:marTop w:val="0"/>
              <w:marBottom w:val="0"/>
              <w:divBdr>
                <w:top w:val="none" w:sz="0" w:space="0" w:color="auto"/>
                <w:left w:val="none" w:sz="0" w:space="0" w:color="auto"/>
                <w:bottom w:val="none" w:sz="0" w:space="0" w:color="auto"/>
                <w:right w:val="none" w:sz="0" w:space="0" w:color="auto"/>
              </w:divBdr>
            </w:div>
          </w:divsChild>
        </w:div>
        <w:div w:id="896628588">
          <w:marLeft w:val="0"/>
          <w:marRight w:val="0"/>
          <w:marTop w:val="0"/>
          <w:marBottom w:val="0"/>
          <w:divBdr>
            <w:top w:val="none" w:sz="0" w:space="0" w:color="auto"/>
            <w:left w:val="none" w:sz="0" w:space="0" w:color="auto"/>
            <w:bottom w:val="none" w:sz="0" w:space="0" w:color="auto"/>
            <w:right w:val="none" w:sz="0" w:space="0" w:color="auto"/>
          </w:divBdr>
          <w:divsChild>
            <w:div w:id="1478494862">
              <w:marLeft w:val="0"/>
              <w:marRight w:val="0"/>
              <w:marTop w:val="0"/>
              <w:marBottom w:val="0"/>
              <w:divBdr>
                <w:top w:val="none" w:sz="0" w:space="0" w:color="auto"/>
                <w:left w:val="none" w:sz="0" w:space="0" w:color="auto"/>
                <w:bottom w:val="none" w:sz="0" w:space="0" w:color="auto"/>
                <w:right w:val="none" w:sz="0" w:space="0" w:color="auto"/>
              </w:divBdr>
            </w:div>
            <w:div w:id="1487480003">
              <w:marLeft w:val="0"/>
              <w:marRight w:val="0"/>
              <w:marTop w:val="0"/>
              <w:marBottom w:val="0"/>
              <w:divBdr>
                <w:top w:val="none" w:sz="0" w:space="0" w:color="auto"/>
                <w:left w:val="none" w:sz="0" w:space="0" w:color="auto"/>
                <w:bottom w:val="none" w:sz="0" w:space="0" w:color="auto"/>
                <w:right w:val="none" w:sz="0" w:space="0" w:color="auto"/>
              </w:divBdr>
            </w:div>
          </w:divsChild>
        </w:div>
        <w:div w:id="1166095313">
          <w:marLeft w:val="0"/>
          <w:marRight w:val="0"/>
          <w:marTop w:val="0"/>
          <w:marBottom w:val="0"/>
          <w:divBdr>
            <w:top w:val="none" w:sz="0" w:space="0" w:color="auto"/>
            <w:left w:val="none" w:sz="0" w:space="0" w:color="auto"/>
            <w:bottom w:val="none" w:sz="0" w:space="0" w:color="auto"/>
            <w:right w:val="none" w:sz="0" w:space="0" w:color="auto"/>
          </w:divBdr>
          <w:divsChild>
            <w:div w:id="2096513060">
              <w:marLeft w:val="0"/>
              <w:marRight w:val="0"/>
              <w:marTop w:val="0"/>
              <w:marBottom w:val="0"/>
              <w:divBdr>
                <w:top w:val="none" w:sz="0" w:space="0" w:color="auto"/>
                <w:left w:val="none" w:sz="0" w:space="0" w:color="auto"/>
                <w:bottom w:val="none" w:sz="0" w:space="0" w:color="auto"/>
                <w:right w:val="none" w:sz="0" w:space="0" w:color="auto"/>
              </w:divBdr>
            </w:div>
          </w:divsChild>
        </w:div>
        <w:div w:id="1415316066">
          <w:marLeft w:val="0"/>
          <w:marRight w:val="0"/>
          <w:marTop w:val="0"/>
          <w:marBottom w:val="0"/>
          <w:divBdr>
            <w:top w:val="none" w:sz="0" w:space="0" w:color="auto"/>
            <w:left w:val="none" w:sz="0" w:space="0" w:color="auto"/>
            <w:bottom w:val="none" w:sz="0" w:space="0" w:color="auto"/>
            <w:right w:val="none" w:sz="0" w:space="0" w:color="auto"/>
          </w:divBdr>
          <w:divsChild>
            <w:div w:id="57436197">
              <w:marLeft w:val="0"/>
              <w:marRight w:val="0"/>
              <w:marTop w:val="0"/>
              <w:marBottom w:val="0"/>
              <w:divBdr>
                <w:top w:val="none" w:sz="0" w:space="0" w:color="auto"/>
                <w:left w:val="none" w:sz="0" w:space="0" w:color="auto"/>
                <w:bottom w:val="none" w:sz="0" w:space="0" w:color="auto"/>
                <w:right w:val="none" w:sz="0" w:space="0" w:color="auto"/>
              </w:divBdr>
            </w:div>
          </w:divsChild>
        </w:div>
        <w:div w:id="1755663351">
          <w:marLeft w:val="0"/>
          <w:marRight w:val="0"/>
          <w:marTop w:val="0"/>
          <w:marBottom w:val="0"/>
          <w:divBdr>
            <w:top w:val="none" w:sz="0" w:space="0" w:color="auto"/>
            <w:left w:val="none" w:sz="0" w:space="0" w:color="auto"/>
            <w:bottom w:val="none" w:sz="0" w:space="0" w:color="auto"/>
            <w:right w:val="none" w:sz="0" w:space="0" w:color="auto"/>
          </w:divBdr>
          <w:divsChild>
            <w:div w:id="197822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8082">
      <w:bodyDiv w:val="1"/>
      <w:marLeft w:val="0"/>
      <w:marRight w:val="0"/>
      <w:marTop w:val="0"/>
      <w:marBottom w:val="0"/>
      <w:divBdr>
        <w:top w:val="none" w:sz="0" w:space="0" w:color="auto"/>
        <w:left w:val="none" w:sz="0" w:space="0" w:color="auto"/>
        <w:bottom w:val="none" w:sz="0" w:space="0" w:color="auto"/>
        <w:right w:val="none" w:sz="0" w:space="0" w:color="auto"/>
      </w:divBdr>
      <w:divsChild>
        <w:div w:id="23404605">
          <w:marLeft w:val="0"/>
          <w:marRight w:val="0"/>
          <w:marTop w:val="0"/>
          <w:marBottom w:val="0"/>
          <w:divBdr>
            <w:top w:val="none" w:sz="0" w:space="0" w:color="auto"/>
            <w:left w:val="none" w:sz="0" w:space="0" w:color="auto"/>
            <w:bottom w:val="none" w:sz="0" w:space="0" w:color="auto"/>
            <w:right w:val="none" w:sz="0" w:space="0" w:color="auto"/>
          </w:divBdr>
        </w:div>
        <w:div w:id="29690962">
          <w:marLeft w:val="0"/>
          <w:marRight w:val="0"/>
          <w:marTop w:val="0"/>
          <w:marBottom w:val="0"/>
          <w:divBdr>
            <w:top w:val="none" w:sz="0" w:space="0" w:color="auto"/>
            <w:left w:val="none" w:sz="0" w:space="0" w:color="auto"/>
            <w:bottom w:val="none" w:sz="0" w:space="0" w:color="auto"/>
            <w:right w:val="none" w:sz="0" w:space="0" w:color="auto"/>
          </w:divBdr>
        </w:div>
        <w:div w:id="136268493">
          <w:marLeft w:val="0"/>
          <w:marRight w:val="0"/>
          <w:marTop w:val="0"/>
          <w:marBottom w:val="0"/>
          <w:divBdr>
            <w:top w:val="none" w:sz="0" w:space="0" w:color="auto"/>
            <w:left w:val="none" w:sz="0" w:space="0" w:color="auto"/>
            <w:bottom w:val="none" w:sz="0" w:space="0" w:color="auto"/>
            <w:right w:val="none" w:sz="0" w:space="0" w:color="auto"/>
          </w:divBdr>
        </w:div>
        <w:div w:id="145365193">
          <w:marLeft w:val="0"/>
          <w:marRight w:val="0"/>
          <w:marTop w:val="0"/>
          <w:marBottom w:val="0"/>
          <w:divBdr>
            <w:top w:val="none" w:sz="0" w:space="0" w:color="auto"/>
            <w:left w:val="none" w:sz="0" w:space="0" w:color="auto"/>
            <w:bottom w:val="none" w:sz="0" w:space="0" w:color="auto"/>
            <w:right w:val="none" w:sz="0" w:space="0" w:color="auto"/>
          </w:divBdr>
        </w:div>
        <w:div w:id="318576694">
          <w:marLeft w:val="0"/>
          <w:marRight w:val="0"/>
          <w:marTop w:val="0"/>
          <w:marBottom w:val="0"/>
          <w:divBdr>
            <w:top w:val="none" w:sz="0" w:space="0" w:color="auto"/>
            <w:left w:val="none" w:sz="0" w:space="0" w:color="auto"/>
            <w:bottom w:val="none" w:sz="0" w:space="0" w:color="auto"/>
            <w:right w:val="none" w:sz="0" w:space="0" w:color="auto"/>
          </w:divBdr>
        </w:div>
        <w:div w:id="524367552">
          <w:marLeft w:val="0"/>
          <w:marRight w:val="0"/>
          <w:marTop w:val="0"/>
          <w:marBottom w:val="0"/>
          <w:divBdr>
            <w:top w:val="none" w:sz="0" w:space="0" w:color="auto"/>
            <w:left w:val="none" w:sz="0" w:space="0" w:color="auto"/>
            <w:bottom w:val="none" w:sz="0" w:space="0" w:color="auto"/>
            <w:right w:val="none" w:sz="0" w:space="0" w:color="auto"/>
          </w:divBdr>
        </w:div>
        <w:div w:id="573206244">
          <w:marLeft w:val="0"/>
          <w:marRight w:val="0"/>
          <w:marTop w:val="0"/>
          <w:marBottom w:val="0"/>
          <w:divBdr>
            <w:top w:val="none" w:sz="0" w:space="0" w:color="auto"/>
            <w:left w:val="none" w:sz="0" w:space="0" w:color="auto"/>
            <w:bottom w:val="none" w:sz="0" w:space="0" w:color="auto"/>
            <w:right w:val="none" w:sz="0" w:space="0" w:color="auto"/>
          </w:divBdr>
        </w:div>
        <w:div w:id="573664138">
          <w:marLeft w:val="0"/>
          <w:marRight w:val="0"/>
          <w:marTop w:val="0"/>
          <w:marBottom w:val="0"/>
          <w:divBdr>
            <w:top w:val="none" w:sz="0" w:space="0" w:color="auto"/>
            <w:left w:val="none" w:sz="0" w:space="0" w:color="auto"/>
            <w:bottom w:val="none" w:sz="0" w:space="0" w:color="auto"/>
            <w:right w:val="none" w:sz="0" w:space="0" w:color="auto"/>
          </w:divBdr>
        </w:div>
        <w:div w:id="593324176">
          <w:marLeft w:val="0"/>
          <w:marRight w:val="0"/>
          <w:marTop w:val="0"/>
          <w:marBottom w:val="0"/>
          <w:divBdr>
            <w:top w:val="none" w:sz="0" w:space="0" w:color="auto"/>
            <w:left w:val="none" w:sz="0" w:space="0" w:color="auto"/>
            <w:bottom w:val="none" w:sz="0" w:space="0" w:color="auto"/>
            <w:right w:val="none" w:sz="0" w:space="0" w:color="auto"/>
          </w:divBdr>
        </w:div>
        <w:div w:id="606083013">
          <w:marLeft w:val="0"/>
          <w:marRight w:val="0"/>
          <w:marTop w:val="0"/>
          <w:marBottom w:val="0"/>
          <w:divBdr>
            <w:top w:val="none" w:sz="0" w:space="0" w:color="auto"/>
            <w:left w:val="none" w:sz="0" w:space="0" w:color="auto"/>
            <w:bottom w:val="none" w:sz="0" w:space="0" w:color="auto"/>
            <w:right w:val="none" w:sz="0" w:space="0" w:color="auto"/>
          </w:divBdr>
        </w:div>
        <w:div w:id="669451296">
          <w:marLeft w:val="0"/>
          <w:marRight w:val="0"/>
          <w:marTop w:val="0"/>
          <w:marBottom w:val="0"/>
          <w:divBdr>
            <w:top w:val="none" w:sz="0" w:space="0" w:color="auto"/>
            <w:left w:val="none" w:sz="0" w:space="0" w:color="auto"/>
            <w:bottom w:val="none" w:sz="0" w:space="0" w:color="auto"/>
            <w:right w:val="none" w:sz="0" w:space="0" w:color="auto"/>
          </w:divBdr>
        </w:div>
        <w:div w:id="712341142">
          <w:marLeft w:val="0"/>
          <w:marRight w:val="0"/>
          <w:marTop w:val="0"/>
          <w:marBottom w:val="0"/>
          <w:divBdr>
            <w:top w:val="none" w:sz="0" w:space="0" w:color="auto"/>
            <w:left w:val="none" w:sz="0" w:space="0" w:color="auto"/>
            <w:bottom w:val="none" w:sz="0" w:space="0" w:color="auto"/>
            <w:right w:val="none" w:sz="0" w:space="0" w:color="auto"/>
          </w:divBdr>
        </w:div>
        <w:div w:id="774791445">
          <w:marLeft w:val="0"/>
          <w:marRight w:val="0"/>
          <w:marTop w:val="0"/>
          <w:marBottom w:val="0"/>
          <w:divBdr>
            <w:top w:val="none" w:sz="0" w:space="0" w:color="auto"/>
            <w:left w:val="none" w:sz="0" w:space="0" w:color="auto"/>
            <w:bottom w:val="none" w:sz="0" w:space="0" w:color="auto"/>
            <w:right w:val="none" w:sz="0" w:space="0" w:color="auto"/>
          </w:divBdr>
        </w:div>
        <w:div w:id="788747119">
          <w:marLeft w:val="0"/>
          <w:marRight w:val="0"/>
          <w:marTop w:val="0"/>
          <w:marBottom w:val="0"/>
          <w:divBdr>
            <w:top w:val="none" w:sz="0" w:space="0" w:color="auto"/>
            <w:left w:val="none" w:sz="0" w:space="0" w:color="auto"/>
            <w:bottom w:val="none" w:sz="0" w:space="0" w:color="auto"/>
            <w:right w:val="none" w:sz="0" w:space="0" w:color="auto"/>
          </w:divBdr>
        </w:div>
        <w:div w:id="793449913">
          <w:marLeft w:val="0"/>
          <w:marRight w:val="0"/>
          <w:marTop w:val="0"/>
          <w:marBottom w:val="0"/>
          <w:divBdr>
            <w:top w:val="none" w:sz="0" w:space="0" w:color="auto"/>
            <w:left w:val="none" w:sz="0" w:space="0" w:color="auto"/>
            <w:bottom w:val="none" w:sz="0" w:space="0" w:color="auto"/>
            <w:right w:val="none" w:sz="0" w:space="0" w:color="auto"/>
          </w:divBdr>
        </w:div>
        <w:div w:id="827134058">
          <w:marLeft w:val="0"/>
          <w:marRight w:val="0"/>
          <w:marTop w:val="0"/>
          <w:marBottom w:val="0"/>
          <w:divBdr>
            <w:top w:val="none" w:sz="0" w:space="0" w:color="auto"/>
            <w:left w:val="none" w:sz="0" w:space="0" w:color="auto"/>
            <w:bottom w:val="none" w:sz="0" w:space="0" w:color="auto"/>
            <w:right w:val="none" w:sz="0" w:space="0" w:color="auto"/>
          </w:divBdr>
        </w:div>
        <w:div w:id="904023715">
          <w:marLeft w:val="0"/>
          <w:marRight w:val="0"/>
          <w:marTop w:val="0"/>
          <w:marBottom w:val="0"/>
          <w:divBdr>
            <w:top w:val="none" w:sz="0" w:space="0" w:color="auto"/>
            <w:left w:val="none" w:sz="0" w:space="0" w:color="auto"/>
            <w:bottom w:val="none" w:sz="0" w:space="0" w:color="auto"/>
            <w:right w:val="none" w:sz="0" w:space="0" w:color="auto"/>
          </w:divBdr>
        </w:div>
        <w:div w:id="1004866609">
          <w:marLeft w:val="0"/>
          <w:marRight w:val="0"/>
          <w:marTop w:val="0"/>
          <w:marBottom w:val="0"/>
          <w:divBdr>
            <w:top w:val="none" w:sz="0" w:space="0" w:color="auto"/>
            <w:left w:val="none" w:sz="0" w:space="0" w:color="auto"/>
            <w:bottom w:val="none" w:sz="0" w:space="0" w:color="auto"/>
            <w:right w:val="none" w:sz="0" w:space="0" w:color="auto"/>
          </w:divBdr>
        </w:div>
        <w:div w:id="1061749144">
          <w:marLeft w:val="0"/>
          <w:marRight w:val="0"/>
          <w:marTop w:val="0"/>
          <w:marBottom w:val="0"/>
          <w:divBdr>
            <w:top w:val="none" w:sz="0" w:space="0" w:color="auto"/>
            <w:left w:val="none" w:sz="0" w:space="0" w:color="auto"/>
            <w:bottom w:val="none" w:sz="0" w:space="0" w:color="auto"/>
            <w:right w:val="none" w:sz="0" w:space="0" w:color="auto"/>
          </w:divBdr>
        </w:div>
        <w:div w:id="1236475649">
          <w:marLeft w:val="0"/>
          <w:marRight w:val="0"/>
          <w:marTop w:val="0"/>
          <w:marBottom w:val="0"/>
          <w:divBdr>
            <w:top w:val="none" w:sz="0" w:space="0" w:color="auto"/>
            <w:left w:val="none" w:sz="0" w:space="0" w:color="auto"/>
            <w:bottom w:val="none" w:sz="0" w:space="0" w:color="auto"/>
            <w:right w:val="none" w:sz="0" w:space="0" w:color="auto"/>
          </w:divBdr>
        </w:div>
        <w:div w:id="1299385303">
          <w:marLeft w:val="0"/>
          <w:marRight w:val="0"/>
          <w:marTop w:val="0"/>
          <w:marBottom w:val="0"/>
          <w:divBdr>
            <w:top w:val="none" w:sz="0" w:space="0" w:color="auto"/>
            <w:left w:val="none" w:sz="0" w:space="0" w:color="auto"/>
            <w:bottom w:val="none" w:sz="0" w:space="0" w:color="auto"/>
            <w:right w:val="none" w:sz="0" w:space="0" w:color="auto"/>
          </w:divBdr>
        </w:div>
        <w:div w:id="1388795614">
          <w:marLeft w:val="0"/>
          <w:marRight w:val="0"/>
          <w:marTop w:val="0"/>
          <w:marBottom w:val="0"/>
          <w:divBdr>
            <w:top w:val="none" w:sz="0" w:space="0" w:color="auto"/>
            <w:left w:val="none" w:sz="0" w:space="0" w:color="auto"/>
            <w:bottom w:val="none" w:sz="0" w:space="0" w:color="auto"/>
            <w:right w:val="none" w:sz="0" w:space="0" w:color="auto"/>
          </w:divBdr>
        </w:div>
        <w:div w:id="1423380615">
          <w:marLeft w:val="0"/>
          <w:marRight w:val="0"/>
          <w:marTop w:val="0"/>
          <w:marBottom w:val="0"/>
          <w:divBdr>
            <w:top w:val="none" w:sz="0" w:space="0" w:color="auto"/>
            <w:left w:val="none" w:sz="0" w:space="0" w:color="auto"/>
            <w:bottom w:val="none" w:sz="0" w:space="0" w:color="auto"/>
            <w:right w:val="none" w:sz="0" w:space="0" w:color="auto"/>
          </w:divBdr>
        </w:div>
        <w:div w:id="1462574313">
          <w:marLeft w:val="0"/>
          <w:marRight w:val="0"/>
          <w:marTop w:val="0"/>
          <w:marBottom w:val="0"/>
          <w:divBdr>
            <w:top w:val="none" w:sz="0" w:space="0" w:color="auto"/>
            <w:left w:val="none" w:sz="0" w:space="0" w:color="auto"/>
            <w:bottom w:val="none" w:sz="0" w:space="0" w:color="auto"/>
            <w:right w:val="none" w:sz="0" w:space="0" w:color="auto"/>
          </w:divBdr>
        </w:div>
        <w:div w:id="1500583806">
          <w:marLeft w:val="0"/>
          <w:marRight w:val="0"/>
          <w:marTop w:val="0"/>
          <w:marBottom w:val="0"/>
          <w:divBdr>
            <w:top w:val="none" w:sz="0" w:space="0" w:color="auto"/>
            <w:left w:val="none" w:sz="0" w:space="0" w:color="auto"/>
            <w:bottom w:val="none" w:sz="0" w:space="0" w:color="auto"/>
            <w:right w:val="none" w:sz="0" w:space="0" w:color="auto"/>
          </w:divBdr>
        </w:div>
        <w:div w:id="1630087004">
          <w:marLeft w:val="0"/>
          <w:marRight w:val="0"/>
          <w:marTop w:val="0"/>
          <w:marBottom w:val="0"/>
          <w:divBdr>
            <w:top w:val="none" w:sz="0" w:space="0" w:color="auto"/>
            <w:left w:val="none" w:sz="0" w:space="0" w:color="auto"/>
            <w:bottom w:val="none" w:sz="0" w:space="0" w:color="auto"/>
            <w:right w:val="none" w:sz="0" w:space="0" w:color="auto"/>
          </w:divBdr>
        </w:div>
        <w:div w:id="1667392073">
          <w:marLeft w:val="0"/>
          <w:marRight w:val="0"/>
          <w:marTop w:val="0"/>
          <w:marBottom w:val="0"/>
          <w:divBdr>
            <w:top w:val="none" w:sz="0" w:space="0" w:color="auto"/>
            <w:left w:val="none" w:sz="0" w:space="0" w:color="auto"/>
            <w:bottom w:val="none" w:sz="0" w:space="0" w:color="auto"/>
            <w:right w:val="none" w:sz="0" w:space="0" w:color="auto"/>
          </w:divBdr>
        </w:div>
        <w:div w:id="1720204047">
          <w:marLeft w:val="0"/>
          <w:marRight w:val="0"/>
          <w:marTop w:val="0"/>
          <w:marBottom w:val="0"/>
          <w:divBdr>
            <w:top w:val="none" w:sz="0" w:space="0" w:color="auto"/>
            <w:left w:val="none" w:sz="0" w:space="0" w:color="auto"/>
            <w:bottom w:val="none" w:sz="0" w:space="0" w:color="auto"/>
            <w:right w:val="none" w:sz="0" w:space="0" w:color="auto"/>
          </w:divBdr>
        </w:div>
        <w:div w:id="1734352452">
          <w:marLeft w:val="0"/>
          <w:marRight w:val="0"/>
          <w:marTop w:val="0"/>
          <w:marBottom w:val="0"/>
          <w:divBdr>
            <w:top w:val="none" w:sz="0" w:space="0" w:color="auto"/>
            <w:left w:val="none" w:sz="0" w:space="0" w:color="auto"/>
            <w:bottom w:val="none" w:sz="0" w:space="0" w:color="auto"/>
            <w:right w:val="none" w:sz="0" w:space="0" w:color="auto"/>
          </w:divBdr>
        </w:div>
        <w:div w:id="1754080582">
          <w:marLeft w:val="0"/>
          <w:marRight w:val="0"/>
          <w:marTop w:val="0"/>
          <w:marBottom w:val="0"/>
          <w:divBdr>
            <w:top w:val="none" w:sz="0" w:space="0" w:color="auto"/>
            <w:left w:val="none" w:sz="0" w:space="0" w:color="auto"/>
            <w:bottom w:val="none" w:sz="0" w:space="0" w:color="auto"/>
            <w:right w:val="none" w:sz="0" w:space="0" w:color="auto"/>
          </w:divBdr>
        </w:div>
        <w:div w:id="1758211955">
          <w:marLeft w:val="0"/>
          <w:marRight w:val="0"/>
          <w:marTop w:val="0"/>
          <w:marBottom w:val="0"/>
          <w:divBdr>
            <w:top w:val="none" w:sz="0" w:space="0" w:color="auto"/>
            <w:left w:val="none" w:sz="0" w:space="0" w:color="auto"/>
            <w:bottom w:val="none" w:sz="0" w:space="0" w:color="auto"/>
            <w:right w:val="none" w:sz="0" w:space="0" w:color="auto"/>
          </w:divBdr>
        </w:div>
        <w:div w:id="1822846447">
          <w:marLeft w:val="0"/>
          <w:marRight w:val="0"/>
          <w:marTop w:val="0"/>
          <w:marBottom w:val="0"/>
          <w:divBdr>
            <w:top w:val="none" w:sz="0" w:space="0" w:color="auto"/>
            <w:left w:val="none" w:sz="0" w:space="0" w:color="auto"/>
            <w:bottom w:val="none" w:sz="0" w:space="0" w:color="auto"/>
            <w:right w:val="none" w:sz="0" w:space="0" w:color="auto"/>
          </w:divBdr>
        </w:div>
        <w:div w:id="1987970648">
          <w:marLeft w:val="0"/>
          <w:marRight w:val="0"/>
          <w:marTop w:val="0"/>
          <w:marBottom w:val="0"/>
          <w:divBdr>
            <w:top w:val="none" w:sz="0" w:space="0" w:color="auto"/>
            <w:left w:val="none" w:sz="0" w:space="0" w:color="auto"/>
            <w:bottom w:val="none" w:sz="0" w:space="0" w:color="auto"/>
            <w:right w:val="none" w:sz="0" w:space="0" w:color="auto"/>
          </w:divBdr>
        </w:div>
      </w:divsChild>
    </w:div>
    <w:div w:id="883297996">
      <w:bodyDiv w:val="1"/>
      <w:marLeft w:val="0"/>
      <w:marRight w:val="0"/>
      <w:marTop w:val="0"/>
      <w:marBottom w:val="0"/>
      <w:divBdr>
        <w:top w:val="none" w:sz="0" w:space="0" w:color="auto"/>
        <w:left w:val="none" w:sz="0" w:space="0" w:color="auto"/>
        <w:bottom w:val="none" w:sz="0" w:space="0" w:color="auto"/>
        <w:right w:val="none" w:sz="0" w:space="0" w:color="auto"/>
      </w:divBdr>
      <w:divsChild>
        <w:div w:id="97457446">
          <w:marLeft w:val="0"/>
          <w:marRight w:val="0"/>
          <w:marTop w:val="0"/>
          <w:marBottom w:val="0"/>
          <w:divBdr>
            <w:top w:val="none" w:sz="0" w:space="0" w:color="auto"/>
            <w:left w:val="none" w:sz="0" w:space="0" w:color="auto"/>
            <w:bottom w:val="none" w:sz="0" w:space="0" w:color="auto"/>
            <w:right w:val="none" w:sz="0" w:space="0" w:color="auto"/>
          </w:divBdr>
        </w:div>
        <w:div w:id="298149934">
          <w:marLeft w:val="0"/>
          <w:marRight w:val="0"/>
          <w:marTop w:val="0"/>
          <w:marBottom w:val="0"/>
          <w:divBdr>
            <w:top w:val="none" w:sz="0" w:space="0" w:color="auto"/>
            <w:left w:val="none" w:sz="0" w:space="0" w:color="auto"/>
            <w:bottom w:val="none" w:sz="0" w:space="0" w:color="auto"/>
            <w:right w:val="none" w:sz="0" w:space="0" w:color="auto"/>
          </w:divBdr>
        </w:div>
        <w:div w:id="359743000">
          <w:marLeft w:val="0"/>
          <w:marRight w:val="0"/>
          <w:marTop w:val="0"/>
          <w:marBottom w:val="0"/>
          <w:divBdr>
            <w:top w:val="none" w:sz="0" w:space="0" w:color="auto"/>
            <w:left w:val="none" w:sz="0" w:space="0" w:color="auto"/>
            <w:bottom w:val="none" w:sz="0" w:space="0" w:color="auto"/>
            <w:right w:val="none" w:sz="0" w:space="0" w:color="auto"/>
          </w:divBdr>
        </w:div>
        <w:div w:id="644428267">
          <w:marLeft w:val="0"/>
          <w:marRight w:val="0"/>
          <w:marTop w:val="0"/>
          <w:marBottom w:val="0"/>
          <w:divBdr>
            <w:top w:val="none" w:sz="0" w:space="0" w:color="auto"/>
            <w:left w:val="none" w:sz="0" w:space="0" w:color="auto"/>
            <w:bottom w:val="none" w:sz="0" w:space="0" w:color="auto"/>
            <w:right w:val="none" w:sz="0" w:space="0" w:color="auto"/>
          </w:divBdr>
        </w:div>
        <w:div w:id="665133464">
          <w:marLeft w:val="0"/>
          <w:marRight w:val="0"/>
          <w:marTop w:val="0"/>
          <w:marBottom w:val="0"/>
          <w:divBdr>
            <w:top w:val="none" w:sz="0" w:space="0" w:color="auto"/>
            <w:left w:val="none" w:sz="0" w:space="0" w:color="auto"/>
            <w:bottom w:val="none" w:sz="0" w:space="0" w:color="auto"/>
            <w:right w:val="none" w:sz="0" w:space="0" w:color="auto"/>
          </w:divBdr>
        </w:div>
        <w:div w:id="674575227">
          <w:marLeft w:val="0"/>
          <w:marRight w:val="0"/>
          <w:marTop w:val="0"/>
          <w:marBottom w:val="0"/>
          <w:divBdr>
            <w:top w:val="none" w:sz="0" w:space="0" w:color="auto"/>
            <w:left w:val="none" w:sz="0" w:space="0" w:color="auto"/>
            <w:bottom w:val="none" w:sz="0" w:space="0" w:color="auto"/>
            <w:right w:val="none" w:sz="0" w:space="0" w:color="auto"/>
          </w:divBdr>
        </w:div>
        <w:div w:id="900167026">
          <w:marLeft w:val="0"/>
          <w:marRight w:val="0"/>
          <w:marTop w:val="0"/>
          <w:marBottom w:val="0"/>
          <w:divBdr>
            <w:top w:val="none" w:sz="0" w:space="0" w:color="auto"/>
            <w:left w:val="none" w:sz="0" w:space="0" w:color="auto"/>
            <w:bottom w:val="none" w:sz="0" w:space="0" w:color="auto"/>
            <w:right w:val="none" w:sz="0" w:space="0" w:color="auto"/>
          </w:divBdr>
        </w:div>
        <w:div w:id="944461997">
          <w:marLeft w:val="0"/>
          <w:marRight w:val="0"/>
          <w:marTop w:val="0"/>
          <w:marBottom w:val="0"/>
          <w:divBdr>
            <w:top w:val="none" w:sz="0" w:space="0" w:color="auto"/>
            <w:left w:val="none" w:sz="0" w:space="0" w:color="auto"/>
            <w:bottom w:val="none" w:sz="0" w:space="0" w:color="auto"/>
            <w:right w:val="none" w:sz="0" w:space="0" w:color="auto"/>
          </w:divBdr>
        </w:div>
        <w:div w:id="1163160315">
          <w:marLeft w:val="0"/>
          <w:marRight w:val="0"/>
          <w:marTop w:val="0"/>
          <w:marBottom w:val="0"/>
          <w:divBdr>
            <w:top w:val="none" w:sz="0" w:space="0" w:color="auto"/>
            <w:left w:val="none" w:sz="0" w:space="0" w:color="auto"/>
            <w:bottom w:val="none" w:sz="0" w:space="0" w:color="auto"/>
            <w:right w:val="none" w:sz="0" w:space="0" w:color="auto"/>
          </w:divBdr>
        </w:div>
        <w:div w:id="1319378111">
          <w:marLeft w:val="0"/>
          <w:marRight w:val="0"/>
          <w:marTop w:val="0"/>
          <w:marBottom w:val="0"/>
          <w:divBdr>
            <w:top w:val="none" w:sz="0" w:space="0" w:color="auto"/>
            <w:left w:val="none" w:sz="0" w:space="0" w:color="auto"/>
            <w:bottom w:val="none" w:sz="0" w:space="0" w:color="auto"/>
            <w:right w:val="none" w:sz="0" w:space="0" w:color="auto"/>
          </w:divBdr>
        </w:div>
        <w:div w:id="1348630791">
          <w:marLeft w:val="0"/>
          <w:marRight w:val="0"/>
          <w:marTop w:val="0"/>
          <w:marBottom w:val="0"/>
          <w:divBdr>
            <w:top w:val="none" w:sz="0" w:space="0" w:color="auto"/>
            <w:left w:val="none" w:sz="0" w:space="0" w:color="auto"/>
            <w:bottom w:val="none" w:sz="0" w:space="0" w:color="auto"/>
            <w:right w:val="none" w:sz="0" w:space="0" w:color="auto"/>
          </w:divBdr>
        </w:div>
        <w:div w:id="1360661332">
          <w:marLeft w:val="0"/>
          <w:marRight w:val="0"/>
          <w:marTop w:val="0"/>
          <w:marBottom w:val="0"/>
          <w:divBdr>
            <w:top w:val="none" w:sz="0" w:space="0" w:color="auto"/>
            <w:left w:val="none" w:sz="0" w:space="0" w:color="auto"/>
            <w:bottom w:val="none" w:sz="0" w:space="0" w:color="auto"/>
            <w:right w:val="none" w:sz="0" w:space="0" w:color="auto"/>
          </w:divBdr>
        </w:div>
        <w:div w:id="1437140004">
          <w:marLeft w:val="0"/>
          <w:marRight w:val="0"/>
          <w:marTop w:val="0"/>
          <w:marBottom w:val="0"/>
          <w:divBdr>
            <w:top w:val="none" w:sz="0" w:space="0" w:color="auto"/>
            <w:left w:val="none" w:sz="0" w:space="0" w:color="auto"/>
            <w:bottom w:val="none" w:sz="0" w:space="0" w:color="auto"/>
            <w:right w:val="none" w:sz="0" w:space="0" w:color="auto"/>
          </w:divBdr>
        </w:div>
        <w:div w:id="1484657951">
          <w:marLeft w:val="0"/>
          <w:marRight w:val="0"/>
          <w:marTop w:val="0"/>
          <w:marBottom w:val="0"/>
          <w:divBdr>
            <w:top w:val="none" w:sz="0" w:space="0" w:color="auto"/>
            <w:left w:val="none" w:sz="0" w:space="0" w:color="auto"/>
            <w:bottom w:val="none" w:sz="0" w:space="0" w:color="auto"/>
            <w:right w:val="none" w:sz="0" w:space="0" w:color="auto"/>
          </w:divBdr>
        </w:div>
        <w:div w:id="1587232150">
          <w:marLeft w:val="0"/>
          <w:marRight w:val="0"/>
          <w:marTop w:val="0"/>
          <w:marBottom w:val="0"/>
          <w:divBdr>
            <w:top w:val="none" w:sz="0" w:space="0" w:color="auto"/>
            <w:left w:val="none" w:sz="0" w:space="0" w:color="auto"/>
            <w:bottom w:val="none" w:sz="0" w:space="0" w:color="auto"/>
            <w:right w:val="none" w:sz="0" w:space="0" w:color="auto"/>
          </w:divBdr>
        </w:div>
        <w:div w:id="1684746897">
          <w:marLeft w:val="0"/>
          <w:marRight w:val="0"/>
          <w:marTop w:val="0"/>
          <w:marBottom w:val="0"/>
          <w:divBdr>
            <w:top w:val="none" w:sz="0" w:space="0" w:color="auto"/>
            <w:left w:val="none" w:sz="0" w:space="0" w:color="auto"/>
            <w:bottom w:val="none" w:sz="0" w:space="0" w:color="auto"/>
            <w:right w:val="none" w:sz="0" w:space="0" w:color="auto"/>
          </w:divBdr>
        </w:div>
        <w:div w:id="1693720607">
          <w:marLeft w:val="0"/>
          <w:marRight w:val="0"/>
          <w:marTop w:val="0"/>
          <w:marBottom w:val="0"/>
          <w:divBdr>
            <w:top w:val="none" w:sz="0" w:space="0" w:color="auto"/>
            <w:left w:val="none" w:sz="0" w:space="0" w:color="auto"/>
            <w:bottom w:val="none" w:sz="0" w:space="0" w:color="auto"/>
            <w:right w:val="none" w:sz="0" w:space="0" w:color="auto"/>
          </w:divBdr>
        </w:div>
        <w:div w:id="1694918801">
          <w:marLeft w:val="0"/>
          <w:marRight w:val="0"/>
          <w:marTop w:val="0"/>
          <w:marBottom w:val="0"/>
          <w:divBdr>
            <w:top w:val="none" w:sz="0" w:space="0" w:color="auto"/>
            <w:left w:val="none" w:sz="0" w:space="0" w:color="auto"/>
            <w:bottom w:val="none" w:sz="0" w:space="0" w:color="auto"/>
            <w:right w:val="none" w:sz="0" w:space="0" w:color="auto"/>
          </w:divBdr>
        </w:div>
        <w:div w:id="1755321583">
          <w:marLeft w:val="0"/>
          <w:marRight w:val="0"/>
          <w:marTop w:val="0"/>
          <w:marBottom w:val="0"/>
          <w:divBdr>
            <w:top w:val="none" w:sz="0" w:space="0" w:color="auto"/>
            <w:left w:val="none" w:sz="0" w:space="0" w:color="auto"/>
            <w:bottom w:val="none" w:sz="0" w:space="0" w:color="auto"/>
            <w:right w:val="none" w:sz="0" w:space="0" w:color="auto"/>
          </w:divBdr>
        </w:div>
        <w:div w:id="1774743327">
          <w:marLeft w:val="0"/>
          <w:marRight w:val="0"/>
          <w:marTop w:val="0"/>
          <w:marBottom w:val="0"/>
          <w:divBdr>
            <w:top w:val="none" w:sz="0" w:space="0" w:color="auto"/>
            <w:left w:val="none" w:sz="0" w:space="0" w:color="auto"/>
            <w:bottom w:val="none" w:sz="0" w:space="0" w:color="auto"/>
            <w:right w:val="none" w:sz="0" w:space="0" w:color="auto"/>
          </w:divBdr>
        </w:div>
        <w:div w:id="1979337299">
          <w:marLeft w:val="0"/>
          <w:marRight w:val="0"/>
          <w:marTop w:val="0"/>
          <w:marBottom w:val="0"/>
          <w:divBdr>
            <w:top w:val="none" w:sz="0" w:space="0" w:color="auto"/>
            <w:left w:val="none" w:sz="0" w:space="0" w:color="auto"/>
            <w:bottom w:val="none" w:sz="0" w:space="0" w:color="auto"/>
            <w:right w:val="none" w:sz="0" w:space="0" w:color="auto"/>
          </w:divBdr>
        </w:div>
        <w:div w:id="2135051726">
          <w:marLeft w:val="0"/>
          <w:marRight w:val="0"/>
          <w:marTop w:val="0"/>
          <w:marBottom w:val="0"/>
          <w:divBdr>
            <w:top w:val="none" w:sz="0" w:space="0" w:color="auto"/>
            <w:left w:val="none" w:sz="0" w:space="0" w:color="auto"/>
            <w:bottom w:val="none" w:sz="0" w:space="0" w:color="auto"/>
            <w:right w:val="none" w:sz="0" w:space="0" w:color="auto"/>
          </w:divBdr>
        </w:div>
      </w:divsChild>
    </w:div>
    <w:div w:id="905258138">
      <w:bodyDiv w:val="1"/>
      <w:marLeft w:val="0"/>
      <w:marRight w:val="0"/>
      <w:marTop w:val="0"/>
      <w:marBottom w:val="0"/>
      <w:divBdr>
        <w:top w:val="none" w:sz="0" w:space="0" w:color="auto"/>
        <w:left w:val="none" w:sz="0" w:space="0" w:color="auto"/>
        <w:bottom w:val="none" w:sz="0" w:space="0" w:color="auto"/>
        <w:right w:val="none" w:sz="0" w:space="0" w:color="auto"/>
      </w:divBdr>
      <w:divsChild>
        <w:div w:id="106855295">
          <w:marLeft w:val="0"/>
          <w:marRight w:val="0"/>
          <w:marTop w:val="0"/>
          <w:marBottom w:val="0"/>
          <w:divBdr>
            <w:top w:val="none" w:sz="0" w:space="0" w:color="auto"/>
            <w:left w:val="none" w:sz="0" w:space="0" w:color="auto"/>
            <w:bottom w:val="none" w:sz="0" w:space="0" w:color="auto"/>
            <w:right w:val="none" w:sz="0" w:space="0" w:color="auto"/>
          </w:divBdr>
        </w:div>
        <w:div w:id="184485985">
          <w:marLeft w:val="0"/>
          <w:marRight w:val="0"/>
          <w:marTop w:val="0"/>
          <w:marBottom w:val="0"/>
          <w:divBdr>
            <w:top w:val="none" w:sz="0" w:space="0" w:color="auto"/>
            <w:left w:val="none" w:sz="0" w:space="0" w:color="auto"/>
            <w:bottom w:val="none" w:sz="0" w:space="0" w:color="auto"/>
            <w:right w:val="none" w:sz="0" w:space="0" w:color="auto"/>
          </w:divBdr>
        </w:div>
        <w:div w:id="1578632106">
          <w:marLeft w:val="0"/>
          <w:marRight w:val="0"/>
          <w:marTop w:val="0"/>
          <w:marBottom w:val="0"/>
          <w:divBdr>
            <w:top w:val="none" w:sz="0" w:space="0" w:color="auto"/>
            <w:left w:val="none" w:sz="0" w:space="0" w:color="auto"/>
            <w:bottom w:val="none" w:sz="0" w:space="0" w:color="auto"/>
            <w:right w:val="none" w:sz="0" w:space="0" w:color="auto"/>
          </w:divBdr>
        </w:div>
        <w:div w:id="1978800718">
          <w:marLeft w:val="0"/>
          <w:marRight w:val="0"/>
          <w:marTop w:val="0"/>
          <w:marBottom w:val="0"/>
          <w:divBdr>
            <w:top w:val="none" w:sz="0" w:space="0" w:color="auto"/>
            <w:left w:val="none" w:sz="0" w:space="0" w:color="auto"/>
            <w:bottom w:val="none" w:sz="0" w:space="0" w:color="auto"/>
            <w:right w:val="none" w:sz="0" w:space="0" w:color="auto"/>
          </w:divBdr>
        </w:div>
      </w:divsChild>
    </w:div>
    <w:div w:id="1127579087">
      <w:bodyDiv w:val="1"/>
      <w:marLeft w:val="0"/>
      <w:marRight w:val="0"/>
      <w:marTop w:val="0"/>
      <w:marBottom w:val="0"/>
      <w:divBdr>
        <w:top w:val="none" w:sz="0" w:space="0" w:color="auto"/>
        <w:left w:val="none" w:sz="0" w:space="0" w:color="auto"/>
        <w:bottom w:val="none" w:sz="0" w:space="0" w:color="auto"/>
        <w:right w:val="none" w:sz="0" w:space="0" w:color="auto"/>
      </w:divBdr>
    </w:div>
    <w:div w:id="1131821495">
      <w:bodyDiv w:val="1"/>
      <w:marLeft w:val="0"/>
      <w:marRight w:val="0"/>
      <w:marTop w:val="0"/>
      <w:marBottom w:val="0"/>
      <w:divBdr>
        <w:top w:val="none" w:sz="0" w:space="0" w:color="auto"/>
        <w:left w:val="none" w:sz="0" w:space="0" w:color="auto"/>
        <w:bottom w:val="none" w:sz="0" w:space="0" w:color="auto"/>
        <w:right w:val="none" w:sz="0" w:space="0" w:color="auto"/>
      </w:divBdr>
    </w:div>
    <w:div w:id="1204370572">
      <w:bodyDiv w:val="1"/>
      <w:marLeft w:val="0"/>
      <w:marRight w:val="0"/>
      <w:marTop w:val="0"/>
      <w:marBottom w:val="0"/>
      <w:divBdr>
        <w:top w:val="none" w:sz="0" w:space="0" w:color="auto"/>
        <w:left w:val="none" w:sz="0" w:space="0" w:color="auto"/>
        <w:bottom w:val="none" w:sz="0" w:space="0" w:color="auto"/>
        <w:right w:val="none" w:sz="0" w:space="0" w:color="auto"/>
      </w:divBdr>
    </w:div>
    <w:div w:id="1272979919">
      <w:bodyDiv w:val="1"/>
      <w:marLeft w:val="0"/>
      <w:marRight w:val="0"/>
      <w:marTop w:val="0"/>
      <w:marBottom w:val="0"/>
      <w:divBdr>
        <w:top w:val="none" w:sz="0" w:space="0" w:color="auto"/>
        <w:left w:val="none" w:sz="0" w:space="0" w:color="auto"/>
        <w:bottom w:val="none" w:sz="0" w:space="0" w:color="auto"/>
        <w:right w:val="none" w:sz="0" w:space="0" w:color="auto"/>
      </w:divBdr>
      <w:divsChild>
        <w:div w:id="109520814">
          <w:marLeft w:val="0"/>
          <w:marRight w:val="0"/>
          <w:marTop w:val="0"/>
          <w:marBottom w:val="0"/>
          <w:divBdr>
            <w:top w:val="none" w:sz="0" w:space="0" w:color="auto"/>
            <w:left w:val="none" w:sz="0" w:space="0" w:color="auto"/>
            <w:bottom w:val="none" w:sz="0" w:space="0" w:color="auto"/>
            <w:right w:val="none" w:sz="0" w:space="0" w:color="auto"/>
          </w:divBdr>
          <w:divsChild>
            <w:div w:id="1847133771">
              <w:marLeft w:val="0"/>
              <w:marRight w:val="0"/>
              <w:marTop w:val="0"/>
              <w:marBottom w:val="0"/>
              <w:divBdr>
                <w:top w:val="none" w:sz="0" w:space="0" w:color="auto"/>
                <w:left w:val="none" w:sz="0" w:space="0" w:color="auto"/>
                <w:bottom w:val="none" w:sz="0" w:space="0" w:color="auto"/>
                <w:right w:val="none" w:sz="0" w:space="0" w:color="auto"/>
              </w:divBdr>
            </w:div>
          </w:divsChild>
        </w:div>
        <w:div w:id="127432081">
          <w:marLeft w:val="0"/>
          <w:marRight w:val="0"/>
          <w:marTop w:val="0"/>
          <w:marBottom w:val="0"/>
          <w:divBdr>
            <w:top w:val="none" w:sz="0" w:space="0" w:color="auto"/>
            <w:left w:val="none" w:sz="0" w:space="0" w:color="auto"/>
            <w:bottom w:val="none" w:sz="0" w:space="0" w:color="auto"/>
            <w:right w:val="none" w:sz="0" w:space="0" w:color="auto"/>
          </w:divBdr>
          <w:divsChild>
            <w:div w:id="754670919">
              <w:marLeft w:val="0"/>
              <w:marRight w:val="0"/>
              <w:marTop w:val="0"/>
              <w:marBottom w:val="0"/>
              <w:divBdr>
                <w:top w:val="none" w:sz="0" w:space="0" w:color="auto"/>
                <w:left w:val="none" w:sz="0" w:space="0" w:color="auto"/>
                <w:bottom w:val="none" w:sz="0" w:space="0" w:color="auto"/>
                <w:right w:val="none" w:sz="0" w:space="0" w:color="auto"/>
              </w:divBdr>
            </w:div>
          </w:divsChild>
        </w:div>
        <w:div w:id="207226370">
          <w:marLeft w:val="0"/>
          <w:marRight w:val="0"/>
          <w:marTop w:val="0"/>
          <w:marBottom w:val="0"/>
          <w:divBdr>
            <w:top w:val="none" w:sz="0" w:space="0" w:color="auto"/>
            <w:left w:val="none" w:sz="0" w:space="0" w:color="auto"/>
            <w:bottom w:val="none" w:sz="0" w:space="0" w:color="auto"/>
            <w:right w:val="none" w:sz="0" w:space="0" w:color="auto"/>
          </w:divBdr>
          <w:divsChild>
            <w:div w:id="612126732">
              <w:marLeft w:val="0"/>
              <w:marRight w:val="0"/>
              <w:marTop w:val="0"/>
              <w:marBottom w:val="0"/>
              <w:divBdr>
                <w:top w:val="none" w:sz="0" w:space="0" w:color="auto"/>
                <w:left w:val="none" w:sz="0" w:space="0" w:color="auto"/>
                <w:bottom w:val="none" w:sz="0" w:space="0" w:color="auto"/>
                <w:right w:val="none" w:sz="0" w:space="0" w:color="auto"/>
              </w:divBdr>
            </w:div>
          </w:divsChild>
        </w:div>
        <w:div w:id="336536762">
          <w:marLeft w:val="0"/>
          <w:marRight w:val="0"/>
          <w:marTop w:val="0"/>
          <w:marBottom w:val="0"/>
          <w:divBdr>
            <w:top w:val="none" w:sz="0" w:space="0" w:color="auto"/>
            <w:left w:val="none" w:sz="0" w:space="0" w:color="auto"/>
            <w:bottom w:val="none" w:sz="0" w:space="0" w:color="auto"/>
            <w:right w:val="none" w:sz="0" w:space="0" w:color="auto"/>
          </w:divBdr>
          <w:divsChild>
            <w:div w:id="1451243831">
              <w:marLeft w:val="0"/>
              <w:marRight w:val="0"/>
              <w:marTop w:val="0"/>
              <w:marBottom w:val="0"/>
              <w:divBdr>
                <w:top w:val="none" w:sz="0" w:space="0" w:color="auto"/>
                <w:left w:val="none" w:sz="0" w:space="0" w:color="auto"/>
                <w:bottom w:val="none" w:sz="0" w:space="0" w:color="auto"/>
                <w:right w:val="none" w:sz="0" w:space="0" w:color="auto"/>
              </w:divBdr>
            </w:div>
          </w:divsChild>
        </w:div>
        <w:div w:id="506333463">
          <w:marLeft w:val="0"/>
          <w:marRight w:val="0"/>
          <w:marTop w:val="0"/>
          <w:marBottom w:val="0"/>
          <w:divBdr>
            <w:top w:val="none" w:sz="0" w:space="0" w:color="auto"/>
            <w:left w:val="none" w:sz="0" w:space="0" w:color="auto"/>
            <w:bottom w:val="none" w:sz="0" w:space="0" w:color="auto"/>
            <w:right w:val="none" w:sz="0" w:space="0" w:color="auto"/>
          </w:divBdr>
          <w:divsChild>
            <w:div w:id="1791047518">
              <w:marLeft w:val="0"/>
              <w:marRight w:val="0"/>
              <w:marTop w:val="0"/>
              <w:marBottom w:val="0"/>
              <w:divBdr>
                <w:top w:val="none" w:sz="0" w:space="0" w:color="auto"/>
                <w:left w:val="none" w:sz="0" w:space="0" w:color="auto"/>
                <w:bottom w:val="none" w:sz="0" w:space="0" w:color="auto"/>
                <w:right w:val="none" w:sz="0" w:space="0" w:color="auto"/>
              </w:divBdr>
            </w:div>
          </w:divsChild>
        </w:div>
        <w:div w:id="519009163">
          <w:marLeft w:val="0"/>
          <w:marRight w:val="0"/>
          <w:marTop w:val="0"/>
          <w:marBottom w:val="0"/>
          <w:divBdr>
            <w:top w:val="none" w:sz="0" w:space="0" w:color="auto"/>
            <w:left w:val="none" w:sz="0" w:space="0" w:color="auto"/>
            <w:bottom w:val="none" w:sz="0" w:space="0" w:color="auto"/>
            <w:right w:val="none" w:sz="0" w:space="0" w:color="auto"/>
          </w:divBdr>
          <w:divsChild>
            <w:div w:id="1418551377">
              <w:marLeft w:val="0"/>
              <w:marRight w:val="0"/>
              <w:marTop w:val="0"/>
              <w:marBottom w:val="0"/>
              <w:divBdr>
                <w:top w:val="none" w:sz="0" w:space="0" w:color="auto"/>
                <w:left w:val="none" w:sz="0" w:space="0" w:color="auto"/>
                <w:bottom w:val="none" w:sz="0" w:space="0" w:color="auto"/>
                <w:right w:val="none" w:sz="0" w:space="0" w:color="auto"/>
              </w:divBdr>
            </w:div>
          </w:divsChild>
        </w:div>
        <w:div w:id="647709503">
          <w:marLeft w:val="0"/>
          <w:marRight w:val="0"/>
          <w:marTop w:val="0"/>
          <w:marBottom w:val="0"/>
          <w:divBdr>
            <w:top w:val="none" w:sz="0" w:space="0" w:color="auto"/>
            <w:left w:val="none" w:sz="0" w:space="0" w:color="auto"/>
            <w:bottom w:val="none" w:sz="0" w:space="0" w:color="auto"/>
            <w:right w:val="none" w:sz="0" w:space="0" w:color="auto"/>
          </w:divBdr>
          <w:divsChild>
            <w:div w:id="194661385">
              <w:marLeft w:val="0"/>
              <w:marRight w:val="0"/>
              <w:marTop w:val="0"/>
              <w:marBottom w:val="0"/>
              <w:divBdr>
                <w:top w:val="none" w:sz="0" w:space="0" w:color="auto"/>
                <w:left w:val="none" w:sz="0" w:space="0" w:color="auto"/>
                <w:bottom w:val="none" w:sz="0" w:space="0" w:color="auto"/>
                <w:right w:val="none" w:sz="0" w:space="0" w:color="auto"/>
              </w:divBdr>
            </w:div>
          </w:divsChild>
        </w:div>
        <w:div w:id="793210663">
          <w:marLeft w:val="0"/>
          <w:marRight w:val="0"/>
          <w:marTop w:val="0"/>
          <w:marBottom w:val="0"/>
          <w:divBdr>
            <w:top w:val="none" w:sz="0" w:space="0" w:color="auto"/>
            <w:left w:val="none" w:sz="0" w:space="0" w:color="auto"/>
            <w:bottom w:val="none" w:sz="0" w:space="0" w:color="auto"/>
            <w:right w:val="none" w:sz="0" w:space="0" w:color="auto"/>
          </w:divBdr>
          <w:divsChild>
            <w:div w:id="855074634">
              <w:marLeft w:val="0"/>
              <w:marRight w:val="0"/>
              <w:marTop w:val="0"/>
              <w:marBottom w:val="0"/>
              <w:divBdr>
                <w:top w:val="none" w:sz="0" w:space="0" w:color="auto"/>
                <w:left w:val="none" w:sz="0" w:space="0" w:color="auto"/>
                <w:bottom w:val="none" w:sz="0" w:space="0" w:color="auto"/>
                <w:right w:val="none" w:sz="0" w:space="0" w:color="auto"/>
              </w:divBdr>
            </w:div>
          </w:divsChild>
        </w:div>
        <w:div w:id="844242602">
          <w:marLeft w:val="0"/>
          <w:marRight w:val="0"/>
          <w:marTop w:val="0"/>
          <w:marBottom w:val="0"/>
          <w:divBdr>
            <w:top w:val="none" w:sz="0" w:space="0" w:color="auto"/>
            <w:left w:val="none" w:sz="0" w:space="0" w:color="auto"/>
            <w:bottom w:val="none" w:sz="0" w:space="0" w:color="auto"/>
            <w:right w:val="none" w:sz="0" w:space="0" w:color="auto"/>
          </w:divBdr>
          <w:divsChild>
            <w:div w:id="1548642966">
              <w:marLeft w:val="0"/>
              <w:marRight w:val="0"/>
              <w:marTop w:val="0"/>
              <w:marBottom w:val="0"/>
              <w:divBdr>
                <w:top w:val="none" w:sz="0" w:space="0" w:color="auto"/>
                <w:left w:val="none" w:sz="0" w:space="0" w:color="auto"/>
                <w:bottom w:val="none" w:sz="0" w:space="0" w:color="auto"/>
                <w:right w:val="none" w:sz="0" w:space="0" w:color="auto"/>
              </w:divBdr>
            </w:div>
          </w:divsChild>
        </w:div>
        <w:div w:id="883831836">
          <w:marLeft w:val="0"/>
          <w:marRight w:val="0"/>
          <w:marTop w:val="0"/>
          <w:marBottom w:val="0"/>
          <w:divBdr>
            <w:top w:val="none" w:sz="0" w:space="0" w:color="auto"/>
            <w:left w:val="none" w:sz="0" w:space="0" w:color="auto"/>
            <w:bottom w:val="none" w:sz="0" w:space="0" w:color="auto"/>
            <w:right w:val="none" w:sz="0" w:space="0" w:color="auto"/>
          </w:divBdr>
          <w:divsChild>
            <w:div w:id="1342395906">
              <w:marLeft w:val="0"/>
              <w:marRight w:val="0"/>
              <w:marTop w:val="0"/>
              <w:marBottom w:val="0"/>
              <w:divBdr>
                <w:top w:val="none" w:sz="0" w:space="0" w:color="auto"/>
                <w:left w:val="none" w:sz="0" w:space="0" w:color="auto"/>
                <w:bottom w:val="none" w:sz="0" w:space="0" w:color="auto"/>
                <w:right w:val="none" w:sz="0" w:space="0" w:color="auto"/>
              </w:divBdr>
            </w:div>
          </w:divsChild>
        </w:div>
        <w:div w:id="948045696">
          <w:marLeft w:val="0"/>
          <w:marRight w:val="0"/>
          <w:marTop w:val="0"/>
          <w:marBottom w:val="0"/>
          <w:divBdr>
            <w:top w:val="none" w:sz="0" w:space="0" w:color="auto"/>
            <w:left w:val="none" w:sz="0" w:space="0" w:color="auto"/>
            <w:bottom w:val="none" w:sz="0" w:space="0" w:color="auto"/>
            <w:right w:val="none" w:sz="0" w:space="0" w:color="auto"/>
          </w:divBdr>
          <w:divsChild>
            <w:div w:id="1542748477">
              <w:marLeft w:val="0"/>
              <w:marRight w:val="0"/>
              <w:marTop w:val="0"/>
              <w:marBottom w:val="0"/>
              <w:divBdr>
                <w:top w:val="none" w:sz="0" w:space="0" w:color="auto"/>
                <w:left w:val="none" w:sz="0" w:space="0" w:color="auto"/>
                <w:bottom w:val="none" w:sz="0" w:space="0" w:color="auto"/>
                <w:right w:val="none" w:sz="0" w:space="0" w:color="auto"/>
              </w:divBdr>
            </w:div>
          </w:divsChild>
        </w:div>
        <w:div w:id="1083993021">
          <w:marLeft w:val="0"/>
          <w:marRight w:val="0"/>
          <w:marTop w:val="0"/>
          <w:marBottom w:val="0"/>
          <w:divBdr>
            <w:top w:val="none" w:sz="0" w:space="0" w:color="auto"/>
            <w:left w:val="none" w:sz="0" w:space="0" w:color="auto"/>
            <w:bottom w:val="none" w:sz="0" w:space="0" w:color="auto"/>
            <w:right w:val="none" w:sz="0" w:space="0" w:color="auto"/>
          </w:divBdr>
          <w:divsChild>
            <w:div w:id="1357997979">
              <w:marLeft w:val="0"/>
              <w:marRight w:val="0"/>
              <w:marTop w:val="0"/>
              <w:marBottom w:val="0"/>
              <w:divBdr>
                <w:top w:val="none" w:sz="0" w:space="0" w:color="auto"/>
                <w:left w:val="none" w:sz="0" w:space="0" w:color="auto"/>
                <w:bottom w:val="none" w:sz="0" w:space="0" w:color="auto"/>
                <w:right w:val="none" w:sz="0" w:space="0" w:color="auto"/>
              </w:divBdr>
            </w:div>
          </w:divsChild>
        </w:div>
        <w:div w:id="1099909238">
          <w:marLeft w:val="0"/>
          <w:marRight w:val="0"/>
          <w:marTop w:val="0"/>
          <w:marBottom w:val="0"/>
          <w:divBdr>
            <w:top w:val="none" w:sz="0" w:space="0" w:color="auto"/>
            <w:left w:val="none" w:sz="0" w:space="0" w:color="auto"/>
            <w:bottom w:val="none" w:sz="0" w:space="0" w:color="auto"/>
            <w:right w:val="none" w:sz="0" w:space="0" w:color="auto"/>
          </w:divBdr>
          <w:divsChild>
            <w:div w:id="1593274171">
              <w:marLeft w:val="0"/>
              <w:marRight w:val="0"/>
              <w:marTop w:val="0"/>
              <w:marBottom w:val="0"/>
              <w:divBdr>
                <w:top w:val="none" w:sz="0" w:space="0" w:color="auto"/>
                <w:left w:val="none" w:sz="0" w:space="0" w:color="auto"/>
                <w:bottom w:val="none" w:sz="0" w:space="0" w:color="auto"/>
                <w:right w:val="none" w:sz="0" w:space="0" w:color="auto"/>
              </w:divBdr>
            </w:div>
          </w:divsChild>
        </w:div>
        <w:div w:id="1145658918">
          <w:marLeft w:val="0"/>
          <w:marRight w:val="0"/>
          <w:marTop w:val="0"/>
          <w:marBottom w:val="0"/>
          <w:divBdr>
            <w:top w:val="none" w:sz="0" w:space="0" w:color="auto"/>
            <w:left w:val="none" w:sz="0" w:space="0" w:color="auto"/>
            <w:bottom w:val="none" w:sz="0" w:space="0" w:color="auto"/>
            <w:right w:val="none" w:sz="0" w:space="0" w:color="auto"/>
          </w:divBdr>
          <w:divsChild>
            <w:div w:id="1078864924">
              <w:marLeft w:val="0"/>
              <w:marRight w:val="0"/>
              <w:marTop w:val="0"/>
              <w:marBottom w:val="0"/>
              <w:divBdr>
                <w:top w:val="none" w:sz="0" w:space="0" w:color="auto"/>
                <w:left w:val="none" w:sz="0" w:space="0" w:color="auto"/>
                <w:bottom w:val="none" w:sz="0" w:space="0" w:color="auto"/>
                <w:right w:val="none" w:sz="0" w:space="0" w:color="auto"/>
              </w:divBdr>
            </w:div>
          </w:divsChild>
        </w:div>
        <w:div w:id="1181236367">
          <w:marLeft w:val="0"/>
          <w:marRight w:val="0"/>
          <w:marTop w:val="0"/>
          <w:marBottom w:val="0"/>
          <w:divBdr>
            <w:top w:val="none" w:sz="0" w:space="0" w:color="auto"/>
            <w:left w:val="none" w:sz="0" w:space="0" w:color="auto"/>
            <w:bottom w:val="none" w:sz="0" w:space="0" w:color="auto"/>
            <w:right w:val="none" w:sz="0" w:space="0" w:color="auto"/>
          </w:divBdr>
          <w:divsChild>
            <w:div w:id="769082037">
              <w:marLeft w:val="0"/>
              <w:marRight w:val="0"/>
              <w:marTop w:val="0"/>
              <w:marBottom w:val="0"/>
              <w:divBdr>
                <w:top w:val="none" w:sz="0" w:space="0" w:color="auto"/>
                <w:left w:val="none" w:sz="0" w:space="0" w:color="auto"/>
                <w:bottom w:val="none" w:sz="0" w:space="0" w:color="auto"/>
                <w:right w:val="none" w:sz="0" w:space="0" w:color="auto"/>
              </w:divBdr>
            </w:div>
          </w:divsChild>
        </w:div>
        <w:div w:id="1205212014">
          <w:marLeft w:val="0"/>
          <w:marRight w:val="0"/>
          <w:marTop w:val="0"/>
          <w:marBottom w:val="0"/>
          <w:divBdr>
            <w:top w:val="none" w:sz="0" w:space="0" w:color="auto"/>
            <w:left w:val="none" w:sz="0" w:space="0" w:color="auto"/>
            <w:bottom w:val="none" w:sz="0" w:space="0" w:color="auto"/>
            <w:right w:val="none" w:sz="0" w:space="0" w:color="auto"/>
          </w:divBdr>
          <w:divsChild>
            <w:div w:id="30963552">
              <w:marLeft w:val="0"/>
              <w:marRight w:val="0"/>
              <w:marTop w:val="0"/>
              <w:marBottom w:val="0"/>
              <w:divBdr>
                <w:top w:val="none" w:sz="0" w:space="0" w:color="auto"/>
                <w:left w:val="none" w:sz="0" w:space="0" w:color="auto"/>
                <w:bottom w:val="none" w:sz="0" w:space="0" w:color="auto"/>
                <w:right w:val="none" w:sz="0" w:space="0" w:color="auto"/>
              </w:divBdr>
            </w:div>
          </w:divsChild>
        </w:div>
        <w:div w:id="1626889294">
          <w:marLeft w:val="0"/>
          <w:marRight w:val="0"/>
          <w:marTop w:val="0"/>
          <w:marBottom w:val="0"/>
          <w:divBdr>
            <w:top w:val="none" w:sz="0" w:space="0" w:color="auto"/>
            <w:left w:val="none" w:sz="0" w:space="0" w:color="auto"/>
            <w:bottom w:val="none" w:sz="0" w:space="0" w:color="auto"/>
            <w:right w:val="none" w:sz="0" w:space="0" w:color="auto"/>
          </w:divBdr>
          <w:divsChild>
            <w:div w:id="263000698">
              <w:marLeft w:val="0"/>
              <w:marRight w:val="0"/>
              <w:marTop w:val="0"/>
              <w:marBottom w:val="0"/>
              <w:divBdr>
                <w:top w:val="none" w:sz="0" w:space="0" w:color="auto"/>
                <w:left w:val="none" w:sz="0" w:space="0" w:color="auto"/>
                <w:bottom w:val="none" w:sz="0" w:space="0" w:color="auto"/>
                <w:right w:val="none" w:sz="0" w:space="0" w:color="auto"/>
              </w:divBdr>
            </w:div>
          </w:divsChild>
        </w:div>
        <w:div w:id="1671980534">
          <w:marLeft w:val="0"/>
          <w:marRight w:val="0"/>
          <w:marTop w:val="0"/>
          <w:marBottom w:val="0"/>
          <w:divBdr>
            <w:top w:val="none" w:sz="0" w:space="0" w:color="auto"/>
            <w:left w:val="none" w:sz="0" w:space="0" w:color="auto"/>
            <w:bottom w:val="none" w:sz="0" w:space="0" w:color="auto"/>
            <w:right w:val="none" w:sz="0" w:space="0" w:color="auto"/>
          </w:divBdr>
          <w:divsChild>
            <w:div w:id="1279800306">
              <w:marLeft w:val="0"/>
              <w:marRight w:val="0"/>
              <w:marTop w:val="0"/>
              <w:marBottom w:val="0"/>
              <w:divBdr>
                <w:top w:val="none" w:sz="0" w:space="0" w:color="auto"/>
                <w:left w:val="none" w:sz="0" w:space="0" w:color="auto"/>
                <w:bottom w:val="none" w:sz="0" w:space="0" w:color="auto"/>
                <w:right w:val="none" w:sz="0" w:space="0" w:color="auto"/>
              </w:divBdr>
            </w:div>
          </w:divsChild>
        </w:div>
        <w:div w:id="1783760937">
          <w:marLeft w:val="0"/>
          <w:marRight w:val="0"/>
          <w:marTop w:val="0"/>
          <w:marBottom w:val="0"/>
          <w:divBdr>
            <w:top w:val="none" w:sz="0" w:space="0" w:color="auto"/>
            <w:left w:val="none" w:sz="0" w:space="0" w:color="auto"/>
            <w:bottom w:val="none" w:sz="0" w:space="0" w:color="auto"/>
            <w:right w:val="none" w:sz="0" w:space="0" w:color="auto"/>
          </w:divBdr>
          <w:divsChild>
            <w:div w:id="2030133030">
              <w:marLeft w:val="0"/>
              <w:marRight w:val="0"/>
              <w:marTop w:val="0"/>
              <w:marBottom w:val="0"/>
              <w:divBdr>
                <w:top w:val="none" w:sz="0" w:space="0" w:color="auto"/>
                <w:left w:val="none" w:sz="0" w:space="0" w:color="auto"/>
                <w:bottom w:val="none" w:sz="0" w:space="0" w:color="auto"/>
                <w:right w:val="none" w:sz="0" w:space="0" w:color="auto"/>
              </w:divBdr>
            </w:div>
          </w:divsChild>
        </w:div>
        <w:div w:id="1910648276">
          <w:marLeft w:val="0"/>
          <w:marRight w:val="0"/>
          <w:marTop w:val="0"/>
          <w:marBottom w:val="0"/>
          <w:divBdr>
            <w:top w:val="none" w:sz="0" w:space="0" w:color="auto"/>
            <w:left w:val="none" w:sz="0" w:space="0" w:color="auto"/>
            <w:bottom w:val="none" w:sz="0" w:space="0" w:color="auto"/>
            <w:right w:val="none" w:sz="0" w:space="0" w:color="auto"/>
          </w:divBdr>
          <w:divsChild>
            <w:div w:id="567350546">
              <w:marLeft w:val="0"/>
              <w:marRight w:val="0"/>
              <w:marTop w:val="0"/>
              <w:marBottom w:val="0"/>
              <w:divBdr>
                <w:top w:val="none" w:sz="0" w:space="0" w:color="auto"/>
                <w:left w:val="none" w:sz="0" w:space="0" w:color="auto"/>
                <w:bottom w:val="none" w:sz="0" w:space="0" w:color="auto"/>
                <w:right w:val="none" w:sz="0" w:space="0" w:color="auto"/>
              </w:divBdr>
            </w:div>
          </w:divsChild>
        </w:div>
        <w:div w:id="1915432300">
          <w:marLeft w:val="0"/>
          <w:marRight w:val="0"/>
          <w:marTop w:val="0"/>
          <w:marBottom w:val="0"/>
          <w:divBdr>
            <w:top w:val="none" w:sz="0" w:space="0" w:color="auto"/>
            <w:left w:val="none" w:sz="0" w:space="0" w:color="auto"/>
            <w:bottom w:val="none" w:sz="0" w:space="0" w:color="auto"/>
            <w:right w:val="none" w:sz="0" w:space="0" w:color="auto"/>
          </w:divBdr>
          <w:divsChild>
            <w:div w:id="1379668379">
              <w:marLeft w:val="0"/>
              <w:marRight w:val="0"/>
              <w:marTop w:val="0"/>
              <w:marBottom w:val="0"/>
              <w:divBdr>
                <w:top w:val="none" w:sz="0" w:space="0" w:color="auto"/>
                <w:left w:val="none" w:sz="0" w:space="0" w:color="auto"/>
                <w:bottom w:val="none" w:sz="0" w:space="0" w:color="auto"/>
                <w:right w:val="none" w:sz="0" w:space="0" w:color="auto"/>
              </w:divBdr>
            </w:div>
          </w:divsChild>
        </w:div>
        <w:div w:id="1952008633">
          <w:marLeft w:val="0"/>
          <w:marRight w:val="0"/>
          <w:marTop w:val="0"/>
          <w:marBottom w:val="0"/>
          <w:divBdr>
            <w:top w:val="none" w:sz="0" w:space="0" w:color="auto"/>
            <w:left w:val="none" w:sz="0" w:space="0" w:color="auto"/>
            <w:bottom w:val="none" w:sz="0" w:space="0" w:color="auto"/>
            <w:right w:val="none" w:sz="0" w:space="0" w:color="auto"/>
          </w:divBdr>
          <w:divsChild>
            <w:div w:id="1746682607">
              <w:marLeft w:val="0"/>
              <w:marRight w:val="0"/>
              <w:marTop w:val="0"/>
              <w:marBottom w:val="0"/>
              <w:divBdr>
                <w:top w:val="none" w:sz="0" w:space="0" w:color="auto"/>
                <w:left w:val="none" w:sz="0" w:space="0" w:color="auto"/>
                <w:bottom w:val="none" w:sz="0" w:space="0" w:color="auto"/>
                <w:right w:val="none" w:sz="0" w:space="0" w:color="auto"/>
              </w:divBdr>
            </w:div>
          </w:divsChild>
        </w:div>
        <w:div w:id="2051344739">
          <w:marLeft w:val="0"/>
          <w:marRight w:val="0"/>
          <w:marTop w:val="0"/>
          <w:marBottom w:val="0"/>
          <w:divBdr>
            <w:top w:val="none" w:sz="0" w:space="0" w:color="auto"/>
            <w:left w:val="none" w:sz="0" w:space="0" w:color="auto"/>
            <w:bottom w:val="none" w:sz="0" w:space="0" w:color="auto"/>
            <w:right w:val="none" w:sz="0" w:space="0" w:color="auto"/>
          </w:divBdr>
          <w:divsChild>
            <w:div w:id="345519207">
              <w:marLeft w:val="0"/>
              <w:marRight w:val="0"/>
              <w:marTop w:val="0"/>
              <w:marBottom w:val="0"/>
              <w:divBdr>
                <w:top w:val="none" w:sz="0" w:space="0" w:color="auto"/>
                <w:left w:val="none" w:sz="0" w:space="0" w:color="auto"/>
                <w:bottom w:val="none" w:sz="0" w:space="0" w:color="auto"/>
                <w:right w:val="none" w:sz="0" w:space="0" w:color="auto"/>
              </w:divBdr>
            </w:div>
          </w:divsChild>
        </w:div>
        <w:div w:id="2136100461">
          <w:marLeft w:val="0"/>
          <w:marRight w:val="0"/>
          <w:marTop w:val="0"/>
          <w:marBottom w:val="0"/>
          <w:divBdr>
            <w:top w:val="none" w:sz="0" w:space="0" w:color="auto"/>
            <w:left w:val="none" w:sz="0" w:space="0" w:color="auto"/>
            <w:bottom w:val="none" w:sz="0" w:space="0" w:color="auto"/>
            <w:right w:val="none" w:sz="0" w:space="0" w:color="auto"/>
          </w:divBdr>
          <w:divsChild>
            <w:div w:id="134351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06651">
      <w:bodyDiv w:val="1"/>
      <w:marLeft w:val="0"/>
      <w:marRight w:val="0"/>
      <w:marTop w:val="0"/>
      <w:marBottom w:val="0"/>
      <w:divBdr>
        <w:top w:val="none" w:sz="0" w:space="0" w:color="auto"/>
        <w:left w:val="none" w:sz="0" w:space="0" w:color="auto"/>
        <w:bottom w:val="none" w:sz="0" w:space="0" w:color="auto"/>
        <w:right w:val="none" w:sz="0" w:space="0" w:color="auto"/>
      </w:divBdr>
    </w:div>
    <w:div w:id="1285845505">
      <w:bodyDiv w:val="1"/>
      <w:marLeft w:val="0"/>
      <w:marRight w:val="0"/>
      <w:marTop w:val="0"/>
      <w:marBottom w:val="0"/>
      <w:divBdr>
        <w:top w:val="none" w:sz="0" w:space="0" w:color="auto"/>
        <w:left w:val="none" w:sz="0" w:space="0" w:color="auto"/>
        <w:bottom w:val="none" w:sz="0" w:space="0" w:color="auto"/>
        <w:right w:val="none" w:sz="0" w:space="0" w:color="auto"/>
      </w:divBdr>
      <w:divsChild>
        <w:div w:id="876548598">
          <w:marLeft w:val="0"/>
          <w:marRight w:val="0"/>
          <w:marTop w:val="0"/>
          <w:marBottom w:val="0"/>
          <w:divBdr>
            <w:top w:val="none" w:sz="0" w:space="0" w:color="auto"/>
            <w:left w:val="none" w:sz="0" w:space="0" w:color="auto"/>
            <w:bottom w:val="none" w:sz="0" w:space="0" w:color="auto"/>
            <w:right w:val="none" w:sz="0" w:space="0" w:color="auto"/>
          </w:divBdr>
          <w:divsChild>
            <w:div w:id="1690982209">
              <w:marLeft w:val="0"/>
              <w:marRight w:val="0"/>
              <w:marTop w:val="0"/>
              <w:marBottom w:val="0"/>
              <w:divBdr>
                <w:top w:val="none" w:sz="0" w:space="0" w:color="auto"/>
                <w:left w:val="none" w:sz="0" w:space="0" w:color="auto"/>
                <w:bottom w:val="none" w:sz="0" w:space="0" w:color="auto"/>
                <w:right w:val="none" w:sz="0" w:space="0" w:color="auto"/>
              </w:divBdr>
            </w:div>
          </w:divsChild>
        </w:div>
        <w:div w:id="994646041">
          <w:marLeft w:val="0"/>
          <w:marRight w:val="0"/>
          <w:marTop w:val="0"/>
          <w:marBottom w:val="0"/>
          <w:divBdr>
            <w:top w:val="none" w:sz="0" w:space="0" w:color="auto"/>
            <w:left w:val="none" w:sz="0" w:space="0" w:color="auto"/>
            <w:bottom w:val="none" w:sz="0" w:space="0" w:color="auto"/>
            <w:right w:val="none" w:sz="0" w:space="0" w:color="auto"/>
          </w:divBdr>
          <w:divsChild>
            <w:div w:id="983776381">
              <w:marLeft w:val="0"/>
              <w:marRight w:val="0"/>
              <w:marTop w:val="0"/>
              <w:marBottom w:val="0"/>
              <w:divBdr>
                <w:top w:val="none" w:sz="0" w:space="0" w:color="auto"/>
                <w:left w:val="none" w:sz="0" w:space="0" w:color="auto"/>
                <w:bottom w:val="none" w:sz="0" w:space="0" w:color="auto"/>
                <w:right w:val="none" w:sz="0" w:space="0" w:color="auto"/>
              </w:divBdr>
            </w:div>
          </w:divsChild>
        </w:div>
        <w:div w:id="1662468373">
          <w:marLeft w:val="0"/>
          <w:marRight w:val="0"/>
          <w:marTop w:val="0"/>
          <w:marBottom w:val="0"/>
          <w:divBdr>
            <w:top w:val="none" w:sz="0" w:space="0" w:color="auto"/>
            <w:left w:val="none" w:sz="0" w:space="0" w:color="auto"/>
            <w:bottom w:val="none" w:sz="0" w:space="0" w:color="auto"/>
            <w:right w:val="none" w:sz="0" w:space="0" w:color="auto"/>
          </w:divBdr>
          <w:divsChild>
            <w:div w:id="1324167094">
              <w:marLeft w:val="0"/>
              <w:marRight w:val="0"/>
              <w:marTop w:val="0"/>
              <w:marBottom w:val="0"/>
              <w:divBdr>
                <w:top w:val="none" w:sz="0" w:space="0" w:color="auto"/>
                <w:left w:val="none" w:sz="0" w:space="0" w:color="auto"/>
                <w:bottom w:val="none" w:sz="0" w:space="0" w:color="auto"/>
                <w:right w:val="none" w:sz="0" w:space="0" w:color="auto"/>
              </w:divBdr>
            </w:div>
          </w:divsChild>
        </w:div>
        <w:div w:id="1797063131">
          <w:marLeft w:val="0"/>
          <w:marRight w:val="0"/>
          <w:marTop w:val="0"/>
          <w:marBottom w:val="0"/>
          <w:divBdr>
            <w:top w:val="none" w:sz="0" w:space="0" w:color="auto"/>
            <w:left w:val="none" w:sz="0" w:space="0" w:color="auto"/>
            <w:bottom w:val="none" w:sz="0" w:space="0" w:color="auto"/>
            <w:right w:val="none" w:sz="0" w:space="0" w:color="auto"/>
          </w:divBdr>
          <w:divsChild>
            <w:div w:id="2047364215">
              <w:marLeft w:val="0"/>
              <w:marRight w:val="0"/>
              <w:marTop w:val="0"/>
              <w:marBottom w:val="0"/>
              <w:divBdr>
                <w:top w:val="none" w:sz="0" w:space="0" w:color="auto"/>
                <w:left w:val="none" w:sz="0" w:space="0" w:color="auto"/>
                <w:bottom w:val="none" w:sz="0" w:space="0" w:color="auto"/>
                <w:right w:val="none" w:sz="0" w:space="0" w:color="auto"/>
              </w:divBdr>
            </w:div>
          </w:divsChild>
        </w:div>
        <w:div w:id="2101945646">
          <w:marLeft w:val="0"/>
          <w:marRight w:val="0"/>
          <w:marTop w:val="0"/>
          <w:marBottom w:val="0"/>
          <w:divBdr>
            <w:top w:val="none" w:sz="0" w:space="0" w:color="auto"/>
            <w:left w:val="none" w:sz="0" w:space="0" w:color="auto"/>
            <w:bottom w:val="none" w:sz="0" w:space="0" w:color="auto"/>
            <w:right w:val="none" w:sz="0" w:space="0" w:color="auto"/>
          </w:divBdr>
          <w:divsChild>
            <w:div w:id="15692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35937">
      <w:bodyDiv w:val="1"/>
      <w:marLeft w:val="0"/>
      <w:marRight w:val="0"/>
      <w:marTop w:val="0"/>
      <w:marBottom w:val="0"/>
      <w:divBdr>
        <w:top w:val="none" w:sz="0" w:space="0" w:color="auto"/>
        <w:left w:val="none" w:sz="0" w:space="0" w:color="auto"/>
        <w:bottom w:val="none" w:sz="0" w:space="0" w:color="auto"/>
        <w:right w:val="none" w:sz="0" w:space="0" w:color="auto"/>
      </w:divBdr>
    </w:div>
    <w:div w:id="1346711122">
      <w:bodyDiv w:val="1"/>
      <w:marLeft w:val="0"/>
      <w:marRight w:val="0"/>
      <w:marTop w:val="0"/>
      <w:marBottom w:val="0"/>
      <w:divBdr>
        <w:top w:val="none" w:sz="0" w:space="0" w:color="auto"/>
        <w:left w:val="none" w:sz="0" w:space="0" w:color="auto"/>
        <w:bottom w:val="none" w:sz="0" w:space="0" w:color="auto"/>
        <w:right w:val="none" w:sz="0" w:space="0" w:color="auto"/>
      </w:divBdr>
    </w:div>
    <w:div w:id="1366515232">
      <w:bodyDiv w:val="1"/>
      <w:marLeft w:val="0"/>
      <w:marRight w:val="0"/>
      <w:marTop w:val="0"/>
      <w:marBottom w:val="0"/>
      <w:divBdr>
        <w:top w:val="none" w:sz="0" w:space="0" w:color="auto"/>
        <w:left w:val="none" w:sz="0" w:space="0" w:color="auto"/>
        <w:bottom w:val="none" w:sz="0" w:space="0" w:color="auto"/>
        <w:right w:val="none" w:sz="0" w:space="0" w:color="auto"/>
      </w:divBdr>
    </w:div>
    <w:div w:id="1380712918">
      <w:bodyDiv w:val="1"/>
      <w:marLeft w:val="0"/>
      <w:marRight w:val="0"/>
      <w:marTop w:val="0"/>
      <w:marBottom w:val="0"/>
      <w:divBdr>
        <w:top w:val="none" w:sz="0" w:space="0" w:color="auto"/>
        <w:left w:val="none" w:sz="0" w:space="0" w:color="auto"/>
        <w:bottom w:val="none" w:sz="0" w:space="0" w:color="auto"/>
        <w:right w:val="none" w:sz="0" w:space="0" w:color="auto"/>
      </w:divBdr>
    </w:div>
    <w:div w:id="1382972366">
      <w:bodyDiv w:val="1"/>
      <w:marLeft w:val="0"/>
      <w:marRight w:val="0"/>
      <w:marTop w:val="0"/>
      <w:marBottom w:val="0"/>
      <w:divBdr>
        <w:top w:val="none" w:sz="0" w:space="0" w:color="auto"/>
        <w:left w:val="none" w:sz="0" w:space="0" w:color="auto"/>
        <w:bottom w:val="none" w:sz="0" w:space="0" w:color="auto"/>
        <w:right w:val="none" w:sz="0" w:space="0" w:color="auto"/>
      </w:divBdr>
    </w:div>
    <w:div w:id="1412777862">
      <w:bodyDiv w:val="1"/>
      <w:marLeft w:val="0"/>
      <w:marRight w:val="0"/>
      <w:marTop w:val="0"/>
      <w:marBottom w:val="0"/>
      <w:divBdr>
        <w:top w:val="none" w:sz="0" w:space="0" w:color="auto"/>
        <w:left w:val="none" w:sz="0" w:space="0" w:color="auto"/>
        <w:bottom w:val="none" w:sz="0" w:space="0" w:color="auto"/>
        <w:right w:val="none" w:sz="0" w:space="0" w:color="auto"/>
      </w:divBdr>
    </w:div>
    <w:div w:id="1464303133">
      <w:bodyDiv w:val="1"/>
      <w:marLeft w:val="0"/>
      <w:marRight w:val="0"/>
      <w:marTop w:val="0"/>
      <w:marBottom w:val="0"/>
      <w:divBdr>
        <w:top w:val="none" w:sz="0" w:space="0" w:color="auto"/>
        <w:left w:val="none" w:sz="0" w:space="0" w:color="auto"/>
        <w:bottom w:val="none" w:sz="0" w:space="0" w:color="auto"/>
        <w:right w:val="none" w:sz="0" w:space="0" w:color="auto"/>
      </w:divBdr>
      <w:divsChild>
        <w:div w:id="959997819">
          <w:marLeft w:val="0"/>
          <w:marRight w:val="0"/>
          <w:marTop w:val="0"/>
          <w:marBottom w:val="0"/>
          <w:divBdr>
            <w:top w:val="none" w:sz="0" w:space="0" w:color="auto"/>
            <w:left w:val="none" w:sz="0" w:space="0" w:color="auto"/>
            <w:bottom w:val="none" w:sz="0" w:space="0" w:color="auto"/>
            <w:right w:val="none" w:sz="0" w:space="0" w:color="auto"/>
          </w:divBdr>
          <w:divsChild>
            <w:div w:id="37808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35978">
      <w:bodyDiv w:val="1"/>
      <w:marLeft w:val="0"/>
      <w:marRight w:val="0"/>
      <w:marTop w:val="0"/>
      <w:marBottom w:val="0"/>
      <w:divBdr>
        <w:top w:val="none" w:sz="0" w:space="0" w:color="auto"/>
        <w:left w:val="none" w:sz="0" w:space="0" w:color="auto"/>
        <w:bottom w:val="none" w:sz="0" w:space="0" w:color="auto"/>
        <w:right w:val="none" w:sz="0" w:space="0" w:color="auto"/>
      </w:divBdr>
    </w:div>
    <w:div w:id="1516190866">
      <w:bodyDiv w:val="1"/>
      <w:marLeft w:val="0"/>
      <w:marRight w:val="0"/>
      <w:marTop w:val="0"/>
      <w:marBottom w:val="0"/>
      <w:divBdr>
        <w:top w:val="none" w:sz="0" w:space="0" w:color="auto"/>
        <w:left w:val="none" w:sz="0" w:space="0" w:color="auto"/>
        <w:bottom w:val="none" w:sz="0" w:space="0" w:color="auto"/>
        <w:right w:val="none" w:sz="0" w:space="0" w:color="auto"/>
      </w:divBdr>
    </w:div>
    <w:div w:id="1530752029">
      <w:bodyDiv w:val="1"/>
      <w:marLeft w:val="0"/>
      <w:marRight w:val="0"/>
      <w:marTop w:val="0"/>
      <w:marBottom w:val="0"/>
      <w:divBdr>
        <w:top w:val="none" w:sz="0" w:space="0" w:color="auto"/>
        <w:left w:val="none" w:sz="0" w:space="0" w:color="auto"/>
        <w:bottom w:val="none" w:sz="0" w:space="0" w:color="auto"/>
        <w:right w:val="none" w:sz="0" w:space="0" w:color="auto"/>
      </w:divBdr>
    </w:div>
    <w:div w:id="1545483684">
      <w:bodyDiv w:val="1"/>
      <w:marLeft w:val="0"/>
      <w:marRight w:val="0"/>
      <w:marTop w:val="0"/>
      <w:marBottom w:val="0"/>
      <w:divBdr>
        <w:top w:val="none" w:sz="0" w:space="0" w:color="auto"/>
        <w:left w:val="none" w:sz="0" w:space="0" w:color="auto"/>
        <w:bottom w:val="none" w:sz="0" w:space="0" w:color="auto"/>
        <w:right w:val="none" w:sz="0" w:space="0" w:color="auto"/>
      </w:divBdr>
      <w:divsChild>
        <w:div w:id="6250930">
          <w:marLeft w:val="0"/>
          <w:marRight w:val="0"/>
          <w:marTop w:val="0"/>
          <w:marBottom w:val="0"/>
          <w:divBdr>
            <w:top w:val="none" w:sz="0" w:space="0" w:color="auto"/>
            <w:left w:val="none" w:sz="0" w:space="0" w:color="auto"/>
            <w:bottom w:val="none" w:sz="0" w:space="0" w:color="auto"/>
            <w:right w:val="none" w:sz="0" w:space="0" w:color="auto"/>
          </w:divBdr>
          <w:divsChild>
            <w:div w:id="1776905047">
              <w:marLeft w:val="0"/>
              <w:marRight w:val="0"/>
              <w:marTop w:val="0"/>
              <w:marBottom w:val="0"/>
              <w:divBdr>
                <w:top w:val="none" w:sz="0" w:space="0" w:color="auto"/>
                <w:left w:val="none" w:sz="0" w:space="0" w:color="auto"/>
                <w:bottom w:val="none" w:sz="0" w:space="0" w:color="auto"/>
                <w:right w:val="none" w:sz="0" w:space="0" w:color="auto"/>
              </w:divBdr>
            </w:div>
          </w:divsChild>
        </w:div>
        <w:div w:id="106507226">
          <w:marLeft w:val="0"/>
          <w:marRight w:val="0"/>
          <w:marTop w:val="0"/>
          <w:marBottom w:val="0"/>
          <w:divBdr>
            <w:top w:val="none" w:sz="0" w:space="0" w:color="auto"/>
            <w:left w:val="none" w:sz="0" w:space="0" w:color="auto"/>
            <w:bottom w:val="none" w:sz="0" w:space="0" w:color="auto"/>
            <w:right w:val="none" w:sz="0" w:space="0" w:color="auto"/>
          </w:divBdr>
          <w:divsChild>
            <w:div w:id="609816834">
              <w:marLeft w:val="0"/>
              <w:marRight w:val="0"/>
              <w:marTop w:val="0"/>
              <w:marBottom w:val="0"/>
              <w:divBdr>
                <w:top w:val="none" w:sz="0" w:space="0" w:color="auto"/>
                <w:left w:val="none" w:sz="0" w:space="0" w:color="auto"/>
                <w:bottom w:val="none" w:sz="0" w:space="0" w:color="auto"/>
                <w:right w:val="none" w:sz="0" w:space="0" w:color="auto"/>
              </w:divBdr>
            </w:div>
          </w:divsChild>
        </w:div>
        <w:div w:id="109980487">
          <w:marLeft w:val="0"/>
          <w:marRight w:val="0"/>
          <w:marTop w:val="0"/>
          <w:marBottom w:val="0"/>
          <w:divBdr>
            <w:top w:val="none" w:sz="0" w:space="0" w:color="auto"/>
            <w:left w:val="none" w:sz="0" w:space="0" w:color="auto"/>
            <w:bottom w:val="none" w:sz="0" w:space="0" w:color="auto"/>
            <w:right w:val="none" w:sz="0" w:space="0" w:color="auto"/>
          </w:divBdr>
          <w:divsChild>
            <w:div w:id="564341076">
              <w:marLeft w:val="0"/>
              <w:marRight w:val="0"/>
              <w:marTop w:val="0"/>
              <w:marBottom w:val="0"/>
              <w:divBdr>
                <w:top w:val="none" w:sz="0" w:space="0" w:color="auto"/>
                <w:left w:val="none" w:sz="0" w:space="0" w:color="auto"/>
                <w:bottom w:val="none" w:sz="0" w:space="0" w:color="auto"/>
                <w:right w:val="none" w:sz="0" w:space="0" w:color="auto"/>
              </w:divBdr>
            </w:div>
          </w:divsChild>
        </w:div>
        <w:div w:id="128404188">
          <w:marLeft w:val="0"/>
          <w:marRight w:val="0"/>
          <w:marTop w:val="0"/>
          <w:marBottom w:val="0"/>
          <w:divBdr>
            <w:top w:val="none" w:sz="0" w:space="0" w:color="auto"/>
            <w:left w:val="none" w:sz="0" w:space="0" w:color="auto"/>
            <w:bottom w:val="none" w:sz="0" w:space="0" w:color="auto"/>
            <w:right w:val="none" w:sz="0" w:space="0" w:color="auto"/>
          </w:divBdr>
          <w:divsChild>
            <w:div w:id="235405512">
              <w:marLeft w:val="0"/>
              <w:marRight w:val="0"/>
              <w:marTop w:val="0"/>
              <w:marBottom w:val="0"/>
              <w:divBdr>
                <w:top w:val="none" w:sz="0" w:space="0" w:color="auto"/>
                <w:left w:val="none" w:sz="0" w:space="0" w:color="auto"/>
                <w:bottom w:val="none" w:sz="0" w:space="0" w:color="auto"/>
                <w:right w:val="none" w:sz="0" w:space="0" w:color="auto"/>
              </w:divBdr>
            </w:div>
          </w:divsChild>
        </w:div>
        <w:div w:id="158619830">
          <w:marLeft w:val="0"/>
          <w:marRight w:val="0"/>
          <w:marTop w:val="0"/>
          <w:marBottom w:val="0"/>
          <w:divBdr>
            <w:top w:val="none" w:sz="0" w:space="0" w:color="auto"/>
            <w:left w:val="none" w:sz="0" w:space="0" w:color="auto"/>
            <w:bottom w:val="none" w:sz="0" w:space="0" w:color="auto"/>
            <w:right w:val="none" w:sz="0" w:space="0" w:color="auto"/>
          </w:divBdr>
          <w:divsChild>
            <w:div w:id="320231053">
              <w:marLeft w:val="0"/>
              <w:marRight w:val="0"/>
              <w:marTop w:val="0"/>
              <w:marBottom w:val="0"/>
              <w:divBdr>
                <w:top w:val="none" w:sz="0" w:space="0" w:color="auto"/>
                <w:left w:val="none" w:sz="0" w:space="0" w:color="auto"/>
                <w:bottom w:val="none" w:sz="0" w:space="0" w:color="auto"/>
                <w:right w:val="none" w:sz="0" w:space="0" w:color="auto"/>
              </w:divBdr>
            </w:div>
          </w:divsChild>
        </w:div>
        <w:div w:id="270548160">
          <w:marLeft w:val="0"/>
          <w:marRight w:val="0"/>
          <w:marTop w:val="0"/>
          <w:marBottom w:val="0"/>
          <w:divBdr>
            <w:top w:val="none" w:sz="0" w:space="0" w:color="auto"/>
            <w:left w:val="none" w:sz="0" w:space="0" w:color="auto"/>
            <w:bottom w:val="none" w:sz="0" w:space="0" w:color="auto"/>
            <w:right w:val="none" w:sz="0" w:space="0" w:color="auto"/>
          </w:divBdr>
          <w:divsChild>
            <w:div w:id="1719428384">
              <w:marLeft w:val="0"/>
              <w:marRight w:val="0"/>
              <w:marTop w:val="0"/>
              <w:marBottom w:val="0"/>
              <w:divBdr>
                <w:top w:val="none" w:sz="0" w:space="0" w:color="auto"/>
                <w:left w:val="none" w:sz="0" w:space="0" w:color="auto"/>
                <w:bottom w:val="none" w:sz="0" w:space="0" w:color="auto"/>
                <w:right w:val="none" w:sz="0" w:space="0" w:color="auto"/>
              </w:divBdr>
            </w:div>
          </w:divsChild>
        </w:div>
        <w:div w:id="275259339">
          <w:marLeft w:val="0"/>
          <w:marRight w:val="0"/>
          <w:marTop w:val="0"/>
          <w:marBottom w:val="0"/>
          <w:divBdr>
            <w:top w:val="none" w:sz="0" w:space="0" w:color="auto"/>
            <w:left w:val="none" w:sz="0" w:space="0" w:color="auto"/>
            <w:bottom w:val="none" w:sz="0" w:space="0" w:color="auto"/>
            <w:right w:val="none" w:sz="0" w:space="0" w:color="auto"/>
          </w:divBdr>
          <w:divsChild>
            <w:div w:id="929580354">
              <w:marLeft w:val="0"/>
              <w:marRight w:val="0"/>
              <w:marTop w:val="0"/>
              <w:marBottom w:val="0"/>
              <w:divBdr>
                <w:top w:val="none" w:sz="0" w:space="0" w:color="auto"/>
                <w:left w:val="none" w:sz="0" w:space="0" w:color="auto"/>
                <w:bottom w:val="none" w:sz="0" w:space="0" w:color="auto"/>
                <w:right w:val="none" w:sz="0" w:space="0" w:color="auto"/>
              </w:divBdr>
            </w:div>
          </w:divsChild>
        </w:div>
        <w:div w:id="354963089">
          <w:marLeft w:val="0"/>
          <w:marRight w:val="0"/>
          <w:marTop w:val="0"/>
          <w:marBottom w:val="0"/>
          <w:divBdr>
            <w:top w:val="none" w:sz="0" w:space="0" w:color="auto"/>
            <w:left w:val="none" w:sz="0" w:space="0" w:color="auto"/>
            <w:bottom w:val="none" w:sz="0" w:space="0" w:color="auto"/>
            <w:right w:val="none" w:sz="0" w:space="0" w:color="auto"/>
          </w:divBdr>
          <w:divsChild>
            <w:div w:id="1345328050">
              <w:marLeft w:val="0"/>
              <w:marRight w:val="0"/>
              <w:marTop w:val="0"/>
              <w:marBottom w:val="0"/>
              <w:divBdr>
                <w:top w:val="none" w:sz="0" w:space="0" w:color="auto"/>
                <w:left w:val="none" w:sz="0" w:space="0" w:color="auto"/>
                <w:bottom w:val="none" w:sz="0" w:space="0" w:color="auto"/>
                <w:right w:val="none" w:sz="0" w:space="0" w:color="auto"/>
              </w:divBdr>
            </w:div>
          </w:divsChild>
        </w:div>
        <w:div w:id="429280631">
          <w:marLeft w:val="0"/>
          <w:marRight w:val="0"/>
          <w:marTop w:val="0"/>
          <w:marBottom w:val="0"/>
          <w:divBdr>
            <w:top w:val="none" w:sz="0" w:space="0" w:color="auto"/>
            <w:left w:val="none" w:sz="0" w:space="0" w:color="auto"/>
            <w:bottom w:val="none" w:sz="0" w:space="0" w:color="auto"/>
            <w:right w:val="none" w:sz="0" w:space="0" w:color="auto"/>
          </w:divBdr>
          <w:divsChild>
            <w:div w:id="1187206941">
              <w:marLeft w:val="0"/>
              <w:marRight w:val="0"/>
              <w:marTop w:val="0"/>
              <w:marBottom w:val="0"/>
              <w:divBdr>
                <w:top w:val="none" w:sz="0" w:space="0" w:color="auto"/>
                <w:left w:val="none" w:sz="0" w:space="0" w:color="auto"/>
                <w:bottom w:val="none" w:sz="0" w:space="0" w:color="auto"/>
                <w:right w:val="none" w:sz="0" w:space="0" w:color="auto"/>
              </w:divBdr>
            </w:div>
          </w:divsChild>
        </w:div>
        <w:div w:id="475490538">
          <w:marLeft w:val="0"/>
          <w:marRight w:val="0"/>
          <w:marTop w:val="0"/>
          <w:marBottom w:val="0"/>
          <w:divBdr>
            <w:top w:val="none" w:sz="0" w:space="0" w:color="auto"/>
            <w:left w:val="none" w:sz="0" w:space="0" w:color="auto"/>
            <w:bottom w:val="none" w:sz="0" w:space="0" w:color="auto"/>
            <w:right w:val="none" w:sz="0" w:space="0" w:color="auto"/>
          </w:divBdr>
          <w:divsChild>
            <w:div w:id="271281317">
              <w:marLeft w:val="0"/>
              <w:marRight w:val="0"/>
              <w:marTop w:val="0"/>
              <w:marBottom w:val="0"/>
              <w:divBdr>
                <w:top w:val="none" w:sz="0" w:space="0" w:color="auto"/>
                <w:left w:val="none" w:sz="0" w:space="0" w:color="auto"/>
                <w:bottom w:val="none" w:sz="0" w:space="0" w:color="auto"/>
                <w:right w:val="none" w:sz="0" w:space="0" w:color="auto"/>
              </w:divBdr>
            </w:div>
          </w:divsChild>
        </w:div>
        <w:div w:id="491264210">
          <w:marLeft w:val="0"/>
          <w:marRight w:val="0"/>
          <w:marTop w:val="0"/>
          <w:marBottom w:val="0"/>
          <w:divBdr>
            <w:top w:val="none" w:sz="0" w:space="0" w:color="auto"/>
            <w:left w:val="none" w:sz="0" w:space="0" w:color="auto"/>
            <w:bottom w:val="none" w:sz="0" w:space="0" w:color="auto"/>
            <w:right w:val="none" w:sz="0" w:space="0" w:color="auto"/>
          </w:divBdr>
          <w:divsChild>
            <w:div w:id="103579387">
              <w:marLeft w:val="0"/>
              <w:marRight w:val="0"/>
              <w:marTop w:val="0"/>
              <w:marBottom w:val="0"/>
              <w:divBdr>
                <w:top w:val="none" w:sz="0" w:space="0" w:color="auto"/>
                <w:left w:val="none" w:sz="0" w:space="0" w:color="auto"/>
                <w:bottom w:val="none" w:sz="0" w:space="0" w:color="auto"/>
                <w:right w:val="none" w:sz="0" w:space="0" w:color="auto"/>
              </w:divBdr>
            </w:div>
          </w:divsChild>
        </w:div>
        <w:div w:id="511267062">
          <w:marLeft w:val="0"/>
          <w:marRight w:val="0"/>
          <w:marTop w:val="0"/>
          <w:marBottom w:val="0"/>
          <w:divBdr>
            <w:top w:val="none" w:sz="0" w:space="0" w:color="auto"/>
            <w:left w:val="none" w:sz="0" w:space="0" w:color="auto"/>
            <w:bottom w:val="none" w:sz="0" w:space="0" w:color="auto"/>
            <w:right w:val="none" w:sz="0" w:space="0" w:color="auto"/>
          </w:divBdr>
          <w:divsChild>
            <w:div w:id="580524024">
              <w:marLeft w:val="0"/>
              <w:marRight w:val="0"/>
              <w:marTop w:val="0"/>
              <w:marBottom w:val="0"/>
              <w:divBdr>
                <w:top w:val="none" w:sz="0" w:space="0" w:color="auto"/>
                <w:left w:val="none" w:sz="0" w:space="0" w:color="auto"/>
                <w:bottom w:val="none" w:sz="0" w:space="0" w:color="auto"/>
                <w:right w:val="none" w:sz="0" w:space="0" w:color="auto"/>
              </w:divBdr>
            </w:div>
          </w:divsChild>
        </w:div>
        <w:div w:id="518088750">
          <w:marLeft w:val="0"/>
          <w:marRight w:val="0"/>
          <w:marTop w:val="0"/>
          <w:marBottom w:val="0"/>
          <w:divBdr>
            <w:top w:val="none" w:sz="0" w:space="0" w:color="auto"/>
            <w:left w:val="none" w:sz="0" w:space="0" w:color="auto"/>
            <w:bottom w:val="none" w:sz="0" w:space="0" w:color="auto"/>
            <w:right w:val="none" w:sz="0" w:space="0" w:color="auto"/>
          </w:divBdr>
          <w:divsChild>
            <w:div w:id="1877159443">
              <w:marLeft w:val="0"/>
              <w:marRight w:val="0"/>
              <w:marTop w:val="0"/>
              <w:marBottom w:val="0"/>
              <w:divBdr>
                <w:top w:val="none" w:sz="0" w:space="0" w:color="auto"/>
                <w:left w:val="none" w:sz="0" w:space="0" w:color="auto"/>
                <w:bottom w:val="none" w:sz="0" w:space="0" w:color="auto"/>
                <w:right w:val="none" w:sz="0" w:space="0" w:color="auto"/>
              </w:divBdr>
            </w:div>
          </w:divsChild>
        </w:div>
        <w:div w:id="549457838">
          <w:marLeft w:val="0"/>
          <w:marRight w:val="0"/>
          <w:marTop w:val="0"/>
          <w:marBottom w:val="0"/>
          <w:divBdr>
            <w:top w:val="none" w:sz="0" w:space="0" w:color="auto"/>
            <w:left w:val="none" w:sz="0" w:space="0" w:color="auto"/>
            <w:bottom w:val="none" w:sz="0" w:space="0" w:color="auto"/>
            <w:right w:val="none" w:sz="0" w:space="0" w:color="auto"/>
          </w:divBdr>
          <w:divsChild>
            <w:div w:id="1735466120">
              <w:marLeft w:val="0"/>
              <w:marRight w:val="0"/>
              <w:marTop w:val="0"/>
              <w:marBottom w:val="0"/>
              <w:divBdr>
                <w:top w:val="none" w:sz="0" w:space="0" w:color="auto"/>
                <w:left w:val="none" w:sz="0" w:space="0" w:color="auto"/>
                <w:bottom w:val="none" w:sz="0" w:space="0" w:color="auto"/>
                <w:right w:val="none" w:sz="0" w:space="0" w:color="auto"/>
              </w:divBdr>
            </w:div>
          </w:divsChild>
        </w:div>
        <w:div w:id="589048798">
          <w:marLeft w:val="0"/>
          <w:marRight w:val="0"/>
          <w:marTop w:val="0"/>
          <w:marBottom w:val="0"/>
          <w:divBdr>
            <w:top w:val="none" w:sz="0" w:space="0" w:color="auto"/>
            <w:left w:val="none" w:sz="0" w:space="0" w:color="auto"/>
            <w:bottom w:val="none" w:sz="0" w:space="0" w:color="auto"/>
            <w:right w:val="none" w:sz="0" w:space="0" w:color="auto"/>
          </w:divBdr>
          <w:divsChild>
            <w:div w:id="242495813">
              <w:marLeft w:val="0"/>
              <w:marRight w:val="0"/>
              <w:marTop w:val="0"/>
              <w:marBottom w:val="0"/>
              <w:divBdr>
                <w:top w:val="none" w:sz="0" w:space="0" w:color="auto"/>
                <w:left w:val="none" w:sz="0" w:space="0" w:color="auto"/>
                <w:bottom w:val="none" w:sz="0" w:space="0" w:color="auto"/>
                <w:right w:val="none" w:sz="0" w:space="0" w:color="auto"/>
              </w:divBdr>
            </w:div>
            <w:div w:id="517742134">
              <w:marLeft w:val="0"/>
              <w:marRight w:val="0"/>
              <w:marTop w:val="0"/>
              <w:marBottom w:val="0"/>
              <w:divBdr>
                <w:top w:val="none" w:sz="0" w:space="0" w:color="auto"/>
                <w:left w:val="none" w:sz="0" w:space="0" w:color="auto"/>
                <w:bottom w:val="none" w:sz="0" w:space="0" w:color="auto"/>
                <w:right w:val="none" w:sz="0" w:space="0" w:color="auto"/>
              </w:divBdr>
            </w:div>
            <w:div w:id="729036640">
              <w:marLeft w:val="0"/>
              <w:marRight w:val="0"/>
              <w:marTop w:val="0"/>
              <w:marBottom w:val="0"/>
              <w:divBdr>
                <w:top w:val="none" w:sz="0" w:space="0" w:color="auto"/>
                <w:left w:val="none" w:sz="0" w:space="0" w:color="auto"/>
                <w:bottom w:val="none" w:sz="0" w:space="0" w:color="auto"/>
                <w:right w:val="none" w:sz="0" w:space="0" w:color="auto"/>
              </w:divBdr>
            </w:div>
            <w:div w:id="1063328897">
              <w:marLeft w:val="0"/>
              <w:marRight w:val="0"/>
              <w:marTop w:val="0"/>
              <w:marBottom w:val="0"/>
              <w:divBdr>
                <w:top w:val="none" w:sz="0" w:space="0" w:color="auto"/>
                <w:left w:val="none" w:sz="0" w:space="0" w:color="auto"/>
                <w:bottom w:val="none" w:sz="0" w:space="0" w:color="auto"/>
                <w:right w:val="none" w:sz="0" w:space="0" w:color="auto"/>
              </w:divBdr>
            </w:div>
            <w:div w:id="1739357923">
              <w:marLeft w:val="0"/>
              <w:marRight w:val="0"/>
              <w:marTop w:val="0"/>
              <w:marBottom w:val="0"/>
              <w:divBdr>
                <w:top w:val="none" w:sz="0" w:space="0" w:color="auto"/>
                <w:left w:val="none" w:sz="0" w:space="0" w:color="auto"/>
                <w:bottom w:val="none" w:sz="0" w:space="0" w:color="auto"/>
                <w:right w:val="none" w:sz="0" w:space="0" w:color="auto"/>
              </w:divBdr>
            </w:div>
            <w:div w:id="1908228606">
              <w:marLeft w:val="0"/>
              <w:marRight w:val="0"/>
              <w:marTop w:val="0"/>
              <w:marBottom w:val="0"/>
              <w:divBdr>
                <w:top w:val="none" w:sz="0" w:space="0" w:color="auto"/>
                <w:left w:val="none" w:sz="0" w:space="0" w:color="auto"/>
                <w:bottom w:val="none" w:sz="0" w:space="0" w:color="auto"/>
                <w:right w:val="none" w:sz="0" w:space="0" w:color="auto"/>
              </w:divBdr>
            </w:div>
            <w:div w:id="1980912727">
              <w:marLeft w:val="0"/>
              <w:marRight w:val="0"/>
              <w:marTop w:val="0"/>
              <w:marBottom w:val="0"/>
              <w:divBdr>
                <w:top w:val="none" w:sz="0" w:space="0" w:color="auto"/>
                <w:left w:val="none" w:sz="0" w:space="0" w:color="auto"/>
                <w:bottom w:val="none" w:sz="0" w:space="0" w:color="auto"/>
                <w:right w:val="none" w:sz="0" w:space="0" w:color="auto"/>
              </w:divBdr>
            </w:div>
          </w:divsChild>
        </w:div>
        <w:div w:id="619185243">
          <w:marLeft w:val="0"/>
          <w:marRight w:val="0"/>
          <w:marTop w:val="0"/>
          <w:marBottom w:val="0"/>
          <w:divBdr>
            <w:top w:val="none" w:sz="0" w:space="0" w:color="auto"/>
            <w:left w:val="none" w:sz="0" w:space="0" w:color="auto"/>
            <w:bottom w:val="none" w:sz="0" w:space="0" w:color="auto"/>
            <w:right w:val="none" w:sz="0" w:space="0" w:color="auto"/>
          </w:divBdr>
          <w:divsChild>
            <w:div w:id="1349604996">
              <w:marLeft w:val="0"/>
              <w:marRight w:val="0"/>
              <w:marTop w:val="0"/>
              <w:marBottom w:val="0"/>
              <w:divBdr>
                <w:top w:val="none" w:sz="0" w:space="0" w:color="auto"/>
                <w:left w:val="none" w:sz="0" w:space="0" w:color="auto"/>
                <w:bottom w:val="none" w:sz="0" w:space="0" w:color="auto"/>
                <w:right w:val="none" w:sz="0" w:space="0" w:color="auto"/>
              </w:divBdr>
            </w:div>
          </w:divsChild>
        </w:div>
        <w:div w:id="731847833">
          <w:marLeft w:val="0"/>
          <w:marRight w:val="0"/>
          <w:marTop w:val="0"/>
          <w:marBottom w:val="0"/>
          <w:divBdr>
            <w:top w:val="none" w:sz="0" w:space="0" w:color="auto"/>
            <w:left w:val="none" w:sz="0" w:space="0" w:color="auto"/>
            <w:bottom w:val="none" w:sz="0" w:space="0" w:color="auto"/>
            <w:right w:val="none" w:sz="0" w:space="0" w:color="auto"/>
          </w:divBdr>
          <w:divsChild>
            <w:div w:id="1996759253">
              <w:marLeft w:val="0"/>
              <w:marRight w:val="0"/>
              <w:marTop w:val="0"/>
              <w:marBottom w:val="0"/>
              <w:divBdr>
                <w:top w:val="none" w:sz="0" w:space="0" w:color="auto"/>
                <w:left w:val="none" w:sz="0" w:space="0" w:color="auto"/>
                <w:bottom w:val="none" w:sz="0" w:space="0" w:color="auto"/>
                <w:right w:val="none" w:sz="0" w:space="0" w:color="auto"/>
              </w:divBdr>
            </w:div>
          </w:divsChild>
        </w:div>
        <w:div w:id="792793034">
          <w:marLeft w:val="0"/>
          <w:marRight w:val="0"/>
          <w:marTop w:val="0"/>
          <w:marBottom w:val="0"/>
          <w:divBdr>
            <w:top w:val="none" w:sz="0" w:space="0" w:color="auto"/>
            <w:left w:val="none" w:sz="0" w:space="0" w:color="auto"/>
            <w:bottom w:val="none" w:sz="0" w:space="0" w:color="auto"/>
            <w:right w:val="none" w:sz="0" w:space="0" w:color="auto"/>
          </w:divBdr>
          <w:divsChild>
            <w:div w:id="703672124">
              <w:marLeft w:val="0"/>
              <w:marRight w:val="0"/>
              <w:marTop w:val="0"/>
              <w:marBottom w:val="0"/>
              <w:divBdr>
                <w:top w:val="none" w:sz="0" w:space="0" w:color="auto"/>
                <w:left w:val="none" w:sz="0" w:space="0" w:color="auto"/>
                <w:bottom w:val="none" w:sz="0" w:space="0" w:color="auto"/>
                <w:right w:val="none" w:sz="0" w:space="0" w:color="auto"/>
              </w:divBdr>
            </w:div>
          </w:divsChild>
        </w:div>
        <w:div w:id="810514247">
          <w:marLeft w:val="0"/>
          <w:marRight w:val="0"/>
          <w:marTop w:val="0"/>
          <w:marBottom w:val="0"/>
          <w:divBdr>
            <w:top w:val="none" w:sz="0" w:space="0" w:color="auto"/>
            <w:left w:val="none" w:sz="0" w:space="0" w:color="auto"/>
            <w:bottom w:val="none" w:sz="0" w:space="0" w:color="auto"/>
            <w:right w:val="none" w:sz="0" w:space="0" w:color="auto"/>
          </w:divBdr>
          <w:divsChild>
            <w:div w:id="221603768">
              <w:marLeft w:val="0"/>
              <w:marRight w:val="0"/>
              <w:marTop w:val="0"/>
              <w:marBottom w:val="0"/>
              <w:divBdr>
                <w:top w:val="none" w:sz="0" w:space="0" w:color="auto"/>
                <w:left w:val="none" w:sz="0" w:space="0" w:color="auto"/>
                <w:bottom w:val="none" w:sz="0" w:space="0" w:color="auto"/>
                <w:right w:val="none" w:sz="0" w:space="0" w:color="auto"/>
              </w:divBdr>
            </w:div>
            <w:div w:id="494225883">
              <w:marLeft w:val="0"/>
              <w:marRight w:val="0"/>
              <w:marTop w:val="0"/>
              <w:marBottom w:val="0"/>
              <w:divBdr>
                <w:top w:val="none" w:sz="0" w:space="0" w:color="auto"/>
                <w:left w:val="none" w:sz="0" w:space="0" w:color="auto"/>
                <w:bottom w:val="none" w:sz="0" w:space="0" w:color="auto"/>
                <w:right w:val="none" w:sz="0" w:space="0" w:color="auto"/>
              </w:divBdr>
            </w:div>
            <w:div w:id="746725948">
              <w:marLeft w:val="0"/>
              <w:marRight w:val="0"/>
              <w:marTop w:val="0"/>
              <w:marBottom w:val="0"/>
              <w:divBdr>
                <w:top w:val="none" w:sz="0" w:space="0" w:color="auto"/>
                <w:left w:val="none" w:sz="0" w:space="0" w:color="auto"/>
                <w:bottom w:val="none" w:sz="0" w:space="0" w:color="auto"/>
                <w:right w:val="none" w:sz="0" w:space="0" w:color="auto"/>
              </w:divBdr>
            </w:div>
            <w:div w:id="1459568565">
              <w:marLeft w:val="0"/>
              <w:marRight w:val="0"/>
              <w:marTop w:val="0"/>
              <w:marBottom w:val="0"/>
              <w:divBdr>
                <w:top w:val="none" w:sz="0" w:space="0" w:color="auto"/>
                <w:left w:val="none" w:sz="0" w:space="0" w:color="auto"/>
                <w:bottom w:val="none" w:sz="0" w:space="0" w:color="auto"/>
                <w:right w:val="none" w:sz="0" w:space="0" w:color="auto"/>
              </w:divBdr>
            </w:div>
            <w:div w:id="1604075134">
              <w:marLeft w:val="0"/>
              <w:marRight w:val="0"/>
              <w:marTop w:val="0"/>
              <w:marBottom w:val="0"/>
              <w:divBdr>
                <w:top w:val="none" w:sz="0" w:space="0" w:color="auto"/>
                <w:left w:val="none" w:sz="0" w:space="0" w:color="auto"/>
                <w:bottom w:val="none" w:sz="0" w:space="0" w:color="auto"/>
                <w:right w:val="none" w:sz="0" w:space="0" w:color="auto"/>
              </w:divBdr>
            </w:div>
            <w:div w:id="1695955094">
              <w:marLeft w:val="0"/>
              <w:marRight w:val="0"/>
              <w:marTop w:val="0"/>
              <w:marBottom w:val="0"/>
              <w:divBdr>
                <w:top w:val="none" w:sz="0" w:space="0" w:color="auto"/>
                <w:left w:val="none" w:sz="0" w:space="0" w:color="auto"/>
                <w:bottom w:val="none" w:sz="0" w:space="0" w:color="auto"/>
                <w:right w:val="none" w:sz="0" w:space="0" w:color="auto"/>
              </w:divBdr>
            </w:div>
            <w:div w:id="1797945495">
              <w:marLeft w:val="0"/>
              <w:marRight w:val="0"/>
              <w:marTop w:val="0"/>
              <w:marBottom w:val="0"/>
              <w:divBdr>
                <w:top w:val="none" w:sz="0" w:space="0" w:color="auto"/>
                <w:left w:val="none" w:sz="0" w:space="0" w:color="auto"/>
                <w:bottom w:val="none" w:sz="0" w:space="0" w:color="auto"/>
                <w:right w:val="none" w:sz="0" w:space="0" w:color="auto"/>
              </w:divBdr>
            </w:div>
            <w:div w:id="1980379347">
              <w:marLeft w:val="0"/>
              <w:marRight w:val="0"/>
              <w:marTop w:val="0"/>
              <w:marBottom w:val="0"/>
              <w:divBdr>
                <w:top w:val="none" w:sz="0" w:space="0" w:color="auto"/>
                <w:left w:val="none" w:sz="0" w:space="0" w:color="auto"/>
                <w:bottom w:val="none" w:sz="0" w:space="0" w:color="auto"/>
                <w:right w:val="none" w:sz="0" w:space="0" w:color="auto"/>
              </w:divBdr>
            </w:div>
          </w:divsChild>
        </w:div>
        <w:div w:id="821695677">
          <w:marLeft w:val="0"/>
          <w:marRight w:val="0"/>
          <w:marTop w:val="0"/>
          <w:marBottom w:val="0"/>
          <w:divBdr>
            <w:top w:val="none" w:sz="0" w:space="0" w:color="auto"/>
            <w:left w:val="none" w:sz="0" w:space="0" w:color="auto"/>
            <w:bottom w:val="none" w:sz="0" w:space="0" w:color="auto"/>
            <w:right w:val="none" w:sz="0" w:space="0" w:color="auto"/>
          </w:divBdr>
          <w:divsChild>
            <w:div w:id="1160926385">
              <w:marLeft w:val="0"/>
              <w:marRight w:val="0"/>
              <w:marTop w:val="0"/>
              <w:marBottom w:val="0"/>
              <w:divBdr>
                <w:top w:val="none" w:sz="0" w:space="0" w:color="auto"/>
                <w:left w:val="none" w:sz="0" w:space="0" w:color="auto"/>
                <w:bottom w:val="none" w:sz="0" w:space="0" w:color="auto"/>
                <w:right w:val="none" w:sz="0" w:space="0" w:color="auto"/>
              </w:divBdr>
            </w:div>
          </w:divsChild>
        </w:div>
        <w:div w:id="833178436">
          <w:marLeft w:val="0"/>
          <w:marRight w:val="0"/>
          <w:marTop w:val="0"/>
          <w:marBottom w:val="0"/>
          <w:divBdr>
            <w:top w:val="none" w:sz="0" w:space="0" w:color="auto"/>
            <w:left w:val="none" w:sz="0" w:space="0" w:color="auto"/>
            <w:bottom w:val="none" w:sz="0" w:space="0" w:color="auto"/>
            <w:right w:val="none" w:sz="0" w:space="0" w:color="auto"/>
          </w:divBdr>
          <w:divsChild>
            <w:div w:id="1290622503">
              <w:marLeft w:val="0"/>
              <w:marRight w:val="0"/>
              <w:marTop w:val="0"/>
              <w:marBottom w:val="0"/>
              <w:divBdr>
                <w:top w:val="none" w:sz="0" w:space="0" w:color="auto"/>
                <w:left w:val="none" w:sz="0" w:space="0" w:color="auto"/>
                <w:bottom w:val="none" w:sz="0" w:space="0" w:color="auto"/>
                <w:right w:val="none" w:sz="0" w:space="0" w:color="auto"/>
              </w:divBdr>
            </w:div>
          </w:divsChild>
        </w:div>
        <w:div w:id="872501422">
          <w:marLeft w:val="0"/>
          <w:marRight w:val="0"/>
          <w:marTop w:val="0"/>
          <w:marBottom w:val="0"/>
          <w:divBdr>
            <w:top w:val="none" w:sz="0" w:space="0" w:color="auto"/>
            <w:left w:val="none" w:sz="0" w:space="0" w:color="auto"/>
            <w:bottom w:val="none" w:sz="0" w:space="0" w:color="auto"/>
            <w:right w:val="none" w:sz="0" w:space="0" w:color="auto"/>
          </w:divBdr>
          <w:divsChild>
            <w:div w:id="171115985">
              <w:marLeft w:val="0"/>
              <w:marRight w:val="0"/>
              <w:marTop w:val="0"/>
              <w:marBottom w:val="0"/>
              <w:divBdr>
                <w:top w:val="none" w:sz="0" w:space="0" w:color="auto"/>
                <w:left w:val="none" w:sz="0" w:space="0" w:color="auto"/>
                <w:bottom w:val="none" w:sz="0" w:space="0" w:color="auto"/>
                <w:right w:val="none" w:sz="0" w:space="0" w:color="auto"/>
              </w:divBdr>
            </w:div>
          </w:divsChild>
        </w:div>
        <w:div w:id="872577056">
          <w:marLeft w:val="0"/>
          <w:marRight w:val="0"/>
          <w:marTop w:val="0"/>
          <w:marBottom w:val="0"/>
          <w:divBdr>
            <w:top w:val="none" w:sz="0" w:space="0" w:color="auto"/>
            <w:left w:val="none" w:sz="0" w:space="0" w:color="auto"/>
            <w:bottom w:val="none" w:sz="0" w:space="0" w:color="auto"/>
            <w:right w:val="none" w:sz="0" w:space="0" w:color="auto"/>
          </w:divBdr>
          <w:divsChild>
            <w:div w:id="645087445">
              <w:marLeft w:val="0"/>
              <w:marRight w:val="0"/>
              <w:marTop w:val="0"/>
              <w:marBottom w:val="0"/>
              <w:divBdr>
                <w:top w:val="none" w:sz="0" w:space="0" w:color="auto"/>
                <w:left w:val="none" w:sz="0" w:space="0" w:color="auto"/>
                <w:bottom w:val="none" w:sz="0" w:space="0" w:color="auto"/>
                <w:right w:val="none" w:sz="0" w:space="0" w:color="auto"/>
              </w:divBdr>
            </w:div>
          </w:divsChild>
        </w:div>
        <w:div w:id="879584916">
          <w:marLeft w:val="0"/>
          <w:marRight w:val="0"/>
          <w:marTop w:val="0"/>
          <w:marBottom w:val="0"/>
          <w:divBdr>
            <w:top w:val="none" w:sz="0" w:space="0" w:color="auto"/>
            <w:left w:val="none" w:sz="0" w:space="0" w:color="auto"/>
            <w:bottom w:val="none" w:sz="0" w:space="0" w:color="auto"/>
            <w:right w:val="none" w:sz="0" w:space="0" w:color="auto"/>
          </w:divBdr>
          <w:divsChild>
            <w:div w:id="318114541">
              <w:marLeft w:val="0"/>
              <w:marRight w:val="0"/>
              <w:marTop w:val="0"/>
              <w:marBottom w:val="0"/>
              <w:divBdr>
                <w:top w:val="none" w:sz="0" w:space="0" w:color="auto"/>
                <w:left w:val="none" w:sz="0" w:space="0" w:color="auto"/>
                <w:bottom w:val="none" w:sz="0" w:space="0" w:color="auto"/>
                <w:right w:val="none" w:sz="0" w:space="0" w:color="auto"/>
              </w:divBdr>
            </w:div>
          </w:divsChild>
        </w:div>
        <w:div w:id="997537209">
          <w:marLeft w:val="0"/>
          <w:marRight w:val="0"/>
          <w:marTop w:val="0"/>
          <w:marBottom w:val="0"/>
          <w:divBdr>
            <w:top w:val="none" w:sz="0" w:space="0" w:color="auto"/>
            <w:left w:val="none" w:sz="0" w:space="0" w:color="auto"/>
            <w:bottom w:val="none" w:sz="0" w:space="0" w:color="auto"/>
            <w:right w:val="none" w:sz="0" w:space="0" w:color="auto"/>
          </w:divBdr>
          <w:divsChild>
            <w:div w:id="1318143209">
              <w:marLeft w:val="0"/>
              <w:marRight w:val="0"/>
              <w:marTop w:val="0"/>
              <w:marBottom w:val="0"/>
              <w:divBdr>
                <w:top w:val="none" w:sz="0" w:space="0" w:color="auto"/>
                <w:left w:val="none" w:sz="0" w:space="0" w:color="auto"/>
                <w:bottom w:val="none" w:sz="0" w:space="0" w:color="auto"/>
                <w:right w:val="none" w:sz="0" w:space="0" w:color="auto"/>
              </w:divBdr>
            </w:div>
          </w:divsChild>
        </w:div>
        <w:div w:id="1036857134">
          <w:marLeft w:val="0"/>
          <w:marRight w:val="0"/>
          <w:marTop w:val="0"/>
          <w:marBottom w:val="0"/>
          <w:divBdr>
            <w:top w:val="none" w:sz="0" w:space="0" w:color="auto"/>
            <w:left w:val="none" w:sz="0" w:space="0" w:color="auto"/>
            <w:bottom w:val="none" w:sz="0" w:space="0" w:color="auto"/>
            <w:right w:val="none" w:sz="0" w:space="0" w:color="auto"/>
          </w:divBdr>
          <w:divsChild>
            <w:div w:id="611397397">
              <w:marLeft w:val="0"/>
              <w:marRight w:val="0"/>
              <w:marTop w:val="0"/>
              <w:marBottom w:val="0"/>
              <w:divBdr>
                <w:top w:val="none" w:sz="0" w:space="0" w:color="auto"/>
                <w:left w:val="none" w:sz="0" w:space="0" w:color="auto"/>
                <w:bottom w:val="none" w:sz="0" w:space="0" w:color="auto"/>
                <w:right w:val="none" w:sz="0" w:space="0" w:color="auto"/>
              </w:divBdr>
            </w:div>
          </w:divsChild>
        </w:div>
        <w:div w:id="1070615251">
          <w:marLeft w:val="0"/>
          <w:marRight w:val="0"/>
          <w:marTop w:val="0"/>
          <w:marBottom w:val="0"/>
          <w:divBdr>
            <w:top w:val="none" w:sz="0" w:space="0" w:color="auto"/>
            <w:left w:val="none" w:sz="0" w:space="0" w:color="auto"/>
            <w:bottom w:val="none" w:sz="0" w:space="0" w:color="auto"/>
            <w:right w:val="none" w:sz="0" w:space="0" w:color="auto"/>
          </w:divBdr>
          <w:divsChild>
            <w:div w:id="589508539">
              <w:marLeft w:val="0"/>
              <w:marRight w:val="0"/>
              <w:marTop w:val="0"/>
              <w:marBottom w:val="0"/>
              <w:divBdr>
                <w:top w:val="none" w:sz="0" w:space="0" w:color="auto"/>
                <w:left w:val="none" w:sz="0" w:space="0" w:color="auto"/>
                <w:bottom w:val="none" w:sz="0" w:space="0" w:color="auto"/>
                <w:right w:val="none" w:sz="0" w:space="0" w:color="auto"/>
              </w:divBdr>
            </w:div>
          </w:divsChild>
        </w:div>
        <w:div w:id="1221092227">
          <w:marLeft w:val="0"/>
          <w:marRight w:val="0"/>
          <w:marTop w:val="0"/>
          <w:marBottom w:val="0"/>
          <w:divBdr>
            <w:top w:val="none" w:sz="0" w:space="0" w:color="auto"/>
            <w:left w:val="none" w:sz="0" w:space="0" w:color="auto"/>
            <w:bottom w:val="none" w:sz="0" w:space="0" w:color="auto"/>
            <w:right w:val="none" w:sz="0" w:space="0" w:color="auto"/>
          </w:divBdr>
          <w:divsChild>
            <w:div w:id="320432565">
              <w:marLeft w:val="0"/>
              <w:marRight w:val="0"/>
              <w:marTop w:val="0"/>
              <w:marBottom w:val="0"/>
              <w:divBdr>
                <w:top w:val="none" w:sz="0" w:space="0" w:color="auto"/>
                <w:left w:val="none" w:sz="0" w:space="0" w:color="auto"/>
                <w:bottom w:val="none" w:sz="0" w:space="0" w:color="auto"/>
                <w:right w:val="none" w:sz="0" w:space="0" w:color="auto"/>
              </w:divBdr>
            </w:div>
            <w:div w:id="1711959423">
              <w:marLeft w:val="0"/>
              <w:marRight w:val="0"/>
              <w:marTop w:val="0"/>
              <w:marBottom w:val="0"/>
              <w:divBdr>
                <w:top w:val="none" w:sz="0" w:space="0" w:color="auto"/>
                <w:left w:val="none" w:sz="0" w:space="0" w:color="auto"/>
                <w:bottom w:val="none" w:sz="0" w:space="0" w:color="auto"/>
                <w:right w:val="none" w:sz="0" w:space="0" w:color="auto"/>
              </w:divBdr>
            </w:div>
          </w:divsChild>
        </w:div>
        <w:div w:id="1257130766">
          <w:marLeft w:val="0"/>
          <w:marRight w:val="0"/>
          <w:marTop w:val="0"/>
          <w:marBottom w:val="0"/>
          <w:divBdr>
            <w:top w:val="none" w:sz="0" w:space="0" w:color="auto"/>
            <w:left w:val="none" w:sz="0" w:space="0" w:color="auto"/>
            <w:bottom w:val="none" w:sz="0" w:space="0" w:color="auto"/>
            <w:right w:val="none" w:sz="0" w:space="0" w:color="auto"/>
          </w:divBdr>
          <w:divsChild>
            <w:div w:id="90203596">
              <w:marLeft w:val="0"/>
              <w:marRight w:val="0"/>
              <w:marTop w:val="0"/>
              <w:marBottom w:val="0"/>
              <w:divBdr>
                <w:top w:val="none" w:sz="0" w:space="0" w:color="auto"/>
                <w:left w:val="none" w:sz="0" w:space="0" w:color="auto"/>
                <w:bottom w:val="none" w:sz="0" w:space="0" w:color="auto"/>
                <w:right w:val="none" w:sz="0" w:space="0" w:color="auto"/>
              </w:divBdr>
            </w:div>
            <w:div w:id="436557551">
              <w:marLeft w:val="0"/>
              <w:marRight w:val="0"/>
              <w:marTop w:val="0"/>
              <w:marBottom w:val="0"/>
              <w:divBdr>
                <w:top w:val="none" w:sz="0" w:space="0" w:color="auto"/>
                <w:left w:val="none" w:sz="0" w:space="0" w:color="auto"/>
                <w:bottom w:val="none" w:sz="0" w:space="0" w:color="auto"/>
                <w:right w:val="none" w:sz="0" w:space="0" w:color="auto"/>
              </w:divBdr>
            </w:div>
            <w:div w:id="436871707">
              <w:marLeft w:val="0"/>
              <w:marRight w:val="0"/>
              <w:marTop w:val="0"/>
              <w:marBottom w:val="0"/>
              <w:divBdr>
                <w:top w:val="none" w:sz="0" w:space="0" w:color="auto"/>
                <w:left w:val="none" w:sz="0" w:space="0" w:color="auto"/>
                <w:bottom w:val="none" w:sz="0" w:space="0" w:color="auto"/>
                <w:right w:val="none" w:sz="0" w:space="0" w:color="auto"/>
              </w:divBdr>
            </w:div>
            <w:div w:id="524055031">
              <w:marLeft w:val="0"/>
              <w:marRight w:val="0"/>
              <w:marTop w:val="0"/>
              <w:marBottom w:val="0"/>
              <w:divBdr>
                <w:top w:val="none" w:sz="0" w:space="0" w:color="auto"/>
                <w:left w:val="none" w:sz="0" w:space="0" w:color="auto"/>
                <w:bottom w:val="none" w:sz="0" w:space="0" w:color="auto"/>
                <w:right w:val="none" w:sz="0" w:space="0" w:color="auto"/>
              </w:divBdr>
            </w:div>
            <w:div w:id="1203634530">
              <w:marLeft w:val="0"/>
              <w:marRight w:val="0"/>
              <w:marTop w:val="0"/>
              <w:marBottom w:val="0"/>
              <w:divBdr>
                <w:top w:val="none" w:sz="0" w:space="0" w:color="auto"/>
                <w:left w:val="none" w:sz="0" w:space="0" w:color="auto"/>
                <w:bottom w:val="none" w:sz="0" w:space="0" w:color="auto"/>
                <w:right w:val="none" w:sz="0" w:space="0" w:color="auto"/>
              </w:divBdr>
            </w:div>
            <w:div w:id="1694766763">
              <w:marLeft w:val="0"/>
              <w:marRight w:val="0"/>
              <w:marTop w:val="0"/>
              <w:marBottom w:val="0"/>
              <w:divBdr>
                <w:top w:val="none" w:sz="0" w:space="0" w:color="auto"/>
                <w:left w:val="none" w:sz="0" w:space="0" w:color="auto"/>
                <w:bottom w:val="none" w:sz="0" w:space="0" w:color="auto"/>
                <w:right w:val="none" w:sz="0" w:space="0" w:color="auto"/>
              </w:divBdr>
            </w:div>
            <w:div w:id="2075665793">
              <w:marLeft w:val="0"/>
              <w:marRight w:val="0"/>
              <w:marTop w:val="0"/>
              <w:marBottom w:val="0"/>
              <w:divBdr>
                <w:top w:val="none" w:sz="0" w:space="0" w:color="auto"/>
                <w:left w:val="none" w:sz="0" w:space="0" w:color="auto"/>
                <w:bottom w:val="none" w:sz="0" w:space="0" w:color="auto"/>
                <w:right w:val="none" w:sz="0" w:space="0" w:color="auto"/>
              </w:divBdr>
            </w:div>
          </w:divsChild>
        </w:div>
        <w:div w:id="1277560000">
          <w:marLeft w:val="0"/>
          <w:marRight w:val="0"/>
          <w:marTop w:val="0"/>
          <w:marBottom w:val="0"/>
          <w:divBdr>
            <w:top w:val="none" w:sz="0" w:space="0" w:color="auto"/>
            <w:left w:val="none" w:sz="0" w:space="0" w:color="auto"/>
            <w:bottom w:val="none" w:sz="0" w:space="0" w:color="auto"/>
            <w:right w:val="none" w:sz="0" w:space="0" w:color="auto"/>
          </w:divBdr>
          <w:divsChild>
            <w:div w:id="1741709377">
              <w:marLeft w:val="0"/>
              <w:marRight w:val="0"/>
              <w:marTop w:val="0"/>
              <w:marBottom w:val="0"/>
              <w:divBdr>
                <w:top w:val="none" w:sz="0" w:space="0" w:color="auto"/>
                <w:left w:val="none" w:sz="0" w:space="0" w:color="auto"/>
                <w:bottom w:val="none" w:sz="0" w:space="0" w:color="auto"/>
                <w:right w:val="none" w:sz="0" w:space="0" w:color="auto"/>
              </w:divBdr>
            </w:div>
          </w:divsChild>
        </w:div>
        <w:div w:id="1309743579">
          <w:marLeft w:val="0"/>
          <w:marRight w:val="0"/>
          <w:marTop w:val="0"/>
          <w:marBottom w:val="0"/>
          <w:divBdr>
            <w:top w:val="none" w:sz="0" w:space="0" w:color="auto"/>
            <w:left w:val="none" w:sz="0" w:space="0" w:color="auto"/>
            <w:bottom w:val="none" w:sz="0" w:space="0" w:color="auto"/>
            <w:right w:val="none" w:sz="0" w:space="0" w:color="auto"/>
          </w:divBdr>
          <w:divsChild>
            <w:div w:id="1085616790">
              <w:marLeft w:val="0"/>
              <w:marRight w:val="0"/>
              <w:marTop w:val="0"/>
              <w:marBottom w:val="0"/>
              <w:divBdr>
                <w:top w:val="none" w:sz="0" w:space="0" w:color="auto"/>
                <w:left w:val="none" w:sz="0" w:space="0" w:color="auto"/>
                <w:bottom w:val="none" w:sz="0" w:space="0" w:color="auto"/>
                <w:right w:val="none" w:sz="0" w:space="0" w:color="auto"/>
              </w:divBdr>
            </w:div>
          </w:divsChild>
        </w:div>
        <w:div w:id="1396009225">
          <w:marLeft w:val="0"/>
          <w:marRight w:val="0"/>
          <w:marTop w:val="0"/>
          <w:marBottom w:val="0"/>
          <w:divBdr>
            <w:top w:val="none" w:sz="0" w:space="0" w:color="auto"/>
            <w:left w:val="none" w:sz="0" w:space="0" w:color="auto"/>
            <w:bottom w:val="none" w:sz="0" w:space="0" w:color="auto"/>
            <w:right w:val="none" w:sz="0" w:space="0" w:color="auto"/>
          </w:divBdr>
          <w:divsChild>
            <w:div w:id="1029188146">
              <w:marLeft w:val="0"/>
              <w:marRight w:val="0"/>
              <w:marTop w:val="0"/>
              <w:marBottom w:val="0"/>
              <w:divBdr>
                <w:top w:val="none" w:sz="0" w:space="0" w:color="auto"/>
                <w:left w:val="none" w:sz="0" w:space="0" w:color="auto"/>
                <w:bottom w:val="none" w:sz="0" w:space="0" w:color="auto"/>
                <w:right w:val="none" w:sz="0" w:space="0" w:color="auto"/>
              </w:divBdr>
            </w:div>
            <w:div w:id="1699507270">
              <w:marLeft w:val="0"/>
              <w:marRight w:val="0"/>
              <w:marTop w:val="0"/>
              <w:marBottom w:val="0"/>
              <w:divBdr>
                <w:top w:val="none" w:sz="0" w:space="0" w:color="auto"/>
                <w:left w:val="none" w:sz="0" w:space="0" w:color="auto"/>
                <w:bottom w:val="none" w:sz="0" w:space="0" w:color="auto"/>
                <w:right w:val="none" w:sz="0" w:space="0" w:color="auto"/>
              </w:divBdr>
            </w:div>
          </w:divsChild>
        </w:div>
        <w:div w:id="1415472394">
          <w:marLeft w:val="0"/>
          <w:marRight w:val="0"/>
          <w:marTop w:val="0"/>
          <w:marBottom w:val="0"/>
          <w:divBdr>
            <w:top w:val="none" w:sz="0" w:space="0" w:color="auto"/>
            <w:left w:val="none" w:sz="0" w:space="0" w:color="auto"/>
            <w:bottom w:val="none" w:sz="0" w:space="0" w:color="auto"/>
            <w:right w:val="none" w:sz="0" w:space="0" w:color="auto"/>
          </w:divBdr>
          <w:divsChild>
            <w:div w:id="300884956">
              <w:marLeft w:val="0"/>
              <w:marRight w:val="0"/>
              <w:marTop w:val="0"/>
              <w:marBottom w:val="0"/>
              <w:divBdr>
                <w:top w:val="none" w:sz="0" w:space="0" w:color="auto"/>
                <w:left w:val="none" w:sz="0" w:space="0" w:color="auto"/>
                <w:bottom w:val="none" w:sz="0" w:space="0" w:color="auto"/>
                <w:right w:val="none" w:sz="0" w:space="0" w:color="auto"/>
              </w:divBdr>
            </w:div>
            <w:div w:id="360396288">
              <w:marLeft w:val="0"/>
              <w:marRight w:val="0"/>
              <w:marTop w:val="0"/>
              <w:marBottom w:val="0"/>
              <w:divBdr>
                <w:top w:val="none" w:sz="0" w:space="0" w:color="auto"/>
                <w:left w:val="none" w:sz="0" w:space="0" w:color="auto"/>
                <w:bottom w:val="none" w:sz="0" w:space="0" w:color="auto"/>
                <w:right w:val="none" w:sz="0" w:space="0" w:color="auto"/>
              </w:divBdr>
            </w:div>
            <w:div w:id="584534237">
              <w:marLeft w:val="0"/>
              <w:marRight w:val="0"/>
              <w:marTop w:val="0"/>
              <w:marBottom w:val="0"/>
              <w:divBdr>
                <w:top w:val="none" w:sz="0" w:space="0" w:color="auto"/>
                <w:left w:val="none" w:sz="0" w:space="0" w:color="auto"/>
                <w:bottom w:val="none" w:sz="0" w:space="0" w:color="auto"/>
                <w:right w:val="none" w:sz="0" w:space="0" w:color="auto"/>
              </w:divBdr>
            </w:div>
            <w:div w:id="695422408">
              <w:marLeft w:val="0"/>
              <w:marRight w:val="0"/>
              <w:marTop w:val="0"/>
              <w:marBottom w:val="0"/>
              <w:divBdr>
                <w:top w:val="none" w:sz="0" w:space="0" w:color="auto"/>
                <w:left w:val="none" w:sz="0" w:space="0" w:color="auto"/>
                <w:bottom w:val="none" w:sz="0" w:space="0" w:color="auto"/>
                <w:right w:val="none" w:sz="0" w:space="0" w:color="auto"/>
              </w:divBdr>
            </w:div>
            <w:div w:id="838034635">
              <w:marLeft w:val="0"/>
              <w:marRight w:val="0"/>
              <w:marTop w:val="0"/>
              <w:marBottom w:val="0"/>
              <w:divBdr>
                <w:top w:val="none" w:sz="0" w:space="0" w:color="auto"/>
                <w:left w:val="none" w:sz="0" w:space="0" w:color="auto"/>
                <w:bottom w:val="none" w:sz="0" w:space="0" w:color="auto"/>
                <w:right w:val="none" w:sz="0" w:space="0" w:color="auto"/>
              </w:divBdr>
            </w:div>
            <w:div w:id="889919001">
              <w:marLeft w:val="0"/>
              <w:marRight w:val="0"/>
              <w:marTop w:val="0"/>
              <w:marBottom w:val="0"/>
              <w:divBdr>
                <w:top w:val="none" w:sz="0" w:space="0" w:color="auto"/>
                <w:left w:val="none" w:sz="0" w:space="0" w:color="auto"/>
                <w:bottom w:val="none" w:sz="0" w:space="0" w:color="auto"/>
                <w:right w:val="none" w:sz="0" w:space="0" w:color="auto"/>
              </w:divBdr>
            </w:div>
            <w:div w:id="939683006">
              <w:marLeft w:val="0"/>
              <w:marRight w:val="0"/>
              <w:marTop w:val="0"/>
              <w:marBottom w:val="0"/>
              <w:divBdr>
                <w:top w:val="none" w:sz="0" w:space="0" w:color="auto"/>
                <w:left w:val="none" w:sz="0" w:space="0" w:color="auto"/>
                <w:bottom w:val="none" w:sz="0" w:space="0" w:color="auto"/>
                <w:right w:val="none" w:sz="0" w:space="0" w:color="auto"/>
              </w:divBdr>
            </w:div>
            <w:div w:id="1224946562">
              <w:marLeft w:val="0"/>
              <w:marRight w:val="0"/>
              <w:marTop w:val="0"/>
              <w:marBottom w:val="0"/>
              <w:divBdr>
                <w:top w:val="none" w:sz="0" w:space="0" w:color="auto"/>
                <w:left w:val="none" w:sz="0" w:space="0" w:color="auto"/>
                <w:bottom w:val="none" w:sz="0" w:space="0" w:color="auto"/>
                <w:right w:val="none" w:sz="0" w:space="0" w:color="auto"/>
              </w:divBdr>
            </w:div>
            <w:div w:id="1290011110">
              <w:marLeft w:val="0"/>
              <w:marRight w:val="0"/>
              <w:marTop w:val="0"/>
              <w:marBottom w:val="0"/>
              <w:divBdr>
                <w:top w:val="none" w:sz="0" w:space="0" w:color="auto"/>
                <w:left w:val="none" w:sz="0" w:space="0" w:color="auto"/>
                <w:bottom w:val="none" w:sz="0" w:space="0" w:color="auto"/>
                <w:right w:val="none" w:sz="0" w:space="0" w:color="auto"/>
              </w:divBdr>
            </w:div>
            <w:div w:id="1522085519">
              <w:marLeft w:val="0"/>
              <w:marRight w:val="0"/>
              <w:marTop w:val="0"/>
              <w:marBottom w:val="0"/>
              <w:divBdr>
                <w:top w:val="none" w:sz="0" w:space="0" w:color="auto"/>
                <w:left w:val="none" w:sz="0" w:space="0" w:color="auto"/>
                <w:bottom w:val="none" w:sz="0" w:space="0" w:color="auto"/>
                <w:right w:val="none" w:sz="0" w:space="0" w:color="auto"/>
              </w:divBdr>
            </w:div>
            <w:div w:id="1526022099">
              <w:marLeft w:val="0"/>
              <w:marRight w:val="0"/>
              <w:marTop w:val="0"/>
              <w:marBottom w:val="0"/>
              <w:divBdr>
                <w:top w:val="none" w:sz="0" w:space="0" w:color="auto"/>
                <w:left w:val="none" w:sz="0" w:space="0" w:color="auto"/>
                <w:bottom w:val="none" w:sz="0" w:space="0" w:color="auto"/>
                <w:right w:val="none" w:sz="0" w:space="0" w:color="auto"/>
              </w:divBdr>
            </w:div>
            <w:div w:id="1547599115">
              <w:marLeft w:val="0"/>
              <w:marRight w:val="0"/>
              <w:marTop w:val="0"/>
              <w:marBottom w:val="0"/>
              <w:divBdr>
                <w:top w:val="none" w:sz="0" w:space="0" w:color="auto"/>
                <w:left w:val="none" w:sz="0" w:space="0" w:color="auto"/>
                <w:bottom w:val="none" w:sz="0" w:space="0" w:color="auto"/>
                <w:right w:val="none" w:sz="0" w:space="0" w:color="auto"/>
              </w:divBdr>
            </w:div>
          </w:divsChild>
        </w:div>
        <w:div w:id="1503549750">
          <w:marLeft w:val="0"/>
          <w:marRight w:val="0"/>
          <w:marTop w:val="0"/>
          <w:marBottom w:val="0"/>
          <w:divBdr>
            <w:top w:val="none" w:sz="0" w:space="0" w:color="auto"/>
            <w:left w:val="none" w:sz="0" w:space="0" w:color="auto"/>
            <w:bottom w:val="none" w:sz="0" w:space="0" w:color="auto"/>
            <w:right w:val="none" w:sz="0" w:space="0" w:color="auto"/>
          </w:divBdr>
          <w:divsChild>
            <w:div w:id="2114132779">
              <w:marLeft w:val="0"/>
              <w:marRight w:val="0"/>
              <w:marTop w:val="0"/>
              <w:marBottom w:val="0"/>
              <w:divBdr>
                <w:top w:val="none" w:sz="0" w:space="0" w:color="auto"/>
                <w:left w:val="none" w:sz="0" w:space="0" w:color="auto"/>
                <w:bottom w:val="none" w:sz="0" w:space="0" w:color="auto"/>
                <w:right w:val="none" w:sz="0" w:space="0" w:color="auto"/>
              </w:divBdr>
            </w:div>
          </w:divsChild>
        </w:div>
        <w:div w:id="1532722722">
          <w:marLeft w:val="0"/>
          <w:marRight w:val="0"/>
          <w:marTop w:val="0"/>
          <w:marBottom w:val="0"/>
          <w:divBdr>
            <w:top w:val="none" w:sz="0" w:space="0" w:color="auto"/>
            <w:left w:val="none" w:sz="0" w:space="0" w:color="auto"/>
            <w:bottom w:val="none" w:sz="0" w:space="0" w:color="auto"/>
            <w:right w:val="none" w:sz="0" w:space="0" w:color="auto"/>
          </w:divBdr>
          <w:divsChild>
            <w:div w:id="1902672383">
              <w:marLeft w:val="0"/>
              <w:marRight w:val="0"/>
              <w:marTop w:val="0"/>
              <w:marBottom w:val="0"/>
              <w:divBdr>
                <w:top w:val="none" w:sz="0" w:space="0" w:color="auto"/>
                <w:left w:val="none" w:sz="0" w:space="0" w:color="auto"/>
                <w:bottom w:val="none" w:sz="0" w:space="0" w:color="auto"/>
                <w:right w:val="none" w:sz="0" w:space="0" w:color="auto"/>
              </w:divBdr>
            </w:div>
          </w:divsChild>
        </w:div>
        <w:div w:id="1561286865">
          <w:marLeft w:val="0"/>
          <w:marRight w:val="0"/>
          <w:marTop w:val="0"/>
          <w:marBottom w:val="0"/>
          <w:divBdr>
            <w:top w:val="none" w:sz="0" w:space="0" w:color="auto"/>
            <w:left w:val="none" w:sz="0" w:space="0" w:color="auto"/>
            <w:bottom w:val="none" w:sz="0" w:space="0" w:color="auto"/>
            <w:right w:val="none" w:sz="0" w:space="0" w:color="auto"/>
          </w:divBdr>
          <w:divsChild>
            <w:div w:id="1456677319">
              <w:marLeft w:val="0"/>
              <w:marRight w:val="0"/>
              <w:marTop w:val="0"/>
              <w:marBottom w:val="0"/>
              <w:divBdr>
                <w:top w:val="none" w:sz="0" w:space="0" w:color="auto"/>
                <w:left w:val="none" w:sz="0" w:space="0" w:color="auto"/>
                <w:bottom w:val="none" w:sz="0" w:space="0" w:color="auto"/>
                <w:right w:val="none" w:sz="0" w:space="0" w:color="auto"/>
              </w:divBdr>
            </w:div>
          </w:divsChild>
        </w:div>
        <w:div w:id="1747452746">
          <w:marLeft w:val="0"/>
          <w:marRight w:val="0"/>
          <w:marTop w:val="0"/>
          <w:marBottom w:val="0"/>
          <w:divBdr>
            <w:top w:val="none" w:sz="0" w:space="0" w:color="auto"/>
            <w:left w:val="none" w:sz="0" w:space="0" w:color="auto"/>
            <w:bottom w:val="none" w:sz="0" w:space="0" w:color="auto"/>
            <w:right w:val="none" w:sz="0" w:space="0" w:color="auto"/>
          </w:divBdr>
          <w:divsChild>
            <w:div w:id="534974181">
              <w:marLeft w:val="0"/>
              <w:marRight w:val="0"/>
              <w:marTop w:val="0"/>
              <w:marBottom w:val="0"/>
              <w:divBdr>
                <w:top w:val="none" w:sz="0" w:space="0" w:color="auto"/>
                <w:left w:val="none" w:sz="0" w:space="0" w:color="auto"/>
                <w:bottom w:val="none" w:sz="0" w:space="0" w:color="auto"/>
                <w:right w:val="none" w:sz="0" w:space="0" w:color="auto"/>
              </w:divBdr>
            </w:div>
          </w:divsChild>
        </w:div>
        <w:div w:id="1798988036">
          <w:marLeft w:val="0"/>
          <w:marRight w:val="0"/>
          <w:marTop w:val="0"/>
          <w:marBottom w:val="0"/>
          <w:divBdr>
            <w:top w:val="none" w:sz="0" w:space="0" w:color="auto"/>
            <w:left w:val="none" w:sz="0" w:space="0" w:color="auto"/>
            <w:bottom w:val="none" w:sz="0" w:space="0" w:color="auto"/>
            <w:right w:val="none" w:sz="0" w:space="0" w:color="auto"/>
          </w:divBdr>
          <w:divsChild>
            <w:div w:id="743650544">
              <w:marLeft w:val="0"/>
              <w:marRight w:val="0"/>
              <w:marTop w:val="0"/>
              <w:marBottom w:val="0"/>
              <w:divBdr>
                <w:top w:val="none" w:sz="0" w:space="0" w:color="auto"/>
                <w:left w:val="none" w:sz="0" w:space="0" w:color="auto"/>
                <w:bottom w:val="none" w:sz="0" w:space="0" w:color="auto"/>
                <w:right w:val="none" w:sz="0" w:space="0" w:color="auto"/>
              </w:divBdr>
            </w:div>
          </w:divsChild>
        </w:div>
        <w:div w:id="1832866986">
          <w:marLeft w:val="0"/>
          <w:marRight w:val="0"/>
          <w:marTop w:val="0"/>
          <w:marBottom w:val="0"/>
          <w:divBdr>
            <w:top w:val="none" w:sz="0" w:space="0" w:color="auto"/>
            <w:left w:val="none" w:sz="0" w:space="0" w:color="auto"/>
            <w:bottom w:val="none" w:sz="0" w:space="0" w:color="auto"/>
            <w:right w:val="none" w:sz="0" w:space="0" w:color="auto"/>
          </w:divBdr>
          <w:divsChild>
            <w:div w:id="2079205685">
              <w:marLeft w:val="0"/>
              <w:marRight w:val="0"/>
              <w:marTop w:val="0"/>
              <w:marBottom w:val="0"/>
              <w:divBdr>
                <w:top w:val="none" w:sz="0" w:space="0" w:color="auto"/>
                <w:left w:val="none" w:sz="0" w:space="0" w:color="auto"/>
                <w:bottom w:val="none" w:sz="0" w:space="0" w:color="auto"/>
                <w:right w:val="none" w:sz="0" w:space="0" w:color="auto"/>
              </w:divBdr>
            </w:div>
          </w:divsChild>
        </w:div>
        <w:div w:id="1861698616">
          <w:marLeft w:val="0"/>
          <w:marRight w:val="0"/>
          <w:marTop w:val="0"/>
          <w:marBottom w:val="0"/>
          <w:divBdr>
            <w:top w:val="none" w:sz="0" w:space="0" w:color="auto"/>
            <w:left w:val="none" w:sz="0" w:space="0" w:color="auto"/>
            <w:bottom w:val="none" w:sz="0" w:space="0" w:color="auto"/>
            <w:right w:val="none" w:sz="0" w:space="0" w:color="auto"/>
          </w:divBdr>
          <w:divsChild>
            <w:div w:id="488445513">
              <w:marLeft w:val="0"/>
              <w:marRight w:val="0"/>
              <w:marTop w:val="0"/>
              <w:marBottom w:val="0"/>
              <w:divBdr>
                <w:top w:val="none" w:sz="0" w:space="0" w:color="auto"/>
                <w:left w:val="none" w:sz="0" w:space="0" w:color="auto"/>
                <w:bottom w:val="none" w:sz="0" w:space="0" w:color="auto"/>
                <w:right w:val="none" w:sz="0" w:space="0" w:color="auto"/>
              </w:divBdr>
            </w:div>
          </w:divsChild>
        </w:div>
        <w:div w:id="1866868955">
          <w:marLeft w:val="0"/>
          <w:marRight w:val="0"/>
          <w:marTop w:val="0"/>
          <w:marBottom w:val="0"/>
          <w:divBdr>
            <w:top w:val="none" w:sz="0" w:space="0" w:color="auto"/>
            <w:left w:val="none" w:sz="0" w:space="0" w:color="auto"/>
            <w:bottom w:val="none" w:sz="0" w:space="0" w:color="auto"/>
            <w:right w:val="none" w:sz="0" w:space="0" w:color="auto"/>
          </w:divBdr>
          <w:divsChild>
            <w:div w:id="1254432666">
              <w:marLeft w:val="0"/>
              <w:marRight w:val="0"/>
              <w:marTop w:val="0"/>
              <w:marBottom w:val="0"/>
              <w:divBdr>
                <w:top w:val="none" w:sz="0" w:space="0" w:color="auto"/>
                <w:left w:val="none" w:sz="0" w:space="0" w:color="auto"/>
                <w:bottom w:val="none" w:sz="0" w:space="0" w:color="auto"/>
                <w:right w:val="none" w:sz="0" w:space="0" w:color="auto"/>
              </w:divBdr>
            </w:div>
          </w:divsChild>
        </w:div>
        <w:div w:id="1868642015">
          <w:marLeft w:val="0"/>
          <w:marRight w:val="0"/>
          <w:marTop w:val="0"/>
          <w:marBottom w:val="0"/>
          <w:divBdr>
            <w:top w:val="none" w:sz="0" w:space="0" w:color="auto"/>
            <w:left w:val="none" w:sz="0" w:space="0" w:color="auto"/>
            <w:bottom w:val="none" w:sz="0" w:space="0" w:color="auto"/>
            <w:right w:val="none" w:sz="0" w:space="0" w:color="auto"/>
          </w:divBdr>
          <w:divsChild>
            <w:div w:id="285741841">
              <w:marLeft w:val="0"/>
              <w:marRight w:val="0"/>
              <w:marTop w:val="0"/>
              <w:marBottom w:val="0"/>
              <w:divBdr>
                <w:top w:val="none" w:sz="0" w:space="0" w:color="auto"/>
                <w:left w:val="none" w:sz="0" w:space="0" w:color="auto"/>
                <w:bottom w:val="none" w:sz="0" w:space="0" w:color="auto"/>
                <w:right w:val="none" w:sz="0" w:space="0" w:color="auto"/>
              </w:divBdr>
            </w:div>
          </w:divsChild>
        </w:div>
        <w:div w:id="1870485361">
          <w:marLeft w:val="0"/>
          <w:marRight w:val="0"/>
          <w:marTop w:val="0"/>
          <w:marBottom w:val="0"/>
          <w:divBdr>
            <w:top w:val="none" w:sz="0" w:space="0" w:color="auto"/>
            <w:left w:val="none" w:sz="0" w:space="0" w:color="auto"/>
            <w:bottom w:val="none" w:sz="0" w:space="0" w:color="auto"/>
            <w:right w:val="none" w:sz="0" w:space="0" w:color="auto"/>
          </w:divBdr>
          <w:divsChild>
            <w:div w:id="171603649">
              <w:marLeft w:val="0"/>
              <w:marRight w:val="0"/>
              <w:marTop w:val="0"/>
              <w:marBottom w:val="0"/>
              <w:divBdr>
                <w:top w:val="none" w:sz="0" w:space="0" w:color="auto"/>
                <w:left w:val="none" w:sz="0" w:space="0" w:color="auto"/>
                <w:bottom w:val="none" w:sz="0" w:space="0" w:color="auto"/>
                <w:right w:val="none" w:sz="0" w:space="0" w:color="auto"/>
              </w:divBdr>
            </w:div>
            <w:div w:id="234630367">
              <w:marLeft w:val="0"/>
              <w:marRight w:val="0"/>
              <w:marTop w:val="0"/>
              <w:marBottom w:val="0"/>
              <w:divBdr>
                <w:top w:val="none" w:sz="0" w:space="0" w:color="auto"/>
                <w:left w:val="none" w:sz="0" w:space="0" w:color="auto"/>
                <w:bottom w:val="none" w:sz="0" w:space="0" w:color="auto"/>
                <w:right w:val="none" w:sz="0" w:space="0" w:color="auto"/>
              </w:divBdr>
            </w:div>
            <w:div w:id="717977475">
              <w:marLeft w:val="0"/>
              <w:marRight w:val="0"/>
              <w:marTop w:val="0"/>
              <w:marBottom w:val="0"/>
              <w:divBdr>
                <w:top w:val="none" w:sz="0" w:space="0" w:color="auto"/>
                <w:left w:val="none" w:sz="0" w:space="0" w:color="auto"/>
                <w:bottom w:val="none" w:sz="0" w:space="0" w:color="auto"/>
                <w:right w:val="none" w:sz="0" w:space="0" w:color="auto"/>
              </w:divBdr>
            </w:div>
            <w:div w:id="2128891110">
              <w:marLeft w:val="0"/>
              <w:marRight w:val="0"/>
              <w:marTop w:val="0"/>
              <w:marBottom w:val="0"/>
              <w:divBdr>
                <w:top w:val="none" w:sz="0" w:space="0" w:color="auto"/>
                <w:left w:val="none" w:sz="0" w:space="0" w:color="auto"/>
                <w:bottom w:val="none" w:sz="0" w:space="0" w:color="auto"/>
                <w:right w:val="none" w:sz="0" w:space="0" w:color="auto"/>
              </w:divBdr>
            </w:div>
          </w:divsChild>
        </w:div>
        <w:div w:id="1876888373">
          <w:marLeft w:val="0"/>
          <w:marRight w:val="0"/>
          <w:marTop w:val="0"/>
          <w:marBottom w:val="0"/>
          <w:divBdr>
            <w:top w:val="none" w:sz="0" w:space="0" w:color="auto"/>
            <w:left w:val="none" w:sz="0" w:space="0" w:color="auto"/>
            <w:bottom w:val="none" w:sz="0" w:space="0" w:color="auto"/>
            <w:right w:val="none" w:sz="0" w:space="0" w:color="auto"/>
          </w:divBdr>
          <w:divsChild>
            <w:div w:id="947277549">
              <w:marLeft w:val="0"/>
              <w:marRight w:val="0"/>
              <w:marTop w:val="0"/>
              <w:marBottom w:val="0"/>
              <w:divBdr>
                <w:top w:val="none" w:sz="0" w:space="0" w:color="auto"/>
                <w:left w:val="none" w:sz="0" w:space="0" w:color="auto"/>
                <w:bottom w:val="none" w:sz="0" w:space="0" w:color="auto"/>
                <w:right w:val="none" w:sz="0" w:space="0" w:color="auto"/>
              </w:divBdr>
            </w:div>
          </w:divsChild>
        </w:div>
        <w:div w:id="1887915149">
          <w:marLeft w:val="0"/>
          <w:marRight w:val="0"/>
          <w:marTop w:val="0"/>
          <w:marBottom w:val="0"/>
          <w:divBdr>
            <w:top w:val="none" w:sz="0" w:space="0" w:color="auto"/>
            <w:left w:val="none" w:sz="0" w:space="0" w:color="auto"/>
            <w:bottom w:val="none" w:sz="0" w:space="0" w:color="auto"/>
            <w:right w:val="none" w:sz="0" w:space="0" w:color="auto"/>
          </w:divBdr>
          <w:divsChild>
            <w:div w:id="168564447">
              <w:marLeft w:val="0"/>
              <w:marRight w:val="0"/>
              <w:marTop w:val="0"/>
              <w:marBottom w:val="0"/>
              <w:divBdr>
                <w:top w:val="none" w:sz="0" w:space="0" w:color="auto"/>
                <w:left w:val="none" w:sz="0" w:space="0" w:color="auto"/>
                <w:bottom w:val="none" w:sz="0" w:space="0" w:color="auto"/>
                <w:right w:val="none" w:sz="0" w:space="0" w:color="auto"/>
              </w:divBdr>
            </w:div>
          </w:divsChild>
        </w:div>
        <w:div w:id="1941254227">
          <w:marLeft w:val="0"/>
          <w:marRight w:val="0"/>
          <w:marTop w:val="0"/>
          <w:marBottom w:val="0"/>
          <w:divBdr>
            <w:top w:val="none" w:sz="0" w:space="0" w:color="auto"/>
            <w:left w:val="none" w:sz="0" w:space="0" w:color="auto"/>
            <w:bottom w:val="none" w:sz="0" w:space="0" w:color="auto"/>
            <w:right w:val="none" w:sz="0" w:space="0" w:color="auto"/>
          </w:divBdr>
          <w:divsChild>
            <w:div w:id="1984114577">
              <w:marLeft w:val="0"/>
              <w:marRight w:val="0"/>
              <w:marTop w:val="0"/>
              <w:marBottom w:val="0"/>
              <w:divBdr>
                <w:top w:val="none" w:sz="0" w:space="0" w:color="auto"/>
                <w:left w:val="none" w:sz="0" w:space="0" w:color="auto"/>
                <w:bottom w:val="none" w:sz="0" w:space="0" w:color="auto"/>
                <w:right w:val="none" w:sz="0" w:space="0" w:color="auto"/>
              </w:divBdr>
            </w:div>
          </w:divsChild>
        </w:div>
        <w:div w:id="1970355491">
          <w:marLeft w:val="0"/>
          <w:marRight w:val="0"/>
          <w:marTop w:val="0"/>
          <w:marBottom w:val="0"/>
          <w:divBdr>
            <w:top w:val="none" w:sz="0" w:space="0" w:color="auto"/>
            <w:left w:val="none" w:sz="0" w:space="0" w:color="auto"/>
            <w:bottom w:val="none" w:sz="0" w:space="0" w:color="auto"/>
            <w:right w:val="none" w:sz="0" w:space="0" w:color="auto"/>
          </w:divBdr>
          <w:divsChild>
            <w:div w:id="1164585036">
              <w:marLeft w:val="0"/>
              <w:marRight w:val="0"/>
              <w:marTop w:val="0"/>
              <w:marBottom w:val="0"/>
              <w:divBdr>
                <w:top w:val="none" w:sz="0" w:space="0" w:color="auto"/>
                <w:left w:val="none" w:sz="0" w:space="0" w:color="auto"/>
                <w:bottom w:val="none" w:sz="0" w:space="0" w:color="auto"/>
                <w:right w:val="none" w:sz="0" w:space="0" w:color="auto"/>
              </w:divBdr>
            </w:div>
          </w:divsChild>
        </w:div>
        <w:div w:id="1986935623">
          <w:marLeft w:val="0"/>
          <w:marRight w:val="0"/>
          <w:marTop w:val="0"/>
          <w:marBottom w:val="0"/>
          <w:divBdr>
            <w:top w:val="none" w:sz="0" w:space="0" w:color="auto"/>
            <w:left w:val="none" w:sz="0" w:space="0" w:color="auto"/>
            <w:bottom w:val="none" w:sz="0" w:space="0" w:color="auto"/>
            <w:right w:val="none" w:sz="0" w:space="0" w:color="auto"/>
          </w:divBdr>
          <w:divsChild>
            <w:div w:id="610936291">
              <w:marLeft w:val="0"/>
              <w:marRight w:val="0"/>
              <w:marTop w:val="0"/>
              <w:marBottom w:val="0"/>
              <w:divBdr>
                <w:top w:val="none" w:sz="0" w:space="0" w:color="auto"/>
                <w:left w:val="none" w:sz="0" w:space="0" w:color="auto"/>
                <w:bottom w:val="none" w:sz="0" w:space="0" w:color="auto"/>
                <w:right w:val="none" w:sz="0" w:space="0" w:color="auto"/>
              </w:divBdr>
            </w:div>
          </w:divsChild>
        </w:div>
        <w:div w:id="1991252104">
          <w:marLeft w:val="0"/>
          <w:marRight w:val="0"/>
          <w:marTop w:val="0"/>
          <w:marBottom w:val="0"/>
          <w:divBdr>
            <w:top w:val="none" w:sz="0" w:space="0" w:color="auto"/>
            <w:left w:val="none" w:sz="0" w:space="0" w:color="auto"/>
            <w:bottom w:val="none" w:sz="0" w:space="0" w:color="auto"/>
            <w:right w:val="none" w:sz="0" w:space="0" w:color="auto"/>
          </w:divBdr>
          <w:divsChild>
            <w:div w:id="1033773989">
              <w:marLeft w:val="0"/>
              <w:marRight w:val="0"/>
              <w:marTop w:val="0"/>
              <w:marBottom w:val="0"/>
              <w:divBdr>
                <w:top w:val="none" w:sz="0" w:space="0" w:color="auto"/>
                <w:left w:val="none" w:sz="0" w:space="0" w:color="auto"/>
                <w:bottom w:val="none" w:sz="0" w:space="0" w:color="auto"/>
                <w:right w:val="none" w:sz="0" w:space="0" w:color="auto"/>
              </w:divBdr>
            </w:div>
          </w:divsChild>
        </w:div>
        <w:div w:id="2042515230">
          <w:marLeft w:val="0"/>
          <w:marRight w:val="0"/>
          <w:marTop w:val="0"/>
          <w:marBottom w:val="0"/>
          <w:divBdr>
            <w:top w:val="none" w:sz="0" w:space="0" w:color="auto"/>
            <w:left w:val="none" w:sz="0" w:space="0" w:color="auto"/>
            <w:bottom w:val="none" w:sz="0" w:space="0" w:color="auto"/>
            <w:right w:val="none" w:sz="0" w:space="0" w:color="auto"/>
          </w:divBdr>
          <w:divsChild>
            <w:div w:id="370498489">
              <w:marLeft w:val="0"/>
              <w:marRight w:val="0"/>
              <w:marTop w:val="0"/>
              <w:marBottom w:val="0"/>
              <w:divBdr>
                <w:top w:val="none" w:sz="0" w:space="0" w:color="auto"/>
                <w:left w:val="none" w:sz="0" w:space="0" w:color="auto"/>
                <w:bottom w:val="none" w:sz="0" w:space="0" w:color="auto"/>
                <w:right w:val="none" w:sz="0" w:space="0" w:color="auto"/>
              </w:divBdr>
            </w:div>
          </w:divsChild>
        </w:div>
        <w:div w:id="2046174605">
          <w:marLeft w:val="0"/>
          <w:marRight w:val="0"/>
          <w:marTop w:val="0"/>
          <w:marBottom w:val="0"/>
          <w:divBdr>
            <w:top w:val="none" w:sz="0" w:space="0" w:color="auto"/>
            <w:left w:val="none" w:sz="0" w:space="0" w:color="auto"/>
            <w:bottom w:val="none" w:sz="0" w:space="0" w:color="auto"/>
            <w:right w:val="none" w:sz="0" w:space="0" w:color="auto"/>
          </w:divBdr>
          <w:divsChild>
            <w:div w:id="78525160">
              <w:marLeft w:val="0"/>
              <w:marRight w:val="0"/>
              <w:marTop w:val="0"/>
              <w:marBottom w:val="0"/>
              <w:divBdr>
                <w:top w:val="none" w:sz="0" w:space="0" w:color="auto"/>
                <w:left w:val="none" w:sz="0" w:space="0" w:color="auto"/>
                <w:bottom w:val="none" w:sz="0" w:space="0" w:color="auto"/>
                <w:right w:val="none" w:sz="0" w:space="0" w:color="auto"/>
              </w:divBdr>
            </w:div>
          </w:divsChild>
        </w:div>
        <w:div w:id="2092462737">
          <w:marLeft w:val="0"/>
          <w:marRight w:val="0"/>
          <w:marTop w:val="0"/>
          <w:marBottom w:val="0"/>
          <w:divBdr>
            <w:top w:val="none" w:sz="0" w:space="0" w:color="auto"/>
            <w:left w:val="none" w:sz="0" w:space="0" w:color="auto"/>
            <w:bottom w:val="none" w:sz="0" w:space="0" w:color="auto"/>
            <w:right w:val="none" w:sz="0" w:space="0" w:color="auto"/>
          </w:divBdr>
          <w:divsChild>
            <w:div w:id="206552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78869">
      <w:bodyDiv w:val="1"/>
      <w:marLeft w:val="0"/>
      <w:marRight w:val="0"/>
      <w:marTop w:val="0"/>
      <w:marBottom w:val="0"/>
      <w:divBdr>
        <w:top w:val="none" w:sz="0" w:space="0" w:color="auto"/>
        <w:left w:val="none" w:sz="0" w:space="0" w:color="auto"/>
        <w:bottom w:val="none" w:sz="0" w:space="0" w:color="auto"/>
        <w:right w:val="none" w:sz="0" w:space="0" w:color="auto"/>
      </w:divBdr>
    </w:div>
    <w:div w:id="1904101187">
      <w:bodyDiv w:val="1"/>
      <w:marLeft w:val="0"/>
      <w:marRight w:val="0"/>
      <w:marTop w:val="0"/>
      <w:marBottom w:val="0"/>
      <w:divBdr>
        <w:top w:val="none" w:sz="0" w:space="0" w:color="auto"/>
        <w:left w:val="none" w:sz="0" w:space="0" w:color="auto"/>
        <w:bottom w:val="none" w:sz="0" w:space="0" w:color="auto"/>
        <w:right w:val="none" w:sz="0" w:space="0" w:color="auto"/>
      </w:divBdr>
    </w:div>
    <w:div w:id="1920556979">
      <w:bodyDiv w:val="1"/>
      <w:marLeft w:val="0"/>
      <w:marRight w:val="0"/>
      <w:marTop w:val="0"/>
      <w:marBottom w:val="0"/>
      <w:divBdr>
        <w:top w:val="none" w:sz="0" w:space="0" w:color="auto"/>
        <w:left w:val="none" w:sz="0" w:space="0" w:color="auto"/>
        <w:bottom w:val="none" w:sz="0" w:space="0" w:color="auto"/>
        <w:right w:val="none" w:sz="0" w:space="0" w:color="auto"/>
      </w:divBdr>
    </w:div>
    <w:div w:id="1946112773">
      <w:bodyDiv w:val="1"/>
      <w:marLeft w:val="0"/>
      <w:marRight w:val="0"/>
      <w:marTop w:val="0"/>
      <w:marBottom w:val="0"/>
      <w:divBdr>
        <w:top w:val="none" w:sz="0" w:space="0" w:color="auto"/>
        <w:left w:val="none" w:sz="0" w:space="0" w:color="auto"/>
        <w:bottom w:val="none" w:sz="0" w:space="0" w:color="auto"/>
        <w:right w:val="none" w:sz="0" w:space="0" w:color="auto"/>
      </w:divBdr>
    </w:div>
    <w:div w:id="2014649552">
      <w:bodyDiv w:val="1"/>
      <w:marLeft w:val="0"/>
      <w:marRight w:val="0"/>
      <w:marTop w:val="0"/>
      <w:marBottom w:val="0"/>
      <w:divBdr>
        <w:top w:val="none" w:sz="0" w:space="0" w:color="auto"/>
        <w:left w:val="none" w:sz="0" w:space="0" w:color="auto"/>
        <w:bottom w:val="none" w:sz="0" w:space="0" w:color="auto"/>
        <w:right w:val="none" w:sz="0" w:space="0" w:color="auto"/>
      </w:divBdr>
    </w:div>
    <w:div w:id="2132362529">
      <w:bodyDiv w:val="1"/>
      <w:marLeft w:val="0"/>
      <w:marRight w:val="0"/>
      <w:marTop w:val="0"/>
      <w:marBottom w:val="0"/>
      <w:divBdr>
        <w:top w:val="none" w:sz="0" w:space="0" w:color="auto"/>
        <w:left w:val="none" w:sz="0" w:space="0" w:color="auto"/>
        <w:bottom w:val="none" w:sz="0" w:space="0" w:color="auto"/>
        <w:right w:val="none" w:sz="0" w:space="0" w:color="auto"/>
      </w:divBdr>
    </w:div>
    <w:div w:id="2140222015">
      <w:bodyDiv w:val="1"/>
      <w:marLeft w:val="0"/>
      <w:marRight w:val="0"/>
      <w:marTop w:val="0"/>
      <w:marBottom w:val="0"/>
      <w:divBdr>
        <w:top w:val="none" w:sz="0" w:space="0" w:color="auto"/>
        <w:left w:val="none" w:sz="0" w:space="0" w:color="auto"/>
        <w:bottom w:val="none" w:sz="0" w:space="0" w:color="auto"/>
        <w:right w:val="none" w:sz="0" w:space="0" w:color="auto"/>
      </w:divBdr>
    </w:div>
    <w:div w:id="2145006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ur-lex.europa.eu/legal-content/LT/TXT/?uri=CELEX%3A32020R0852" TargetMode="External"/><Relationship Id="rId18" Type="http://schemas.openxmlformats.org/officeDocument/2006/relationships/hyperlink" Target="https://2021.esinvesticijos.lt/dokumentai/informacijos-apie-pareiskejui-partneriui-suteikta-valstybes-pagalba-isskyrus-de-minimis-forma-1" TargetMode="External"/><Relationship Id="rId26" Type="http://schemas.openxmlformats.org/officeDocument/2006/relationships/hyperlink" Target="https://eur-lex.europa.eu/legal-content/LT/TXT/?uri=CELEX%3A02014R0651-20210801" TargetMode="External"/><Relationship Id="rId3" Type="http://schemas.openxmlformats.org/officeDocument/2006/relationships/customXml" Target="../customXml/item3.xml"/><Relationship Id="rId21" Type="http://schemas.openxmlformats.org/officeDocument/2006/relationships/hyperlink" Target="https://lic.lt/wp-content/uploads/2020/09/Frascati-vadovas-2015.pdf" TargetMode="External"/><Relationship Id="rId7" Type="http://schemas.openxmlformats.org/officeDocument/2006/relationships/settings" Target="settings.xml"/><Relationship Id="rId12" Type="http://schemas.openxmlformats.org/officeDocument/2006/relationships/hyperlink" Target="https://eur-lex.europa.eu/legal-content/EN/TXT/PDF/?uri=CELEX:52021XC0218(01)&amp;from=EN" TargetMode="External"/><Relationship Id="rId17" Type="http://schemas.openxmlformats.org/officeDocument/2006/relationships/hyperlink" Target="https://2021.esinvesticijos.lt/dokumentai/informacijos-apie-biudzeto-pasiskirstyma-forma" TargetMode="External"/><Relationship Id="rId25" Type="http://schemas.openxmlformats.org/officeDocument/2006/relationships/hyperlink" Target="https://www.e-tar.lt/portal/lt/legalAct/1edc7da0268211e78397ae072f58c508" TargetMode="External"/><Relationship Id="rId2" Type="http://schemas.openxmlformats.org/officeDocument/2006/relationships/customXml" Target="../customXml/item2.xml"/><Relationship Id="rId16" Type="http://schemas.openxmlformats.org/officeDocument/2006/relationships/hyperlink" Target="https://2021.esinvesticijos.lt/dokumentai/partnerio-deklaracija" TargetMode="External"/><Relationship Id="rId20" Type="http://schemas.openxmlformats.org/officeDocument/2006/relationships/hyperlink" Target="https://e-seimas.lrs.lt/portal/legalAct/lt/TAD/8b31ef00221011edb36fa1cf41a91fd9?positionInSearchResults=1&amp;searchModelUUID=0c634bb9-2508-46b6-808a-1e96339cbf74"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seimas.lrs.lt/portal/legalAct/lt/TAD/5dd76c7009f511edbfe9c72e552dd5bd/asr" TargetMode="External"/><Relationship Id="rId24" Type="http://schemas.openxmlformats.org/officeDocument/2006/relationships/hyperlink" Target="https://www.e-tar.lt/portal/lt/legalAct/TAR.640D50DB8877/lANfitaBnc"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2021.esinvesticijos.lt/dokumentai/projekto-igyvendinimo-plano-forma" TargetMode="External"/><Relationship Id="rId23" Type="http://schemas.openxmlformats.org/officeDocument/2006/relationships/hyperlink" Target="https://e-seimas.lrs.lt/portal/legalAct/lt/TAD/TAIS.426659" TargetMode="External"/><Relationship Id="rId28" Type="http://schemas.openxmlformats.org/officeDocument/2006/relationships/hyperlink" Target="https://www.e-tar.lt/portal/lt/legalAct/5bb097a0b92011e5a6588fb85a3cc84b" TargetMode="External"/><Relationship Id="rId10" Type="http://schemas.openxmlformats.org/officeDocument/2006/relationships/endnotes" Target="endnotes.xml"/><Relationship Id="rId19" Type="http://schemas.openxmlformats.org/officeDocument/2006/relationships/hyperlink" Target="https://www.e-tar.lt/portal/lt/legalAct/1535c990814011ed8df094f359a60216"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e-tar.lt/portal/lt/legalAct/14e33320f1ed11ec8fa7d02a65c371ad/asr" TargetMode="External"/><Relationship Id="rId22" Type="http://schemas.openxmlformats.org/officeDocument/2006/relationships/hyperlink" Target="https://www.oecd.org/publications/oslo-vadovas-2018-a6ccbad3-lt.htm" TargetMode="External"/><Relationship Id="rId27" Type="http://schemas.openxmlformats.org/officeDocument/2006/relationships/hyperlink" Target="https://eur-lex.europa.eu/legal-content/LT/TXT/?uri=CELEX%3A02013R1407-20200727"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D9A7F16E3557754597ADF6E4F37FD247" ma:contentTypeVersion="15" ma:contentTypeDescription="Create a new document." ma:contentTypeScope="" ma:versionID="6e89b74a098f4a788818f9662661779e">
  <xsd:schema xmlns:xsd="http://www.w3.org/2001/XMLSchema" xmlns:xs="http://www.w3.org/2001/XMLSchema" xmlns:p="http://schemas.microsoft.com/office/2006/metadata/properties" xmlns:ns2="7ed14601-a767-49df-87ac-319a5ad53ef2" xmlns:ns3="8fa2b46d-e0e5-4105-8197-5a0c810b9da7" targetNamespace="http://schemas.microsoft.com/office/2006/metadata/properties" ma:root="true" ma:fieldsID="6094f1faa94c1318620564d5370b2ad6" ns2:_="" ns3:_="">
    <xsd:import namespace="7ed14601-a767-49df-87ac-319a5ad53ef2"/>
    <xsd:import namespace="8fa2b46d-e0e5-4105-8197-5a0c810b9da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14601-a767-49df-87ac-319a5ad53ef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666b76a-3893-4858-8f3c-9e75cdab9200}" ma:internalName="TaxCatchAll" ma:showField="CatchAllData" ma:web="7ed14601-a767-49df-87ac-319a5ad53ef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fa2b46d-e0e5-4105-8197-5a0c810b9da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5dc8aeb3-b9ff-4cb8-9445-a69d8f256b9b"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fa2b46d-e0e5-4105-8197-5a0c810b9da7">
      <Terms xmlns="http://schemas.microsoft.com/office/infopath/2007/PartnerControls"/>
    </lcf76f155ced4ddcb4097134ff3c332f>
    <TaxCatchAll xmlns="7ed14601-a767-49df-87ac-319a5ad53ef2" xsi:nil="true"/>
  </documentManagement>
</p:properties>
</file>

<file path=customXml/itemProps1.xml><?xml version="1.0" encoding="utf-8"?>
<ds:datastoreItem xmlns:ds="http://schemas.openxmlformats.org/officeDocument/2006/customXml" ds:itemID="{7AEA784F-48DE-4A7F-ABF5-30D4939ADBE8}">
  <ds:schemaRefs>
    <ds:schemaRef ds:uri="http://schemas.microsoft.com/sharepoint/v3/contenttype/forms"/>
  </ds:schemaRefs>
</ds:datastoreItem>
</file>

<file path=customXml/itemProps2.xml><?xml version="1.0" encoding="utf-8"?>
<ds:datastoreItem xmlns:ds="http://schemas.openxmlformats.org/officeDocument/2006/customXml" ds:itemID="{C73AA9C9-F852-41F8-A1B8-4C1F9B430436}">
  <ds:schemaRefs>
    <ds:schemaRef ds:uri="http://schemas.openxmlformats.org/officeDocument/2006/bibliography"/>
  </ds:schemaRefs>
</ds:datastoreItem>
</file>

<file path=customXml/itemProps3.xml><?xml version="1.0" encoding="utf-8"?>
<ds:datastoreItem xmlns:ds="http://schemas.openxmlformats.org/officeDocument/2006/customXml" ds:itemID="{A3B75164-63A8-4244-93ED-31105B2041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14601-a767-49df-87ac-319a5ad53ef2"/>
    <ds:schemaRef ds:uri="8fa2b46d-e0e5-4105-8197-5a0c810b9d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A3A1EE7-A45B-4B28-BA85-B281D30AC30D}">
  <ds:schemaRefs>
    <ds:schemaRef ds:uri="http://schemas.microsoft.com/office/2006/metadata/properties"/>
    <ds:schemaRef ds:uri="http://schemas.microsoft.com/office/infopath/2007/PartnerControls"/>
    <ds:schemaRef ds:uri="8fa2b46d-e0e5-4105-8197-5a0c810b9da7"/>
    <ds:schemaRef ds:uri="7ed14601-a767-49df-87ac-319a5ad53ef2"/>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40</Pages>
  <Words>12459</Words>
  <Characters>71022</Characters>
  <Application>Microsoft Office Word</Application>
  <DocSecurity>0</DocSecurity>
  <Lines>591</Lines>
  <Paragraphs>166</Paragraphs>
  <ScaleCrop>false</ScaleCrop>
  <HeadingPairs>
    <vt:vector size="2" baseType="variant">
      <vt:variant>
        <vt:lpstr>Pavadinimas</vt:lpstr>
      </vt:variant>
      <vt:variant>
        <vt:i4>1</vt:i4>
      </vt:variant>
    </vt:vector>
  </HeadingPairs>
  <TitlesOfParts>
    <vt:vector size="1" baseType="lpstr">
      <vt:lpstr/>
    </vt:vector>
  </TitlesOfParts>
  <Company>HP Inc.</Company>
  <LinksUpToDate>false</LinksUpToDate>
  <CharactersWithSpaces>83315</CharactersWithSpaces>
  <SharedDoc>false</SharedDoc>
  <HLinks>
    <vt:vector size="150" baseType="variant">
      <vt:variant>
        <vt:i4>1900561</vt:i4>
      </vt:variant>
      <vt:variant>
        <vt:i4>75</vt:i4>
      </vt:variant>
      <vt:variant>
        <vt:i4>0</vt:i4>
      </vt:variant>
      <vt:variant>
        <vt:i4>5</vt:i4>
      </vt:variant>
      <vt:variant>
        <vt:lpwstr>https://www.e-tar.lt/portal/lt/legalAct/5bb097a0b92011e5a6588fb85a3cc84b</vt:lpwstr>
      </vt:variant>
      <vt:variant>
        <vt:lpwstr/>
      </vt:variant>
      <vt:variant>
        <vt:i4>6946921</vt:i4>
      </vt:variant>
      <vt:variant>
        <vt:i4>72</vt:i4>
      </vt:variant>
      <vt:variant>
        <vt:i4>0</vt:i4>
      </vt:variant>
      <vt:variant>
        <vt:i4>5</vt:i4>
      </vt:variant>
      <vt:variant>
        <vt:lpwstr>https://eur-lex.europa.eu/legal-content/EN/TXT/?uri=CELEX%3A02013R1407-20200727</vt:lpwstr>
      </vt:variant>
      <vt:variant>
        <vt:lpwstr/>
      </vt:variant>
      <vt:variant>
        <vt:i4>1572892</vt:i4>
      </vt:variant>
      <vt:variant>
        <vt:i4>69</vt:i4>
      </vt:variant>
      <vt:variant>
        <vt:i4>0</vt:i4>
      </vt:variant>
      <vt:variant>
        <vt:i4>5</vt:i4>
      </vt:variant>
      <vt:variant>
        <vt:lpwstr>https://www.e-tar.lt/portal/lt/legalAct/1edc7da0268211e78397ae072f58c508</vt:lpwstr>
      </vt:variant>
      <vt:variant>
        <vt:lpwstr/>
      </vt:variant>
      <vt:variant>
        <vt:i4>7012389</vt:i4>
      </vt:variant>
      <vt:variant>
        <vt:i4>66</vt:i4>
      </vt:variant>
      <vt:variant>
        <vt:i4>0</vt:i4>
      </vt:variant>
      <vt:variant>
        <vt:i4>5</vt:i4>
      </vt:variant>
      <vt:variant>
        <vt:lpwstr>https://www.e-tar.lt/portal/lt/legalAct/TAR.640D50DB8877/lANfitaBnc</vt:lpwstr>
      </vt:variant>
      <vt:variant>
        <vt:lpwstr/>
      </vt:variant>
      <vt:variant>
        <vt:i4>2293867</vt:i4>
      </vt:variant>
      <vt:variant>
        <vt:i4>63</vt:i4>
      </vt:variant>
      <vt:variant>
        <vt:i4>0</vt:i4>
      </vt:variant>
      <vt:variant>
        <vt:i4>5</vt:i4>
      </vt:variant>
      <vt:variant>
        <vt:lpwstr>https://lvpa.lt/upload/files/Administravimas vykdytojams/Parei%C5%A1k%C4%97jo (partnerio)_projekto vykdytojo %C4%AFna%C5%A1o %C5%A1altini%C5%B3 u%C5%BEtikrinimo vertinimas_2018 08 20.pdf</vt:lpwstr>
      </vt:variant>
      <vt:variant>
        <vt:lpwstr/>
      </vt:variant>
      <vt:variant>
        <vt:i4>6750332</vt:i4>
      </vt:variant>
      <vt:variant>
        <vt:i4>60</vt:i4>
      </vt:variant>
      <vt:variant>
        <vt:i4>0</vt:i4>
      </vt:variant>
      <vt:variant>
        <vt:i4>5</vt:i4>
      </vt:variant>
      <vt:variant>
        <vt:lpwstr>https://www.oecd.org/publications/oslo-vadovas-2018-a6ccbad3-lt.htm</vt:lpwstr>
      </vt:variant>
      <vt:variant>
        <vt:lpwstr/>
      </vt:variant>
      <vt:variant>
        <vt:i4>4063351</vt:i4>
      </vt:variant>
      <vt:variant>
        <vt:i4>57</vt:i4>
      </vt:variant>
      <vt:variant>
        <vt:i4>0</vt:i4>
      </vt:variant>
      <vt:variant>
        <vt:i4>5</vt:i4>
      </vt:variant>
      <vt:variant>
        <vt:lpwstr>https://lic.lt/wp-content/uploads/2020/09/Frascati-vadovas-2015.pdf</vt:lpwstr>
      </vt:variant>
      <vt:variant>
        <vt:lpwstr/>
      </vt:variant>
      <vt:variant>
        <vt:i4>2097192</vt:i4>
      </vt:variant>
      <vt:variant>
        <vt:i4>54</vt:i4>
      </vt:variant>
      <vt:variant>
        <vt:i4>0</vt:i4>
      </vt:variant>
      <vt:variant>
        <vt:i4>5</vt:i4>
      </vt:variant>
      <vt:variant>
        <vt:lpwstr>https://e-seimas.lrs.lt/portal/legalAct/lt/TAD/8b31ef00221011edb36fa1cf41a91fd9?positionInSearchResults=1&amp;searchModelUUID=0c634bb9-2508-46b6-808a-1e96339cbf74</vt:lpwstr>
      </vt:variant>
      <vt:variant>
        <vt:lpwstr/>
      </vt:variant>
      <vt:variant>
        <vt:i4>655413</vt:i4>
      </vt:variant>
      <vt:variant>
        <vt:i4>51</vt:i4>
      </vt:variant>
      <vt:variant>
        <vt:i4>0</vt:i4>
      </vt:variant>
      <vt:variant>
        <vt:i4>5</vt:i4>
      </vt:variant>
      <vt:variant>
        <vt:lpwstr>https://kc.inovacijuagentura.lt/site/binaries/content/assets/finansavimo-priemones/aei-pramonei/produkto-rodiklio-kortele_p-05-001-01-04-02-26.pdf</vt:lpwstr>
      </vt:variant>
      <vt:variant>
        <vt:lpwstr/>
      </vt:variant>
      <vt:variant>
        <vt:i4>1572942</vt:i4>
      </vt:variant>
      <vt:variant>
        <vt:i4>48</vt:i4>
      </vt:variant>
      <vt:variant>
        <vt:i4>0</vt:i4>
      </vt:variant>
      <vt:variant>
        <vt:i4>5</vt:i4>
      </vt:variant>
      <vt:variant>
        <vt:lpwstr>https://www.e-tar.lt/portal/lt/legalAct/a59c28a063f711edbc04912defe897d1</vt:lpwstr>
      </vt:variant>
      <vt:variant>
        <vt:lpwstr/>
      </vt:variant>
      <vt:variant>
        <vt:i4>458775</vt:i4>
      </vt:variant>
      <vt:variant>
        <vt:i4>45</vt:i4>
      </vt:variant>
      <vt:variant>
        <vt:i4>0</vt:i4>
      </vt:variant>
      <vt:variant>
        <vt:i4>5</vt:i4>
      </vt:variant>
      <vt:variant>
        <vt:lpwstr>https://2021.esinvesticijos.lt/dokumentai/informacijos-apie-pareiskejui-partneriui-suteikta-valstybes-pagalba-isskyrus-de-minimis-forma-1</vt:lpwstr>
      </vt:variant>
      <vt:variant>
        <vt:lpwstr/>
      </vt:variant>
      <vt:variant>
        <vt:i4>6094856</vt:i4>
      </vt:variant>
      <vt:variant>
        <vt:i4>42</vt:i4>
      </vt:variant>
      <vt:variant>
        <vt:i4>0</vt:i4>
      </vt:variant>
      <vt:variant>
        <vt:i4>5</vt:i4>
      </vt:variant>
      <vt:variant>
        <vt:lpwstr>https://2021.esinvesticijos.lt/dokumentai/informacijos-apie-biudzeto-pasiskirstyma-forma</vt:lpwstr>
      </vt:variant>
      <vt:variant>
        <vt:lpwstr/>
      </vt:variant>
      <vt:variant>
        <vt:i4>2621486</vt:i4>
      </vt:variant>
      <vt:variant>
        <vt:i4>39</vt:i4>
      </vt:variant>
      <vt:variant>
        <vt:i4>0</vt:i4>
      </vt:variant>
      <vt:variant>
        <vt:i4>5</vt:i4>
      </vt:variant>
      <vt:variant>
        <vt:lpwstr>https://2021.esinvesticijos.lt/dokumentai/partnerio-deklaracija</vt:lpwstr>
      </vt:variant>
      <vt:variant>
        <vt:lpwstr/>
      </vt:variant>
      <vt:variant>
        <vt:i4>6291552</vt:i4>
      </vt:variant>
      <vt:variant>
        <vt:i4>36</vt:i4>
      </vt:variant>
      <vt:variant>
        <vt:i4>0</vt:i4>
      </vt:variant>
      <vt:variant>
        <vt:i4>5</vt:i4>
      </vt:variant>
      <vt:variant>
        <vt:lpwstr>https://2021.esinvesticijos.lt/dokumentai/projekto-igyvendinimo-plano-forma</vt:lpwstr>
      </vt:variant>
      <vt:variant>
        <vt:lpwstr/>
      </vt:variant>
      <vt:variant>
        <vt:i4>917527</vt:i4>
      </vt:variant>
      <vt:variant>
        <vt:i4>33</vt:i4>
      </vt:variant>
      <vt:variant>
        <vt:i4>0</vt:i4>
      </vt:variant>
      <vt:variant>
        <vt:i4>5</vt:i4>
      </vt:variant>
      <vt:variant>
        <vt:lpwstr>https://www.e-tar.lt/portal/lt/legalAct/14e33320f1ed11ec8fa7d02a65c371ad/asr</vt:lpwstr>
      </vt:variant>
      <vt:variant>
        <vt:lpwstr/>
      </vt:variant>
      <vt:variant>
        <vt:i4>1376272</vt:i4>
      </vt:variant>
      <vt:variant>
        <vt:i4>30</vt:i4>
      </vt:variant>
      <vt:variant>
        <vt:i4>0</vt:i4>
      </vt:variant>
      <vt:variant>
        <vt:i4>5</vt:i4>
      </vt:variant>
      <vt:variant>
        <vt:lpwstr>https://eimin.lrv.lt/uploads/eimin/documents/files/SVV/SVV statuso deklaracija po 05.xlsx</vt:lpwstr>
      </vt:variant>
      <vt:variant>
        <vt:lpwstr/>
      </vt:variant>
      <vt:variant>
        <vt:i4>6029403</vt:i4>
      </vt:variant>
      <vt:variant>
        <vt:i4>27</vt:i4>
      </vt:variant>
      <vt:variant>
        <vt:i4>0</vt:i4>
      </vt:variant>
      <vt:variant>
        <vt:i4>5</vt:i4>
      </vt:variant>
      <vt:variant>
        <vt:lpwstr>https://e-seimas.lrs.lt/rs/aesupplement/fd3d3843f26111ecbfe9c72e552dd5bd/hzqQCgzOlm/e70390705c4611ed9df7cabc9fe34d2f/</vt:lpwstr>
      </vt:variant>
      <vt:variant>
        <vt:lpwstr/>
      </vt:variant>
      <vt:variant>
        <vt:i4>5767257</vt:i4>
      </vt:variant>
      <vt:variant>
        <vt:i4>24</vt:i4>
      </vt:variant>
      <vt:variant>
        <vt:i4>0</vt:i4>
      </vt:variant>
      <vt:variant>
        <vt:i4>5</vt:i4>
      </vt:variant>
      <vt:variant>
        <vt:lpwstr>https://e-seimas.lrs.lt/rs/aesupplement/fd3d3843f26111ecbfe9c72e552dd5bd/hzqQCgzOlm/e70146805c4611ed9df7cabc9fe34d2f/</vt:lpwstr>
      </vt:variant>
      <vt:variant>
        <vt:lpwstr/>
      </vt:variant>
      <vt:variant>
        <vt:i4>3997821</vt:i4>
      </vt:variant>
      <vt:variant>
        <vt:i4>21</vt:i4>
      </vt:variant>
      <vt:variant>
        <vt:i4>0</vt:i4>
      </vt:variant>
      <vt:variant>
        <vt:i4>5</vt:i4>
      </vt:variant>
      <vt:variant>
        <vt:lpwstr>https://webgate.ec.europa.eu/competition/transparency/</vt:lpwstr>
      </vt:variant>
      <vt:variant>
        <vt:lpwstr/>
      </vt:variant>
      <vt:variant>
        <vt:i4>458756</vt:i4>
      </vt:variant>
      <vt:variant>
        <vt:i4>18</vt:i4>
      </vt:variant>
      <vt:variant>
        <vt:i4>0</vt:i4>
      </vt:variant>
      <vt:variant>
        <vt:i4>5</vt:i4>
      </vt:variant>
      <vt:variant>
        <vt:lpwstr>https://kt.gov.lt/uploads/documents/files/veiklos-sritys/valstybes-pagalba/klausimynai/kaip_KLAUSIMYNAS_vienas_ukio_subjektas.pdf.</vt:lpwstr>
      </vt:variant>
      <vt:variant>
        <vt:lpwstr/>
      </vt:variant>
      <vt:variant>
        <vt:i4>7864446</vt:i4>
      </vt:variant>
      <vt:variant>
        <vt:i4>15</vt:i4>
      </vt:variant>
      <vt:variant>
        <vt:i4>0</vt:i4>
      </vt:variant>
      <vt:variant>
        <vt:i4>5</vt:i4>
      </vt:variant>
      <vt:variant>
        <vt:lpwstr>https://eur-lex.europa.eu/legal-content/LT/TXT/?uri=CELEX%3A32020R0852</vt:lpwstr>
      </vt:variant>
      <vt:variant>
        <vt:lpwstr/>
      </vt:variant>
      <vt:variant>
        <vt:i4>5111881</vt:i4>
      </vt:variant>
      <vt:variant>
        <vt:i4>12</vt:i4>
      </vt:variant>
      <vt:variant>
        <vt:i4>0</vt:i4>
      </vt:variant>
      <vt:variant>
        <vt:i4>5</vt:i4>
      </vt:variant>
      <vt:variant>
        <vt:lpwstr>https://eur-lex.europa.eu/legal-content/EN/TXT/PDF/?uri=CELEX:52021XC0218(01)&amp;from=EN</vt:lpwstr>
      </vt:variant>
      <vt:variant>
        <vt:lpwstr/>
      </vt:variant>
      <vt:variant>
        <vt:i4>1638407</vt:i4>
      </vt:variant>
      <vt:variant>
        <vt:i4>9</vt:i4>
      </vt:variant>
      <vt:variant>
        <vt:i4>0</vt:i4>
      </vt:variant>
      <vt:variant>
        <vt:i4>5</vt:i4>
      </vt:variant>
      <vt:variant>
        <vt:lpwstr>https://fntt.lt/lt/tarptautines-finansines-sankcijos/4166</vt:lpwstr>
      </vt:variant>
      <vt:variant>
        <vt:lpwstr/>
      </vt:variant>
      <vt:variant>
        <vt:i4>1572892</vt:i4>
      </vt:variant>
      <vt:variant>
        <vt:i4>6</vt:i4>
      </vt:variant>
      <vt:variant>
        <vt:i4>0</vt:i4>
      </vt:variant>
      <vt:variant>
        <vt:i4>5</vt:i4>
      </vt:variant>
      <vt:variant>
        <vt:lpwstr>https://www.esf.lt/lt/dokumentai-ir-leidiniai/metodines-pagalbos-centras/803</vt:lpwstr>
      </vt:variant>
      <vt:variant>
        <vt:lpwstr/>
      </vt:variant>
      <vt:variant>
        <vt:i4>7995453</vt:i4>
      </vt:variant>
      <vt:variant>
        <vt:i4>0</vt:i4>
      </vt:variant>
      <vt:variant>
        <vt:i4>0</vt:i4>
      </vt:variant>
      <vt:variant>
        <vt:i4>5</vt:i4>
      </vt:variant>
      <vt:variant>
        <vt:lpwstr>https://e-seimas.lrs.lt/portal/legalAct/lt/TAD/5dd76c7009f511edbfe9c72e552dd5bd/asr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Zita  Markevičienė</dc:creator>
  <cp:keywords/>
  <cp:lastModifiedBy>Oksana Kočetkovaitė</cp:lastModifiedBy>
  <cp:revision>10</cp:revision>
  <dcterms:created xsi:type="dcterms:W3CDTF">2022-12-22T07:23:00Z</dcterms:created>
  <dcterms:modified xsi:type="dcterms:W3CDTF">2022-12-28T12:47:00Z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0x010100D9A7F16E3557754597ADF6E4F37FD247</vt:lpwstr>
  </property>
  <property fmtid="{D5CDD505-2E9C-101B-9397-08002B2CF9AE}" pid="3" name="MediaServiceImageTags">
    <vt:lpwstr/>
  </property>
</Properties>
</file>