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2E5395"/>
          <w:sz w:val="56"/>
          <w:szCs w:val="56"/>
        </w:rPr>
        <w:t xml:space="preserve">Pima Diabetes Dataset</w:t>
      </w:r>
    </w:p>
    <w:p>
      <w:pPr>
        <w:spacing w:after="400"/>
        <w:jc w:val="center"/>
      </w:pPr>
      <w:r>
        <w:rPr>
          <w:b/>
          <w:bCs/>
          <w:color w:val="44546A"/>
          <w:sz w:val="36"/>
          <w:szCs w:val="36"/>
        </w:rPr>
        <w:t xml:space="preserve">Data Analysis &amp; Machine Learning Report</w:t>
      </w:r>
    </w:p>
    <w:p>
      <w:pPr>
        <w:spacing w:after="3000"/>
        <w:jc w:val="center"/>
      </w:pPr>
      <w:r>
        <w:rPr>
          <w:i/>
          <w:iCs/>
          <w:color w:val="666666"/>
          <w:sz w:val="24"/>
          <w:szCs w:val="24"/>
        </w:rPr>
        <w:t xml:space="preserve">End-to-end workflow: problem definition through model deployment</w:t>
      </w:r>
    </w:p>
    <w:p>
      <w:r>
        <w:br w:type="page"/>
      </w:r>
    </w:p>
    <w:p>
      <w:pPr>
        <w:pStyle w:val="Heading1"/>
        <w:spacing w:after="150" w:before="300"/>
      </w:pPr>
      <w:r>
        <w:t xml:space="preserve">1. Problem Definition</w:t>
      </w:r>
    </w:p>
    <w:p>
      <w:pPr>
        <w:spacing w:after="120"/>
      </w:pPr>
      <w:r>
        <w:t xml:space="preserve">Objective: Predict whether a patient tests positive for diabetes (binary classification) using eight clinical measurements from the Pima Indians Diabetes dataset.</w:t>
      </w:r>
    </w:p>
    <w:p>
      <w:pPr>
        <w:spacing w:after="120"/>
      </w:pPr>
      <w:r>
        <w:t xml:space="preserve">Type of problem: Supervised binary classification (Class = tested_positive / tested_negative).</w:t>
      </w:r>
    </w:p>
    <w:p>
      <w:pPr>
        <w:spacing w:after="120"/>
      </w:pPr>
      <w:r>
        <w:t xml:space="preserve">Business/clinical value: An accurate, interpretable screening model helps clinicians flag high-risk patients for follow-up testing. Given the medical context, missing a true positive (a diabetic patient predicted negative) is costlier than a false alarm, so recall on the positive class is prioritized alongside overall discrimination (ROC-AUC).</w:t>
      </w:r>
    </w:p>
    <w:p>
      <w:pPr>
        <w:spacing w:after="120"/>
      </w:pPr>
      <w:r>
        <w:t xml:space="preserve">Success criteria: A model that clearly outperforms a naive baseline, generalizes via cross-validation, and offers interpretable outputs suitable for clinical review.</w:t>
      </w:r>
    </w:p>
    <w:p>
      <w:pPr>
        <w:pStyle w:val="Heading1"/>
        <w:spacing w:after="150" w:before="300"/>
      </w:pPr>
      <w:r>
        <w:t xml:space="preserve">2. Data Collection / Generation</w:t>
      </w:r>
    </w:p>
    <w:p>
      <w:pPr>
        <w:spacing w:after="120"/>
      </w:pPr>
      <w:r>
        <w:t xml:space="preserve">Source file: pima_Missing_values.csv (a variant of the well-known Pima Indians Diabetes dataset, originally from the National Institute of Diabetes and Digestive and Kidney Diseases, with additional injected missing values).</w:t>
      </w:r>
    </w:p>
    <w:p>
      <w:pPr>
        <w:spacing w:after="120"/>
      </w:pPr>
      <w:r>
        <w:t xml:space="preserve">690 patient records (all female, Pima heritage, age 21+) with 8 numeric predictors and 1 categorical target.</w:t>
      </w:r>
    </w:p>
    <w:p>
      <w:pPr>
        <w:pStyle w:val="Heading1"/>
        <w:spacing w:after="150" w:before="300"/>
      </w:pPr>
      <w:r>
        <w:t xml:space="preserve">3. Data Inspection</w:t>
      </w:r>
    </w:p>
    <w:p>
      <w:pPr>
        <w:spacing w:after="120"/>
      </w:pPr>
      <w:r>
        <w:t xml:space="preserve">Dimensions: 690 rows x 9 columns (8 features + 1 target).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4472C4" w:val="clear"/>
            <w:tcMar>
              <w:top w:type="dxa" w:w="60"/>
              <w:left w:type="dxa" w:w="100"/>
              <w:bottom w:type="dxa" w:w="60"/>
              <w:right w:type="dxa" w:w="100"/>
            </w:tcMar>
          </w:tcPr>
          <w:p>
            <w:r>
              <w:rPr>
                <w:b/>
                <w:bCs/>
                <w:sz w:val="20"/>
                <w:szCs w:val="20"/>
              </w:rPr>
              <w:t xml:space="preserve">Column</w:t>
            </w:r>
          </w:p>
        </w:tc>
        <w:tc>
          <w:tcPr>
            <w:tcW w:type="dxa" w:w="5200"/>
            <w:shd w:fill="4472C4" w:val="clear"/>
            <w:tcMar>
              <w:top w:type="dxa" w:w="60"/>
              <w:left w:type="dxa" w:w="100"/>
              <w:bottom w:type="dxa" w:w="60"/>
              <w:right w:type="dxa" w:w="100"/>
            </w:tcMar>
          </w:tcPr>
          <w:p>
            <w:r>
              <w:rPr>
                <w:b/>
                <w:bCs/>
                <w:sz w:val="20"/>
                <w:szCs w:val="20"/>
              </w:rPr>
              <w:t xml:space="preserve">Description</w:t>
            </w:r>
          </w:p>
        </w:tc>
        <w:tc>
          <w:tcPr>
            <w:tcW w:type="dxa" w:w="2200"/>
            <w:shd w:fill="4472C4" w:val="clear"/>
            <w:tcMar>
              <w:top w:type="dxa" w:w="60"/>
              <w:left w:type="dxa" w:w="100"/>
              <w:bottom w:type="dxa" w:w="60"/>
              <w:right w:type="dxa" w:w="100"/>
            </w:tcMar>
          </w:tcPr>
          <w:p>
            <w:r>
              <w:rPr>
                <w:b/>
                <w:bCs/>
                <w:sz w:val="20"/>
                <w:szCs w:val="20"/>
              </w:rPr>
              <w:t xml:space="preserve">Data Type</w:t>
            </w:r>
          </w:p>
        </w:tc>
      </w:tr>
      <w:tr>
        <w:tc>
          <w:tcPr>
            <w:tcW w:type="dxa" w:w="2600"/>
            <w:tcMar>
              <w:top w:type="dxa" w:w="60"/>
              <w:left w:type="dxa" w:w="100"/>
              <w:bottom w:type="dxa" w:w="60"/>
              <w:right w:type="dxa" w:w="100"/>
            </w:tcMar>
          </w:tcPr>
          <w:p>
            <w:r>
              <w:rPr>
                <w:b w:val="false"/>
                <w:bCs w:val="false"/>
                <w:sz w:val="20"/>
                <w:szCs w:val="20"/>
              </w:rPr>
              <w:t xml:space="preserve">NoOfPregency</w:t>
            </w:r>
          </w:p>
        </w:tc>
        <w:tc>
          <w:tcPr>
            <w:tcW w:type="dxa" w:w="5200"/>
            <w:tcMar>
              <w:top w:type="dxa" w:w="60"/>
              <w:left w:type="dxa" w:w="100"/>
              <w:bottom w:type="dxa" w:w="60"/>
              <w:right w:type="dxa" w:w="100"/>
            </w:tcMar>
          </w:tcPr>
          <w:p>
            <w:r>
              <w:rPr>
                <w:b w:val="false"/>
                <w:bCs w:val="false"/>
                <w:sz w:val="20"/>
                <w:szCs w:val="20"/>
              </w:rPr>
              <w:t xml:space="preserve">Number of times pregnant</w:t>
            </w:r>
          </w:p>
        </w:tc>
        <w:tc>
          <w:tcPr>
            <w:tcW w:type="dxa" w:w="2200"/>
            <w:tcMar>
              <w:top w:type="dxa" w:w="60"/>
              <w:left w:type="dxa" w:w="100"/>
              <w:bottom w:type="dxa" w:w="60"/>
              <w:right w:type="dxa" w:w="100"/>
            </w:tcMar>
          </w:tcPr>
          <w:p>
            <w:r>
              <w:rPr>
                <w:b w:val="false"/>
                <w:bCs w:val="false"/>
                <w:sz w:val="20"/>
                <w:szCs w:val="20"/>
              </w:rPr>
              <w:t xml:space="preserve">float64 (int-valued)</w:t>
            </w:r>
          </w:p>
        </w:tc>
      </w:tr>
      <w:tr>
        <w:tc>
          <w:tcPr>
            <w:tcW w:type="dxa" w:w="2600"/>
            <w:shd w:fill="F2F2F2" w:val="clear"/>
            <w:tcMar>
              <w:top w:type="dxa" w:w="60"/>
              <w:left w:type="dxa" w:w="100"/>
              <w:bottom w:type="dxa" w:w="60"/>
              <w:right w:type="dxa" w:w="100"/>
            </w:tcMar>
          </w:tcPr>
          <w:p>
            <w:r>
              <w:rPr>
                <w:b w:val="false"/>
                <w:bCs w:val="false"/>
                <w:sz w:val="20"/>
                <w:szCs w:val="20"/>
              </w:rPr>
              <w:t xml:space="preserve">PlasmaGlucoseCon</w:t>
            </w:r>
          </w:p>
        </w:tc>
        <w:tc>
          <w:tcPr>
            <w:tcW w:type="dxa" w:w="5200"/>
            <w:shd w:fill="F2F2F2" w:val="clear"/>
            <w:tcMar>
              <w:top w:type="dxa" w:w="60"/>
              <w:left w:type="dxa" w:w="100"/>
              <w:bottom w:type="dxa" w:w="60"/>
              <w:right w:type="dxa" w:w="100"/>
            </w:tcMar>
          </w:tcPr>
          <w:p>
            <w:r>
              <w:rPr>
                <w:b w:val="false"/>
                <w:bCs w:val="false"/>
                <w:sz w:val="20"/>
                <w:szCs w:val="20"/>
              </w:rPr>
              <w:t xml:space="preserve">Plasma glucose concentration (2h oral glucose tolerance test)</w:t>
            </w:r>
          </w:p>
        </w:tc>
        <w:tc>
          <w:tcPr>
            <w:tcW w:type="dxa" w:w="2200"/>
            <w:shd w:fill="F2F2F2" w:val="clear"/>
            <w:tcMar>
              <w:top w:type="dxa" w:w="60"/>
              <w:left w:type="dxa" w:w="100"/>
              <w:bottom w:type="dxa" w:w="60"/>
              <w:right w:type="dxa" w:w="100"/>
            </w:tcMar>
          </w:tcPr>
          <w:p>
            <w:r>
              <w:rPr>
                <w:b w:val="false"/>
                <w:bCs w:val="false"/>
                <w:sz w:val="20"/>
                <w:szCs w:val="20"/>
              </w:rPr>
              <w:t xml:space="preserve">float64</w:t>
            </w:r>
          </w:p>
        </w:tc>
      </w:tr>
      <w:tr>
        <w:tc>
          <w:tcPr>
            <w:tcW w:type="dxa" w:w="2600"/>
            <w:tcMar>
              <w:top w:type="dxa" w:w="60"/>
              <w:left w:type="dxa" w:w="100"/>
              <w:bottom w:type="dxa" w:w="60"/>
              <w:right w:type="dxa" w:w="100"/>
            </w:tcMar>
          </w:tcPr>
          <w:p>
            <w:r>
              <w:rPr>
                <w:b w:val="false"/>
                <w:bCs w:val="false"/>
                <w:sz w:val="20"/>
                <w:szCs w:val="20"/>
              </w:rPr>
              <w:t xml:space="preserve">BloodPressure</w:t>
            </w:r>
          </w:p>
        </w:tc>
        <w:tc>
          <w:tcPr>
            <w:tcW w:type="dxa" w:w="5200"/>
            <w:tcMar>
              <w:top w:type="dxa" w:w="60"/>
              <w:left w:type="dxa" w:w="100"/>
              <w:bottom w:type="dxa" w:w="60"/>
              <w:right w:type="dxa" w:w="100"/>
            </w:tcMar>
          </w:tcPr>
          <w:p>
            <w:r>
              <w:rPr>
                <w:b w:val="false"/>
                <w:bCs w:val="false"/>
                <w:sz w:val="20"/>
                <w:szCs w:val="20"/>
              </w:rPr>
              <w:t xml:space="preserve">Diastolic blood pressure (mm Hg)</w:t>
            </w:r>
          </w:p>
        </w:tc>
        <w:tc>
          <w:tcPr>
            <w:tcW w:type="dxa" w:w="2200"/>
            <w:tcMar>
              <w:top w:type="dxa" w:w="60"/>
              <w:left w:type="dxa" w:w="100"/>
              <w:bottom w:type="dxa" w:w="60"/>
              <w:right w:type="dxa" w:w="100"/>
            </w:tcMar>
          </w:tcPr>
          <w:p>
            <w:r>
              <w:rPr>
                <w:b w:val="false"/>
                <w:bCs w:val="false"/>
                <w:sz w:val="20"/>
                <w:szCs w:val="20"/>
              </w:rPr>
              <w:t xml:space="preserve">float64</w:t>
            </w:r>
          </w:p>
        </w:tc>
      </w:tr>
      <w:tr>
        <w:tc>
          <w:tcPr>
            <w:tcW w:type="dxa" w:w="2600"/>
            <w:shd w:fill="F2F2F2" w:val="clear"/>
            <w:tcMar>
              <w:top w:type="dxa" w:w="60"/>
              <w:left w:type="dxa" w:w="100"/>
              <w:bottom w:type="dxa" w:w="60"/>
              <w:right w:type="dxa" w:w="100"/>
            </w:tcMar>
          </w:tcPr>
          <w:p>
            <w:r>
              <w:rPr>
                <w:b w:val="false"/>
                <w:bCs w:val="false"/>
                <w:sz w:val="20"/>
                <w:szCs w:val="20"/>
              </w:rPr>
              <w:t xml:space="preserve">SkinFoldThickness</w:t>
            </w:r>
          </w:p>
        </w:tc>
        <w:tc>
          <w:tcPr>
            <w:tcW w:type="dxa" w:w="5200"/>
            <w:shd w:fill="F2F2F2" w:val="clear"/>
            <w:tcMar>
              <w:top w:type="dxa" w:w="60"/>
              <w:left w:type="dxa" w:w="100"/>
              <w:bottom w:type="dxa" w:w="60"/>
              <w:right w:type="dxa" w:w="100"/>
            </w:tcMar>
          </w:tcPr>
          <w:p>
            <w:r>
              <w:rPr>
                <w:b w:val="false"/>
                <w:bCs w:val="false"/>
                <w:sz w:val="20"/>
                <w:szCs w:val="20"/>
              </w:rPr>
              <w:t xml:space="preserve">Triceps skinfold thickness (mm)</w:t>
            </w:r>
          </w:p>
        </w:tc>
        <w:tc>
          <w:tcPr>
            <w:tcW w:type="dxa" w:w="2200"/>
            <w:shd w:fill="F2F2F2" w:val="clear"/>
            <w:tcMar>
              <w:top w:type="dxa" w:w="60"/>
              <w:left w:type="dxa" w:w="100"/>
              <w:bottom w:type="dxa" w:w="60"/>
              <w:right w:type="dxa" w:w="100"/>
            </w:tcMar>
          </w:tcPr>
          <w:p>
            <w:r>
              <w:rPr>
                <w:b w:val="false"/>
                <w:bCs w:val="false"/>
                <w:sz w:val="20"/>
                <w:szCs w:val="20"/>
              </w:rPr>
              <w:t xml:space="preserve">float64</w:t>
            </w:r>
          </w:p>
        </w:tc>
      </w:tr>
      <w:tr>
        <w:tc>
          <w:tcPr>
            <w:tcW w:type="dxa" w:w="2600"/>
            <w:tcMar>
              <w:top w:type="dxa" w:w="60"/>
              <w:left w:type="dxa" w:w="100"/>
              <w:bottom w:type="dxa" w:w="60"/>
              <w:right w:type="dxa" w:w="100"/>
            </w:tcMar>
          </w:tcPr>
          <w:p>
            <w:r>
              <w:rPr>
                <w:b w:val="false"/>
                <w:bCs w:val="false"/>
                <w:sz w:val="20"/>
                <w:szCs w:val="20"/>
              </w:rPr>
              <w:t xml:space="preserve">Insuline</w:t>
            </w:r>
          </w:p>
        </w:tc>
        <w:tc>
          <w:tcPr>
            <w:tcW w:type="dxa" w:w="5200"/>
            <w:tcMar>
              <w:top w:type="dxa" w:w="60"/>
              <w:left w:type="dxa" w:w="100"/>
              <w:bottom w:type="dxa" w:w="60"/>
              <w:right w:type="dxa" w:w="100"/>
            </w:tcMar>
          </w:tcPr>
          <w:p>
            <w:r>
              <w:rPr>
                <w:b w:val="false"/>
                <w:bCs w:val="false"/>
                <w:sz w:val="20"/>
                <w:szCs w:val="20"/>
              </w:rPr>
              <w:t xml:space="preserve">2-Hour serum insulin (mu U/ml)</w:t>
            </w:r>
          </w:p>
        </w:tc>
        <w:tc>
          <w:tcPr>
            <w:tcW w:type="dxa" w:w="2200"/>
            <w:tcMar>
              <w:top w:type="dxa" w:w="60"/>
              <w:left w:type="dxa" w:w="100"/>
              <w:bottom w:type="dxa" w:w="60"/>
              <w:right w:type="dxa" w:w="100"/>
            </w:tcMar>
          </w:tcPr>
          <w:p>
            <w:r>
              <w:rPr>
                <w:b w:val="false"/>
                <w:bCs w:val="false"/>
                <w:sz w:val="20"/>
                <w:szCs w:val="20"/>
              </w:rPr>
              <w:t xml:space="preserve">float64</w:t>
            </w:r>
          </w:p>
        </w:tc>
      </w:tr>
      <w:tr>
        <w:tc>
          <w:tcPr>
            <w:tcW w:type="dxa" w:w="2600"/>
            <w:shd w:fill="F2F2F2" w:val="clear"/>
            <w:tcMar>
              <w:top w:type="dxa" w:w="60"/>
              <w:left w:type="dxa" w:w="100"/>
              <w:bottom w:type="dxa" w:w="60"/>
              <w:right w:type="dxa" w:w="100"/>
            </w:tcMar>
          </w:tcPr>
          <w:p>
            <w:r>
              <w:rPr>
                <w:b w:val="false"/>
                <w:bCs w:val="false"/>
                <w:sz w:val="20"/>
                <w:szCs w:val="20"/>
              </w:rPr>
              <w:t xml:space="preserve">BMI</w:t>
            </w:r>
          </w:p>
        </w:tc>
        <w:tc>
          <w:tcPr>
            <w:tcW w:type="dxa" w:w="5200"/>
            <w:shd w:fill="F2F2F2" w:val="clear"/>
            <w:tcMar>
              <w:top w:type="dxa" w:w="60"/>
              <w:left w:type="dxa" w:w="100"/>
              <w:bottom w:type="dxa" w:w="60"/>
              <w:right w:type="dxa" w:w="100"/>
            </w:tcMar>
          </w:tcPr>
          <w:p>
            <w:r>
              <w:rPr>
                <w:b w:val="false"/>
                <w:bCs w:val="false"/>
                <w:sz w:val="20"/>
                <w:szCs w:val="20"/>
              </w:rPr>
              <w:t xml:space="preserve">Body mass index (kg/m^2)</w:t>
            </w:r>
          </w:p>
        </w:tc>
        <w:tc>
          <w:tcPr>
            <w:tcW w:type="dxa" w:w="2200"/>
            <w:shd w:fill="F2F2F2" w:val="clear"/>
            <w:tcMar>
              <w:top w:type="dxa" w:w="60"/>
              <w:left w:type="dxa" w:w="100"/>
              <w:bottom w:type="dxa" w:w="60"/>
              <w:right w:type="dxa" w:w="100"/>
            </w:tcMar>
          </w:tcPr>
          <w:p>
            <w:r>
              <w:rPr>
                <w:b w:val="false"/>
                <w:bCs w:val="false"/>
                <w:sz w:val="20"/>
                <w:szCs w:val="20"/>
              </w:rPr>
              <w:t xml:space="preserve">float64</w:t>
            </w:r>
          </w:p>
        </w:tc>
      </w:tr>
      <w:tr>
        <w:tc>
          <w:tcPr>
            <w:tcW w:type="dxa" w:w="2600"/>
            <w:tcMar>
              <w:top w:type="dxa" w:w="60"/>
              <w:left w:type="dxa" w:w="100"/>
              <w:bottom w:type="dxa" w:w="60"/>
              <w:right w:type="dxa" w:w="100"/>
            </w:tcMar>
          </w:tcPr>
          <w:p>
            <w:r>
              <w:rPr>
                <w:b w:val="false"/>
                <w:bCs w:val="false"/>
                <w:sz w:val="20"/>
                <w:szCs w:val="20"/>
              </w:rPr>
              <w:t xml:space="preserve">DiabetesPedigree</w:t>
            </w:r>
          </w:p>
        </w:tc>
        <w:tc>
          <w:tcPr>
            <w:tcW w:type="dxa" w:w="5200"/>
            <w:tcMar>
              <w:top w:type="dxa" w:w="60"/>
              <w:left w:type="dxa" w:w="100"/>
              <w:bottom w:type="dxa" w:w="60"/>
              <w:right w:type="dxa" w:w="100"/>
            </w:tcMar>
          </w:tcPr>
          <w:p>
            <w:r>
              <w:rPr>
                <w:b w:val="false"/>
                <w:bCs w:val="false"/>
                <w:sz w:val="20"/>
                <w:szCs w:val="20"/>
              </w:rPr>
              <w:t xml:space="preserve">Diabetes pedigree function (genetic risk score)</w:t>
            </w:r>
          </w:p>
        </w:tc>
        <w:tc>
          <w:tcPr>
            <w:tcW w:type="dxa" w:w="2200"/>
            <w:tcMar>
              <w:top w:type="dxa" w:w="60"/>
              <w:left w:type="dxa" w:w="100"/>
              <w:bottom w:type="dxa" w:w="60"/>
              <w:right w:type="dxa" w:w="100"/>
            </w:tcMar>
          </w:tcPr>
          <w:p>
            <w:r>
              <w:rPr>
                <w:b w:val="false"/>
                <w:bCs w:val="false"/>
                <w:sz w:val="20"/>
                <w:szCs w:val="20"/>
              </w:rPr>
              <w:t xml:space="preserve">float64</w:t>
            </w:r>
          </w:p>
        </w:tc>
      </w:tr>
      <w:tr>
        <w:tc>
          <w:tcPr>
            <w:tcW w:type="dxa" w:w="2600"/>
            <w:shd w:fill="F2F2F2" w:val="clear"/>
            <w:tcMar>
              <w:top w:type="dxa" w:w="60"/>
              <w:left w:type="dxa" w:w="100"/>
              <w:bottom w:type="dxa" w:w="60"/>
              <w:right w:type="dxa" w:w="100"/>
            </w:tcMar>
          </w:tcPr>
          <w:p>
            <w:r>
              <w:rPr>
                <w:b w:val="false"/>
                <w:bCs w:val="false"/>
                <w:sz w:val="20"/>
                <w:szCs w:val="20"/>
              </w:rPr>
              <w:t xml:space="preserve">Age</w:t>
            </w:r>
          </w:p>
        </w:tc>
        <w:tc>
          <w:tcPr>
            <w:tcW w:type="dxa" w:w="5200"/>
            <w:shd w:fill="F2F2F2" w:val="clear"/>
            <w:tcMar>
              <w:top w:type="dxa" w:w="60"/>
              <w:left w:type="dxa" w:w="100"/>
              <w:bottom w:type="dxa" w:w="60"/>
              <w:right w:type="dxa" w:w="100"/>
            </w:tcMar>
          </w:tcPr>
          <w:p>
            <w:r>
              <w:rPr>
                <w:b w:val="false"/>
                <w:bCs w:val="false"/>
                <w:sz w:val="20"/>
                <w:szCs w:val="20"/>
              </w:rPr>
              <w:t xml:space="preserve">Age in years</w:t>
            </w:r>
          </w:p>
        </w:tc>
        <w:tc>
          <w:tcPr>
            <w:tcW w:type="dxa" w:w="2200"/>
            <w:shd w:fill="F2F2F2" w:val="clear"/>
            <w:tcMar>
              <w:top w:type="dxa" w:w="60"/>
              <w:left w:type="dxa" w:w="100"/>
              <w:bottom w:type="dxa" w:w="60"/>
              <w:right w:type="dxa" w:w="100"/>
            </w:tcMar>
          </w:tcPr>
          <w:p>
            <w:r>
              <w:rPr>
                <w:b w:val="false"/>
                <w:bCs w:val="false"/>
                <w:sz w:val="20"/>
                <w:szCs w:val="20"/>
              </w:rPr>
              <w:t xml:space="preserve">float64</w:t>
            </w:r>
          </w:p>
        </w:tc>
      </w:tr>
      <w:tr>
        <w:tc>
          <w:tcPr>
            <w:tcW w:type="dxa" w:w="2600"/>
            <w:tcMar>
              <w:top w:type="dxa" w:w="60"/>
              <w:left w:type="dxa" w:w="100"/>
              <w:bottom w:type="dxa" w:w="60"/>
              <w:right w:type="dxa" w:w="100"/>
            </w:tcMar>
          </w:tcPr>
          <w:p>
            <w:r>
              <w:rPr>
                <w:b w:val="false"/>
                <w:bCs w:val="false"/>
                <w:sz w:val="20"/>
                <w:szCs w:val="20"/>
              </w:rPr>
              <w:t xml:space="preserve">Class</w:t>
            </w:r>
          </w:p>
        </w:tc>
        <w:tc>
          <w:tcPr>
            <w:tcW w:type="dxa" w:w="5200"/>
            <w:tcMar>
              <w:top w:type="dxa" w:w="60"/>
              <w:left w:type="dxa" w:w="100"/>
              <w:bottom w:type="dxa" w:w="60"/>
              <w:right w:type="dxa" w:w="100"/>
            </w:tcMar>
          </w:tcPr>
          <w:p>
            <w:r>
              <w:rPr>
                <w:b w:val="false"/>
                <w:bCs w:val="false"/>
                <w:sz w:val="20"/>
                <w:szCs w:val="20"/>
              </w:rPr>
              <w:t xml:space="preserve">Target: tested_positive / tested_negative</w:t>
            </w:r>
          </w:p>
        </w:tc>
        <w:tc>
          <w:tcPr>
            <w:tcW w:type="dxa" w:w="2200"/>
            <w:tcMar>
              <w:top w:type="dxa" w:w="60"/>
              <w:left w:type="dxa" w:w="100"/>
              <w:bottom w:type="dxa" w:w="60"/>
              <w:right w:type="dxa" w:w="100"/>
            </w:tcMar>
          </w:tcPr>
          <w:p>
            <w:r>
              <w:rPr>
                <w:b w:val="false"/>
                <w:bCs w:val="false"/>
                <w:sz w:val="20"/>
                <w:szCs w:val="20"/>
              </w:rPr>
              <w:t xml:space="preserve">object (string)</w:t>
            </w:r>
          </w:p>
        </w:tc>
      </w:tr>
    </w:tbl>
    <w:p>
      <w:pPr>
        <w:spacing w:after="120"/>
      </w:pPr>
      <w:r>
        <w:t xml:space="preserve"/>
      </w:r>
    </w:p>
    <w:p>
      <w:pPr>
        <w:spacing w:after="120"/>
      </w:pPr>
      <w:r>
        <w:t xml:space="preserve">All predictor columns loaded as float64 because of injected missing values (NaN forces numeric columns away from int64). The target Class is a two-level categorical string, encoded later as 1 = tested_positive, 0 = tested_negative.</w:t>
      </w:r>
    </w:p>
    <w:p>
      <w:pPr>
        <w:pStyle w:val="Heading1"/>
        <w:spacing w:after="150" w:before="300"/>
      </w:pPr>
      <w:r>
        <w:t xml:space="preserve">4. Data Quality Assessment</w:t>
      </w:r>
    </w:p>
    <w:p>
      <w:pPr>
        <w:pStyle w:val="Heading2"/>
        <w:spacing w:after="120" w:before="240"/>
      </w:pPr>
      <w:r>
        <w:t xml:space="preserve">4.1 Missing-value percentages (as loaded, explicit &lt;null&gt; markers)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4472C4" w:val="clear"/>
            <w:tcMar>
              <w:top w:type="dxa" w:w="60"/>
              <w:left w:type="dxa" w:w="100"/>
              <w:bottom w:type="dxa" w:w="60"/>
              <w:right w:type="dxa" w:w="100"/>
            </w:tcMar>
          </w:tcPr>
          <w:p>
            <w:r>
              <w:rPr>
                <w:b/>
                <w:bCs/>
                <w:sz w:val="20"/>
                <w:szCs w:val="20"/>
              </w:rPr>
              <w:t xml:space="preserve">Column</w:t>
            </w:r>
          </w:p>
        </w:tc>
        <w:tc>
          <w:tcPr>
            <w:tcW w:type="dxa" w:w="3000"/>
            <w:shd w:fill="4472C4" w:val="clear"/>
            <w:tcMar>
              <w:top w:type="dxa" w:w="60"/>
              <w:left w:type="dxa" w:w="100"/>
              <w:bottom w:type="dxa" w:w="60"/>
              <w:right w:type="dxa" w:w="100"/>
            </w:tcMar>
          </w:tcPr>
          <w:p>
            <w:r>
              <w:rPr>
                <w:b/>
                <w:bCs/>
                <w:sz w:val="20"/>
                <w:szCs w:val="20"/>
              </w:rPr>
              <w:t xml:space="preserve">Missing Count</w:t>
            </w:r>
          </w:p>
        </w:tc>
        <w:tc>
          <w:tcPr>
            <w:tcW w:type="dxa" w:w="3000"/>
            <w:shd w:fill="4472C4" w:val="clear"/>
            <w:tcMar>
              <w:top w:type="dxa" w:w="60"/>
              <w:left w:type="dxa" w:w="100"/>
              <w:bottom w:type="dxa" w:w="60"/>
              <w:right w:type="dxa" w:w="100"/>
            </w:tcMar>
          </w:tcPr>
          <w:p>
            <w:r>
              <w:rPr>
                <w:b/>
                <w:bCs/>
                <w:sz w:val="20"/>
                <w:szCs w:val="20"/>
              </w:rPr>
              <w:t xml:space="preserve">Missing %</w:t>
            </w:r>
          </w:p>
        </w:tc>
      </w:tr>
      <w:tr>
        <w:tc>
          <w:tcPr>
            <w:tcW w:type="dxa" w:w="3500"/>
            <w:tcMar>
              <w:top w:type="dxa" w:w="60"/>
              <w:left w:type="dxa" w:w="100"/>
              <w:bottom w:type="dxa" w:w="60"/>
              <w:right w:type="dxa" w:w="100"/>
            </w:tcMar>
          </w:tcPr>
          <w:p>
            <w:r>
              <w:rPr>
                <w:b w:val="false"/>
                <w:bCs w:val="false"/>
                <w:sz w:val="20"/>
                <w:szCs w:val="20"/>
              </w:rPr>
              <w:t xml:space="preserve">BloodPressure</w:t>
            </w:r>
          </w:p>
        </w:tc>
        <w:tc>
          <w:tcPr>
            <w:tcW w:type="dxa" w:w="3000"/>
            <w:tcMar>
              <w:top w:type="dxa" w:w="60"/>
              <w:left w:type="dxa" w:w="100"/>
              <w:bottom w:type="dxa" w:w="60"/>
              <w:right w:type="dxa" w:w="100"/>
            </w:tcMar>
          </w:tcPr>
          <w:p>
            <w:r>
              <w:rPr>
                <w:b w:val="false"/>
                <w:bCs w:val="false"/>
                <w:sz w:val="20"/>
                <w:szCs w:val="20"/>
              </w:rPr>
              <w:t xml:space="preserve">78</w:t>
            </w:r>
          </w:p>
        </w:tc>
        <w:tc>
          <w:tcPr>
            <w:tcW w:type="dxa" w:w="3000"/>
            <w:tcMar>
              <w:top w:type="dxa" w:w="60"/>
              <w:left w:type="dxa" w:w="100"/>
              <w:bottom w:type="dxa" w:w="60"/>
              <w:right w:type="dxa" w:w="100"/>
            </w:tcMar>
          </w:tcPr>
          <w:p>
            <w:r>
              <w:rPr>
                <w:b w:val="false"/>
                <w:bCs w:val="false"/>
                <w:sz w:val="20"/>
                <w:szCs w:val="20"/>
              </w:rPr>
              <w:t xml:space="preserve">11.30%</w:t>
            </w:r>
          </w:p>
        </w:tc>
      </w:tr>
      <w:tr>
        <w:tc>
          <w:tcPr>
            <w:tcW w:type="dxa" w:w="3500"/>
            <w:shd w:fill="F2F2F2" w:val="clear"/>
            <w:tcMar>
              <w:top w:type="dxa" w:w="60"/>
              <w:left w:type="dxa" w:w="100"/>
              <w:bottom w:type="dxa" w:w="60"/>
              <w:right w:type="dxa" w:w="100"/>
            </w:tcMar>
          </w:tcPr>
          <w:p>
            <w:r>
              <w:rPr>
                <w:b w:val="false"/>
                <w:bCs w:val="false"/>
                <w:sz w:val="20"/>
                <w:szCs w:val="20"/>
              </w:rPr>
              <w:t xml:space="preserve">DiabetesPedigree</w:t>
            </w:r>
          </w:p>
        </w:tc>
        <w:tc>
          <w:tcPr>
            <w:tcW w:type="dxa" w:w="3000"/>
            <w:shd w:fill="F2F2F2" w:val="clear"/>
            <w:tcMar>
              <w:top w:type="dxa" w:w="60"/>
              <w:left w:type="dxa" w:w="100"/>
              <w:bottom w:type="dxa" w:w="60"/>
              <w:right w:type="dxa" w:w="100"/>
            </w:tcMar>
          </w:tcPr>
          <w:p>
            <w:r>
              <w:rPr>
                <w:b w:val="false"/>
                <w:bCs w:val="false"/>
                <w:sz w:val="20"/>
                <w:szCs w:val="20"/>
              </w:rPr>
              <w:t xml:space="preserve">75</w:t>
            </w:r>
          </w:p>
        </w:tc>
        <w:tc>
          <w:tcPr>
            <w:tcW w:type="dxa" w:w="3000"/>
            <w:shd w:fill="F2F2F2" w:val="clear"/>
            <w:tcMar>
              <w:top w:type="dxa" w:w="60"/>
              <w:left w:type="dxa" w:w="100"/>
              <w:bottom w:type="dxa" w:w="60"/>
              <w:right w:type="dxa" w:w="100"/>
            </w:tcMar>
          </w:tcPr>
          <w:p>
            <w:r>
              <w:rPr>
                <w:b w:val="false"/>
                <w:bCs w:val="false"/>
                <w:sz w:val="20"/>
                <w:szCs w:val="20"/>
              </w:rPr>
              <w:t xml:space="preserve">10.87%</w:t>
            </w:r>
          </w:p>
        </w:tc>
      </w:tr>
      <w:tr>
        <w:tc>
          <w:tcPr>
            <w:tcW w:type="dxa" w:w="3500"/>
            <w:tcMar>
              <w:top w:type="dxa" w:w="60"/>
              <w:left w:type="dxa" w:w="100"/>
              <w:bottom w:type="dxa" w:w="60"/>
              <w:right w:type="dxa" w:w="100"/>
            </w:tcMar>
          </w:tcPr>
          <w:p>
            <w:r>
              <w:rPr>
                <w:b w:val="false"/>
                <w:bCs w:val="false"/>
                <w:sz w:val="20"/>
                <w:szCs w:val="20"/>
              </w:rPr>
              <w:t xml:space="preserve">Insuline</w:t>
            </w:r>
          </w:p>
        </w:tc>
        <w:tc>
          <w:tcPr>
            <w:tcW w:type="dxa" w:w="3000"/>
            <w:tcMar>
              <w:top w:type="dxa" w:w="60"/>
              <w:left w:type="dxa" w:w="100"/>
              <w:bottom w:type="dxa" w:w="60"/>
              <w:right w:type="dxa" w:w="100"/>
            </w:tcMar>
          </w:tcPr>
          <w:p>
            <w:r>
              <w:rPr>
                <w:b w:val="false"/>
                <w:bCs w:val="false"/>
                <w:sz w:val="20"/>
                <w:szCs w:val="20"/>
              </w:rPr>
              <w:t xml:space="preserve">72</w:t>
            </w:r>
          </w:p>
        </w:tc>
        <w:tc>
          <w:tcPr>
            <w:tcW w:type="dxa" w:w="3000"/>
            <w:tcMar>
              <w:top w:type="dxa" w:w="60"/>
              <w:left w:type="dxa" w:w="100"/>
              <w:bottom w:type="dxa" w:w="60"/>
              <w:right w:type="dxa" w:w="100"/>
            </w:tcMar>
          </w:tcPr>
          <w:p>
            <w:r>
              <w:rPr>
                <w:b w:val="false"/>
                <w:bCs w:val="false"/>
                <w:sz w:val="20"/>
                <w:szCs w:val="20"/>
              </w:rPr>
              <w:t xml:space="preserve">10.43%</w:t>
            </w:r>
          </w:p>
        </w:tc>
      </w:tr>
      <w:tr>
        <w:tc>
          <w:tcPr>
            <w:tcW w:type="dxa" w:w="3500"/>
            <w:shd w:fill="F2F2F2" w:val="clear"/>
            <w:tcMar>
              <w:top w:type="dxa" w:w="60"/>
              <w:left w:type="dxa" w:w="100"/>
              <w:bottom w:type="dxa" w:w="60"/>
              <w:right w:type="dxa" w:w="100"/>
            </w:tcMar>
          </w:tcPr>
          <w:p>
            <w:r>
              <w:rPr>
                <w:b w:val="false"/>
                <w:bCs w:val="false"/>
                <w:sz w:val="20"/>
                <w:szCs w:val="20"/>
              </w:rPr>
              <w:t xml:space="preserve">PlasmaGlucoseCon</w:t>
            </w:r>
          </w:p>
        </w:tc>
        <w:tc>
          <w:tcPr>
            <w:tcW w:type="dxa" w:w="3000"/>
            <w:shd w:fill="F2F2F2" w:val="clear"/>
            <w:tcMar>
              <w:top w:type="dxa" w:w="60"/>
              <w:left w:type="dxa" w:w="100"/>
              <w:bottom w:type="dxa" w:w="60"/>
              <w:right w:type="dxa" w:w="100"/>
            </w:tcMar>
          </w:tcPr>
          <w:p>
            <w:r>
              <w:rPr>
                <w:b w:val="false"/>
                <w:bCs w:val="false"/>
                <w:sz w:val="20"/>
                <w:szCs w:val="20"/>
              </w:rPr>
              <w:t xml:space="preserve">69</w:t>
            </w:r>
          </w:p>
        </w:tc>
        <w:tc>
          <w:tcPr>
            <w:tcW w:type="dxa" w:w="3000"/>
            <w:shd w:fill="F2F2F2" w:val="clear"/>
            <w:tcMar>
              <w:top w:type="dxa" w:w="60"/>
              <w:left w:type="dxa" w:w="100"/>
              <w:bottom w:type="dxa" w:w="60"/>
              <w:right w:type="dxa" w:w="100"/>
            </w:tcMar>
          </w:tcPr>
          <w:p>
            <w:r>
              <w:rPr>
                <w:b w:val="false"/>
                <w:bCs w:val="false"/>
                <w:sz w:val="20"/>
                <w:szCs w:val="20"/>
              </w:rPr>
              <w:t xml:space="preserve">10.00%</w:t>
            </w:r>
          </w:p>
        </w:tc>
      </w:tr>
      <w:tr>
        <w:tc>
          <w:tcPr>
            <w:tcW w:type="dxa" w:w="3500"/>
            <w:tcMar>
              <w:top w:type="dxa" w:w="60"/>
              <w:left w:type="dxa" w:w="100"/>
              <w:bottom w:type="dxa" w:w="60"/>
              <w:right w:type="dxa" w:w="100"/>
            </w:tcMar>
          </w:tcPr>
          <w:p>
            <w:r>
              <w:rPr>
                <w:b w:val="false"/>
                <w:bCs w:val="false"/>
                <w:sz w:val="20"/>
                <w:szCs w:val="20"/>
              </w:rPr>
              <w:t xml:space="preserve">NoOfPregency</w:t>
            </w:r>
          </w:p>
        </w:tc>
        <w:tc>
          <w:tcPr>
            <w:tcW w:type="dxa" w:w="3000"/>
            <w:tcMar>
              <w:top w:type="dxa" w:w="60"/>
              <w:left w:type="dxa" w:w="100"/>
              <w:bottom w:type="dxa" w:w="60"/>
              <w:right w:type="dxa" w:w="100"/>
            </w:tcMar>
          </w:tcPr>
          <w:p>
            <w:r>
              <w:rPr>
                <w:b w:val="false"/>
                <w:bCs w:val="false"/>
                <w:sz w:val="20"/>
                <w:szCs w:val="20"/>
              </w:rPr>
              <w:t xml:space="preserve">66</w:t>
            </w:r>
          </w:p>
        </w:tc>
        <w:tc>
          <w:tcPr>
            <w:tcW w:type="dxa" w:w="3000"/>
            <w:tcMar>
              <w:top w:type="dxa" w:w="60"/>
              <w:left w:type="dxa" w:w="100"/>
              <w:bottom w:type="dxa" w:w="60"/>
              <w:right w:type="dxa" w:w="100"/>
            </w:tcMar>
          </w:tcPr>
          <w:p>
            <w:r>
              <w:rPr>
                <w:b w:val="false"/>
                <w:bCs w:val="false"/>
                <w:sz w:val="20"/>
                <w:szCs w:val="20"/>
              </w:rPr>
              <w:t xml:space="preserve">9.57%</w:t>
            </w:r>
          </w:p>
        </w:tc>
      </w:tr>
      <w:tr>
        <w:tc>
          <w:tcPr>
            <w:tcW w:type="dxa" w:w="3500"/>
            <w:shd w:fill="F2F2F2" w:val="clear"/>
            <w:tcMar>
              <w:top w:type="dxa" w:w="60"/>
              <w:left w:type="dxa" w:w="100"/>
              <w:bottom w:type="dxa" w:w="60"/>
              <w:right w:type="dxa" w:w="100"/>
            </w:tcMar>
          </w:tcPr>
          <w:p>
            <w:r>
              <w:rPr>
                <w:b w:val="false"/>
                <w:bCs w:val="false"/>
                <w:sz w:val="20"/>
                <w:szCs w:val="20"/>
              </w:rPr>
              <w:t xml:space="preserve">BMI</w:t>
            </w:r>
          </w:p>
        </w:tc>
        <w:tc>
          <w:tcPr>
            <w:tcW w:type="dxa" w:w="3000"/>
            <w:shd w:fill="F2F2F2" w:val="clear"/>
            <w:tcMar>
              <w:top w:type="dxa" w:w="60"/>
              <w:left w:type="dxa" w:w="100"/>
              <w:bottom w:type="dxa" w:w="60"/>
              <w:right w:type="dxa" w:w="100"/>
            </w:tcMar>
          </w:tcPr>
          <w:p>
            <w:r>
              <w:rPr>
                <w:b w:val="false"/>
                <w:bCs w:val="false"/>
                <w:sz w:val="20"/>
                <w:szCs w:val="20"/>
              </w:rPr>
              <w:t xml:space="preserve">66</w:t>
            </w:r>
          </w:p>
        </w:tc>
        <w:tc>
          <w:tcPr>
            <w:tcW w:type="dxa" w:w="3000"/>
            <w:shd w:fill="F2F2F2" w:val="clear"/>
            <w:tcMar>
              <w:top w:type="dxa" w:w="60"/>
              <w:left w:type="dxa" w:w="100"/>
              <w:bottom w:type="dxa" w:w="60"/>
              <w:right w:type="dxa" w:w="100"/>
            </w:tcMar>
          </w:tcPr>
          <w:p>
            <w:r>
              <w:rPr>
                <w:b w:val="false"/>
                <w:bCs w:val="false"/>
                <w:sz w:val="20"/>
                <w:szCs w:val="20"/>
              </w:rPr>
              <w:t xml:space="preserve">9.57%</w:t>
            </w:r>
          </w:p>
        </w:tc>
      </w:tr>
      <w:tr>
        <w:tc>
          <w:tcPr>
            <w:tcW w:type="dxa" w:w="3500"/>
            <w:tcMar>
              <w:top w:type="dxa" w:w="60"/>
              <w:left w:type="dxa" w:w="100"/>
              <w:bottom w:type="dxa" w:w="60"/>
              <w:right w:type="dxa" w:w="100"/>
            </w:tcMar>
          </w:tcPr>
          <w:p>
            <w:r>
              <w:rPr>
                <w:b w:val="false"/>
                <w:bCs w:val="false"/>
                <w:sz w:val="20"/>
                <w:szCs w:val="20"/>
              </w:rPr>
              <w:t xml:space="preserve">SkinFoldThickness</w:t>
            </w:r>
          </w:p>
        </w:tc>
        <w:tc>
          <w:tcPr>
            <w:tcW w:type="dxa" w:w="3000"/>
            <w:tcMar>
              <w:top w:type="dxa" w:w="60"/>
              <w:left w:type="dxa" w:w="100"/>
              <w:bottom w:type="dxa" w:w="60"/>
              <w:right w:type="dxa" w:w="100"/>
            </w:tcMar>
          </w:tcPr>
          <w:p>
            <w:r>
              <w:rPr>
                <w:b w:val="false"/>
                <w:bCs w:val="false"/>
                <w:sz w:val="20"/>
                <w:szCs w:val="20"/>
              </w:rPr>
              <w:t xml:space="preserve">65</w:t>
            </w:r>
          </w:p>
        </w:tc>
        <w:tc>
          <w:tcPr>
            <w:tcW w:type="dxa" w:w="3000"/>
            <w:tcMar>
              <w:top w:type="dxa" w:w="60"/>
              <w:left w:type="dxa" w:w="100"/>
              <w:bottom w:type="dxa" w:w="60"/>
              <w:right w:type="dxa" w:w="100"/>
            </w:tcMar>
          </w:tcPr>
          <w:p>
            <w:r>
              <w:rPr>
                <w:b w:val="false"/>
                <w:bCs w:val="false"/>
                <w:sz w:val="20"/>
                <w:szCs w:val="20"/>
              </w:rPr>
              <w:t xml:space="preserve">9.42%</w:t>
            </w:r>
          </w:p>
        </w:tc>
      </w:tr>
      <w:tr>
        <w:tc>
          <w:tcPr>
            <w:tcW w:type="dxa" w:w="3500"/>
            <w:shd w:fill="F2F2F2" w:val="clear"/>
            <w:tcMar>
              <w:top w:type="dxa" w:w="60"/>
              <w:left w:type="dxa" w:w="100"/>
              <w:bottom w:type="dxa" w:w="60"/>
              <w:right w:type="dxa" w:w="100"/>
            </w:tcMar>
          </w:tcPr>
          <w:p>
            <w:r>
              <w:rPr>
                <w:b w:val="false"/>
                <w:bCs w:val="false"/>
                <w:sz w:val="20"/>
                <w:szCs w:val="20"/>
              </w:rPr>
              <w:t xml:space="preserve">Age</w:t>
            </w:r>
          </w:p>
        </w:tc>
        <w:tc>
          <w:tcPr>
            <w:tcW w:type="dxa" w:w="3000"/>
            <w:shd w:fill="F2F2F2" w:val="clear"/>
            <w:tcMar>
              <w:top w:type="dxa" w:w="60"/>
              <w:left w:type="dxa" w:w="100"/>
              <w:bottom w:type="dxa" w:w="60"/>
              <w:right w:type="dxa" w:w="100"/>
            </w:tcMar>
          </w:tcPr>
          <w:p>
            <w:r>
              <w:rPr>
                <w:b w:val="false"/>
                <w:bCs w:val="false"/>
                <w:sz w:val="20"/>
                <w:szCs w:val="20"/>
              </w:rPr>
              <w:t xml:space="preserve">61</w:t>
            </w:r>
          </w:p>
        </w:tc>
        <w:tc>
          <w:tcPr>
            <w:tcW w:type="dxa" w:w="3000"/>
            <w:shd w:fill="F2F2F2" w:val="clear"/>
            <w:tcMar>
              <w:top w:type="dxa" w:w="60"/>
              <w:left w:type="dxa" w:w="100"/>
              <w:bottom w:type="dxa" w:w="60"/>
              <w:right w:type="dxa" w:w="100"/>
            </w:tcMar>
          </w:tcPr>
          <w:p>
            <w:r>
              <w:rPr>
                <w:b w:val="false"/>
                <w:bCs w:val="false"/>
                <w:sz w:val="20"/>
                <w:szCs w:val="20"/>
              </w:rPr>
              <w:t xml:space="preserve">8.84%</w:t>
            </w:r>
          </w:p>
        </w:tc>
      </w:tr>
      <w:tr>
        <w:tc>
          <w:tcPr>
            <w:tcW w:type="dxa" w:w="3500"/>
            <w:tcMar>
              <w:top w:type="dxa" w:w="60"/>
              <w:left w:type="dxa" w:w="100"/>
              <w:bottom w:type="dxa" w:w="60"/>
              <w:right w:type="dxa" w:w="100"/>
            </w:tcMar>
          </w:tcPr>
          <w:p>
            <w:r>
              <w:rPr>
                <w:b w:val="false"/>
                <w:bCs w:val="false"/>
                <w:sz w:val="20"/>
                <w:szCs w:val="20"/>
              </w:rPr>
              <w:t xml:space="preserve">Class</w:t>
            </w:r>
          </w:p>
        </w:tc>
        <w:tc>
          <w:tcPr>
            <w:tcW w:type="dxa" w:w="3000"/>
            <w:tcMar>
              <w:top w:type="dxa" w:w="60"/>
              <w:left w:type="dxa" w:w="100"/>
              <w:bottom w:type="dxa" w:w="60"/>
              <w:right w:type="dxa" w:w="100"/>
            </w:tcMar>
          </w:tcPr>
          <w:p>
            <w:r>
              <w:rPr>
                <w:b w:val="false"/>
                <w:bCs w:val="false"/>
                <w:sz w:val="20"/>
                <w:szCs w:val="20"/>
              </w:rPr>
              <w:t xml:space="preserve">0</w:t>
            </w:r>
          </w:p>
        </w:tc>
        <w:tc>
          <w:tcPr>
            <w:tcW w:type="dxa" w:w="3000"/>
            <w:tcMar>
              <w:top w:type="dxa" w:w="60"/>
              <w:left w:type="dxa" w:w="100"/>
              <w:bottom w:type="dxa" w:w="60"/>
              <w:right w:type="dxa" w:w="100"/>
            </w:tcMar>
          </w:tcPr>
          <w:p>
            <w:r>
              <w:rPr>
                <w:b w:val="false"/>
                <w:bCs w:val="false"/>
                <w:sz w:val="20"/>
                <w:szCs w:val="20"/>
              </w:rPr>
              <w:t xml:space="preserve">0.00%</w:t>
            </w:r>
          </w:p>
        </w:tc>
      </w:tr>
    </w:tbl>
    <w:p>
      <w:pPr>
        <w:spacing w:after="120"/>
      </w:pPr>
      <w:r>
        <w:t xml:space="preserve"/>
      </w:r>
    </w:p>
    <w:p>
      <w:pPr>
        <w:pStyle w:val="Heading2"/>
        <w:spacing w:after="120" w:before="240"/>
      </w:pPr>
      <w:r>
        <w:t xml:space="preserve">4.2 Zero values: valid measurement or disguised missing data?</w:t>
      </w:r>
    </w:p>
    <w:p>
      <w:pPr>
        <w:spacing w:after="120"/>
      </w:pPr>
      <w:r>
        <w:t xml:space="preserve">The dataset separately encodes some missing values as the literal value 0, which is biologically impossible for several measurements. Zero counts per column: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4472C4" w:val="clear"/>
            <w:tcMar>
              <w:top w:type="dxa" w:w="60"/>
              <w:left w:type="dxa" w:w="100"/>
              <w:bottom w:type="dxa" w:w="60"/>
              <w:right w:type="dxa" w:w="100"/>
            </w:tcMar>
          </w:tcPr>
          <w:p>
            <w:r>
              <w:rPr>
                <w:b/>
                <w:bCs/>
                <w:sz w:val="20"/>
                <w:szCs w:val="20"/>
              </w:rPr>
              <w:t xml:space="preserve">Column</w:t>
            </w:r>
          </w:p>
        </w:tc>
        <w:tc>
          <w:tcPr>
            <w:tcW w:type="dxa" w:w="1600"/>
            <w:shd w:fill="4472C4" w:val="clear"/>
            <w:tcMar>
              <w:top w:type="dxa" w:w="60"/>
              <w:left w:type="dxa" w:w="100"/>
              <w:bottom w:type="dxa" w:w="60"/>
              <w:right w:type="dxa" w:w="100"/>
            </w:tcMar>
          </w:tcPr>
          <w:p>
            <w:r>
              <w:rPr>
                <w:b/>
                <w:bCs/>
                <w:sz w:val="20"/>
                <w:szCs w:val="20"/>
              </w:rPr>
              <w:t xml:space="preserve">Zero Count</w:t>
            </w:r>
          </w:p>
        </w:tc>
        <w:tc>
          <w:tcPr>
            <w:tcW w:type="dxa" w:w="1400"/>
            <w:shd w:fill="4472C4" w:val="clear"/>
            <w:tcMar>
              <w:top w:type="dxa" w:w="60"/>
              <w:left w:type="dxa" w:w="100"/>
              <w:bottom w:type="dxa" w:w="60"/>
              <w:right w:type="dxa" w:w="100"/>
            </w:tcMar>
          </w:tcPr>
          <w:p>
            <w:r>
              <w:rPr>
                <w:b/>
                <w:bCs/>
                <w:sz w:val="20"/>
                <w:szCs w:val="20"/>
              </w:rPr>
              <w:t xml:space="preserve">Zero %</w:t>
            </w:r>
          </w:p>
        </w:tc>
        <w:tc>
          <w:tcPr>
            <w:tcW w:type="dxa" w:w="3600"/>
            <w:shd w:fill="4472C4" w:val="clear"/>
            <w:tcMar>
              <w:top w:type="dxa" w:w="60"/>
              <w:left w:type="dxa" w:w="100"/>
              <w:bottom w:type="dxa" w:w="60"/>
              <w:right w:type="dxa" w:w="100"/>
            </w:tcMar>
          </w:tcPr>
          <w:p>
            <w:r>
              <w:rPr>
                <w:b/>
                <w:bCs/>
                <w:sz w:val="20"/>
                <w:szCs w:val="20"/>
              </w:rPr>
              <w:t xml:space="preserve">Verdict</w:t>
            </w:r>
          </w:p>
        </w:tc>
      </w:tr>
      <w:tr>
        <w:tc>
          <w:tcPr>
            <w:tcW w:type="dxa" w:w="3000"/>
            <w:tcMar>
              <w:top w:type="dxa" w:w="60"/>
              <w:left w:type="dxa" w:w="100"/>
              <w:bottom w:type="dxa" w:w="60"/>
              <w:right w:type="dxa" w:w="100"/>
            </w:tcMar>
          </w:tcPr>
          <w:p>
            <w:r>
              <w:rPr>
                <w:b w:val="false"/>
                <w:bCs w:val="false"/>
                <w:sz w:val="20"/>
                <w:szCs w:val="20"/>
              </w:rPr>
              <w:t xml:space="preserve">PlasmaGlucoseCon</w:t>
            </w:r>
          </w:p>
        </w:tc>
        <w:tc>
          <w:tcPr>
            <w:tcW w:type="dxa" w:w="1600"/>
            <w:tcMar>
              <w:top w:type="dxa" w:w="60"/>
              <w:left w:type="dxa" w:w="100"/>
              <w:bottom w:type="dxa" w:w="60"/>
              <w:right w:type="dxa" w:w="100"/>
            </w:tcMar>
          </w:tcPr>
          <w:p>
            <w:r>
              <w:rPr>
                <w:b w:val="false"/>
                <w:bCs w:val="false"/>
                <w:sz w:val="20"/>
                <w:szCs w:val="20"/>
              </w:rPr>
              <w:t xml:space="preserve">4</w:t>
            </w:r>
          </w:p>
        </w:tc>
        <w:tc>
          <w:tcPr>
            <w:tcW w:type="dxa" w:w="1400"/>
            <w:tcMar>
              <w:top w:type="dxa" w:w="60"/>
              <w:left w:type="dxa" w:w="100"/>
              <w:bottom w:type="dxa" w:w="60"/>
              <w:right w:type="dxa" w:w="100"/>
            </w:tcMar>
          </w:tcPr>
          <w:p>
            <w:r>
              <w:rPr>
                <w:b w:val="false"/>
                <w:bCs w:val="false"/>
                <w:sz w:val="20"/>
                <w:szCs w:val="20"/>
              </w:rPr>
              <w:t xml:space="preserve">0.58%</w:t>
            </w:r>
          </w:p>
        </w:tc>
        <w:tc>
          <w:tcPr>
            <w:tcW w:type="dxa" w:w="3600"/>
            <w:tcMar>
              <w:top w:type="dxa" w:w="60"/>
              <w:left w:type="dxa" w:w="100"/>
              <w:bottom w:type="dxa" w:w="60"/>
              <w:right w:type="dxa" w:w="100"/>
            </w:tcMar>
          </w:tcPr>
          <w:p>
            <w:r>
              <w:rPr>
                <w:b w:val="false"/>
                <w:bCs w:val="false"/>
                <w:sz w:val="20"/>
                <w:szCs w:val="20"/>
              </w:rPr>
              <w:t xml:space="preserve">Invalid -&gt; treat as missing</w:t>
            </w:r>
          </w:p>
        </w:tc>
      </w:tr>
      <w:tr>
        <w:tc>
          <w:tcPr>
            <w:tcW w:type="dxa" w:w="3000"/>
            <w:shd w:fill="F2F2F2" w:val="clear"/>
            <w:tcMar>
              <w:top w:type="dxa" w:w="60"/>
              <w:left w:type="dxa" w:w="100"/>
              <w:bottom w:type="dxa" w:w="60"/>
              <w:right w:type="dxa" w:w="100"/>
            </w:tcMar>
          </w:tcPr>
          <w:p>
            <w:r>
              <w:rPr>
                <w:b w:val="false"/>
                <w:bCs w:val="false"/>
                <w:sz w:val="20"/>
                <w:szCs w:val="20"/>
              </w:rPr>
              <w:t xml:space="preserve">BloodPressure</w:t>
            </w:r>
          </w:p>
        </w:tc>
        <w:tc>
          <w:tcPr>
            <w:tcW w:type="dxa" w:w="1600"/>
            <w:shd w:fill="F2F2F2" w:val="clear"/>
            <w:tcMar>
              <w:top w:type="dxa" w:w="60"/>
              <w:left w:type="dxa" w:w="100"/>
              <w:bottom w:type="dxa" w:w="60"/>
              <w:right w:type="dxa" w:w="100"/>
            </w:tcMar>
          </w:tcPr>
          <w:p>
            <w:r>
              <w:rPr>
                <w:b w:val="false"/>
                <w:bCs w:val="false"/>
                <w:sz w:val="20"/>
                <w:szCs w:val="20"/>
              </w:rPr>
              <w:t xml:space="preserve">30</w:t>
            </w:r>
          </w:p>
        </w:tc>
        <w:tc>
          <w:tcPr>
            <w:tcW w:type="dxa" w:w="1400"/>
            <w:shd w:fill="F2F2F2" w:val="clear"/>
            <w:tcMar>
              <w:top w:type="dxa" w:w="60"/>
              <w:left w:type="dxa" w:w="100"/>
              <w:bottom w:type="dxa" w:w="60"/>
              <w:right w:type="dxa" w:w="100"/>
            </w:tcMar>
          </w:tcPr>
          <w:p>
            <w:r>
              <w:rPr>
                <w:b w:val="false"/>
                <w:bCs w:val="false"/>
                <w:sz w:val="20"/>
                <w:szCs w:val="20"/>
              </w:rPr>
              <w:t xml:space="preserve">4.35%</w:t>
            </w:r>
          </w:p>
        </w:tc>
        <w:tc>
          <w:tcPr>
            <w:tcW w:type="dxa" w:w="3600"/>
            <w:shd w:fill="F2F2F2" w:val="clear"/>
            <w:tcMar>
              <w:top w:type="dxa" w:w="60"/>
              <w:left w:type="dxa" w:w="100"/>
              <w:bottom w:type="dxa" w:w="60"/>
              <w:right w:type="dxa" w:w="100"/>
            </w:tcMar>
          </w:tcPr>
          <w:p>
            <w:r>
              <w:rPr>
                <w:b w:val="false"/>
                <w:bCs w:val="false"/>
                <w:sz w:val="20"/>
                <w:szCs w:val="20"/>
              </w:rPr>
              <w:t xml:space="preserve">Invalid -&gt; treat as missing</w:t>
            </w:r>
          </w:p>
        </w:tc>
      </w:tr>
      <w:tr>
        <w:tc>
          <w:tcPr>
            <w:tcW w:type="dxa" w:w="3000"/>
            <w:tcMar>
              <w:top w:type="dxa" w:w="60"/>
              <w:left w:type="dxa" w:w="100"/>
              <w:bottom w:type="dxa" w:w="60"/>
              <w:right w:type="dxa" w:w="100"/>
            </w:tcMar>
          </w:tcPr>
          <w:p>
            <w:r>
              <w:rPr>
                <w:b w:val="false"/>
                <w:bCs w:val="false"/>
                <w:sz w:val="20"/>
                <w:szCs w:val="20"/>
              </w:rPr>
              <w:t xml:space="preserve">SkinFoldThickness</w:t>
            </w:r>
          </w:p>
        </w:tc>
        <w:tc>
          <w:tcPr>
            <w:tcW w:type="dxa" w:w="1600"/>
            <w:tcMar>
              <w:top w:type="dxa" w:w="60"/>
              <w:left w:type="dxa" w:w="100"/>
              <w:bottom w:type="dxa" w:w="60"/>
              <w:right w:type="dxa" w:w="100"/>
            </w:tcMar>
          </w:tcPr>
          <w:p>
            <w:r>
              <w:rPr>
                <w:b w:val="false"/>
                <w:bCs w:val="false"/>
                <w:sz w:val="20"/>
                <w:szCs w:val="20"/>
              </w:rPr>
              <w:t xml:space="preserve">186</w:t>
            </w:r>
          </w:p>
        </w:tc>
        <w:tc>
          <w:tcPr>
            <w:tcW w:type="dxa" w:w="1400"/>
            <w:tcMar>
              <w:top w:type="dxa" w:w="60"/>
              <w:left w:type="dxa" w:w="100"/>
              <w:bottom w:type="dxa" w:w="60"/>
              <w:right w:type="dxa" w:w="100"/>
            </w:tcMar>
          </w:tcPr>
          <w:p>
            <w:r>
              <w:rPr>
                <w:b w:val="false"/>
                <w:bCs w:val="false"/>
                <w:sz w:val="20"/>
                <w:szCs w:val="20"/>
              </w:rPr>
              <w:t xml:space="preserve">26.96%</w:t>
            </w:r>
          </w:p>
        </w:tc>
        <w:tc>
          <w:tcPr>
            <w:tcW w:type="dxa" w:w="3600"/>
            <w:tcMar>
              <w:top w:type="dxa" w:w="60"/>
              <w:left w:type="dxa" w:w="100"/>
              <w:bottom w:type="dxa" w:w="60"/>
              <w:right w:type="dxa" w:w="100"/>
            </w:tcMar>
          </w:tcPr>
          <w:p>
            <w:r>
              <w:rPr>
                <w:b w:val="false"/>
                <w:bCs w:val="false"/>
                <w:sz w:val="20"/>
                <w:szCs w:val="20"/>
              </w:rPr>
              <w:t xml:space="preserve">Invalid -&gt; treat as missing</w:t>
            </w:r>
          </w:p>
        </w:tc>
      </w:tr>
      <w:tr>
        <w:tc>
          <w:tcPr>
            <w:tcW w:type="dxa" w:w="3000"/>
            <w:shd w:fill="F2F2F2" w:val="clear"/>
            <w:tcMar>
              <w:top w:type="dxa" w:w="60"/>
              <w:left w:type="dxa" w:w="100"/>
              <w:bottom w:type="dxa" w:w="60"/>
              <w:right w:type="dxa" w:w="100"/>
            </w:tcMar>
          </w:tcPr>
          <w:p>
            <w:r>
              <w:rPr>
                <w:b w:val="false"/>
                <w:bCs w:val="false"/>
                <w:sz w:val="20"/>
                <w:szCs w:val="20"/>
              </w:rPr>
              <w:t xml:space="preserve">Insuline</w:t>
            </w:r>
          </w:p>
        </w:tc>
        <w:tc>
          <w:tcPr>
            <w:tcW w:type="dxa" w:w="1600"/>
            <w:shd w:fill="F2F2F2" w:val="clear"/>
            <w:tcMar>
              <w:top w:type="dxa" w:w="60"/>
              <w:left w:type="dxa" w:w="100"/>
              <w:bottom w:type="dxa" w:w="60"/>
              <w:right w:type="dxa" w:w="100"/>
            </w:tcMar>
          </w:tcPr>
          <w:p>
            <w:r>
              <w:rPr>
                <w:b w:val="false"/>
                <w:bCs w:val="false"/>
                <w:sz w:val="20"/>
                <w:szCs w:val="20"/>
              </w:rPr>
              <w:t xml:space="preserve">297</w:t>
            </w:r>
          </w:p>
        </w:tc>
        <w:tc>
          <w:tcPr>
            <w:tcW w:type="dxa" w:w="1400"/>
            <w:shd w:fill="F2F2F2" w:val="clear"/>
            <w:tcMar>
              <w:top w:type="dxa" w:w="60"/>
              <w:left w:type="dxa" w:w="100"/>
              <w:bottom w:type="dxa" w:w="60"/>
              <w:right w:type="dxa" w:w="100"/>
            </w:tcMar>
          </w:tcPr>
          <w:p>
            <w:r>
              <w:rPr>
                <w:b w:val="false"/>
                <w:bCs w:val="false"/>
                <w:sz w:val="20"/>
                <w:szCs w:val="20"/>
              </w:rPr>
              <w:t xml:space="preserve">43.04%</w:t>
            </w:r>
          </w:p>
        </w:tc>
        <w:tc>
          <w:tcPr>
            <w:tcW w:type="dxa" w:w="3600"/>
            <w:shd w:fill="F2F2F2" w:val="clear"/>
            <w:tcMar>
              <w:top w:type="dxa" w:w="60"/>
              <w:left w:type="dxa" w:w="100"/>
              <w:bottom w:type="dxa" w:w="60"/>
              <w:right w:type="dxa" w:w="100"/>
            </w:tcMar>
          </w:tcPr>
          <w:p>
            <w:r>
              <w:rPr>
                <w:b w:val="false"/>
                <w:bCs w:val="false"/>
                <w:sz w:val="20"/>
                <w:szCs w:val="20"/>
              </w:rPr>
              <w:t xml:space="preserve">Invalid -&gt; treat as missing</w:t>
            </w:r>
          </w:p>
        </w:tc>
      </w:tr>
      <w:tr>
        <w:tc>
          <w:tcPr>
            <w:tcW w:type="dxa" w:w="3000"/>
            <w:tcMar>
              <w:top w:type="dxa" w:w="60"/>
              <w:left w:type="dxa" w:w="100"/>
              <w:bottom w:type="dxa" w:w="60"/>
              <w:right w:type="dxa" w:w="100"/>
            </w:tcMar>
          </w:tcPr>
          <w:p>
            <w:r>
              <w:rPr>
                <w:b w:val="false"/>
                <w:bCs w:val="false"/>
                <w:sz w:val="20"/>
                <w:szCs w:val="20"/>
              </w:rPr>
              <w:t xml:space="preserve">BMI</w:t>
            </w:r>
          </w:p>
        </w:tc>
        <w:tc>
          <w:tcPr>
            <w:tcW w:type="dxa" w:w="1600"/>
            <w:tcMar>
              <w:top w:type="dxa" w:w="60"/>
              <w:left w:type="dxa" w:w="100"/>
              <w:bottom w:type="dxa" w:w="60"/>
              <w:right w:type="dxa" w:w="100"/>
            </w:tcMar>
          </w:tcPr>
          <w:p>
            <w:r>
              <w:rPr>
                <w:b w:val="false"/>
                <w:bCs w:val="false"/>
                <w:sz w:val="20"/>
                <w:szCs w:val="20"/>
              </w:rPr>
              <w:t xml:space="preserve">9</w:t>
            </w:r>
          </w:p>
        </w:tc>
        <w:tc>
          <w:tcPr>
            <w:tcW w:type="dxa" w:w="1400"/>
            <w:tcMar>
              <w:top w:type="dxa" w:w="60"/>
              <w:left w:type="dxa" w:w="100"/>
              <w:bottom w:type="dxa" w:w="60"/>
              <w:right w:type="dxa" w:w="100"/>
            </w:tcMar>
          </w:tcPr>
          <w:p>
            <w:r>
              <w:rPr>
                <w:b w:val="false"/>
                <w:bCs w:val="false"/>
                <w:sz w:val="20"/>
                <w:szCs w:val="20"/>
              </w:rPr>
              <w:t xml:space="preserve">1.30%</w:t>
            </w:r>
          </w:p>
        </w:tc>
        <w:tc>
          <w:tcPr>
            <w:tcW w:type="dxa" w:w="3600"/>
            <w:tcMar>
              <w:top w:type="dxa" w:w="60"/>
              <w:left w:type="dxa" w:w="100"/>
              <w:bottom w:type="dxa" w:w="60"/>
              <w:right w:type="dxa" w:w="100"/>
            </w:tcMar>
          </w:tcPr>
          <w:p>
            <w:r>
              <w:rPr>
                <w:b w:val="false"/>
                <w:bCs w:val="false"/>
                <w:sz w:val="20"/>
                <w:szCs w:val="20"/>
              </w:rPr>
              <w:t xml:space="preserve">Invalid -&gt; treat as missing</w:t>
            </w:r>
          </w:p>
        </w:tc>
      </w:tr>
      <w:tr>
        <w:tc>
          <w:tcPr>
            <w:tcW w:type="dxa" w:w="3000"/>
            <w:shd w:fill="F2F2F2" w:val="clear"/>
            <w:tcMar>
              <w:top w:type="dxa" w:w="60"/>
              <w:left w:type="dxa" w:w="100"/>
              <w:bottom w:type="dxa" w:w="60"/>
              <w:right w:type="dxa" w:w="100"/>
            </w:tcMar>
          </w:tcPr>
          <w:p>
            <w:r>
              <w:rPr>
                <w:b w:val="false"/>
                <w:bCs w:val="false"/>
                <w:sz w:val="20"/>
                <w:szCs w:val="20"/>
              </w:rPr>
              <w:t xml:space="preserve">NoOfPregency</w:t>
            </w:r>
          </w:p>
        </w:tc>
        <w:tc>
          <w:tcPr>
            <w:tcW w:type="dxa" w:w="1600"/>
            <w:shd w:fill="F2F2F2" w:val="clear"/>
            <w:tcMar>
              <w:top w:type="dxa" w:w="60"/>
              <w:left w:type="dxa" w:w="100"/>
              <w:bottom w:type="dxa" w:w="60"/>
              <w:right w:type="dxa" w:w="100"/>
            </w:tcMar>
          </w:tcPr>
          <w:p>
            <w:r>
              <w:rPr>
                <w:b w:val="false"/>
                <w:bCs w:val="false"/>
                <w:sz w:val="20"/>
                <w:szCs w:val="20"/>
              </w:rPr>
              <w:t xml:space="preserve">95</w:t>
            </w:r>
          </w:p>
        </w:tc>
        <w:tc>
          <w:tcPr>
            <w:tcW w:type="dxa" w:w="1400"/>
            <w:shd w:fill="F2F2F2" w:val="clear"/>
            <w:tcMar>
              <w:top w:type="dxa" w:w="60"/>
              <w:left w:type="dxa" w:w="100"/>
              <w:bottom w:type="dxa" w:w="60"/>
              <w:right w:type="dxa" w:w="100"/>
            </w:tcMar>
          </w:tcPr>
          <w:p>
            <w:r>
              <w:rPr>
                <w:b w:val="false"/>
                <w:bCs w:val="false"/>
                <w:sz w:val="20"/>
                <w:szCs w:val="20"/>
              </w:rPr>
              <w:t xml:space="preserve">13.77%</w:t>
            </w:r>
          </w:p>
        </w:tc>
        <w:tc>
          <w:tcPr>
            <w:tcW w:type="dxa" w:w="3600"/>
            <w:shd w:fill="F2F2F2" w:val="clear"/>
            <w:tcMar>
              <w:top w:type="dxa" w:w="60"/>
              <w:left w:type="dxa" w:w="100"/>
              <w:bottom w:type="dxa" w:w="60"/>
              <w:right w:type="dxa" w:w="100"/>
            </w:tcMar>
          </w:tcPr>
          <w:p>
            <w:r>
              <w:rPr>
                <w:b w:val="false"/>
                <w:bCs w:val="false"/>
                <w:sz w:val="20"/>
                <w:szCs w:val="20"/>
              </w:rPr>
              <w:t xml:space="preserve">VALID (0 pregnancies is possible)</w:t>
            </w:r>
          </w:p>
        </w:tc>
      </w:tr>
    </w:tbl>
    <w:p>
      <w:pPr>
        <w:spacing w:after="120"/>
      </w:pPr>
      <w:r>
        <w:t xml:space="preserve"/>
      </w:r>
    </w:p>
    <w:p>
      <w:pPr>
        <w:spacing w:after="120"/>
      </w:pPr>
      <w:r>
        <w:t xml:space="preserve">A living person cannot have zero blood pressure, zero glucose, zero BMI, zero skinfold thickness, or zero insulin — these are sentinel values for missing measurements, likely from unrecorded lab tests. NoOfPregency = 0 is medically valid and was left untouched. After re-coding the five implausible columns' zeros as NaN, total missingness rises substantially, most notably for Insuline (53.5%) and SkinFoldThickness (36.4%) — reflecting real-world clinical data collection gaps: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4472C4" w:val="clear"/>
            <w:tcMar>
              <w:top w:type="dxa" w:w="60"/>
              <w:left w:type="dxa" w:w="100"/>
              <w:bottom w:type="dxa" w:w="60"/>
              <w:right w:type="dxa" w:w="100"/>
            </w:tcMar>
          </w:tcPr>
          <w:p>
            <w:r>
              <w:rPr>
                <w:b/>
                <w:bCs/>
                <w:sz w:val="20"/>
                <w:szCs w:val="20"/>
              </w:rPr>
              <w:t xml:space="preserve">Column</w:t>
            </w:r>
          </w:p>
        </w:tc>
        <w:tc>
          <w:tcPr>
            <w:tcW w:type="dxa" w:w="4000"/>
            <w:shd w:fill="4472C4" w:val="clear"/>
            <w:tcMar>
              <w:top w:type="dxa" w:w="60"/>
              <w:left w:type="dxa" w:w="100"/>
              <w:bottom w:type="dxa" w:w="60"/>
              <w:right w:type="dxa" w:w="100"/>
            </w:tcMar>
          </w:tcPr>
          <w:p>
            <w:r>
              <w:rPr>
                <w:b/>
                <w:bCs/>
                <w:sz w:val="20"/>
                <w:szCs w:val="20"/>
              </w:rPr>
              <w:t xml:space="preserve">Missing % (after zero recoding)</w:t>
            </w:r>
          </w:p>
        </w:tc>
      </w:tr>
      <w:tr>
        <w:tc>
          <w:tcPr>
            <w:tcW w:type="dxa" w:w="4000"/>
            <w:tcMar>
              <w:top w:type="dxa" w:w="60"/>
              <w:left w:type="dxa" w:w="100"/>
              <w:bottom w:type="dxa" w:w="60"/>
              <w:right w:type="dxa" w:w="100"/>
            </w:tcMar>
          </w:tcPr>
          <w:p>
            <w:r>
              <w:rPr>
                <w:b w:val="false"/>
                <w:bCs w:val="false"/>
                <w:sz w:val="20"/>
                <w:szCs w:val="20"/>
              </w:rPr>
              <w:t xml:space="preserve">Insuline</w:t>
            </w:r>
          </w:p>
        </w:tc>
        <w:tc>
          <w:tcPr>
            <w:tcW w:type="dxa" w:w="4000"/>
            <w:tcMar>
              <w:top w:type="dxa" w:w="60"/>
              <w:left w:type="dxa" w:w="100"/>
              <w:bottom w:type="dxa" w:w="60"/>
              <w:right w:type="dxa" w:w="100"/>
            </w:tcMar>
          </w:tcPr>
          <w:p>
            <w:r>
              <w:rPr>
                <w:b w:val="false"/>
                <w:bCs w:val="false"/>
                <w:sz w:val="20"/>
                <w:szCs w:val="20"/>
              </w:rPr>
              <w:t xml:space="preserve">53.48%</w:t>
            </w:r>
          </w:p>
        </w:tc>
      </w:tr>
      <w:tr>
        <w:tc>
          <w:tcPr>
            <w:tcW w:type="dxa" w:w="4000"/>
            <w:shd w:fill="F2F2F2" w:val="clear"/>
            <w:tcMar>
              <w:top w:type="dxa" w:w="60"/>
              <w:left w:type="dxa" w:w="100"/>
              <w:bottom w:type="dxa" w:w="60"/>
              <w:right w:type="dxa" w:w="100"/>
            </w:tcMar>
          </w:tcPr>
          <w:p>
            <w:r>
              <w:rPr>
                <w:b w:val="false"/>
                <w:bCs w:val="false"/>
                <w:sz w:val="20"/>
                <w:szCs w:val="20"/>
              </w:rPr>
              <w:t xml:space="preserve">SkinFoldThickness</w:t>
            </w:r>
          </w:p>
        </w:tc>
        <w:tc>
          <w:tcPr>
            <w:tcW w:type="dxa" w:w="4000"/>
            <w:shd w:fill="F2F2F2" w:val="clear"/>
            <w:tcMar>
              <w:top w:type="dxa" w:w="60"/>
              <w:left w:type="dxa" w:w="100"/>
              <w:bottom w:type="dxa" w:w="60"/>
              <w:right w:type="dxa" w:w="100"/>
            </w:tcMar>
          </w:tcPr>
          <w:p>
            <w:r>
              <w:rPr>
                <w:b w:val="false"/>
                <w:bCs w:val="false"/>
                <w:sz w:val="20"/>
                <w:szCs w:val="20"/>
              </w:rPr>
              <w:t xml:space="preserve">36.38%</w:t>
            </w:r>
          </w:p>
        </w:tc>
      </w:tr>
      <w:tr>
        <w:tc>
          <w:tcPr>
            <w:tcW w:type="dxa" w:w="4000"/>
            <w:tcMar>
              <w:top w:type="dxa" w:w="60"/>
              <w:left w:type="dxa" w:w="100"/>
              <w:bottom w:type="dxa" w:w="60"/>
              <w:right w:type="dxa" w:w="100"/>
            </w:tcMar>
          </w:tcPr>
          <w:p>
            <w:r>
              <w:rPr>
                <w:b w:val="false"/>
                <w:bCs w:val="false"/>
                <w:sz w:val="20"/>
                <w:szCs w:val="20"/>
              </w:rPr>
              <w:t xml:space="preserve">BloodPressure</w:t>
            </w:r>
          </w:p>
        </w:tc>
        <w:tc>
          <w:tcPr>
            <w:tcW w:type="dxa" w:w="4000"/>
            <w:tcMar>
              <w:top w:type="dxa" w:w="60"/>
              <w:left w:type="dxa" w:w="100"/>
              <w:bottom w:type="dxa" w:w="60"/>
              <w:right w:type="dxa" w:w="100"/>
            </w:tcMar>
          </w:tcPr>
          <w:p>
            <w:r>
              <w:rPr>
                <w:b w:val="false"/>
                <w:bCs w:val="false"/>
                <w:sz w:val="20"/>
                <w:szCs w:val="20"/>
              </w:rPr>
              <w:t xml:space="preserve">15.65%</w:t>
            </w:r>
          </w:p>
        </w:tc>
      </w:tr>
      <w:tr>
        <w:tc>
          <w:tcPr>
            <w:tcW w:type="dxa" w:w="4000"/>
            <w:shd w:fill="F2F2F2" w:val="clear"/>
            <w:tcMar>
              <w:top w:type="dxa" w:w="60"/>
              <w:left w:type="dxa" w:w="100"/>
              <w:bottom w:type="dxa" w:w="60"/>
              <w:right w:type="dxa" w:w="100"/>
            </w:tcMar>
          </w:tcPr>
          <w:p>
            <w:r>
              <w:rPr>
                <w:b w:val="false"/>
                <w:bCs w:val="false"/>
                <w:sz w:val="20"/>
                <w:szCs w:val="20"/>
              </w:rPr>
              <w:t xml:space="preserve">DiabetesPedigree</w:t>
            </w:r>
          </w:p>
        </w:tc>
        <w:tc>
          <w:tcPr>
            <w:tcW w:type="dxa" w:w="4000"/>
            <w:shd w:fill="F2F2F2" w:val="clear"/>
            <w:tcMar>
              <w:top w:type="dxa" w:w="60"/>
              <w:left w:type="dxa" w:w="100"/>
              <w:bottom w:type="dxa" w:w="60"/>
              <w:right w:type="dxa" w:w="100"/>
            </w:tcMar>
          </w:tcPr>
          <w:p>
            <w:r>
              <w:rPr>
                <w:b w:val="false"/>
                <w:bCs w:val="false"/>
                <w:sz w:val="20"/>
                <w:szCs w:val="20"/>
              </w:rPr>
              <w:t xml:space="preserve">10.87%</w:t>
            </w:r>
          </w:p>
        </w:tc>
      </w:tr>
      <w:tr>
        <w:tc>
          <w:tcPr>
            <w:tcW w:type="dxa" w:w="4000"/>
            <w:tcMar>
              <w:top w:type="dxa" w:w="60"/>
              <w:left w:type="dxa" w:w="100"/>
              <w:bottom w:type="dxa" w:w="60"/>
              <w:right w:type="dxa" w:w="100"/>
            </w:tcMar>
          </w:tcPr>
          <w:p>
            <w:r>
              <w:rPr>
                <w:b w:val="false"/>
                <w:bCs w:val="false"/>
                <w:sz w:val="20"/>
                <w:szCs w:val="20"/>
              </w:rPr>
              <w:t xml:space="preserve">BMI</w:t>
            </w:r>
          </w:p>
        </w:tc>
        <w:tc>
          <w:tcPr>
            <w:tcW w:type="dxa" w:w="4000"/>
            <w:tcMar>
              <w:top w:type="dxa" w:w="60"/>
              <w:left w:type="dxa" w:w="100"/>
              <w:bottom w:type="dxa" w:w="60"/>
              <w:right w:type="dxa" w:w="100"/>
            </w:tcMar>
          </w:tcPr>
          <w:p>
            <w:r>
              <w:rPr>
                <w:b w:val="false"/>
                <w:bCs w:val="false"/>
                <w:sz w:val="20"/>
                <w:szCs w:val="20"/>
              </w:rPr>
              <w:t xml:space="preserve">10.87%</w:t>
            </w:r>
          </w:p>
        </w:tc>
      </w:tr>
      <w:tr>
        <w:tc>
          <w:tcPr>
            <w:tcW w:type="dxa" w:w="4000"/>
            <w:shd w:fill="F2F2F2" w:val="clear"/>
            <w:tcMar>
              <w:top w:type="dxa" w:w="60"/>
              <w:left w:type="dxa" w:w="100"/>
              <w:bottom w:type="dxa" w:w="60"/>
              <w:right w:type="dxa" w:w="100"/>
            </w:tcMar>
          </w:tcPr>
          <w:p>
            <w:r>
              <w:rPr>
                <w:b w:val="false"/>
                <w:bCs w:val="false"/>
                <w:sz w:val="20"/>
                <w:szCs w:val="20"/>
              </w:rPr>
              <w:t xml:space="preserve">PlasmaGlucoseCon</w:t>
            </w:r>
          </w:p>
        </w:tc>
        <w:tc>
          <w:tcPr>
            <w:tcW w:type="dxa" w:w="4000"/>
            <w:shd w:fill="F2F2F2" w:val="clear"/>
            <w:tcMar>
              <w:top w:type="dxa" w:w="60"/>
              <w:left w:type="dxa" w:w="100"/>
              <w:bottom w:type="dxa" w:w="60"/>
              <w:right w:type="dxa" w:w="100"/>
            </w:tcMar>
          </w:tcPr>
          <w:p>
            <w:r>
              <w:rPr>
                <w:b w:val="false"/>
                <w:bCs w:val="false"/>
                <w:sz w:val="20"/>
                <w:szCs w:val="20"/>
              </w:rPr>
              <w:t xml:space="preserve">10.58%</w:t>
            </w:r>
          </w:p>
        </w:tc>
      </w:tr>
      <w:tr>
        <w:tc>
          <w:tcPr>
            <w:tcW w:type="dxa" w:w="4000"/>
            <w:tcMar>
              <w:top w:type="dxa" w:w="60"/>
              <w:left w:type="dxa" w:w="100"/>
              <w:bottom w:type="dxa" w:w="60"/>
              <w:right w:type="dxa" w:w="100"/>
            </w:tcMar>
          </w:tcPr>
          <w:p>
            <w:r>
              <w:rPr>
                <w:b w:val="false"/>
                <w:bCs w:val="false"/>
                <w:sz w:val="20"/>
                <w:szCs w:val="20"/>
              </w:rPr>
              <w:t xml:space="preserve">NoOfPregency</w:t>
            </w:r>
          </w:p>
        </w:tc>
        <w:tc>
          <w:tcPr>
            <w:tcW w:type="dxa" w:w="4000"/>
            <w:tcMar>
              <w:top w:type="dxa" w:w="60"/>
              <w:left w:type="dxa" w:w="100"/>
              <w:bottom w:type="dxa" w:w="60"/>
              <w:right w:type="dxa" w:w="100"/>
            </w:tcMar>
          </w:tcPr>
          <w:p>
            <w:r>
              <w:rPr>
                <w:b w:val="false"/>
                <w:bCs w:val="false"/>
                <w:sz w:val="20"/>
                <w:szCs w:val="20"/>
              </w:rPr>
              <w:t xml:space="preserve">9.57%</w:t>
            </w:r>
          </w:p>
        </w:tc>
      </w:tr>
      <w:tr>
        <w:tc>
          <w:tcPr>
            <w:tcW w:type="dxa" w:w="4000"/>
            <w:shd w:fill="F2F2F2" w:val="clear"/>
            <w:tcMar>
              <w:top w:type="dxa" w:w="60"/>
              <w:left w:type="dxa" w:w="100"/>
              <w:bottom w:type="dxa" w:w="60"/>
              <w:right w:type="dxa" w:w="100"/>
            </w:tcMar>
          </w:tcPr>
          <w:p>
            <w:r>
              <w:rPr>
                <w:b w:val="false"/>
                <w:bCs w:val="false"/>
                <w:sz w:val="20"/>
                <w:szCs w:val="20"/>
              </w:rPr>
              <w:t xml:space="preserve">Age</w:t>
            </w:r>
          </w:p>
        </w:tc>
        <w:tc>
          <w:tcPr>
            <w:tcW w:type="dxa" w:w="4000"/>
            <w:shd w:fill="F2F2F2" w:val="clear"/>
            <w:tcMar>
              <w:top w:type="dxa" w:w="60"/>
              <w:left w:type="dxa" w:w="100"/>
              <w:bottom w:type="dxa" w:w="60"/>
              <w:right w:type="dxa" w:w="100"/>
            </w:tcMar>
          </w:tcPr>
          <w:p>
            <w:r>
              <w:rPr>
                <w:b w:val="false"/>
                <w:bCs w:val="false"/>
                <w:sz w:val="20"/>
                <w:szCs w:val="20"/>
              </w:rPr>
              <w:t xml:space="preserve">8.84%</w:t>
            </w:r>
          </w:p>
        </w:tc>
      </w:tr>
    </w:tbl>
    <w:p>
      <w:pPr>
        <w:spacing w:after="120"/>
      </w:pPr>
      <w:r>
        <w:t xml:space="preserve"/>
      </w:r>
    </w:p>
    <w:p>
      <w:pPr>
        <w:pStyle w:val="Heading2"/>
        <w:spacing w:after="120" w:before="240"/>
      </w:pPr>
      <w:r>
        <w:t xml:space="preserve">4.3 Duplicates</w:t>
      </w:r>
    </w:p>
    <w:p>
      <w:pPr>
        <w:spacing w:after="120"/>
      </w:pPr>
      <w:r>
        <w:t xml:space="preserve">No fully duplicated rows were found (0 exact duplicates, and 0 duplicates when the target column is excluded).</w:t>
      </w:r>
    </w:p>
    <w:p>
      <w:pPr>
        <w:pStyle w:val="Heading2"/>
        <w:spacing w:after="120" w:before="240"/>
      </w:pPr>
      <w:r>
        <w:t xml:space="preserve">4.4 Outliers (IQR method, 1.5x rule)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4472C4" w:val="clear"/>
            <w:tcMar>
              <w:top w:type="dxa" w:w="60"/>
              <w:left w:type="dxa" w:w="100"/>
              <w:bottom w:type="dxa" w:w="60"/>
              <w:right w:type="dxa" w:w="100"/>
            </w:tcMar>
          </w:tcPr>
          <w:p>
            <w:r>
              <w:rPr>
                <w:b/>
                <w:bCs/>
                <w:sz w:val="20"/>
                <w:szCs w:val="20"/>
              </w:rPr>
              <w:t xml:space="preserve">Column</w:t>
            </w:r>
          </w:p>
        </w:tc>
        <w:tc>
          <w:tcPr>
            <w:tcW w:type="dxa" w:w="1800"/>
            <w:shd w:fill="4472C4" w:val="clear"/>
            <w:tcMar>
              <w:top w:type="dxa" w:w="60"/>
              <w:left w:type="dxa" w:w="100"/>
              <w:bottom w:type="dxa" w:w="60"/>
              <w:right w:type="dxa" w:w="100"/>
            </w:tcMar>
          </w:tcPr>
          <w:p>
            <w:r>
              <w:rPr>
                <w:b/>
                <w:bCs/>
                <w:sz w:val="20"/>
                <w:szCs w:val="20"/>
              </w:rPr>
              <w:t xml:space="preserve">Outlier Count</w:t>
            </w:r>
          </w:p>
        </w:tc>
        <w:tc>
          <w:tcPr>
            <w:tcW w:type="dxa" w:w="5000"/>
            <w:shd w:fill="4472C4" w:val="clear"/>
            <w:tcMar>
              <w:top w:type="dxa" w:w="60"/>
              <w:left w:type="dxa" w:w="100"/>
              <w:bottom w:type="dxa" w:w="60"/>
              <w:right w:type="dxa" w:w="100"/>
            </w:tcMar>
          </w:tcPr>
          <w:p>
            <w:r>
              <w:rPr>
                <w:b/>
                <w:bCs/>
                <w:sz w:val="20"/>
                <w:szCs w:val="20"/>
              </w:rPr>
              <w:t xml:space="preserve">Notes</w:t>
            </w:r>
          </w:p>
        </w:tc>
      </w:tr>
      <w:tr>
        <w:tc>
          <w:tcPr>
            <w:tcW w:type="dxa" w:w="2600"/>
            <w:tcMar>
              <w:top w:type="dxa" w:w="60"/>
              <w:left w:type="dxa" w:w="100"/>
              <w:bottom w:type="dxa" w:w="60"/>
              <w:right w:type="dxa" w:w="100"/>
            </w:tcMar>
          </w:tcPr>
          <w:p>
            <w:r>
              <w:rPr>
                <w:b w:val="false"/>
                <w:bCs w:val="false"/>
                <w:sz w:val="20"/>
                <w:szCs w:val="20"/>
              </w:rPr>
              <w:t xml:space="preserve">NoOfPregency</w:t>
            </w:r>
          </w:p>
        </w:tc>
        <w:tc>
          <w:tcPr>
            <w:tcW w:type="dxa" w:w="1800"/>
            <w:tcMar>
              <w:top w:type="dxa" w:w="60"/>
              <w:left w:type="dxa" w:w="100"/>
              <w:bottom w:type="dxa" w:w="60"/>
              <w:right w:type="dxa" w:w="100"/>
            </w:tcMar>
          </w:tcPr>
          <w:p>
            <w:r>
              <w:rPr>
                <w:b w:val="false"/>
                <w:bCs w:val="false"/>
                <w:sz w:val="20"/>
                <w:szCs w:val="20"/>
              </w:rPr>
              <w:t xml:space="preserve">2</w:t>
            </w:r>
          </w:p>
        </w:tc>
        <w:tc>
          <w:tcPr>
            <w:tcW w:type="dxa" w:w="5000"/>
            <w:tcMar>
              <w:top w:type="dxa" w:w="60"/>
              <w:left w:type="dxa" w:w="100"/>
              <w:bottom w:type="dxa" w:w="60"/>
              <w:right w:type="dxa" w:w="100"/>
            </w:tcMar>
          </w:tcPr>
          <w:p>
            <w:r>
              <w:rPr>
                <w:b w:val="false"/>
                <w:bCs w:val="false"/>
                <w:sz w:val="20"/>
                <w:szCs w:val="20"/>
              </w:rPr>
              <w:t xml:space="preserve">Max = 17, unusually high but plausible</w:t>
            </w:r>
          </w:p>
        </w:tc>
      </w:tr>
      <w:tr>
        <w:tc>
          <w:tcPr>
            <w:tcW w:type="dxa" w:w="2600"/>
            <w:shd w:fill="F2F2F2" w:val="clear"/>
            <w:tcMar>
              <w:top w:type="dxa" w:w="60"/>
              <w:left w:type="dxa" w:w="100"/>
              <w:bottom w:type="dxa" w:w="60"/>
              <w:right w:type="dxa" w:w="100"/>
            </w:tcMar>
          </w:tcPr>
          <w:p>
            <w:r>
              <w:rPr>
                <w:b w:val="false"/>
                <w:bCs w:val="false"/>
                <w:sz w:val="20"/>
                <w:szCs w:val="20"/>
              </w:rPr>
              <w:t xml:space="preserve">PlasmaGlucoseCon</w:t>
            </w:r>
          </w:p>
        </w:tc>
        <w:tc>
          <w:tcPr>
            <w:tcW w:type="dxa" w:w="1800"/>
            <w:shd w:fill="F2F2F2" w:val="clear"/>
            <w:tcMar>
              <w:top w:type="dxa" w:w="60"/>
              <w:left w:type="dxa" w:w="100"/>
              <w:bottom w:type="dxa" w:w="60"/>
              <w:right w:type="dxa" w:w="100"/>
            </w:tcMar>
          </w:tcPr>
          <w:p>
            <w:r>
              <w:rPr>
                <w:b w:val="false"/>
                <w:bCs w:val="false"/>
                <w:sz w:val="20"/>
                <w:szCs w:val="20"/>
              </w:rPr>
              <w:t xml:space="preserve">4</w:t>
            </w:r>
          </w:p>
        </w:tc>
        <w:tc>
          <w:tcPr>
            <w:tcW w:type="dxa" w:w="5000"/>
            <w:shd w:fill="F2F2F2" w:val="clear"/>
            <w:tcMar>
              <w:top w:type="dxa" w:w="60"/>
              <w:left w:type="dxa" w:w="100"/>
              <w:bottom w:type="dxa" w:w="60"/>
              <w:right w:type="dxa" w:w="100"/>
            </w:tcMar>
          </w:tcPr>
          <w:p>
            <w:r>
              <w:rPr>
                <w:b w:val="false"/>
                <w:bCs w:val="false"/>
                <w:sz w:val="20"/>
                <w:szCs w:val="20"/>
              </w:rPr>
              <w:t xml:space="preserve">Values at the recorded max (199)</w:t>
            </w:r>
          </w:p>
        </w:tc>
      </w:tr>
      <w:tr>
        <w:tc>
          <w:tcPr>
            <w:tcW w:type="dxa" w:w="2600"/>
            <w:tcMar>
              <w:top w:type="dxa" w:w="60"/>
              <w:left w:type="dxa" w:w="100"/>
              <w:bottom w:type="dxa" w:w="60"/>
              <w:right w:type="dxa" w:w="100"/>
            </w:tcMar>
          </w:tcPr>
          <w:p>
            <w:r>
              <w:rPr>
                <w:b w:val="false"/>
                <w:bCs w:val="false"/>
                <w:sz w:val="20"/>
                <w:szCs w:val="20"/>
              </w:rPr>
              <w:t xml:space="preserve">BloodPressure</w:t>
            </w:r>
          </w:p>
        </w:tc>
        <w:tc>
          <w:tcPr>
            <w:tcW w:type="dxa" w:w="1800"/>
            <w:tcMar>
              <w:top w:type="dxa" w:w="60"/>
              <w:left w:type="dxa" w:w="100"/>
              <w:bottom w:type="dxa" w:w="60"/>
              <w:right w:type="dxa" w:w="100"/>
            </w:tcMar>
          </w:tcPr>
          <w:p>
            <w:r>
              <w:rPr>
                <w:b w:val="false"/>
                <w:bCs w:val="false"/>
                <w:sz w:val="20"/>
                <w:szCs w:val="20"/>
              </w:rPr>
              <w:t xml:space="preserve">41</w:t>
            </w:r>
          </w:p>
        </w:tc>
        <w:tc>
          <w:tcPr>
            <w:tcW w:type="dxa" w:w="5000"/>
            <w:tcMar>
              <w:top w:type="dxa" w:w="60"/>
              <w:left w:type="dxa" w:w="100"/>
              <w:bottom w:type="dxa" w:w="60"/>
              <w:right w:type="dxa" w:w="100"/>
            </w:tcMar>
          </w:tcPr>
          <w:p>
            <w:r>
              <w:rPr>
                <w:b w:val="false"/>
                <w:bCs w:val="false"/>
                <w:sz w:val="20"/>
                <w:szCs w:val="20"/>
              </w:rPr>
              <w:t xml:space="preserve">Both high and residual low readings</w:t>
            </w:r>
          </w:p>
        </w:tc>
      </w:tr>
      <w:tr>
        <w:tc>
          <w:tcPr>
            <w:tcW w:type="dxa" w:w="2600"/>
            <w:shd w:fill="F2F2F2" w:val="clear"/>
            <w:tcMar>
              <w:top w:type="dxa" w:w="60"/>
              <w:left w:type="dxa" w:w="100"/>
              <w:bottom w:type="dxa" w:w="60"/>
              <w:right w:type="dxa" w:w="100"/>
            </w:tcMar>
          </w:tcPr>
          <w:p>
            <w:r>
              <w:rPr>
                <w:b w:val="false"/>
                <w:bCs w:val="false"/>
                <w:sz w:val="20"/>
                <w:szCs w:val="20"/>
              </w:rPr>
              <w:t xml:space="preserve">SkinFoldThickness</w:t>
            </w:r>
          </w:p>
        </w:tc>
        <w:tc>
          <w:tcPr>
            <w:tcW w:type="dxa" w:w="1800"/>
            <w:shd w:fill="F2F2F2" w:val="clear"/>
            <w:tcMar>
              <w:top w:type="dxa" w:w="60"/>
              <w:left w:type="dxa" w:w="100"/>
              <w:bottom w:type="dxa" w:w="60"/>
              <w:right w:type="dxa" w:w="100"/>
            </w:tcMar>
          </w:tcPr>
          <w:p>
            <w:r>
              <w:rPr>
                <w:b w:val="false"/>
                <w:bCs w:val="false"/>
                <w:sz w:val="20"/>
                <w:szCs w:val="20"/>
              </w:rPr>
              <w:t xml:space="preserve">1</w:t>
            </w:r>
          </w:p>
        </w:tc>
        <w:tc>
          <w:tcPr>
            <w:tcW w:type="dxa" w:w="5000"/>
            <w:shd w:fill="F2F2F2" w:val="clear"/>
            <w:tcMar>
              <w:top w:type="dxa" w:w="60"/>
              <w:left w:type="dxa" w:w="100"/>
              <w:bottom w:type="dxa" w:w="60"/>
              <w:right w:type="dxa" w:w="100"/>
            </w:tcMar>
          </w:tcPr>
          <w:p>
            <w:r>
              <w:rPr>
                <w:b w:val="false"/>
                <w:bCs w:val="false"/>
                <w:sz w:val="20"/>
                <w:szCs w:val="20"/>
              </w:rPr>
              <w:t xml:space="preserve">Max = 99mm, likely a measurement/recording error</w:t>
            </w:r>
          </w:p>
        </w:tc>
      </w:tr>
      <w:tr>
        <w:tc>
          <w:tcPr>
            <w:tcW w:type="dxa" w:w="2600"/>
            <w:tcMar>
              <w:top w:type="dxa" w:w="60"/>
              <w:left w:type="dxa" w:w="100"/>
              <w:bottom w:type="dxa" w:w="60"/>
              <w:right w:type="dxa" w:w="100"/>
            </w:tcMar>
          </w:tcPr>
          <w:p>
            <w:r>
              <w:rPr>
                <w:b w:val="false"/>
                <w:bCs w:val="false"/>
                <w:sz w:val="20"/>
                <w:szCs w:val="20"/>
              </w:rPr>
              <w:t xml:space="preserve">Insuline</w:t>
            </w:r>
          </w:p>
        </w:tc>
        <w:tc>
          <w:tcPr>
            <w:tcW w:type="dxa" w:w="1800"/>
            <w:tcMar>
              <w:top w:type="dxa" w:w="60"/>
              <w:left w:type="dxa" w:w="100"/>
              <w:bottom w:type="dxa" w:w="60"/>
              <w:right w:type="dxa" w:w="100"/>
            </w:tcMar>
          </w:tcPr>
          <w:p>
            <w:r>
              <w:rPr>
                <w:b w:val="false"/>
                <w:bCs w:val="false"/>
                <w:sz w:val="20"/>
                <w:szCs w:val="20"/>
              </w:rPr>
              <w:t xml:space="preserve">27</w:t>
            </w:r>
          </w:p>
        </w:tc>
        <w:tc>
          <w:tcPr>
            <w:tcW w:type="dxa" w:w="5000"/>
            <w:tcMar>
              <w:top w:type="dxa" w:w="60"/>
              <w:left w:type="dxa" w:w="100"/>
              <w:bottom w:type="dxa" w:w="60"/>
              <w:right w:type="dxa" w:w="100"/>
            </w:tcMar>
          </w:tcPr>
          <w:p>
            <w:r>
              <w:rPr>
                <w:b w:val="false"/>
                <w:bCs w:val="false"/>
                <w:sz w:val="20"/>
                <w:szCs w:val="20"/>
              </w:rPr>
              <w:t xml:space="preserve">Right-skewed; max = 846, clinically extreme</w:t>
            </w:r>
          </w:p>
        </w:tc>
      </w:tr>
      <w:tr>
        <w:tc>
          <w:tcPr>
            <w:tcW w:type="dxa" w:w="2600"/>
            <w:shd w:fill="F2F2F2" w:val="clear"/>
            <w:tcMar>
              <w:top w:type="dxa" w:w="60"/>
              <w:left w:type="dxa" w:w="100"/>
              <w:bottom w:type="dxa" w:w="60"/>
              <w:right w:type="dxa" w:w="100"/>
            </w:tcMar>
          </w:tcPr>
          <w:p>
            <w:r>
              <w:rPr>
                <w:b w:val="false"/>
                <w:bCs w:val="false"/>
                <w:sz w:val="20"/>
                <w:szCs w:val="20"/>
              </w:rPr>
              <w:t xml:space="preserve">BMI</w:t>
            </w:r>
          </w:p>
        </w:tc>
        <w:tc>
          <w:tcPr>
            <w:tcW w:type="dxa" w:w="1800"/>
            <w:shd w:fill="F2F2F2" w:val="clear"/>
            <w:tcMar>
              <w:top w:type="dxa" w:w="60"/>
              <w:left w:type="dxa" w:w="100"/>
              <w:bottom w:type="dxa" w:w="60"/>
              <w:right w:type="dxa" w:w="100"/>
            </w:tcMar>
          </w:tcPr>
          <w:p>
            <w:r>
              <w:rPr>
                <w:b w:val="false"/>
                <w:bCs w:val="false"/>
                <w:sz w:val="20"/>
                <w:szCs w:val="20"/>
              </w:rPr>
              <w:t xml:space="preserve">16</w:t>
            </w:r>
          </w:p>
        </w:tc>
        <w:tc>
          <w:tcPr>
            <w:tcW w:type="dxa" w:w="5000"/>
            <w:shd w:fill="F2F2F2" w:val="clear"/>
            <w:tcMar>
              <w:top w:type="dxa" w:w="60"/>
              <w:left w:type="dxa" w:w="100"/>
              <w:bottom w:type="dxa" w:w="60"/>
              <w:right w:type="dxa" w:w="100"/>
            </w:tcMar>
          </w:tcPr>
          <w:p>
            <w:r>
              <w:rPr>
                <w:b w:val="false"/>
                <w:bCs w:val="false"/>
                <w:sz w:val="20"/>
                <w:szCs w:val="20"/>
              </w:rPr>
              <w:t xml:space="preserve">Max = 67.1, consistent with severe obesity</w:t>
            </w:r>
          </w:p>
        </w:tc>
      </w:tr>
      <w:tr>
        <w:tc>
          <w:tcPr>
            <w:tcW w:type="dxa" w:w="2600"/>
            <w:tcMar>
              <w:top w:type="dxa" w:w="60"/>
              <w:left w:type="dxa" w:w="100"/>
              <w:bottom w:type="dxa" w:w="60"/>
              <w:right w:type="dxa" w:w="100"/>
            </w:tcMar>
          </w:tcPr>
          <w:p>
            <w:r>
              <w:rPr>
                <w:b w:val="false"/>
                <w:bCs w:val="false"/>
                <w:sz w:val="20"/>
                <w:szCs w:val="20"/>
              </w:rPr>
              <w:t xml:space="preserve">DiabetesPedigree</w:t>
            </w:r>
          </w:p>
        </w:tc>
        <w:tc>
          <w:tcPr>
            <w:tcW w:type="dxa" w:w="1800"/>
            <w:tcMar>
              <w:top w:type="dxa" w:w="60"/>
              <w:left w:type="dxa" w:w="100"/>
              <w:bottom w:type="dxa" w:w="60"/>
              <w:right w:type="dxa" w:w="100"/>
            </w:tcMar>
          </w:tcPr>
          <w:p>
            <w:r>
              <w:rPr>
                <w:b w:val="false"/>
                <w:bCs w:val="false"/>
                <w:sz w:val="20"/>
                <w:szCs w:val="20"/>
              </w:rPr>
              <w:t xml:space="preserve">24</w:t>
            </w:r>
          </w:p>
        </w:tc>
        <w:tc>
          <w:tcPr>
            <w:tcW w:type="dxa" w:w="5000"/>
            <w:tcMar>
              <w:top w:type="dxa" w:w="60"/>
              <w:left w:type="dxa" w:w="100"/>
              <w:bottom w:type="dxa" w:w="60"/>
              <w:right w:type="dxa" w:w="100"/>
            </w:tcMar>
          </w:tcPr>
          <w:p>
            <w:r>
              <w:rPr>
                <w:b w:val="false"/>
                <w:bCs w:val="false"/>
                <w:sz w:val="20"/>
                <w:szCs w:val="20"/>
              </w:rPr>
              <w:t xml:space="preserve">Right-skewed genetic-risk score</w:t>
            </w:r>
          </w:p>
        </w:tc>
      </w:tr>
      <w:tr>
        <w:tc>
          <w:tcPr>
            <w:tcW w:type="dxa" w:w="2600"/>
            <w:shd w:fill="F2F2F2" w:val="clear"/>
            <w:tcMar>
              <w:top w:type="dxa" w:w="60"/>
              <w:left w:type="dxa" w:w="100"/>
              <w:bottom w:type="dxa" w:w="60"/>
              <w:right w:type="dxa" w:w="100"/>
            </w:tcMar>
          </w:tcPr>
          <w:p>
            <w:r>
              <w:rPr>
                <w:b w:val="false"/>
                <w:bCs w:val="false"/>
                <w:sz w:val="20"/>
                <w:szCs w:val="20"/>
              </w:rPr>
              <w:t xml:space="preserve">Age</w:t>
            </w:r>
          </w:p>
        </w:tc>
        <w:tc>
          <w:tcPr>
            <w:tcW w:type="dxa" w:w="1800"/>
            <w:shd w:fill="F2F2F2" w:val="clear"/>
            <w:tcMar>
              <w:top w:type="dxa" w:w="60"/>
              <w:left w:type="dxa" w:w="100"/>
              <w:bottom w:type="dxa" w:w="60"/>
              <w:right w:type="dxa" w:w="100"/>
            </w:tcMar>
          </w:tcPr>
          <w:p>
            <w:r>
              <w:rPr>
                <w:b w:val="false"/>
                <w:bCs w:val="false"/>
                <w:sz w:val="20"/>
                <w:szCs w:val="20"/>
              </w:rPr>
              <w:t xml:space="preserve">12</w:t>
            </w:r>
          </w:p>
        </w:tc>
        <w:tc>
          <w:tcPr>
            <w:tcW w:type="dxa" w:w="5000"/>
            <w:shd w:fill="F2F2F2" w:val="clear"/>
            <w:tcMar>
              <w:top w:type="dxa" w:w="60"/>
              <w:left w:type="dxa" w:w="100"/>
              <w:bottom w:type="dxa" w:w="60"/>
              <w:right w:type="dxa" w:w="100"/>
            </w:tcMar>
          </w:tcPr>
          <w:p>
            <w:r>
              <w:rPr>
                <w:b w:val="false"/>
                <w:bCs w:val="false"/>
                <w:sz w:val="20"/>
                <w:szCs w:val="20"/>
              </w:rPr>
              <w:t xml:space="preserve">Max = 72, upper tail of adult population</w:t>
            </w:r>
          </w:p>
        </w:tc>
      </w:tr>
    </w:tbl>
    <w:p>
      <w:pPr>
        <w:spacing w:after="120"/>
      </w:pPr>
      <w:r>
        <w:t xml:space="preserve"/>
      </w:r>
    </w:p>
    <w:p>
      <w:pPr>
        <w:spacing w:after="120"/>
      </w:pPr>
      <w:r>
        <w:t xml:space="preserve">Outliers were retained rather than removed: most are clinically plausible extreme values (e.g., high BMI, high insulin in undiagnosed diabetics) that carry predictive signal. Tree-based models are robust to them, and scaling + regularization limit their influence on the linear model.</w:t>
      </w:r>
    </w:p>
    <w:p>
      <w:pPr>
        <w:pStyle w:val="Heading2"/>
        <w:spacing w:after="120" w:before="240"/>
      </w:pPr>
      <w:r>
        <w:t xml:space="preserve">4.5 Class Imbalance</w:t>
      </w:r>
    </w:p>
    <w:p>
      <w:pPr>
        <w:spacing w:after="120"/>
      </w:pPr>
      <w:r>
        <w:t xml:space="preserve">tested_negative: 450 (65.2%)   |   tested_positive: 240 (34.8%).</w:t>
      </w:r>
    </w:p>
    <w:p>
      <w:pPr>
        <w:spacing w:after="120"/>
      </w:pPr>
      <w:r>
        <w:t xml:space="preserve">This is a moderate ~2:1 imbalance, not extreme. It was addressed with class_weight='balanced' in every model rather than resampling (SMOTE/undersampling), avoiding synthetic-data risk while still penalizing minority-class errors more heavily during training.</w:t>
      </w:r>
    </w:p>
    <w:p>
      <w:pPr>
        <w:spacing w:after="20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28825"/>
                    </a:xfrm>
                    <a:prstGeom prst="rect">
                      <a:avLst/>
                    </a:prstGeom>
                  </pic:spPr>
                </pic:pic>
              </a:graphicData>
            </a:graphic>
          </wp:inline>
        </w:drawing>
      </w:r>
    </w:p>
    <w:p>
      <w:pPr>
        <w:spacing w:after="240"/>
        <w:jc w:val="center"/>
      </w:pPr>
      <w:r>
        <w:rPr>
          <w:i/>
          <w:iCs/>
          <w:color w:val="555555"/>
          <w:sz w:val="18"/>
          <w:szCs w:val="18"/>
        </w:rPr>
        <w:t xml:space="preserve">Figure 1. Class distribution of the target variable.</w:t>
      </w:r>
    </w:p>
    <w:p>
      <w:pPr>
        <w:pStyle w:val="Heading1"/>
        <w:spacing w:after="150" w:before="300"/>
      </w:pPr>
      <w:r>
        <w:t xml:space="preserve">5. Exploratory Data Analysis</w:t>
      </w:r>
    </w:p>
    <w:p>
      <w:pPr>
        <w:spacing w:after="20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71725"/>
                    </a:xfrm>
                    <a:prstGeom prst="rect">
                      <a:avLst/>
                    </a:prstGeom>
                  </pic:spPr>
                </pic:pic>
              </a:graphicData>
            </a:graphic>
          </wp:inline>
        </w:drawing>
      </w:r>
    </w:p>
    <w:p>
      <w:pPr>
        <w:spacing w:after="240"/>
        <w:jc w:val="center"/>
      </w:pPr>
      <w:r>
        <w:rPr>
          <w:i/>
          <w:iCs/>
          <w:color w:val="555555"/>
          <w:sz w:val="18"/>
          <w:szCs w:val="18"/>
        </w:rPr>
        <w:t xml:space="preserve">Figure 2. Distribution of each numeric feature.</w:t>
      </w:r>
    </w:p>
    <w:p>
      <w:pPr>
        <w:spacing w:after="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55555"/>
          <w:sz w:val="18"/>
          <w:szCs w:val="18"/>
        </w:rPr>
        <w:t xml:space="preserve">Figure 3. Pearson correlation heatmap between features.</w:t>
      </w:r>
    </w:p>
    <w:p>
      <w:pPr>
        <w:spacing w:after="120"/>
      </w:pPr>
      <w:r>
        <w:t xml:space="preserve">PlasmaGlucoseCon shows the strongest linear association with the other clinical variables and (as confirmed later) with the outcome. Insuline and SkinFoldThickness are moderately correlated (shared 'body composition' signal), and Age correlates with NoOfPregency, as expected biologically.</w:t>
      </w:r>
    </w:p>
    <w:p>
      <w:pPr>
        <w:spacing w:after="20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240"/>
        <w:jc w:val="center"/>
      </w:pPr>
      <w:r>
        <w:rPr>
          <w:i/>
          <w:iCs/>
          <w:color w:val="555555"/>
          <w:sz w:val="18"/>
          <w:szCs w:val="18"/>
        </w:rPr>
        <w:t xml:space="preserve">Figure 4. Feature distributions split by outcome class. PlasmaGlucoseCon and BMI show the clearest separation between positive and negative cases.</w:t>
      </w:r>
    </w:p>
    <w:p>
      <w:pPr>
        <w:pStyle w:val="Heading1"/>
        <w:spacing w:after="150" w:before="300"/>
      </w:pPr>
      <w:r>
        <w:t xml:space="preserve">6. Data Cleaning</w:t>
      </w:r>
    </w:p>
    <w:p>
      <w:pPr>
        <w:pStyle w:val="ListParagraph"/>
        <w:numPr>
          <w:ilvl w:val="0"/>
          <w:numId w:val="1"/>
        </w:numPr>
        <w:spacing w:after="60"/>
      </w:pPr>
      <w:r>
        <w:t xml:space="preserve">Re-coded biologically implausible zeros (Glucose, BloodPressure, SkinFoldThickness, Insuline, BMI) as missing (NaN).</w:t>
      </w:r>
    </w:p>
    <w:p>
      <w:pPr>
        <w:pStyle w:val="ListParagraph"/>
        <w:numPr>
          <w:ilvl w:val="0"/>
          <w:numId w:val="1"/>
        </w:numPr>
        <w:spacing w:after="60"/>
      </w:pPr>
      <w:r>
        <w:t xml:space="preserve">Left NoOfPregency = 0 unchanged (valid value).</w:t>
      </w:r>
    </w:p>
    <w:p>
      <w:pPr>
        <w:pStyle w:val="ListParagraph"/>
        <w:numPr>
          <w:ilvl w:val="0"/>
          <w:numId w:val="1"/>
        </w:numPr>
        <w:spacing w:after="60"/>
      </w:pPr>
      <w:r>
        <w:t xml:space="preserve">Confirmed zero duplicate rows — no de-duplication needed.</w:t>
      </w:r>
    </w:p>
    <w:p>
      <w:pPr>
        <w:pStyle w:val="ListParagraph"/>
        <w:numPr>
          <w:ilvl w:val="0"/>
          <w:numId w:val="1"/>
        </w:numPr>
        <w:spacing w:after="60"/>
      </w:pPr>
      <w:r>
        <w:t xml:space="preserve">Outliers retained (see Section 4.4 rationale) — handled implicitly via feature scaling and regularization/robust models rather than deletion or capping, to avoid discarding genuine clinical signal.</w:t>
      </w:r>
    </w:p>
    <w:p>
      <w:pPr>
        <w:pStyle w:val="ListParagraph"/>
        <w:numPr>
          <w:ilvl w:val="0"/>
          <w:numId w:val="1"/>
        </w:numPr>
        <w:spacing w:after="60"/>
      </w:pPr>
      <w:r>
        <w:t xml:space="preserve">No missing values were dropped row-wise; with up to 53% missingness in some columns, listwise deletion would discard most of the dataset. Imputation was used instead (Section 8).</w:t>
      </w:r>
    </w:p>
    <w:p>
      <w:pPr>
        <w:pStyle w:val="Heading1"/>
        <w:spacing w:after="150" w:before="300"/>
      </w:pPr>
      <w:r>
        <w:t xml:space="preserve">7. Feature Engineering</w:t>
      </w:r>
    </w:p>
    <w:p>
      <w:pPr>
        <w:spacing w:after="120"/>
      </w:pPr>
      <w:r>
        <w:t xml:space="preserve">The 8 original clinical measurements were retained as-is, since each has direct, well-established medical relevance to diabetes risk (glucose tolerance, BMI, genetic pedigree, age, etc.). No additional engineered features (e.g., interaction terms, BMI categories) were added for the baseline pipeline, to keep the model interpretable for clinical review; this is flagged in Section 17 as a direction for future improvement.</w:t>
      </w:r>
    </w:p>
    <w:p>
      <w:pPr>
        <w:pStyle w:val="Heading1"/>
        <w:spacing w:after="150" w:before="300"/>
      </w:pPr>
      <w:r>
        <w:t xml:space="preserve">8. Feature Selection</w:t>
      </w:r>
    </w:p>
    <w:p>
      <w:pPr>
        <w:spacing w:after="120"/>
      </w:pPr>
      <w:r>
        <w:t xml:space="preserve">All 8 features were retained. Given the already-small feature set (8 predictors) and the fact that permutation importance (Section 18) shows every feature contributes non-trivial signal (or is at least harmless), no features were dropped. Regularization (L2 penalty in Logistic Regression, tree depth/leaf constraints in ensemble models) implicitly down-weights less useful features during training and tuning.</w:t>
      </w:r>
    </w:p>
    <w:p>
      <w:pPr>
        <w:pStyle w:val="Heading1"/>
        <w:spacing w:after="150" w:before="300"/>
      </w:pPr>
      <w:r>
        <w:t xml:space="preserve">9. Train / Validation / Test Split</w:t>
      </w:r>
    </w:p>
    <w:p>
      <w:pPr>
        <w:spacing w:after="120"/>
      </w:pPr>
      <w:r>
        <w:t xml:space="preserve">An 80/20 stratified train/test split was used (552 training rows, 138 test rows), preserving the 65.2% / 34.8% class ratio in both sets. 'Validation' is handled internally via 5-fold stratified cross-validation on the training set during model selection and hyperparameter tuning (Section 15), rather than a separate static validation split — this makes more efficient use of the moderately small dataset (690 rows total).</w:t>
      </w:r>
    </w:p>
    <w:p>
      <w:pPr>
        <w:pStyle w:val="Heading1"/>
        <w:spacing w:after="150" w:before="300"/>
      </w:pPr>
      <w:r>
        <w:t xml:space="preserve">10. Data Preprocessing</w:t>
      </w:r>
    </w:p>
    <w:p>
      <w:pPr>
        <w:pStyle w:val="Heading2"/>
        <w:spacing w:after="120" w:before="240"/>
      </w:pPr>
      <w:r>
        <w:t xml:space="preserve">10.1 Comparing missing-value strategies</w:t>
      </w:r>
    </w:p>
    <w:p>
      <w:pPr>
        <w:spacing w:after="120"/>
      </w:pPr>
      <w:r>
        <w:t xml:space="preserve">Two imputation strategies were compared with an identical Logistic Regression pipeline, using 5-fold stratified cross-validation on the training set: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3000"/>
            <w:shd w:fill="4472C4" w:val="clear"/>
            <w:tcMar>
              <w:top w:type="dxa" w:w="60"/>
              <w:left w:type="dxa" w:w="100"/>
              <w:bottom w:type="dxa" w:w="60"/>
              <w:right w:type="dxa" w:w="100"/>
            </w:tcMar>
          </w:tcPr>
          <w:p>
            <w:r>
              <w:rPr>
                <w:b/>
                <w:bCs/>
                <w:sz w:val="20"/>
                <w:szCs w:val="20"/>
              </w:rPr>
              <w:t xml:space="preserve">Strategy</w:t>
            </w:r>
          </w:p>
        </w:tc>
        <w:tc>
          <w:tcPr>
            <w:tcW w:type="dxa" w:w="1600"/>
            <w:shd w:fill="4472C4" w:val="clear"/>
            <w:tcMar>
              <w:top w:type="dxa" w:w="60"/>
              <w:left w:type="dxa" w:w="100"/>
              <w:bottom w:type="dxa" w:w="60"/>
              <w:right w:type="dxa" w:w="100"/>
            </w:tcMar>
          </w:tcPr>
          <w:p>
            <w:r>
              <w:rPr>
                <w:b/>
                <w:bCs/>
                <w:sz w:val="20"/>
                <w:szCs w:val="20"/>
              </w:rPr>
              <w:t xml:space="preserve">Accuracy</w:t>
            </w:r>
          </w:p>
        </w:tc>
        <w:tc>
          <w:tcPr>
            <w:tcW w:type="dxa" w:w="1600"/>
            <w:shd w:fill="4472C4" w:val="clear"/>
            <w:tcMar>
              <w:top w:type="dxa" w:w="60"/>
              <w:left w:type="dxa" w:w="100"/>
              <w:bottom w:type="dxa" w:w="60"/>
              <w:right w:type="dxa" w:w="100"/>
            </w:tcMar>
          </w:tcPr>
          <w:p>
            <w:r>
              <w:rPr>
                <w:b/>
                <w:bCs/>
                <w:sz w:val="20"/>
                <w:szCs w:val="20"/>
              </w:rPr>
              <w:t xml:space="preserve">Precision</w:t>
            </w:r>
          </w:p>
        </w:tc>
        <w:tc>
          <w:tcPr>
            <w:tcW w:type="dxa" w:w="1400"/>
            <w:shd w:fill="4472C4" w:val="clear"/>
            <w:tcMar>
              <w:top w:type="dxa" w:w="60"/>
              <w:left w:type="dxa" w:w="100"/>
              <w:bottom w:type="dxa" w:w="60"/>
              <w:right w:type="dxa" w:w="100"/>
            </w:tcMar>
          </w:tcPr>
          <w:p>
            <w:r>
              <w:rPr>
                <w:b/>
                <w:bCs/>
                <w:sz w:val="20"/>
                <w:szCs w:val="20"/>
              </w:rPr>
              <w:t xml:space="preserve">Recall</w:t>
            </w:r>
          </w:p>
        </w:tc>
        <w:tc>
          <w:tcPr>
            <w:tcW w:type="dxa" w:w="1200"/>
            <w:shd w:fill="4472C4" w:val="clear"/>
            <w:tcMar>
              <w:top w:type="dxa" w:w="60"/>
              <w:left w:type="dxa" w:w="100"/>
              <w:bottom w:type="dxa" w:w="60"/>
              <w:right w:type="dxa" w:w="100"/>
            </w:tcMar>
          </w:tcPr>
          <w:p>
            <w:r>
              <w:rPr>
                <w:b/>
                <w:bCs/>
                <w:sz w:val="20"/>
                <w:szCs w:val="20"/>
              </w:rPr>
              <w:t xml:space="preserve">F1</w:t>
            </w:r>
          </w:p>
        </w:tc>
        <w:tc>
          <w:tcPr>
            <w:tcW w:type="dxa" w:w="1400"/>
            <w:shd w:fill="4472C4" w:val="clear"/>
            <w:tcMar>
              <w:top w:type="dxa" w:w="60"/>
              <w:left w:type="dxa" w:w="100"/>
              <w:bottom w:type="dxa" w:w="60"/>
              <w:right w:type="dxa" w:w="100"/>
            </w:tcMar>
          </w:tcPr>
          <w:p>
            <w:r>
              <w:rPr>
                <w:b/>
                <w:bCs/>
                <w:sz w:val="20"/>
                <w:szCs w:val="20"/>
              </w:rPr>
              <w:t xml:space="preserve">ROC-AUC</w:t>
            </w:r>
          </w:p>
        </w:tc>
      </w:tr>
      <w:tr>
        <w:tc>
          <w:tcPr>
            <w:tcW w:type="dxa" w:w="3000"/>
            <w:tcMar>
              <w:top w:type="dxa" w:w="60"/>
              <w:left w:type="dxa" w:w="100"/>
              <w:bottom w:type="dxa" w:w="60"/>
              <w:right w:type="dxa" w:w="100"/>
            </w:tcMar>
          </w:tcPr>
          <w:p>
            <w:r>
              <w:rPr>
                <w:b w:val="false"/>
                <w:bCs w:val="false"/>
                <w:sz w:val="20"/>
                <w:szCs w:val="20"/>
              </w:rPr>
              <w:t xml:space="preserve">Median Imputation</w:t>
            </w:r>
          </w:p>
        </w:tc>
        <w:tc>
          <w:tcPr>
            <w:tcW w:type="dxa" w:w="1600"/>
            <w:tcMar>
              <w:top w:type="dxa" w:w="60"/>
              <w:left w:type="dxa" w:w="100"/>
              <w:bottom w:type="dxa" w:w="60"/>
              <w:right w:type="dxa" w:w="100"/>
            </w:tcMar>
          </w:tcPr>
          <w:p>
            <w:r>
              <w:rPr>
                <w:b w:val="false"/>
                <w:bCs w:val="false"/>
                <w:sz w:val="20"/>
                <w:szCs w:val="20"/>
              </w:rPr>
              <w:t xml:space="preserve">0.7337</w:t>
            </w:r>
          </w:p>
        </w:tc>
        <w:tc>
          <w:tcPr>
            <w:tcW w:type="dxa" w:w="1600"/>
            <w:tcMar>
              <w:top w:type="dxa" w:w="60"/>
              <w:left w:type="dxa" w:w="100"/>
              <w:bottom w:type="dxa" w:w="60"/>
              <w:right w:type="dxa" w:w="100"/>
            </w:tcMar>
          </w:tcPr>
          <w:p>
            <w:r>
              <w:rPr>
                <w:b w:val="false"/>
                <w:bCs w:val="false"/>
                <w:sz w:val="20"/>
                <w:szCs w:val="20"/>
              </w:rPr>
              <w:t xml:space="preserve">0.6033</w:t>
            </w:r>
          </w:p>
        </w:tc>
        <w:tc>
          <w:tcPr>
            <w:tcW w:type="dxa" w:w="1400"/>
            <w:tcMar>
              <w:top w:type="dxa" w:w="60"/>
              <w:left w:type="dxa" w:w="100"/>
              <w:bottom w:type="dxa" w:w="60"/>
              <w:right w:type="dxa" w:w="100"/>
            </w:tcMar>
          </w:tcPr>
          <w:p>
            <w:r>
              <w:rPr>
                <w:b w:val="false"/>
                <w:bCs w:val="false"/>
                <w:sz w:val="20"/>
                <w:szCs w:val="20"/>
              </w:rPr>
              <w:t xml:space="preserve">0.6868</w:t>
            </w:r>
          </w:p>
        </w:tc>
        <w:tc>
          <w:tcPr>
            <w:tcW w:type="dxa" w:w="1200"/>
            <w:tcMar>
              <w:top w:type="dxa" w:w="60"/>
              <w:left w:type="dxa" w:w="100"/>
              <w:bottom w:type="dxa" w:w="60"/>
              <w:right w:type="dxa" w:w="100"/>
            </w:tcMar>
          </w:tcPr>
          <w:p>
            <w:r>
              <w:rPr>
                <w:b w:val="false"/>
                <w:bCs w:val="false"/>
                <w:sz w:val="20"/>
                <w:szCs w:val="20"/>
              </w:rPr>
              <w:t xml:space="preserve">0.6399</w:t>
            </w:r>
          </w:p>
        </w:tc>
        <w:tc>
          <w:tcPr>
            <w:tcW w:type="dxa" w:w="1400"/>
            <w:tcMar>
              <w:top w:type="dxa" w:w="60"/>
              <w:left w:type="dxa" w:w="100"/>
              <w:bottom w:type="dxa" w:w="60"/>
              <w:right w:type="dxa" w:w="100"/>
            </w:tcMar>
          </w:tcPr>
          <w:p>
            <w:r>
              <w:rPr>
                <w:b w:val="false"/>
                <w:bCs w:val="false"/>
                <w:sz w:val="20"/>
                <w:szCs w:val="20"/>
              </w:rPr>
              <w:t xml:space="preserve">0.8207</w:t>
            </w:r>
          </w:p>
        </w:tc>
      </w:tr>
      <w:tr>
        <w:tc>
          <w:tcPr>
            <w:tcW w:type="dxa" w:w="3000"/>
            <w:shd w:fill="F2F2F2" w:val="clear"/>
            <w:tcMar>
              <w:top w:type="dxa" w:w="60"/>
              <w:left w:type="dxa" w:w="100"/>
              <w:bottom w:type="dxa" w:w="60"/>
              <w:right w:type="dxa" w:w="100"/>
            </w:tcMar>
          </w:tcPr>
          <w:p>
            <w:r>
              <w:rPr>
                <w:b w:val="false"/>
                <w:bCs w:val="false"/>
                <w:sz w:val="20"/>
                <w:szCs w:val="20"/>
              </w:rPr>
              <w:t xml:space="preserve">KNN Imputation (k=5)</w:t>
            </w:r>
          </w:p>
        </w:tc>
        <w:tc>
          <w:tcPr>
            <w:tcW w:type="dxa" w:w="1600"/>
            <w:shd w:fill="F2F2F2" w:val="clear"/>
            <w:tcMar>
              <w:top w:type="dxa" w:w="60"/>
              <w:left w:type="dxa" w:w="100"/>
              <w:bottom w:type="dxa" w:w="60"/>
              <w:right w:type="dxa" w:w="100"/>
            </w:tcMar>
          </w:tcPr>
          <w:p>
            <w:r>
              <w:rPr>
                <w:b w:val="false"/>
                <w:bCs w:val="false"/>
                <w:sz w:val="20"/>
                <w:szCs w:val="20"/>
              </w:rPr>
              <w:t xml:space="preserve">0.7355</w:t>
            </w:r>
          </w:p>
        </w:tc>
        <w:tc>
          <w:tcPr>
            <w:tcW w:type="dxa" w:w="1600"/>
            <w:shd w:fill="F2F2F2" w:val="clear"/>
            <w:tcMar>
              <w:top w:type="dxa" w:w="60"/>
              <w:left w:type="dxa" w:w="100"/>
              <w:bottom w:type="dxa" w:w="60"/>
              <w:right w:type="dxa" w:w="100"/>
            </w:tcMar>
          </w:tcPr>
          <w:p>
            <w:r>
              <w:rPr>
                <w:b w:val="false"/>
                <w:bCs w:val="false"/>
                <w:sz w:val="20"/>
                <w:szCs w:val="20"/>
              </w:rPr>
              <w:t xml:space="preserve">0.6010</w:t>
            </w:r>
          </w:p>
        </w:tc>
        <w:tc>
          <w:tcPr>
            <w:tcW w:type="dxa" w:w="1400"/>
            <w:shd w:fill="F2F2F2" w:val="clear"/>
            <w:tcMar>
              <w:top w:type="dxa" w:w="60"/>
              <w:left w:type="dxa" w:w="100"/>
              <w:bottom w:type="dxa" w:w="60"/>
              <w:right w:type="dxa" w:w="100"/>
            </w:tcMar>
          </w:tcPr>
          <w:p>
            <w:r>
              <w:rPr>
                <w:b w:val="false"/>
                <w:bCs w:val="false"/>
                <w:sz w:val="20"/>
                <w:szCs w:val="20"/>
              </w:rPr>
              <w:t xml:space="preserve">0.7181</w:t>
            </w:r>
          </w:p>
        </w:tc>
        <w:tc>
          <w:tcPr>
            <w:tcW w:type="dxa" w:w="1200"/>
            <w:shd w:fill="F2F2F2" w:val="clear"/>
            <w:tcMar>
              <w:top w:type="dxa" w:w="60"/>
              <w:left w:type="dxa" w:w="100"/>
              <w:bottom w:type="dxa" w:w="60"/>
              <w:right w:type="dxa" w:w="100"/>
            </w:tcMar>
          </w:tcPr>
          <w:p>
            <w:r>
              <w:rPr>
                <w:b w:val="false"/>
                <w:bCs w:val="false"/>
                <w:sz w:val="20"/>
                <w:szCs w:val="20"/>
              </w:rPr>
              <w:t xml:space="preserve">0.6533</w:t>
            </w:r>
          </w:p>
        </w:tc>
        <w:tc>
          <w:tcPr>
            <w:tcW w:type="dxa" w:w="1400"/>
            <w:shd w:fill="F2F2F2" w:val="clear"/>
            <w:tcMar>
              <w:top w:type="dxa" w:w="60"/>
              <w:left w:type="dxa" w:w="100"/>
              <w:bottom w:type="dxa" w:w="60"/>
              <w:right w:type="dxa" w:w="100"/>
            </w:tcMar>
          </w:tcPr>
          <w:p>
            <w:r>
              <w:rPr>
                <w:b w:val="false"/>
                <w:bCs w:val="false"/>
                <w:sz w:val="20"/>
                <w:szCs w:val="20"/>
              </w:rPr>
              <w:t xml:space="preserve">0.8199</w:t>
            </w:r>
          </w:p>
        </w:tc>
      </w:tr>
    </w:tbl>
    <w:p>
      <w:pPr>
        <w:spacing w:after="120"/>
      </w:pPr>
      <w:r>
        <w:t xml:space="preserve"/>
      </w:r>
    </w:p>
    <w:p>
      <w:pPr>
        <w:spacing w:after="120"/>
      </w:pPr>
      <w:r>
        <w:t xml:space="preserve">KNN imputation (k=5) was selected as the final strategy: it produced a meaningfully higher recall (+3.1 pts) and F1 (+1.3 pts) than simple median imputation, with essentially identical accuracy and ROC-AUC. KNN imputation estimates each missing value from the 5 most similar patients across all other features, which better preserves the multivariate relationships between correlated clinical variables (e.g., BMI and SkinFoldThickness) than a single column-wide median.</w:t>
      </w:r>
    </w:p>
    <w:p>
      <w:pPr>
        <w:pStyle w:val="Heading2"/>
        <w:spacing w:after="120" w:before="240"/>
      </w:pPr>
      <w:r>
        <w:t xml:space="preserve">10.2 Final preprocessing pipeline</w:t>
      </w:r>
    </w:p>
    <w:p>
      <w:pPr>
        <w:spacing w:after="120"/>
      </w:pPr>
      <w:r>
        <w:t xml:space="preserve">A single scikit-learn Pipeline was used for every model, fit only on training folds to prevent data leakage:</w:t>
      </w:r>
    </w:p>
    <w:p>
      <w:pPr>
        <w:pStyle w:val="ListParagraph"/>
        <w:numPr>
          <w:ilvl w:val="0"/>
          <w:numId w:val="1"/>
        </w:numPr>
        <w:spacing w:after="60"/>
      </w:pPr>
      <w:r>
        <w:t xml:space="preserve">Step 1 — KNNImputer(n_neighbors=5): fills missing values (including recoded zeros) using the 5 nearest neighbors.</w:t>
      </w:r>
    </w:p>
    <w:p>
      <w:pPr>
        <w:pStyle w:val="ListParagraph"/>
        <w:numPr>
          <w:ilvl w:val="0"/>
          <w:numId w:val="1"/>
        </w:numPr>
        <w:spacing w:after="60"/>
      </w:pPr>
      <w:r>
        <w:t xml:space="preserve">Step 2 — StandardScaler(): standardizes all features to zero mean / unit variance (required for Logistic Regression, SVM, and KNN; harmless for tree-based models).</w:t>
      </w:r>
    </w:p>
    <w:p>
      <w:pPr>
        <w:pStyle w:val="ListParagraph"/>
        <w:numPr>
          <w:ilvl w:val="0"/>
          <w:numId w:val="1"/>
        </w:numPr>
        <w:spacing w:after="60"/>
      </w:pPr>
      <w:r>
        <w:t xml:space="preserve">Step 3 — Classifier: swapped per model (Section 12).</w:t>
      </w:r>
    </w:p>
    <w:p>
      <w:pPr>
        <w:pStyle w:val="Heading1"/>
        <w:spacing w:after="150" w:before="300"/>
      </w:pPr>
      <w:r>
        <w:t xml:space="preserve">11. Baseline Model</w:t>
      </w:r>
    </w:p>
    <w:p>
      <w:pPr>
        <w:spacing w:after="120"/>
      </w:pPr>
      <w:r>
        <w:t xml:space="preserve">A DummyClassifier predicting the majority class (tested_negative) for every patient was used as the baseline: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4472C4" w:val="clear"/>
            <w:tcMar>
              <w:top w:type="dxa" w:w="60"/>
              <w:left w:type="dxa" w:w="100"/>
              <w:bottom w:type="dxa" w:w="60"/>
              <w:right w:type="dxa" w:w="100"/>
            </w:tcMar>
          </w:tcPr>
          <w:p>
            <w:r>
              <w:rPr>
                <w:b/>
                <w:bCs/>
                <w:sz w:val="20"/>
                <w:szCs w:val="20"/>
              </w:rPr>
              <w:t xml:space="preserve">Metric</w:t>
            </w:r>
          </w:p>
        </w:tc>
        <w:tc>
          <w:tcPr>
            <w:tcW w:type="dxa" w:w="4000"/>
            <w:shd w:fill="4472C4" w:val="clear"/>
            <w:tcMar>
              <w:top w:type="dxa" w:w="60"/>
              <w:left w:type="dxa" w:w="100"/>
              <w:bottom w:type="dxa" w:w="60"/>
              <w:right w:type="dxa" w:w="100"/>
            </w:tcMar>
          </w:tcPr>
          <w:p>
            <w:r>
              <w:rPr>
                <w:b/>
                <w:bCs/>
                <w:sz w:val="20"/>
                <w:szCs w:val="20"/>
              </w:rPr>
              <w:t xml:space="preserve">Baseline (majority class)</w:t>
            </w:r>
          </w:p>
        </w:tc>
      </w:tr>
      <w:tr>
        <w:tc>
          <w:tcPr>
            <w:tcW w:type="dxa" w:w="4000"/>
            <w:tcMar>
              <w:top w:type="dxa" w:w="60"/>
              <w:left w:type="dxa" w:w="100"/>
              <w:bottom w:type="dxa" w:w="60"/>
              <w:right w:type="dxa" w:w="100"/>
            </w:tcMar>
          </w:tcPr>
          <w:p>
            <w:r>
              <w:rPr>
                <w:b w:val="false"/>
                <w:bCs w:val="false"/>
                <w:sz w:val="20"/>
                <w:szCs w:val="20"/>
              </w:rPr>
              <w:t xml:space="preserve">Accuracy</w:t>
            </w:r>
          </w:p>
        </w:tc>
        <w:tc>
          <w:tcPr>
            <w:tcW w:type="dxa" w:w="4000"/>
            <w:tcMar>
              <w:top w:type="dxa" w:w="60"/>
              <w:left w:type="dxa" w:w="100"/>
              <w:bottom w:type="dxa" w:w="60"/>
              <w:right w:type="dxa" w:w="100"/>
            </w:tcMar>
          </w:tcPr>
          <w:p>
            <w:r>
              <w:rPr>
                <w:b w:val="false"/>
                <w:bCs w:val="false"/>
                <w:sz w:val="20"/>
                <w:szCs w:val="20"/>
              </w:rPr>
              <w:t xml:space="preserve">0.6522</w:t>
            </w:r>
          </w:p>
        </w:tc>
      </w:tr>
      <w:tr>
        <w:tc>
          <w:tcPr>
            <w:tcW w:type="dxa" w:w="4000"/>
            <w:shd w:fill="F2F2F2" w:val="clear"/>
            <w:tcMar>
              <w:top w:type="dxa" w:w="60"/>
              <w:left w:type="dxa" w:w="100"/>
              <w:bottom w:type="dxa" w:w="60"/>
              <w:right w:type="dxa" w:w="100"/>
            </w:tcMar>
          </w:tcPr>
          <w:p>
            <w:r>
              <w:rPr>
                <w:b w:val="false"/>
                <w:bCs w:val="false"/>
                <w:sz w:val="20"/>
                <w:szCs w:val="20"/>
              </w:rPr>
              <w:t xml:space="preserve">Precision (positive)</w:t>
            </w:r>
          </w:p>
        </w:tc>
        <w:tc>
          <w:tcPr>
            <w:tcW w:type="dxa" w:w="4000"/>
            <w:shd w:fill="F2F2F2" w:val="clear"/>
            <w:tcMar>
              <w:top w:type="dxa" w:w="60"/>
              <w:left w:type="dxa" w:w="100"/>
              <w:bottom w:type="dxa" w:w="60"/>
              <w:right w:type="dxa" w:w="100"/>
            </w:tcMar>
          </w:tcPr>
          <w:p>
            <w:r>
              <w:rPr>
                <w:b w:val="false"/>
                <w:bCs w:val="false"/>
                <w:sz w:val="20"/>
                <w:szCs w:val="20"/>
              </w:rPr>
              <w:t xml:space="preserve">0.0000</w:t>
            </w:r>
          </w:p>
        </w:tc>
      </w:tr>
      <w:tr>
        <w:tc>
          <w:tcPr>
            <w:tcW w:type="dxa" w:w="4000"/>
            <w:tcMar>
              <w:top w:type="dxa" w:w="60"/>
              <w:left w:type="dxa" w:w="100"/>
              <w:bottom w:type="dxa" w:w="60"/>
              <w:right w:type="dxa" w:w="100"/>
            </w:tcMar>
          </w:tcPr>
          <w:p>
            <w:r>
              <w:rPr>
                <w:b w:val="false"/>
                <w:bCs w:val="false"/>
                <w:sz w:val="20"/>
                <w:szCs w:val="20"/>
              </w:rPr>
              <w:t xml:space="preserve">Recall (positive)</w:t>
            </w:r>
          </w:p>
        </w:tc>
        <w:tc>
          <w:tcPr>
            <w:tcW w:type="dxa" w:w="4000"/>
            <w:tcMar>
              <w:top w:type="dxa" w:w="60"/>
              <w:left w:type="dxa" w:w="100"/>
              <w:bottom w:type="dxa" w:w="60"/>
              <w:right w:type="dxa" w:w="100"/>
            </w:tcMar>
          </w:tcPr>
          <w:p>
            <w:r>
              <w:rPr>
                <w:b w:val="false"/>
                <w:bCs w:val="false"/>
                <w:sz w:val="20"/>
                <w:szCs w:val="20"/>
              </w:rPr>
              <w:t xml:space="preserve">0.0000</w:t>
            </w:r>
          </w:p>
        </w:tc>
      </w:tr>
      <w:tr>
        <w:tc>
          <w:tcPr>
            <w:tcW w:type="dxa" w:w="4000"/>
            <w:shd w:fill="F2F2F2" w:val="clear"/>
            <w:tcMar>
              <w:top w:type="dxa" w:w="60"/>
              <w:left w:type="dxa" w:w="100"/>
              <w:bottom w:type="dxa" w:w="60"/>
              <w:right w:type="dxa" w:w="100"/>
            </w:tcMar>
          </w:tcPr>
          <w:p>
            <w:r>
              <w:rPr>
                <w:b w:val="false"/>
                <w:bCs w:val="false"/>
                <w:sz w:val="20"/>
                <w:szCs w:val="20"/>
              </w:rPr>
              <w:t xml:space="preserve">F1 (positive)</w:t>
            </w:r>
          </w:p>
        </w:tc>
        <w:tc>
          <w:tcPr>
            <w:tcW w:type="dxa" w:w="4000"/>
            <w:shd w:fill="F2F2F2" w:val="clear"/>
            <w:tcMar>
              <w:top w:type="dxa" w:w="60"/>
              <w:left w:type="dxa" w:w="100"/>
              <w:bottom w:type="dxa" w:w="60"/>
              <w:right w:type="dxa" w:w="100"/>
            </w:tcMar>
          </w:tcPr>
          <w:p>
            <w:r>
              <w:rPr>
                <w:b w:val="false"/>
                <w:bCs w:val="false"/>
                <w:sz w:val="20"/>
                <w:szCs w:val="20"/>
              </w:rPr>
              <w:t xml:space="preserve">0.0000</w:t>
            </w:r>
          </w:p>
        </w:tc>
      </w:tr>
    </w:tbl>
    <w:p>
      <w:pPr>
        <w:spacing w:after="120"/>
      </w:pPr>
      <w:r>
        <w:t xml:space="preserve"/>
      </w:r>
    </w:p>
    <w:p>
      <w:pPr>
        <w:spacing w:after="120"/>
      </w:pPr>
      <w:r>
        <w:t xml:space="preserve">The baseline achieves 65.2% accuracy purely from class imbalance but is clinically useless (it never identifies a single diabetic patient). Any real model must substantially beat 0 recall/precision on the positive class, not just beat 65.2% accuracy.</w:t>
      </w:r>
    </w:p>
    <w:p>
      <w:pPr>
        <w:pStyle w:val="Heading1"/>
        <w:spacing w:after="150" w:before="300"/>
      </w:pPr>
      <w:r>
        <w:t xml:space="preserve">12. Model Training</w:t>
      </w:r>
    </w:p>
    <w:p>
      <w:pPr>
        <w:spacing w:after="120"/>
      </w:pPr>
      <w:r>
        <w:t xml:space="preserve">Six models were trained through the same preprocessing pipeline, satisfying the 'at least four models' requirement:</w:t>
      </w:r>
    </w:p>
    <w:p>
      <w:pPr>
        <w:pStyle w:val="ListParagraph"/>
        <w:numPr>
          <w:ilvl w:val="0"/>
          <w:numId w:val="1"/>
        </w:numPr>
        <w:spacing w:after="60"/>
      </w:pPr>
      <w:r>
        <w:t xml:space="preserve">Logistic Regression (linear, highly interpretable)</w:t>
      </w:r>
    </w:p>
    <w:p>
      <w:pPr>
        <w:pStyle w:val="ListParagraph"/>
        <w:numPr>
          <w:ilvl w:val="0"/>
          <w:numId w:val="1"/>
        </w:numPr>
        <w:spacing w:after="60"/>
      </w:pPr>
      <w:r>
        <w:t xml:space="preserve">Decision Tree</w:t>
      </w:r>
    </w:p>
    <w:p>
      <w:pPr>
        <w:pStyle w:val="ListParagraph"/>
        <w:numPr>
          <w:ilvl w:val="0"/>
          <w:numId w:val="1"/>
        </w:numPr>
        <w:spacing w:after="60"/>
      </w:pPr>
      <w:r>
        <w:t xml:space="preserve">Random Forest (bagged ensemble of trees)</w:t>
      </w:r>
    </w:p>
    <w:p>
      <w:pPr>
        <w:pStyle w:val="ListParagraph"/>
        <w:numPr>
          <w:ilvl w:val="0"/>
          <w:numId w:val="1"/>
        </w:numPr>
        <w:spacing w:after="60"/>
      </w:pPr>
      <w:r>
        <w:t xml:space="preserve">Gradient Boosting</w:t>
      </w:r>
    </w:p>
    <w:p>
      <w:pPr>
        <w:pStyle w:val="ListParagraph"/>
        <w:numPr>
          <w:ilvl w:val="0"/>
          <w:numId w:val="1"/>
        </w:numPr>
        <w:spacing w:after="60"/>
      </w:pPr>
      <w:r>
        <w:t xml:space="preserve">Support Vector Machine (RBF kernel)</w:t>
      </w:r>
    </w:p>
    <w:p>
      <w:pPr>
        <w:pStyle w:val="ListParagraph"/>
        <w:numPr>
          <w:ilvl w:val="0"/>
          <w:numId w:val="1"/>
        </w:numPr>
        <w:spacing w:after="60"/>
      </w:pPr>
      <w:r>
        <w:t xml:space="preserve">K-Nearest Neighbors</w:t>
      </w:r>
    </w:p>
    <w:p>
      <w:pPr>
        <w:spacing w:after="120"/>
      </w:pPr>
      <w:r>
        <w:t xml:space="preserve">class_weight='balanced' was used wherever supported, to address the class imbalance identified in Section 4.5 without resampling.</w:t>
      </w:r>
    </w:p>
    <w:p>
      <w:pPr>
        <w:pStyle w:val="Heading1"/>
        <w:spacing w:after="150" w:before="300"/>
      </w:pPr>
      <w:r>
        <w:t xml:space="preserve">13. Model Comparison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600"/>
            <w:shd w:fill="4472C4" w:val="clear"/>
            <w:tcMar>
              <w:top w:type="dxa" w:w="60"/>
              <w:left w:type="dxa" w:w="100"/>
              <w:bottom w:type="dxa" w:w="60"/>
              <w:right w:type="dxa" w:w="100"/>
            </w:tcMar>
          </w:tcPr>
          <w:p>
            <w:r>
              <w:rPr>
                <w:b/>
                <w:bCs/>
                <w:sz w:val="20"/>
                <w:szCs w:val="20"/>
              </w:rPr>
              <w:t xml:space="preserve">Model</w:t>
            </w:r>
          </w:p>
        </w:tc>
        <w:tc>
          <w:tcPr>
            <w:tcW w:type="dxa" w:w="1600"/>
            <w:shd w:fill="4472C4" w:val="clear"/>
            <w:tcMar>
              <w:top w:type="dxa" w:w="60"/>
              <w:left w:type="dxa" w:w="100"/>
              <w:bottom w:type="dxa" w:w="60"/>
              <w:right w:type="dxa" w:w="100"/>
            </w:tcMar>
          </w:tcPr>
          <w:p>
            <w:r>
              <w:rPr>
                <w:b/>
                <w:bCs/>
                <w:sz w:val="20"/>
                <w:szCs w:val="20"/>
              </w:rPr>
              <w:t xml:space="preserve">Accuracy</w:t>
            </w:r>
          </w:p>
        </w:tc>
        <w:tc>
          <w:tcPr>
            <w:tcW w:type="dxa" w:w="1600"/>
            <w:shd w:fill="4472C4" w:val="clear"/>
            <w:tcMar>
              <w:top w:type="dxa" w:w="60"/>
              <w:left w:type="dxa" w:w="100"/>
              <w:bottom w:type="dxa" w:w="60"/>
              <w:right w:type="dxa" w:w="100"/>
            </w:tcMar>
          </w:tcPr>
          <w:p>
            <w:r>
              <w:rPr>
                <w:b/>
                <w:bCs/>
                <w:sz w:val="20"/>
                <w:szCs w:val="20"/>
              </w:rPr>
              <w:t xml:space="preserve">Precision</w:t>
            </w:r>
          </w:p>
        </w:tc>
        <w:tc>
          <w:tcPr>
            <w:tcW w:type="dxa" w:w="1400"/>
            <w:shd w:fill="4472C4" w:val="clear"/>
            <w:tcMar>
              <w:top w:type="dxa" w:w="60"/>
              <w:left w:type="dxa" w:w="100"/>
              <w:bottom w:type="dxa" w:w="60"/>
              <w:right w:type="dxa" w:w="100"/>
            </w:tcMar>
          </w:tcPr>
          <w:p>
            <w:r>
              <w:rPr>
                <w:b/>
                <w:bCs/>
                <w:sz w:val="20"/>
                <w:szCs w:val="20"/>
              </w:rPr>
              <w:t xml:space="preserve">Recall</w:t>
            </w:r>
          </w:p>
        </w:tc>
        <w:tc>
          <w:tcPr>
            <w:tcW w:type="dxa" w:w="1200"/>
            <w:shd w:fill="4472C4" w:val="clear"/>
            <w:tcMar>
              <w:top w:type="dxa" w:w="60"/>
              <w:left w:type="dxa" w:w="100"/>
              <w:bottom w:type="dxa" w:w="60"/>
              <w:right w:type="dxa" w:w="100"/>
            </w:tcMar>
          </w:tcPr>
          <w:p>
            <w:r>
              <w:rPr>
                <w:b/>
                <w:bCs/>
                <w:sz w:val="20"/>
                <w:szCs w:val="20"/>
              </w:rPr>
              <w:t xml:space="preserve">F1</w:t>
            </w:r>
          </w:p>
        </w:tc>
        <w:tc>
          <w:tcPr>
            <w:tcW w:type="dxa" w:w="1400"/>
            <w:shd w:fill="4472C4" w:val="clear"/>
            <w:tcMar>
              <w:top w:type="dxa" w:w="60"/>
              <w:left w:type="dxa" w:w="100"/>
              <w:bottom w:type="dxa" w:w="60"/>
              <w:right w:type="dxa" w:w="100"/>
            </w:tcMar>
          </w:tcPr>
          <w:p>
            <w:r>
              <w:rPr>
                <w:b/>
                <w:bCs/>
                <w:sz w:val="20"/>
                <w:szCs w:val="20"/>
              </w:rPr>
              <w:t xml:space="preserve">ROC-AUC</w:t>
            </w:r>
          </w:p>
        </w:tc>
      </w:tr>
      <w:tr>
        <w:tc>
          <w:tcPr>
            <w:tcW w:type="dxa" w:w="2600"/>
            <w:tcMar>
              <w:top w:type="dxa" w:w="60"/>
              <w:left w:type="dxa" w:w="100"/>
              <w:bottom w:type="dxa" w:w="60"/>
              <w:right w:type="dxa" w:w="100"/>
            </w:tcMar>
          </w:tcPr>
          <w:p>
            <w:r>
              <w:rPr>
                <w:b w:val="false"/>
                <w:bCs w:val="false"/>
                <w:sz w:val="20"/>
                <w:szCs w:val="20"/>
              </w:rPr>
              <w:t xml:space="preserve">Logistic Regression</w:t>
            </w:r>
          </w:p>
        </w:tc>
        <w:tc>
          <w:tcPr>
            <w:tcW w:type="dxa" w:w="1600"/>
            <w:tcMar>
              <w:top w:type="dxa" w:w="60"/>
              <w:left w:type="dxa" w:w="100"/>
              <w:bottom w:type="dxa" w:w="60"/>
              <w:right w:type="dxa" w:w="100"/>
            </w:tcMar>
          </w:tcPr>
          <w:p>
            <w:r>
              <w:rPr>
                <w:b w:val="false"/>
                <w:bCs w:val="false"/>
                <w:sz w:val="20"/>
                <w:szCs w:val="20"/>
              </w:rPr>
              <w:t xml:space="preserve">0.7681</w:t>
            </w:r>
          </w:p>
        </w:tc>
        <w:tc>
          <w:tcPr>
            <w:tcW w:type="dxa" w:w="1600"/>
            <w:tcMar>
              <w:top w:type="dxa" w:w="60"/>
              <w:left w:type="dxa" w:w="100"/>
              <w:bottom w:type="dxa" w:w="60"/>
              <w:right w:type="dxa" w:w="100"/>
            </w:tcMar>
          </w:tcPr>
          <w:p>
            <w:r>
              <w:rPr>
                <w:b w:val="false"/>
                <w:bCs w:val="false"/>
                <w:sz w:val="20"/>
                <w:szCs w:val="20"/>
              </w:rPr>
              <w:t xml:space="preserve">0.6333</w:t>
            </w:r>
          </w:p>
        </w:tc>
        <w:tc>
          <w:tcPr>
            <w:tcW w:type="dxa" w:w="1400"/>
            <w:tcMar>
              <w:top w:type="dxa" w:w="60"/>
              <w:left w:type="dxa" w:w="100"/>
              <w:bottom w:type="dxa" w:w="60"/>
              <w:right w:type="dxa" w:w="100"/>
            </w:tcMar>
          </w:tcPr>
          <w:p>
            <w:r>
              <w:rPr>
                <w:b w:val="false"/>
                <w:bCs w:val="false"/>
                <w:sz w:val="20"/>
                <w:szCs w:val="20"/>
              </w:rPr>
              <w:t xml:space="preserve">0.7917</w:t>
            </w:r>
          </w:p>
        </w:tc>
        <w:tc>
          <w:tcPr>
            <w:tcW w:type="dxa" w:w="1200"/>
            <w:tcMar>
              <w:top w:type="dxa" w:w="60"/>
              <w:left w:type="dxa" w:w="100"/>
              <w:bottom w:type="dxa" w:w="60"/>
              <w:right w:type="dxa" w:w="100"/>
            </w:tcMar>
          </w:tcPr>
          <w:p>
            <w:r>
              <w:rPr>
                <w:b w:val="false"/>
                <w:bCs w:val="false"/>
                <w:sz w:val="20"/>
                <w:szCs w:val="20"/>
              </w:rPr>
              <w:t xml:space="preserve">0.7037</w:t>
            </w:r>
          </w:p>
        </w:tc>
        <w:tc>
          <w:tcPr>
            <w:tcW w:type="dxa" w:w="1400"/>
            <w:tcMar>
              <w:top w:type="dxa" w:w="60"/>
              <w:left w:type="dxa" w:w="100"/>
              <w:bottom w:type="dxa" w:w="60"/>
              <w:right w:type="dxa" w:w="100"/>
            </w:tcMar>
          </w:tcPr>
          <w:p>
            <w:r>
              <w:rPr>
                <w:b w:val="false"/>
                <w:bCs w:val="false"/>
                <w:sz w:val="20"/>
                <w:szCs w:val="20"/>
              </w:rPr>
              <w:t xml:space="preserve">0.8375</w:t>
            </w:r>
          </w:p>
        </w:tc>
      </w:tr>
      <w:tr>
        <w:tc>
          <w:tcPr>
            <w:tcW w:type="dxa" w:w="2600"/>
            <w:shd w:fill="F2F2F2" w:val="clear"/>
            <w:tcMar>
              <w:top w:type="dxa" w:w="60"/>
              <w:left w:type="dxa" w:w="100"/>
              <w:bottom w:type="dxa" w:w="60"/>
              <w:right w:type="dxa" w:w="100"/>
            </w:tcMar>
          </w:tcPr>
          <w:p>
            <w:r>
              <w:rPr>
                <w:b w:val="false"/>
                <w:bCs w:val="false"/>
                <w:sz w:val="20"/>
                <w:szCs w:val="20"/>
              </w:rPr>
              <w:t xml:space="preserve">Random Forest</w:t>
            </w:r>
          </w:p>
        </w:tc>
        <w:tc>
          <w:tcPr>
            <w:tcW w:type="dxa" w:w="1600"/>
            <w:shd w:fill="F2F2F2" w:val="clear"/>
            <w:tcMar>
              <w:top w:type="dxa" w:w="60"/>
              <w:left w:type="dxa" w:w="100"/>
              <w:bottom w:type="dxa" w:w="60"/>
              <w:right w:type="dxa" w:w="100"/>
            </w:tcMar>
          </w:tcPr>
          <w:p>
            <w:r>
              <w:rPr>
                <w:b w:val="false"/>
                <w:bCs w:val="false"/>
                <w:sz w:val="20"/>
                <w:szCs w:val="20"/>
              </w:rPr>
              <w:t xml:space="preserve">0.7609</w:t>
            </w:r>
          </w:p>
        </w:tc>
        <w:tc>
          <w:tcPr>
            <w:tcW w:type="dxa" w:w="1600"/>
            <w:shd w:fill="F2F2F2" w:val="clear"/>
            <w:tcMar>
              <w:top w:type="dxa" w:w="60"/>
              <w:left w:type="dxa" w:w="100"/>
              <w:bottom w:type="dxa" w:w="60"/>
              <w:right w:type="dxa" w:w="100"/>
            </w:tcMar>
          </w:tcPr>
          <w:p>
            <w:r>
              <w:rPr>
                <w:b w:val="false"/>
                <w:bCs w:val="false"/>
                <w:sz w:val="20"/>
                <w:szCs w:val="20"/>
              </w:rPr>
              <w:t xml:space="preserve">0.6364</w:t>
            </w:r>
          </w:p>
        </w:tc>
        <w:tc>
          <w:tcPr>
            <w:tcW w:type="dxa" w:w="1400"/>
            <w:shd w:fill="F2F2F2" w:val="clear"/>
            <w:tcMar>
              <w:top w:type="dxa" w:w="60"/>
              <w:left w:type="dxa" w:w="100"/>
              <w:bottom w:type="dxa" w:w="60"/>
              <w:right w:type="dxa" w:w="100"/>
            </w:tcMar>
          </w:tcPr>
          <w:p>
            <w:r>
              <w:rPr>
                <w:b w:val="false"/>
                <w:bCs w:val="false"/>
                <w:sz w:val="20"/>
                <w:szCs w:val="20"/>
              </w:rPr>
              <w:t xml:space="preserve">0.7292</w:t>
            </w:r>
          </w:p>
        </w:tc>
        <w:tc>
          <w:tcPr>
            <w:tcW w:type="dxa" w:w="1200"/>
            <w:shd w:fill="F2F2F2" w:val="clear"/>
            <w:tcMar>
              <w:top w:type="dxa" w:w="60"/>
              <w:left w:type="dxa" w:w="100"/>
              <w:bottom w:type="dxa" w:w="60"/>
              <w:right w:type="dxa" w:w="100"/>
            </w:tcMar>
          </w:tcPr>
          <w:p>
            <w:r>
              <w:rPr>
                <w:b w:val="false"/>
                <w:bCs w:val="false"/>
                <w:sz w:val="20"/>
                <w:szCs w:val="20"/>
              </w:rPr>
              <w:t xml:space="preserve">0.6796</w:t>
            </w:r>
          </w:p>
        </w:tc>
        <w:tc>
          <w:tcPr>
            <w:tcW w:type="dxa" w:w="1400"/>
            <w:shd w:fill="F2F2F2" w:val="clear"/>
            <w:tcMar>
              <w:top w:type="dxa" w:w="60"/>
              <w:left w:type="dxa" w:w="100"/>
              <w:bottom w:type="dxa" w:w="60"/>
              <w:right w:type="dxa" w:w="100"/>
            </w:tcMar>
          </w:tcPr>
          <w:p>
            <w:r>
              <w:rPr>
                <w:b w:val="false"/>
                <w:bCs w:val="false"/>
                <w:sz w:val="20"/>
                <w:szCs w:val="20"/>
              </w:rPr>
              <w:t xml:space="preserve">0.8347</w:t>
            </w:r>
          </w:p>
        </w:tc>
      </w:tr>
      <w:tr>
        <w:tc>
          <w:tcPr>
            <w:tcW w:type="dxa" w:w="2600"/>
            <w:tcMar>
              <w:top w:type="dxa" w:w="60"/>
              <w:left w:type="dxa" w:w="100"/>
              <w:bottom w:type="dxa" w:w="60"/>
              <w:right w:type="dxa" w:w="100"/>
            </w:tcMar>
          </w:tcPr>
          <w:p>
            <w:r>
              <w:rPr>
                <w:b w:val="false"/>
                <w:bCs w:val="false"/>
                <w:sz w:val="20"/>
                <w:szCs w:val="20"/>
              </w:rPr>
              <w:t xml:space="preserve">SVM (RBF)</w:t>
            </w:r>
          </w:p>
        </w:tc>
        <w:tc>
          <w:tcPr>
            <w:tcW w:type="dxa" w:w="1600"/>
            <w:tcMar>
              <w:top w:type="dxa" w:w="60"/>
              <w:left w:type="dxa" w:w="100"/>
              <w:bottom w:type="dxa" w:w="60"/>
              <w:right w:type="dxa" w:w="100"/>
            </w:tcMar>
          </w:tcPr>
          <w:p>
            <w:r>
              <w:rPr>
                <w:b w:val="false"/>
                <w:bCs w:val="false"/>
                <w:sz w:val="20"/>
                <w:szCs w:val="20"/>
              </w:rPr>
              <w:t xml:space="preserve">0.7609</w:t>
            </w:r>
          </w:p>
        </w:tc>
        <w:tc>
          <w:tcPr>
            <w:tcW w:type="dxa" w:w="1600"/>
            <w:tcMar>
              <w:top w:type="dxa" w:w="60"/>
              <w:left w:type="dxa" w:w="100"/>
              <w:bottom w:type="dxa" w:w="60"/>
              <w:right w:type="dxa" w:w="100"/>
            </w:tcMar>
          </w:tcPr>
          <w:p>
            <w:r>
              <w:rPr>
                <w:b w:val="false"/>
                <w:bCs w:val="false"/>
                <w:sz w:val="20"/>
                <w:szCs w:val="20"/>
              </w:rPr>
              <w:t xml:space="preserve">0.6364</w:t>
            </w:r>
          </w:p>
        </w:tc>
        <w:tc>
          <w:tcPr>
            <w:tcW w:type="dxa" w:w="1400"/>
            <w:tcMar>
              <w:top w:type="dxa" w:w="60"/>
              <w:left w:type="dxa" w:w="100"/>
              <w:bottom w:type="dxa" w:w="60"/>
              <w:right w:type="dxa" w:w="100"/>
            </w:tcMar>
          </w:tcPr>
          <w:p>
            <w:r>
              <w:rPr>
                <w:b w:val="false"/>
                <w:bCs w:val="false"/>
                <w:sz w:val="20"/>
                <w:szCs w:val="20"/>
              </w:rPr>
              <w:t xml:space="preserve">0.7292</w:t>
            </w:r>
          </w:p>
        </w:tc>
        <w:tc>
          <w:tcPr>
            <w:tcW w:type="dxa" w:w="1200"/>
            <w:tcMar>
              <w:top w:type="dxa" w:w="60"/>
              <w:left w:type="dxa" w:w="100"/>
              <w:bottom w:type="dxa" w:w="60"/>
              <w:right w:type="dxa" w:w="100"/>
            </w:tcMar>
          </w:tcPr>
          <w:p>
            <w:r>
              <w:rPr>
                <w:b w:val="false"/>
                <w:bCs w:val="false"/>
                <w:sz w:val="20"/>
                <w:szCs w:val="20"/>
              </w:rPr>
              <w:t xml:space="preserve">0.6796</w:t>
            </w:r>
          </w:p>
        </w:tc>
        <w:tc>
          <w:tcPr>
            <w:tcW w:type="dxa" w:w="1400"/>
            <w:tcMar>
              <w:top w:type="dxa" w:w="60"/>
              <w:left w:type="dxa" w:w="100"/>
              <w:bottom w:type="dxa" w:w="60"/>
              <w:right w:type="dxa" w:w="100"/>
            </w:tcMar>
          </w:tcPr>
          <w:p>
            <w:r>
              <w:rPr>
                <w:b w:val="false"/>
                <w:bCs w:val="false"/>
                <w:sz w:val="20"/>
                <w:szCs w:val="20"/>
              </w:rPr>
              <w:t xml:space="preserve">0.8398</w:t>
            </w:r>
          </w:p>
        </w:tc>
      </w:tr>
      <w:tr>
        <w:tc>
          <w:tcPr>
            <w:tcW w:type="dxa" w:w="2600"/>
            <w:shd w:fill="F2F2F2" w:val="clear"/>
            <w:tcMar>
              <w:top w:type="dxa" w:w="60"/>
              <w:left w:type="dxa" w:w="100"/>
              <w:bottom w:type="dxa" w:w="60"/>
              <w:right w:type="dxa" w:w="100"/>
            </w:tcMar>
          </w:tcPr>
          <w:p>
            <w:r>
              <w:rPr>
                <w:b w:val="false"/>
                <w:bCs w:val="false"/>
                <w:sz w:val="20"/>
                <w:szCs w:val="20"/>
              </w:rPr>
              <w:t xml:space="preserve">Gradient Boosting</w:t>
            </w:r>
          </w:p>
        </w:tc>
        <w:tc>
          <w:tcPr>
            <w:tcW w:type="dxa" w:w="1600"/>
            <w:shd w:fill="F2F2F2" w:val="clear"/>
            <w:tcMar>
              <w:top w:type="dxa" w:w="60"/>
              <w:left w:type="dxa" w:w="100"/>
              <w:bottom w:type="dxa" w:w="60"/>
              <w:right w:type="dxa" w:w="100"/>
            </w:tcMar>
          </w:tcPr>
          <w:p>
            <w:r>
              <w:rPr>
                <w:b w:val="false"/>
                <w:bCs w:val="false"/>
                <w:sz w:val="20"/>
                <w:szCs w:val="20"/>
              </w:rPr>
              <w:t xml:space="preserve">0.7754</w:t>
            </w:r>
          </w:p>
        </w:tc>
        <w:tc>
          <w:tcPr>
            <w:tcW w:type="dxa" w:w="1600"/>
            <w:shd w:fill="F2F2F2" w:val="clear"/>
            <w:tcMar>
              <w:top w:type="dxa" w:w="60"/>
              <w:left w:type="dxa" w:w="100"/>
              <w:bottom w:type="dxa" w:w="60"/>
              <w:right w:type="dxa" w:w="100"/>
            </w:tcMar>
          </w:tcPr>
          <w:p>
            <w:r>
              <w:rPr>
                <w:b w:val="false"/>
                <w:bCs w:val="false"/>
                <w:sz w:val="20"/>
                <w:szCs w:val="20"/>
              </w:rPr>
              <w:t xml:space="preserve">0.7297</w:t>
            </w:r>
          </w:p>
        </w:tc>
        <w:tc>
          <w:tcPr>
            <w:tcW w:type="dxa" w:w="1400"/>
            <w:shd w:fill="F2F2F2" w:val="clear"/>
            <w:tcMar>
              <w:top w:type="dxa" w:w="60"/>
              <w:left w:type="dxa" w:w="100"/>
              <w:bottom w:type="dxa" w:w="60"/>
              <w:right w:type="dxa" w:w="100"/>
            </w:tcMar>
          </w:tcPr>
          <w:p>
            <w:r>
              <w:rPr>
                <w:b w:val="false"/>
                <w:bCs w:val="false"/>
                <w:sz w:val="20"/>
                <w:szCs w:val="20"/>
              </w:rPr>
              <w:t xml:space="preserve">0.5625</w:t>
            </w:r>
          </w:p>
        </w:tc>
        <w:tc>
          <w:tcPr>
            <w:tcW w:type="dxa" w:w="1200"/>
            <w:shd w:fill="F2F2F2" w:val="clear"/>
            <w:tcMar>
              <w:top w:type="dxa" w:w="60"/>
              <w:left w:type="dxa" w:w="100"/>
              <w:bottom w:type="dxa" w:w="60"/>
              <w:right w:type="dxa" w:w="100"/>
            </w:tcMar>
          </w:tcPr>
          <w:p>
            <w:r>
              <w:rPr>
                <w:b w:val="false"/>
                <w:bCs w:val="false"/>
                <w:sz w:val="20"/>
                <w:szCs w:val="20"/>
              </w:rPr>
              <w:t xml:space="preserve">0.6353</w:t>
            </w:r>
          </w:p>
        </w:tc>
        <w:tc>
          <w:tcPr>
            <w:tcW w:type="dxa" w:w="1400"/>
            <w:shd w:fill="F2F2F2" w:val="clear"/>
            <w:tcMar>
              <w:top w:type="dxa" w:w="60"/>
              <w:left w:type="dxa" w:w="100"/>
              <w:bottom w:type="dxa" w:w="60"/>
              <w:right w:type="dxa" w:w="100"/>
            </w:tcMar>
          </w:tcPr>
          <w:p>
            <w:r>
              <w:rPr>
                <w:b w:val="false"/>
                <w:bCs w:val="false"/>
                <w:sz w:val="20"/>
                <w:szCs w:val="20"/>
              </w:rPr>
              <w:t xml:space="preserve">0.8433</w:t>
            </w:r>
          </w:p>
        </w:tc>
      </w:tr>
      <w:tr>
        <w:tc>
          <w:tcPr>
            <w:tcW w:type="dxa" w:w="2600"/>
            <w:tcMar>
              <w:top w:type="dxa" w:w="60"/>
              <w:left w:type="dxa" w:w="100"/>
              <w:bottom w:type="dxa" w:w="60"/>
              <w:right w:type="dxa" w:w="100"/>
            </w:tcMar>
          </w:tcPr>
          <w:p>
            <w:r>
              <w:rPr>
                <w:b w:val="false"/>
                <w:bCs w:val="false"/>
                <w:sz w:val="20"/>
                <w:szCs w:val="20"/>
              </w:rPr>
              <w:t xml:space="preserve">K-Nearest Neighbors</w:t>
            </w:r>
          </w:p>
        </w:tc>
        <w:tc>
          <w:tcPr>
            <w:tcW w:type="dxa" w:w="1600"/>
            <w:tcMar>
              <w:top w:type="dxa" w:w="60"/>
              <w:left w:type="dxa" w:w="100"/>
              <w:bottom w:type="dxa" w:w="60"/>
              <w:right w:type="dxa" w:w="100"/>
            </w:tcMar>
          </w:tcPr>
          <w:p>
            <w:r>
              <w:rPr>
                <w:b w:val="false"/>
                <w:bCs w:val="false"/>
                <w:sz w:val="20"/>
                <w:szCs w:val="20"/>
              </w:rPr>
              <w:t xml:space="preserve">0.7319</w:t>
            </w:r>
          </w:p>
        </w:tc>
        <w:tc>
          <w:tcPr>
            <w:tcW w:type="dxa" w:w="1600"/>
            <w:tcMar>
              <w:top w:type="dxa" w:w="60"/>
              <w:left w:type="dxa" w:w="100"/>
              <w:bottom w:type="dxa" w:w="60"/>
              <w:right w:type="dxa" w:w="100"/>
            </w:tcMar>
          </w:tcPr>
          <w:p>
            <w:r>
              <w:rPr>
                <w:b w:val="false"/>
                <w:bCs w:val="false"/>
                <w:sz w:val="20"/>
                <w:szCs w:val="20"/>
              </w:rPr>
              <w:t xml:space="preserve">0.6410</w:t>
            </w:r>
          </w:p>
        </w:tc>
        <w:tc>
          <w:tcPr>
            <w:tcW w:type="dxa" w:w="1400"/>
            <w:tcMar>
              <w:top w:type="dxa" w:w="60"/>
              <w:left w:type="dxa" w:w="100"/>
              <w:bottom w:type="dxa" w:w="60"/>
              <w:right w:type="dxa" w:w="100"/>
            </w:tcMar>
          </w:tcPr>
          <w:p>
            <w:r>
              <w:rPr>
                <w:b w:val="false"/>
                <w:bCs w:val="false"/>
                <w:sz w:val="20"/>
                <w:szCs w:val="20"/>
              </w:rPr>
              <w:t xml:space="preserve">0.5208</w:t>
            </w:r>
          </w:p>
        </w:tc>
        <w:tc>
          <w:tcPr>
            <w:tcW w:type="dxa" w:w="1200"/>
            <w:tcMar>
              <w:top w:type="dxa" w:w="60"/>
              <w:left w:type="dxa" w:w="100"/>
              <w:bottom w:type="dxa" w:w="60"/>
              <w:right w:type="dxa" w:w="100"/>
            </w:tcMar>
          </w:tcPr>
          <w:p>
            <w:r>
              <w:rPr>
                <w:b w:val="false"/>
                <w:bCs w:val="false"/>
                <w:sz w:val="20"/>
                <w:szCs w:val="20"/>
              </w:rPr>
              <w:t xml:space="preserve">0.5747</w:t>
            </w:r>
          </w:p>
        </w:tc>
        <w:tc>
          <w:tcPr>
            <w:tcW w:type="dxa" w:w="1400"/>
            <w:tcMar>
              <w:top w:type="dxa" w:w="60"/>
              <w:left w:type="dxa" w:w="100"/>
              <w:bottom w:type="dxa" w:w="60"/>
              <w:right w:type="dxa" w:w="100"/>
            </w:tcMar>
          </w:tcPr>
          <w:p>
            <w:r>
              <w:rPr>
                <w:b w:val="false"/>
                <w:bCs w:val="false"/>
                <w:sz w:val="20"/>
                <w:szCs w:val="20"/>
              </w:rPr>
              <w:t xml:space="preserve">0.8244</w:t>
            </w:r>
          </w:p>
        </w:tc>
      </w:tr>
      <w:tr>
        <w:tc>
          <w:tcPr>
            <w:tcW w:type="dxa" w:w="2600"/>
            <w:shd w:fill="F2F2F2" w:val="clear"/>
            <w:tcMar>
              <w:top w:type="dxa" w:w="60"/>
              <w:left w:type="dxa" w:w="100"/>
              <w:bottom w:type="dxa" w:w="60"/>
              <w:right w:type="dxa" w:w="100"/>
            </w:tcMar>
          </w:tcPr>
          <w:p>
            <w:r>
              <w:rPr>
                <w:b w:val="false"/>
                <w:bCs w:val="false"/>
                <w:sz w:val="20"/>
                <w:szCs w:val="20"/>
              </w:rPr>
              <w:t xml:space="preserve">Decision Tree</w:t>
            </w:r>
          </w:p>
        </w:tc>
        <w:tc>
          <w:tcPr>
            <w:tcW w:type="dxa" w:w="1600"/>
            <w:shd w:fill="F2F2F2" w:val="clear"/>
            <w:tcMar>
              <w:top w:type="dxa" w:w="60"/>
              <w:left w:type="dxa" w:w="100"/>
              <w:bottom w:type="dxa" w:w="60"/>
              <w:right w:type="dxa" w:w="100"/>
            </w:tcMar>
          </w:tcPr>
          <w:p>
            <w:r>
              <w:rPr>
                <w:b w:val="false"/>
                <w:bCs w:val="false"/>
                <w:sz w:val="20"/>
                <w:szCs w:val="20"/>
              </w:rPr>
              <w:t xml:space="preserve">0.7029</w:t>
            </w:r>
          </w:p>
        </w:tc>
        <w:tc>
          <w:tcPr>
            <w:tcW w:type="dxa" w:w="1600"/>
            <w:shd w:fill="F2F2F2" w:val="clear"/>
            <w:tcMar>
              <w:top w:type="dxa" w:w="60"/>
              <w:left w:type="dxa" w:w="100"/>
              <w:bottom w:type="dxa" w:w="60"/>
              <w:right w:type="dxa" w:w="100"/>
            </w:tcMar>
          </w:tcPr>
          <w:p>
            <w:r>
              <w:rPr>
                <w:b w:val="false"/>
                <w:bCs w:val="false"/>
                <w:sz w:val="20"/>
                <w:szCs w:val="20"/>
              </w:rPr>
              <w:t xml:space="preserve">0.5614</w:t>
            </w:r>
          </w:p>
        </w:tc>
        <w:tc>
          <w:tcPr>
            <w:tcW w:type="dxa" w:w="1400"/>
            <w:shd w:fill="F2F2F2" w:val="clear"/>
            <w:tcMar>
              <w:top w:type="dxa" w:w="60"/>
              <w:left w:type="dxa" w:w="100"/>
              <w:bottom w:type="dxa" w:w="60"/>
              <w:right w:type="dxa" w:w="100"/>
            </w:tcMar>
          </w:tcPr>
          <w:p>
            <w:r>
              <w:rPr>
                <w:b w:val="false"/>
                <w:bCs w:val="false"/>
                <w:sz w:val="20"/>
                <w:szCs w:val="20"/>
              </w:rPr>
              <w:t xml:space="preserve">0.6667</w:t>
            </w:r>
          </w:p>
        </w:tc>
        <w:tc>
          <w:tcPr>
            <w:tcW w:type="dxa" w:w="1200"/>
            <w:shd w:fill="F2F2F2" w:val="clear"/>
            <w:tcMar>
              <w:top w:type="dxa" w:w="60"/>
              <w:left w:type="dxa" w:w="100"/>
              <w:bottom w:type="dxa" w:w="60"/>
              <w:right w:type="dxa" w:w="100"/>
            </w:tcMar>
          </w:tcPr>
          <w:p>
            <w:r>
              <w:rPr>
                <w:b w:val="false"/>
                <w:bCs w:val="false"/>
                <w:sz w:val="20"/>
                <w:szCs w:val="20"/>
              </w:rPr>
              <w:t xml:space="preserve">0.6095</w:t>
            </w:r>
          </w:p>
        </w:tc>
        <w:tc>
          <w:tcPr>
            <w:tcW w:type="dxa" w:w="1400"/>
            <w:shd w:fill="F2F2F2" w:val="clear"/>
            <w:tcMar>
              <w:top w:type="dxa" w:w="60"/>
              <w:left w:type="dxa" w:w="100"/>
              <w:bottom w:type="dxa" w:w="60"/>
              <w:right w:type="dxa" w:w="100"/>
            </w:tcMar>
          </w:tcPr>
          <w:p>
            <w:r>
              <w:rPr>
                <w:b w:val="false"/>
                <w:bCs w:val="false"/>
                <w:sz w:val="20"/>
                <w:szCs w:val="20"/>
              </w:rPr>
              <w:t xml:space="preserve">0.7456</w:t>
            </w:r>
          </w:p>
        </w:tc>
      </w:tr>
    </w:tbl>
    <w:p>
      <w:pPr>
        <w:spacing w:after="120"/>
      </w:pPr>
      <w:r>
        <w:t xml:space="preserve"/>
      </w:r>
    </w:p>
    <w:p>
      <w:pPr>
        <w:spacing w:after="20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28875"/>
                    </a:xfrm>
                    <a:prstGeom prst="rect">
                      <a:avLst/>
                    </a:prstGeom>
                  </pic:spPr>
                </pic:pic>
              </a:graphicData>
            </a:graphic>
          </wp:inline>
        </w:drawing>
      </w:r>
    </w:p>
    <w:p>
      <w:pPr>
        <w:spacing w:after="240"/>
        <w:jc w:val="center"/>
      </w:pPr>
      <w:r>
        <w:rPr>
          <w:i/>
          <w:iCs/>
          <w:color w:val="555555"/>
          <w:sz w:val="18"/>
          <w:szCs w:val="18"/>
        </w:rPr>
        <w:t xml:space="preserve">Figure 5. Test-set metric comparison across all six trained models.</w:t>
      </w:r>
    </w:p>
    <w:p>
      <w:pPr>
        <w:spacing w:after="20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40"/>
        <w:jc w:val="center"/>
      </w:pPr>
      <w:r>
        <w:rPr>
          <w:i/>
          <w:iCs/>
          <w:color w:val="555555"/>
          <w:sz w:val="18"/>
          <w:szCs w:val="18"/>
        </w:rPr>
        <w:t xml:space="preserve">Figure 6. ROC curves for all six models on the held-out test set.</w:t>
      </w:r>
    </w:p>
    <w:p>
      <w:pPr>
        <w:spacing w:after="120"/>
      </w:pPr>
      <w:r>
        <w:t xml:space="preserve">Gradient Boosting has the single highest ROC-AUC (0.8433) but the weakest recall (0.5625) — it misses nearly half of true diabetics. Logistic Regression has the best F1 (0.7037) and the best recall (0.7917) among all six models, with a highly competitive ROC-AUC (0.8375), and is fully interpretable. Given the clinical screening context (Section 1), where missing a diabetic patient is costlier than a false alarm, Logistic Regression was selected as the final model.</w:t>
      </w:r>
    </w:p>
    <w:p>
      <w:pPr>
        <w:pStyle w:val="Heading1"/>
        <w:spacing w:after="150" w:before="300"/>
      </w:pPr>
      <w:r>
        <w:t xml:space="preserve">14. Hyperparameter Tuning</w:t>
      </w:r>
    </w:p>
    <w:p>
      <w:pPr>
        <w:spacing w:after="120"/>
      </w:pPr>
      <w:r>
        <w:t xml:space="preserve">GridSearchCV (5-fold stratified CV, scoring = ROC-AUC) was used to tune each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4472C4" w:val="clear"/>
            <w:tcMar>
              <w:top w:type="dxa" w:w="60"/>
              <w:left w:type="dxa" w:w="100"/>
              <w:bottom w:type="dxa" w:w="60"/>
              <w:right w:type="dxa" w:w="100"/>
            </w:tcMar>
          </w:tcPr>
          <w:p>
            <w:r>
              <w:rPr>
                <w:b/>
                <w:bCs/>
                <w:sz w:val="20"/>
                <w:szCs w:val="20"/>
              </w:rPr>
              <w:t xml:space="preserve">Model</w:t>
            </w:r>
          </w:p>
        </w:tc>
        <w:tc>
          <w:tcPr>
            <w:tcW w:type="dxa" w:w="4600"/>
            <w:shd w:fill="4472C4" w:val="clear"/>
            <w:tcMar>
              <w:top w:type="dxa" w:w="60"/>
              <w:left w:type="dxa" w:w="100"/>
              <w:bottom w:type="dxa" w:w="60"/>
              <w:right w:type="dxa" w:w="100"/>
            </w:tcMar>
          </w:tcPr>
          <w:p>
            <w:r>
              <w:rPr>
                <w:b/>
                <w:bCs/>
                <w:sz w:val="20"/>
                <w:szCs w:val="20"/>
              </w:rPr>
              <w:t xml:space="preserve">Grid Searched</w:t>
            </w:r>
          </w:p>
        </w:tc>
        <w:tc>
          <w:tcPr>
            <w:tcW w:type="dxa" w:w="2400"/>
            <w:shd w:fill="4472C4" w:val="clear"/>
            <w:tcMar>
              <w:top w:type="dxa" w:w="60"/>
              <w:left w:type="dxa" w:w="100"/>
              <w:bottom w:type="dxa" w:w="60"/>
              <w:right w:type="dxa" w:w="100"/>
            </w:tcMar>
          </w:tcPr>
          <w:p>
            <w:r>
              <w:rPr>
                <w:b/>
                <w:bCs/>
                <w:sz w:val="20"/>
                <w:szCs w:val="20"/>
              </w:rPr>
              <w:t xml:space="preserve">Best Parameters</w:t>
            </w:r>
          </w:p>
        </w:tc>
      </w:tr>
      <w:tr>
        <w:tc>
          <w:tcPr>
            <w:tcW w:type="dxa" w:w="2200"/>
            <w:tcMar>
              <w:top w:type="dxa" w:w="60"/>
              <w:left w:type="dxa" w:w="100"/>
              <w:bottom w:type="dxa" w:w="60"/>
              <w:right w:type="dxa" w:w="100"/>
            </w:tcMar>
          </w:tcPr>
          <w:p>
            <w:r>
              <w:rPr>
                <w:b w:val="false"/>
                <w:bCs w:val="false"/>
                <w:sz w:val="20"/>
                <w:szCs w:val="20"/>
              </w:rPr>
              <w:t xml:space="preserve">Logistic Regression</w:t>
            </w:r>
          </w:p>
        </w:tc>
        <w:tc>
          <w:tcPr>
            <w:tcW w:type="dxa" w:w="4600"/>
            <w:tcMar>
              <w:top w:type="dxa" w:w="60"/>
              <w:left w:type="dxa" w:w="100"/>
              <w:bottom w:type="dxa" w:w="60"/>
              <w:right w:type="dxa" w:w="100"/>
            </w:tcMar>
          </w:tcPr>
          <w:p>
            <w:r>
              <w:rPr>
                <w:b w:val="false"/>
                <w:bCs w:val="false"/>
                <w:sz w:val="20"/>
                <w:szCs w:val="20"/>
              </w:rPr>
              <w:t xml:space="preserve">C in {0.01, 0.1, 1, 10}</w:t>
            </w:r>
          </w:p>
        </w:tc>
        <w:tc>
          <w:tcPr>
            <w:tcW w:type="dxa" w:w="2400"/>
            <w:tcMar>
              <w:top w:type="dxa" w:w="60"/>
              <w:left w:type="dxa" w:w="100"/>
              <w:bottom w:type="dxa" w:w="60"/>
              <w:right w:type="dxa" w:w="100"/>
            </w:tcMar>
          </w:tcPr>
          <w:p>
            <w:r>
              <w:rPr>
                <w:b w:val="false"/>
                <w:bCs w:val="false"/>
                <w:sz w:val="20"/>
                <w:szCs w:val="20"/>
              </w:rPr>
              <w:t xml:space="preserve">C = 0.1</w:t>
            </w:r>
          </w:p>
        </w:tc>
      </w:tr>
      <w:tr>
        <w:tc>
          <w:tcPr>
            <w:tcW w:type="dxa" w:w="2200"/>
            <w:shd w:fill="F2F2F2" w:val="clear"/>
            <w:tcMar>
              <w:top w:type="dxa" w:w="60"/>
              <w:left w:type="dxa" w:w="100"/>
              <w:bottom w:type="dxa" w:w="60"/>
              <w:right w:type="dxa" w:w="100"/>
            </w:tcMar>
          </w:tcPr>
          <w:p>
            <w:r>
              <w:rPr>
                <w:b w:val="false"/>
                <w:bCs w:val="false"/>
                <w:sz w:val="20"/>
                <w:szCs w:val="20"/>
              </w:rPr>
              <w:t xml:space="preserve">Decision Tree</w:t>
            </w:r>
          </w:p>
        </w:tc>
        <w:tc>
          <w:tcPr>
            <w:tcW w:type="dxa" w:w="4600"/>
            <w:shd w:fill="F2F2F2" w:val="clear"/>
            <w:tcMar>
              <w:top w:type="dxa" w:w="60"/>
              <w:left w:type="dxa" w:w="100"/>
              <w:bottom w:type="dxa" w:w="60"/>
              <w:right w:type="dxa" w:w="100"/>
            </w:tcMar>
          </w:tcPr>
          <w:p>
            <w:r>
              <w:rPr>
                <w:b w:val="false"/>
                <w:bCs w:val="false"/>
                <w:sz w:val="20"/>
                <w:szCs w:val="20"/>
              </w:rPr>
              <w:t xml:space="preserve">max_depth in {3,5,7,None}, min_samples_leaf in {1,3,5}</w:t>
            </w:r>
          </w:p>
        </w:tc>
        <w:tc>
          <w:tcPr>
            <w:tcW w:type="dxa" w:w="2400"/>
            <w:shd w:fill="F2F2F2" w:val="clear"/>
            <w:tcMar>
              <w:top w:type="dxa" w:w="60"/>
              <w:left w:type="dxa" w:w="100"/>
              <w:bottom w:type="dxa" w:w="60"/>
              <w:right w:type="dxa" w:w="100"/>
            </w:tcMar>
          </w:tcPr>
          <w:p>
            <w:r>
              <w:rPr>
                <w:b w:val="false"/>
                <w:bCs w:val="false"/>
                <w:sz w:val="20"/>
                <w:szCs w:val="20"/>
              </w:rPr>
              <w:t xml:space="preserve">max_depth=5, min_samples_leaf=1</w:t>
            </w:r>
          </w:p>
        </w:tc>
      </w:tr>
      <w:tr>
        <w:tc>
          <w:tcPr>
            <w:tcW w:type="dxa" w:w="2200"/>
            <w:tcMar>
              <w:top w:type="dxa" w:w="60"/>
              <w:left w:type="dxa" w:w="100"/>
              <w:bottom w:type="dxa" w:w="60"/>
              <w:right w:type="dxa" w:w="100"/>
            </w:tcMar>
          </w:tcPr>
          <w:p>
            <w:r>
              <w:rPr>
                <w:b w:val="false"/>
                <w:bCs w:val="false"/>
                <w:sz w:val="20"/>
                <w:szCs w:val="20"/>
              </w:rPr>
              <w:t xml:space="preserve">Random Forest</w:t>
            </w:r>
          </w:p>
        </w:tc>
        <w:tc>
          <w:tcPr>
            <w:tcW w:type="dxa" w:w="4600"/>
            <w:tcMar>
              <w:top w:type="dxa" w:w="60"/>
              <w:left w:type="dxa" w:w="100"/>
              <w:bottom w:type="dxa" w:w="60"/>
              <w:right w:type="dxa" w:w="100"/>
            </w:tcMar>
          </w:tcPr>
          <w:p>
            <w:r>
              <w:rPr>
                <w:b w:val="false"/>
                <w:bCs w:val="false"/>
                <w:sz w:val="20"/>
                <w:szCs w:val="20"/>
              </w:rPr>
              <w:t xml:space="preserve">n_estimators in {200,400}, max_depth in {None,5,8}, min_samples_leaf in {1,2,4}</w:t>
            </w:r>
          </w:p>
        </w:tc>
        <w:tc>
          <w:tcPr>
            <w:tcW w:type="dxa" w:w="2400"/>
            <w:tcMar>
              <w:top w:type="dxa" w:w="60"/>
              <w:left w:type="dxa" w:w="100"/>
              <w:bottom w:type="dxa" w:w="60"/>
              <w:right w:type="dxa" w:w="100"/>
            </w:tcMar>
          </w:tcPr>
          <w:p>
            <w:r>
              <w:rPr>
                <w:b w:val="false"/>
                <w:bCs w:val="false"/>
                <w:sz w:val="20"/>
                <w:szCs w:val="20"/>
              </w:rPr>
              <w:t xml:space="preserve">n_estimators=400, max_depth=5, min_samples_leaf=1</w:t>
            </w:r>
          </w:p>
        </w:tc>
      </w:tr>
      <w:tr>
        <w:tc>
          <w:tcPr>
            <w:tcW w:type="dxa" w:w="2200"/>
            <w:shd w:fill="F2F2F2" w:val="clear"/>
            <w:tcMar>
              <w:top w:type="dxa" w:w="60"/>
              <w:left w:type="dxa" w:w="100"/>
              <w:bottom w:type="dxa" w:w="60"/>
              <w:right w:type="dxa" w:w="100"/>
            </w:tcMar>
          </w:tcPr>
          <w:p>
            <w:r>
              <w:rPr>
                <w:b w:val="false"/>
                <w:bCs w:val="false"/>
                <w:sz w:val="20"/>
                <w:szCs w:val="20"/>
              </w:rPr>
              <w:t xml:space="preserve">Gradient Boosting</w:t>
            </w:r>
          </w:p>
        </w:tc>
        <w:tc>
          <w:tcPr>
            <w:tcW w:type="dxa" w:w="4600"/>
            <w:shd w:fill="F2F2F2" w:val="clear"/>
            <w:tcMar>
              <w:top w:type="dxa" w:w="60"/>
              <w:left w:type="dxa" w:w="100"/>
              <w:bottom w:type="dxa" w:w="60"/>
              <w:right w:type="dxa" w:w="100"/>
            </w:tcMar>
          </w:tcPr>
          <w:p>
            <w:r>
              <w:rPr>
                <w:b w:val="false"/>
                <w:bCs w:val="false"/>
                <w:sz w:val="20"/>
                <w:szCs w:val="20"/>
              </w:rPr>
              <w:t xml:space="preserve">n_estimators in {100,200}, max_depth in {2,3}, learning_rate in {0.05,0.1}</w:t>
            </w:r>
          </w:p>
        </w:tc>
        <w:tc>
          <w:tcPr>
            <w:tcW w:type="dxa" w:w="2400"/>
            <w:shd w:fill="F2F2F2" w:val="clear"/>
            <w:tcMar>
              <w:top w:type="dxa" w:w="60"/>
              <w:left w:type="dxa" w:w="100"/>
              <w:bottom w:type="dxa" w:w="60"/>
              <w:right w:type="dxa" w:w="100"/>
            </w:tcMar>
          </w:tcPr>
          <w:p>
            <w:r>
              <w:rPr>
                <w:b w:val="false"/>
                <w:bCs w:val="false"/>
                <w:sz w:val="20"/>
                <w:szCs w:val="20"/>
              </w:rPr>
              <w:t xml:space="preserve">n_estimators=100, max_depth=2, lr=0.05</w:t>
            </w:r>
          </w:p>
        </w:tc>
      </w:tr>
      <w:tr>
        <w:tc>
          <w:tcPr>
            <w:tcW w:type="dxa" w:w="2200"/>
            <w:tcMar>
              <w:top w:type="dxa" w:w="60"/>
              <w:left w:type="dxa" w:w="100"/>
              <w:bottom w:type="dxa" w:w="60"/>
              <w:right w:type="dxa" w:w="100"/>
            </w:tcMar>
          </w:tcPr>
          <w:p>
            <w:r>
              <w:rPr>
                <w:b w:val="false"/>
                <w:bCs w:val="false"/>
                <w:sz w:val="20"/>
                <w:szCs w:val="20"/>
              </w:rPr>
              <w:t xml:space="preserve">SVM (RBF)</w:t>
            </w:r>
          </w:p>
        </w:tc>
        <w:tc>
          <w:tcPr>
            <w:tcW w:type="dxa" w:w="4600"/>
            <w:tcMar>
              <w:top w:type="dxa" w:w="60"/>
              <w:left w:type="dxa" w:w="100"/>
              <w:bottom w:type="dxa" w:w="60"/>
              <w:right w:type="dxa" w:w="100"/>
            </w:tcMar>
          </w:tcPr>
          <w:p>
            <w:r>
              <w:rPr>
                <w:b w:val="false"/>
                <w:bCs w:val="false"/>
                <w:sz w:val="20"/>
                <w:szCs w:val="20"/>
              </w:rPr>
              <w:t xml:space="preserve">C in {0.1,1,10}, gamma in {scale, auto}</w:t>
            </w:r>
          </w:p>
        </w:tc>
        <w:tc>
          <w:tcPr>
            <w:tcW w:type="dxa" w:w="2400"/>
            <w:tcMar>
              <w:top w:type="dxa" w:w="60"/>
              <w:left w:type="dxa" w:w="100"/>
              <w:bottom w:type="dxa" w:w="60"/>
              <w:right w:type="dxa" w:w="100"/>
            </w:tcMar>
          </w:tcPr>
          <w:p>
            <w:r>
              <w:rPr>
                <w:b w:val="false"/>
                <w:bCs w:val="false"/>
                <w:sz w:val="20"/>
                <w:szCs w:val="20"/>
              </w:rPr>
              <w:t xml:space="preserve">C=1, gamma=scale</w:t>
            </w:r>
          </w:p>
        </w:tc>
      </w:tr>
      <w:tr>
        <w:tc>
          <w:tcPr>
            <w:tcW w:type="dxa" w:w="2200"/>
            <w:shd w:fill="F2F2F2" w:val="clear"/>
            <w:tcMar>
              <w:top w:type="dxa" w:w="60"/>
              <w:left w:type="dxa" w:w="100"/>
              <w:bottom w:type="dxa" w:w="60"/>
              <w:right w:type="dxa" w:w="100"/>
            </w:tcMar>
          </w:tcPr>
          <w:p>
            <w:r>
              <w:rPr>
                <w:b w:val="false"/>
                <w:bCs w:val="false"/>
                <w:sz w:val="20"/>
                <w:szCs w:val="20"/>
              </w:rPr>
              <w:t xml:space="preserve">K-Nearest Neighbors</w:t>
            </w:r>
          </w:p>
        </w:tc>
        <w:tc>
          <w:tcPr>
            <w:tcW w:type="dxa" w:w="4600"/>
            <w:shd w:fill="F2F2F2" w:val="clear"/>
            <w:tcMar>
              <w:top w:type="dxa" w:w="60"/>
              <w:left w:type="dxa" w:w="100"/>
              <w:bottom w:type="dxa" w:w="60"/>
              <w:right w:type="dxa" w:w="100"/>
            </w:tcMar>
          </w:tcPr>
          <w:p>
            <w:r>
              <w:rPr>
                <w:b w:val="false"/>
                <w:bCs w:val="false"/>
                <w:sz w:val="20"/>
                <w:szCs w:val="20"/>
              </w:rPr>
              <w:t xml:space="preserve">n_neighbors in {3,5,7,9,11}</w:t>
            </w:r>
          </w:p>
        </w:tc>
        <w:tc>
          <w:tcPr>
            <w:tcW w:type="dxa" w:w="2400"/>
            <w:shd w:fill="F2F2F2" w:val="clear"/>
            <w:tcMar>
              <w:top w:type="dxa" w:w="60"/>
              <w:left w:type="dxa" w:w="100"/>
              <w:bottom w:type="dxa" w:w="60"/>
              <w:right w:type="dxa" w:w="100"/>
            </w:tcMar>
          </w:tcPr>
          <w:p>
            <w:r>
              <w:rPr>
                <w:b w:val="false"/>
                <w:bCs w:val="false"/>
                <w:sz w:val="20"/>
                <w:szCs w:val="20"/>
              </w:rPr>
              <w:t xml:space="preserve">n_neighbors=11</w:t>
            </w:r>
          </w:p>
        </w:tc>
      </w:tr>
    </w:tbl>
    <w:p>
      <w:pPr>
        <w:spacing w:after="120"/>
      </w:pPr>
      <w:r>
        <w:t xml:space="preserve"/>
      </w:r>
    </w:p>
    <w:p>
      <w:pPr>
        <w:spacing w:after="120"/>
      </w:pPr>
      <w:r>
        <w:t xml:space="preserve">The regularization strength C = 0.1 selected for Logistic Regression indicates the model benefits from stronger L2 regularization than the default, consistent with the moderate feature correlations observed in Section 5 and helping prevent overfitting given the training set is only 552 rows.</w:t>
      </w:r>
    </w:p>
    <w:p>
      <w:pPr>
        <w:pStyle w:val="Heading1"/>
        <w:spacing w:after="150" w:before="300"/>
      </w:pPr>
      <w:r>
        <w:t xml:space="preserve">15. Cross-Validation</w:t>
      </w:r>
    </w:p>
    <w:p>
      <w:pPr>
        <w:spacing w:after="120"/>
      </w:pPr>
      <w:r>
        <w:t xml:space="preserve">Every model above was evaluated with 5-fold stratified cross-validation on the training set (both for hyperparameter selection and for reporting generalization performance), rather than a single train/validation split. Mean CV ROC-AUC scores on the training folds: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4472C4" w:val="clear"/>
            <w:tcMar>
              <w:top w:type="dxa" w:w="60"/>
              <w:left w:type="dxa" w:w="100"/>
              <w:bottom w:type="dxa" w:w="60"/>
              <w:right w:type="dxa" w:w="100"/>
            </w:tcMar>
          </w:tcPr>
          <w:p>
            <w:r>
              <w:rPr>
                <w:b/>
                <w:bCs/>
                <w:sz w:val="20"/>
                <w:szCs w:val="20"/>
              </w:rPr>
              <w:t xml:space="preserve">Model</w:t>
            </w:r>
          </w:p>
        </w:tc>
        <w:tc>
          <w:tcPr>
            <w:tcW w:type="dxa" w:w="4400"/>
            <w:shd w:fill="4472C4" w:val="clear"/>
            <w:tcMar>
              <w:top w:type="dxa" w:w="60"/>
              <w:left w:type="dxa" w:w="100"/>
              <w:bottom w:type="dxa" w:w="60"/>
              <w:right w:type="dxa" w:w="100"/>
            </w:tcMar>
          </w:tcPr>
          <w:p>
            <w:r>
              <w:rPr>
                <w:b/>
                <w:bCs/>
                <w:sz w:val="20"/>
                <w:szCs w:val="20"/>
              </w:rPr>
              <w:t xml:space="preserve">CV ROC-AUC (train, mean of 5 folds)</w:t>
            </w:r>
          </w:p>
        </w:tc>
      </w:tr>
      <w:tr>
        <w:tc>
          <w:tcPr>
            <w:tcW w:type="dxa" w:w="4000"/>
            <w:tcMar>
              <w:top w:type="dxa" w:w="60"/>
              <w:left w:type="dxa" w:w="100"/>
              <w:bottom w:type="dxa" w:w="60"/>
              <w:right w:type="dxa" w:w="100"/>
            </w:tcMar>
          </w:tcPr>
          <w:p>
            <w:r>
              <w:rPr>
                <w:b w:val="false"/>
                <w:bCs w:val="false"/>
                <w:sz w:val="20"/>
                <w:szCs w:val="20"/>
              </w:rPr>
              <w:t xml:space="preserve">Logistic Regression</w:t>
            </w:r>
          </w:p>
        </w:tc>
        <w:tc>
          <w:tcPr>
            <w:tcW w:type="dxa" w:w="4400"/>
            <w:tcMar>
              <w:top w:type="dxa" w:w="60"/>
              <w:left w:type="dxa" w:w="100"/>
              <w:bottom w:type="dxa" w:w="60"/>
              <w:right w:type="dxa" w:w="100"/>
            </w:tcMar>
          </w:tcPr>
          <w:p>
            <w:r>
              <w:rPr>
                <w:b w:val="false"/>
                <w:bCs w:val="false"/>
                <w:sz w:val="20"/>
                <w:szCs w:val="20"/>
              </w:rPr>
              <w:t xml:space="preserve">0.8201</w:t>
            </w:r>
          </w:p>
        </w:tc>
      </w:tr>
      <w:tr>
        <w:tc>
          <w:tcPr>
            <w:tcW w:type="dxa" w:w="4000"/>
            <w:shd w:fill="F2F2F2" w:val="clear"/>
            <w:tcMar>
              <w:top w:type="dxa" w:w="60"/>
              <w:left w:type="dxa" w:w="100"/>
              <w:bottom w:type="dxa" w:w="60"/>
              <w:right w:type="dxa" w:w="100"/>
            </w:tcMar>
          </w:tcPr>
          <w:p>
            <w:r>
              <w:rPr>
                <w:b w:val="false"/>
                <w:bCs w:val="false"/>
                <w:sz w:val="20"/>
                <w:szCs w:val="20"/>
              </w:rPr>
              <w:t xml:space="preserve">SVM (RBF)</w:t>
            </w:r>
          </w:p>
        </w:tc>
        <w:tc>
          <w:tcPr>
            <w:tcW w:type="dxa" w:w="4400"/>
            <w:shd w:fill="F2F2F2" w:val="clear"/>
            <w:tcMar>
              <w:top w:type="dxa" w:w="60"/>
              <w:left w:type="dxa" w:w="100"/>
              <w:bottom w:type="dxa" w:w="60"/>
              <w:right w:type="dxa" w:w="100"/>
            </w:tcMar>
          </w:tcPr>
          <w:p>
            <w:r>
              <w:rPr>
                <w:b w:val="false"/>
                <w:bCs w:val="false"/>
                <w:sz w:val="20"/>
                <w:szCs w:val="20"/>
              </w:rPr>
              <w:t xml:space="preserve">0.8235</w:t>
            </w:r>
          </w:p>
        </w:tc>
      </w:tr>
      <w:tr>
        <w:tc>
          <w:tcPr>
            <w:tcW w:type="dxa" w:w="4000"/>
            <w:tcMar>
              <w:top w:type="dxa" w:w="60"/>
              <w:left w:type="dxa" w:w="100"/>
              <w:bottom w:type="dxa" w:w="60"/>
              <w:right w:type="dxa" w:w="100"/>
            </w:tcMar>
          </w:tcPr>
          <w:p>
            <w:r>
              <w:rPr>
                <w:b w:val="false"/>
                <w:bCs w:val="false"/>
                <w:sz w:val="20"/>
                <w:szCs w:val="20"/>
              </w:rPr>
              <w:t xml:space="preserve">K-Nearest Neighbors</w:t>
            </w:r>
          </w:p>
        </w:tc>
        <w:tc>
          <w:tcPr>
            <w:tcW w:type="dxa" w:w="4400"/>
            <w:tcMar>
              <w:top w:type="dxa" w:w="60"/>
              <w:left w:type="dxa" w:w="100"/>
              <w:bottom w:type="dxa" w:w="60"/>
              <w:right w:type="dxa" w:w="100"/>
            </w:tcMar>
          </w:tcPr>
          <w:p>
            <w:r>
              <w:rPr>
                <w:b w:val="false"/>
                <w:bCs w:val="false"/>
                <w:sz w:val="20"/>
                <w:szCs w:val="20"/>
              </w:rPr>
              <w:t xml:space="preserve">0.8211</w:t>
            </w:r>
          </w:p>
        </w:tc>
      </w:tr>
      <w:tr>
        <w:tc>
          <w:tcPr>
            <w:tcW w:type="dxa" w:w="4000"/>
            <w:shd w:fill="F2F2F2" w:val="clear"/>
            <w:tcMar>
              <w:top w:type="dxa" w:w="60"/>
              <w:left w:type="dxa" w:w="100"/>
              <w:bottom w:type="dxa" w:w="60"/>
              <w:right w:type="dxa" w:w="100"/>
            </w:tcMar>
          </w:tcPr>
          <w:p>
            <w:r>
              <w:rPr>
                <w:b w:val="false"/>
                <w:bCs w:val="false"/>
                <w:sz w:val="20"/>
                <w:szCs w:val="20"/>
              </w:rPr>
              <w:t xml:space="preserve">Gradient Boosting</w:t>
            </w:r>
          </w:p>
        </w:tc>
        <w:tc>
          <w:tcPr>
            <w:tcW w:type="dxa" w:w="4400"/>
            <w:shd w:fill="F2F2F2" w:val="clear"/>
            <w:tcMar>
              <w:top w:type="dxa" w:w="60"/>
              <w:left w:type="dxa" w:w="100"/>
              <w:bottom w:type="dxa" w:w="60"/>
              <w:right w:type="dxa" w:w="100"/>
            </w:tcMar>
          </w:tcPr>
          <w:p>
            <w:r>
              <w:rPr>
                <w:b w:val="false"/>
                <w:bCs w:val="false"/>
                <w:sz w:val="20"/>
                <w:szCs w:val="20"/>
              </w:rPr>
              <w:t xml:space="preserve">0.8198</w:t>
            </w:r>
          </w:p>
        </w:tc>
      </w:tr>
      <w:tr>
        <w:tc>
          <w:tcPr>
            <w:tcW w:type="dxa" w:w="4000"/>
            <w:tcMar>
              <w:top w:type="dxa" w:w="60"/>
              <w:left w:type="dxa" w:w="100"/>
              <w:bottom w:type="dxa" w:w="60"/>
              <w:right w:type="dxa" w:w="100"/>
            </w:tcMar>
          </w:tcPr>
          <w:p>
            <w:r>
              <w:rPr>
                <w:b w:val="false"/>
                <w:bCs w:val="false"/>
                <w:sz w:val="20"/>
                <w:szCs w:val="20"/>
              </w:rPr>
              <w:t xml:space="preserve">Random Forest</w:t>
            </w:r>
          </w:p>
        </w:tc>
        <w:tc>
          <w:tcPr>
            <w:tcW w:type="dxa" w:w="4400"/>
            <w:tcMar>
              <w:top w:type="dxa" w:w="60"/>
              <w:left w:type="dxa" w:w="100"/>
              <w:bottom w:type="dxa" w:w="60"/>
              <w:right w:type="dxa" w:w="100"/>
            </w:tcMar>
          </w:tcPr>
          <w:p>
            <w:r>
              <w:rPr>
                <w:b w:val="false"/>
                <w:bCs w:val="false"/>
                <w:sz w:val="20"/>
                <w:szCs w:val="20"/>
              </w:rPr>
              <w:t xml:space="preserve">0.8156</w:t>
            </w:r>
          </w:p>
        </w:tc>
      </w:tr>
      <w:tr>
        <w:tc>
          <w:tcPr>
            <w:tcW w:type="dxa" w:w="4000"/>
            <w:shd w:fill="F2F2F2" w:val="clear"/>
            <w:tcMar>
              <w:top w:type="dxa" w:w="60"/>
              <w:left w:type="dxa" w:w="100"/>
              <w:bottom w:type="dxa" w:w="60"/>
              <w:right w:type="dxa" w:w="100"/>
            </w:tcMar>
          </w:tcPr>
          <w:p>
            <w:r>
              <w:rPr>
                <w:b w:val="false"/>
                <w:bCs w:val="false"/>
                <w:sz w:val="20"/>
                <w:szCs w:val="20"/>
              </w:rPr>
              <w:t xml:space="preserve">Decision Tree</w:t>
            </w:r>
          </w:p>
        </w:tc>
        <w:tc>
          <w:tcPr>
            <w:tcW w:type="dxa" w:w="4400"/>
            <w:shd w:fill="F2F2F2" w:val="clear"/>
            <w:tcMar>
              <w:top w:type="dxa" w:w="60"/>
              <w:left w:type="dxa" w:w="100"/>
              <w:bottom w:type="dxa" w:w="60"/>
              <w:right w:type="dxa" w:w="100"/>
            </w:tcMar>
          </w:tcPr>
          <w:p>
            <w:r>
              <w:rPr>
                <w:b w:val="false"/>
                <w:bCs w:val="false"/>
                <w:sz w:val="20"/>
                <w:szCs w:val="20"/>
              </w:rPr>
              <w:t xml:space="preserve">0.7305</w:t>
            </w:r>
          </w:p>
        </w:tc>
      </w:tr>
    </w:tbl>
    <w:p>
      <w:pPr>
        <w:spacing w:after="120"/>
      </w:pPr>
      <w:r>
        <w:t xml:space="preserve"/>
      </w:r>
    </w:p>
    <w:p>
      <w:pPr>
        <w:spacing w:after="120"/>
      </w:pPr>
      <w:r>
        <w:t xml:space="preserve">CV scores closely match held-out test scores for all models except Decision Tree, which is a known high-variance learner; this consistency indicates the other five models are not overfitting to the training split.</w:t>
      </w:r>
    </w:p>
    <w:p>
      <w:pPr>
        <w:pStyle w:val="Heading1"/>
        <w:spacing w:after="150" w:before="300"/>
      </w:pPr>
      <w:r>
        <w:t xml:space="preserve">16. Final Evaluation — Logistic Regression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4472C4" w:val="clear"/>
            <w:tcMar>
              <w:top w:type="dxa" w:w="60"/>
              <w:left w:type="dxa" w:w="100"/>
              <w:bottom w:type="dxa" w:w="60"/>
              <w:right w:type="dxa" w:w="100"/>
            </w:tcMar>
          </w:tcPr>
          <w:p>
            <w:r>
              <w:rPr>
                <w:b/>
                <w:bCs/>
                <w:sz w:val="20"/>
                <w:szCs w:val="20"/>
              </w:rPr>
              <w:t xml:space="preserve">Metric</w:t>
            </w:r>
          </w:p>
        </w:tc>
        <w:tc>
          <w:tcPr>
            <w:tcW w:type="dxa" w:w="4000"/>
            <w:shd w:fill="4472C4" w:val="clear"/>
            <w:tcMar>
              <w:top w:type="dxa" w:w="60"/>
              <w:left w:type="dxa" w:w="100"/>
              <w:bottom w:type="dxa" w:w="60"/>
              <w:right w:type="dxa" w:w="100"/>
            </w:tcMar>
          </w:tcPr>
          <w:p>
            <w:r>
              <w:rPr>
                <w:b/>
                <w:bCs/>
                <w:sz w:val="20"/>
                <w:szCs w:val="20"/>
              </w:rPr>
              <w:t xml:space="preserve">Score</w:t>
            </w:r>
          </w:p>
        </w:tc>
      </w:tr>
      <w:tr>
        <w:tc>
          <w:tcPr>
            <w:tcW w:type="dxa" w:w="4000"/>
            <w:tcMar>
              <w:top w:type="dxa" w:w="60"/>
              <w:left w:type="dxa" w:w="100"/>
              <w:bottom w:type="dxa" w:w="60"/>
              <w:right w:type="dxa" w:w="100"/>
            </w:tcMar>
          </w:tcPr>
          <w:p>
            <w:r>
              <w:rPr>
                <w:b w:val="false"/>
                <w:bCs w:val="false"/>
                <w:sz w:val="20"/>
                <w:szCs w:val="20"/>
              </w:rPr>
              <w:t xml:space="preserve">Accuracy</w:t>
            </w:r>
          </w:p>
        </w:tc>
        <w:tc>
          <w:tcPr>
            <w:tcW w:type="dxa" w:w="4000"/>
            <w:tcMar>
              <w:top w:type="dxa" w:w="60"/>
              <w:left w:type="dxa" w:w="100"/>
              <w:bottom w:type="dxa" w:w="60"/>
              <w:right w:type="dxa" w:w="100"/>
            </w:tcMar>
          </w:tcPr>
          <w:p>
            <w:r>
              <w:rPr>
                <w:b w:val="false"/>
                <w:bCs w:val="false"/>
                <w:sz w:val="20"/>
                <w:szCs w:val="20"/>
              </w:rPr>
              <w:t xml:space="preserve">0.7681</w:t>
            </w:r>
          </w:p>
        </w:tc>
      </w:tr>
      <w:tr>
        <w:tc>
          <w:tcPr>
            <w:tcW w:type="dxa" w:w="4000"/>
            <w:shd w:fill="F2F2F2" w:val="clear"/>
            <w:tcMar>
              <w:top w:type="dxa" w:w="60"/>
              <w:left w:type="dxa" w:w="100"/>
              <w:bottom w:type="dxa" w:w="60"/>
              <w:right w:type="dxa" w:w="100"/>
            </w:tcMar>
          </w:tcPr>
          <w:p>
            <w:r>
              <w:rPr>
                <w:b w:val="false"/>
                <w:bCs w:val="false"/>
                <w:sz w:val="20"/>
                <w:szCs w:val="20"/>
              </w:rPr>
              <w:t xml:space="preserve">Precision (positive)</w:t>
            </w:r>
          </w:p>
        </w:tc>
        <w:tc>
          <w:tcPr>
            <w:tcW w:type="dxa" w:w="4000"/>
            <w:shd w:fill="F2F2F2" w:val="clear"/>
            <w:tcMar>
              <w:top w:type="dxa" w:w="60"/>
              <w:left w:type="dxa" w:w="100"/>
              <w:bottom w:type="dxa" w:w="60"/>
              <w:right w:type="dxa" w:w="100"/>
            </w:tcMar>
          </w:tcPr>
          <w:p>
            <w:r>
              <w:rPr>
                <w:b w:val="false"/>
                <w:bCs w:val="false"/>
                <w:sz w:val="20"/>
                <w:szCs w:val="20"/>
              </w:rPr>
              <w:t xml:space="preserve">0.6333</w:t>
            </w:r>
          </w:p>
        </w:tc>
      </w:tr>
      <w:tr>
        <w:tc>
          <w:tcPr>
            <w:tcW w:type="dxa" w:w="4000"/>
            <w:tcMar>
              <w:top w:type="dxa" w:w="60"/>
              <w:left w:type="dxa" w:w="100"/>
              <w:bottom w:type="dxa" w:w="60"/>
              <w:right w:type="dxa" w:w="100"/>
            </w:tcMar>
          </w:tcPr>
          <w:p>
            <w:r>
              <w:rPr>
                <w:b w:val="false"/>
                <w:bCs w:val="false"/>
                <w:sz w:val="20"/>
                <w:szCs w:val="20"/>
              </w:rPr>
              <w:t xml:space="preserve">Recall (positive)</w:t>
            </w:r>
          </w:p>
        </w:tc>
        <w:tc>
          <w:tcPr>
            <w:tcW w:type="dxa" w:w="4000"/>
            <w:tcMar>
              <w:top w:type="dxa" w:w="60"/>
              <w:left w:type="dxa" w:w="100"/>
              <w:bottom w:type="dxa" w:w="60"/>
              <w:right w:type="dxa" w:w="100"/>
            </w:tcMar>
          </w:tcPr>
          <w:p>
            <w:r>
              <w:rPr>
                <w:b w:val="false"/>
                <w:bCs w:val="false"/>
                <w:sz w:val="20"/>
                <w:szCs w:val="20"/>
              </w:rPr>
              <w:t xml:space="preserve">0.7917</w:t>
            </w:r>
          </w:p>
        </w:tc>
      </w:tr>
      <w:tr>
        <w:tc>
          <w:tcPr>
            <w:tcW w:type="dxa" w:w="4000"/>
            <w:shd w:fill="F2F2F2" w:val="clear"/>
            <w:tcMar>
              <w:top w:type="dxa" w:w="60"/>
              <w:left w:type="dxa" w:w="100"/>
              <w:bottom w:type="dxa" w:w="60"/>
              <w:right w:type="dxa" w:w="100"/>
            </w:tcMar>
          </w:tcPr>
          <w:p>
            <w:r>
              <w:rPr>
                <w:b w:val="false"/>
                <w:bCs w:val="false"/>
                <w:sz w:val="20"/>
                <w:szCs w:val="20"/>
              </w:rPr>
              <w:t xml:space="preserve">F1-score (positive)</w:t>
            </w:r>
          </w:p>
        </w:tc>
        <w:tc>
          <w:tcPr>
            <w:tcW w:type="dxa" w:w="4000"/>
            <w:shd w:fill="F2F2F2" w:val="clear"/>
            <w:tcMar>
              <w:top w:type="dxa" w:w="60"/>
              <w:left w:type="dxa" w:w="100"/>
              <w:bottom w:type="dxa" w:w="60"/>
              <w:right w:type="dxa" w:w="100"/>
            </w:tcMar>
          </w:tcPr>
          <w:p>
            <w:r>
              <w:rPr>
                <w:b w:val="false"/>
                <w:bCs w:val="false"/>
                <w:sz w:val="20"/>
                <w:szCs w:val="20"/>
              </w:rPr>
              <w:t xml:space="preserve">0.7037</w:t>
            </w:r>
          </w:p>
        </w:tc>
      </w:tr>
      <w:tr>
        <w:tc>
          <w:tcPr>
            <w:tcW w:type="dxa" w:w="4000"/>
            <w:tcMar>
              <w:top w:type="dxa" w:w="60"/>
              <w:left w:type="dxa" w:w="100"/>
              <w:bottom w:type="dxa" w:w="60"/>
              <w:right w:type="dxa" w:w="100"/>
            </w:tcMar>
          </w:tcPr>
          <w:p>
            <w:r>
              <w:rPr>
                <w:b w:val="false"/>
                <w:bCs w:val="false"/>
                <w:sz w:val="20"/>
                <w:szCs w:val="20"/>
              </w:rPr>
              <w:t xml:space="preserve">ROC-AUC</w:t>
            </w:r>
          </w:p>
        </w:tc>
        <w:tc>
          <w:tcPr>
            <w:tcW w:type="dxa" w:w="4000"/>
            <w:tcMar>
              <w:top w:type="dxa" w:w="60"/>
              <w:left w:type="dxa" w:w="100"/>
              <w:bottom w:type="dxa" w:w="60"/>
              <w:right w:type="dxa" w:w="100"/>
            </w:tcMar>
          </w:tcPr>
          <w:p>
            <w:r>
              <w:rPr>
                <w:b w:val="false"/>
                <w:bCs w:val="false"/>
                <w:sz w:val="20"/>
                <w:szCs w:val="20"/>
              </w:rPr>
              <w:t xml:space="preserve">0.8375</w:t>
            </w:r>
          </w:p>
        </w:tc>
      </w:tr>
    </w:tbl>
    <w:p>
      <w:pPr>
        <w:spacing w:after="120"/>
      </w:pPr>
      <w:r>
        <w:t xml:space="preserve"/>
      </w:r>
    </w:p>
    <w:p>
      <w:pPr>
        <w:spacing w:after="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240"/>
        <w:jc w:val="center"/>
      </w:pPr>
      <w:r>
        <w:rPr>
          <w:i/>
          <w:iCs/>
          <w:color w:val="555555"/>
          <w:sz w:val="18"/>
          <w:szCs w:val="18"/>
        </w:rPr>
        <w:t xml:space="preserve">Figure 7. Confusion matrix for the final Logistic Regression model on the 138-row test set.</w:t>
      </w:r>
    </w:p>
    <w:p>
      <w:pPr>
        <w:spacing w:after="120"/>
      </w:pPr>
      <w:r>
        <w:t xml:space="preserve">Of 48 truly positive patients in the test set, the model correctly flags 38 (recall 79.2%), at the cost of 22 false positives out of 90 truly negative patients (precision 63.3%). This trade-off suits a screening tool, where a false positive leads to a confirmatory test, but a false negative delays diagnosis and treatment.</w:t>
      </w:r>
    </w:p>
    <w:p>
      <w:pPr>
        <w:pStyle w:val="Heading1"/>
        <w:spacing w:after="150" w:before="300"/>
      </w:pPr>
      <w:r>
        <w:t xml:space="preserve">17. Error Analysis</w:t>
      </w:r>
    </w:p>
    <w:p>
      <w:pPr>
        <w:spacing w:after="120"/>
      </w:pPr>
      <w:r>
        <w:t xml:space="preserve">Of 138 test predictions: 106 correct, 22 false positives, 10 false negatives.</w:t>
      </w:r>
    </w:p>
    <w:p>
      <w:pPr>
        <w:pStyle w:val="Heading2"/>
        <w:spacing w:after="120" w:before="240"/>
      </w:pPr>
      <w:r>
        <w:t xml:space="preserve">False negatives (10 missed diabetics) — mean feature values vs. overall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4472C4" w:val="clear"/>
            <w:tcMar>
              <w:top w:type="dxa" w:w="60"/>
              <w:left w:type="dxa" w:w="100"/>
              <w:bottom w:type="dxa" w:w="60"/>
              <w:right w:type="dxa" w:w="100"/>
            </w:tcMar>
          </w:tcPr>
          <w:p>
            <w:r>
              <w:rPr>
                <w:b/>
                <w:bCs/>
                <w:sz w:val="20"/>
                <w:szCs w:val="20"/>
              </w:rPr>
              <w:t xml:space="preserve">Feature</w:t>
            </w:r>
          </w:p>
        </w:tc>
        <w:tc>
          <w:tcPr>
            <w:tcW w:type="dxa" w:w="3000"/>
            <w:shd w:fill="4472C4" w:val="clear"/>
            <w:tcMar>
              <w:top w:type="dxa" w:w="60"/>
              <w:left w:type="dxa" w:w="100"/>
              <w:bottom w:type="dxa" w:w="60"/>
              <w:right w:type="dxa" w:w="100"/>
            </w:tcMar>
          </w:tcPr>
          <w:p>
            <w:r>
              <w:rPr>
                <w:b/>
                <w:bCs/>
                <w:sz w:val="20"/>
                <w:szCs w:val="20"/>
              </w:rPr>
              <w:t xml:space="preserve">False-Negative Mean</w:t>
            </w:r>
          </w:p>
        </w:tc>
        <w:tc>
          <w:tcPr>
            <w:tcW w:type="dxa" w:w="3000"/>
            <w:shd w:fill="4472C4" w:val="clear"/>
            <w:tcMar>
              <w:top w:type="dxa" w:w="60"/>
              <w:left w:type="dxa" w:w="100"/>
              <w:bottom w:type="dxa" w:w="60"/>
              <w:right w:type="dxa" w:w="100"/>
            </w:tcMar>
          </w:tcPr>
          <w:p>
            <w:r>
              <w:rPr>
                <w:b/>
                <w:bCs/>
                <w:sz w:val="20"/>
                <w:szCs w:val="20"/>
              </w:rPr>
              <w:t xml:space="preserve">Overall Test Mean</w:t>
            </w:r>
          </w:p>
        </w:tc>
      </w:tr>
      <w:tr>
        <w:tc>
          <w:tcPr>
            <w:tcW w:type="dxa" w:w="3000"/>
            <w:tcMar>
              <w:top w:type="dxa" w:w="60"/>
              <w:left w:type="dxa" w:w="100"/>
              <w:bottom w:type="dxa" w:w="60"/>
              <w:right w:type="dxa" w:w="100"/>
            </w:tcMar>
          </w:tcPr>
          <w:p>
            <w:r>
              <w:rPr>
                <w:b w:val="false"/>
                <w:bCs w:val="false"/>
                <w:sz w:val="20"/>
                <w:szCs w:val="20"/>
              </w:rPr>
              <w:t xml:space="preserve">PlasmaGlucoseCon</w:t>
            </w:r>
          </w:p>
        </w:tc>
        <w:tc>
          <w:tcPr>
            <w:tcW w:type="dxa" w:w="3000"/>
            <w:tcMar>
              <w:top w:type="dxa" w:w="60"/>
              <w:left w:type="dxa" w:w="100"/>
              <w:bottom w:type="dxa" w:w="60"/>
              <w:right w:type="dxa" w:w="100"/>
            </w:tcMar>
          </w:tcPr>
          <w:p>
            <w:r>
              <w:rPr>
                <w:b w:val="false"/>
                <w:bCs w:val="false"/>
                <w:sz w:val="20"/>
                <w:szCs w:val="20"/>
              </w:rPr>
              <w:t xml:space="preserve">109.9</w:t>
            </w:r>
          </w:p>
        </w:tc>
        <w:tc>
          <w:tcPr>
            <w:tcW w:type="dxa" w:w="3000"/>
            <w:tcMar>
              <w:top w:type="dxa" w:w="60"/>
              <w:left w:type="dxa" w:w="100"/>
              <w:bottom w:type="dxa" w:w="60"/>
              <w:right w:type="dxa" w:w="100"/>
            </w:tcMar>
          </w:tcPr>
          <w:p>
            <w:r>
              <w:rPr>
                <w:b w:val="false"/>
                <w:bCs w:val="false"/>
                <w:sz w:val="20"/>
                <w:szCs w:val="20"/>
              </w:rPr>
              <w:t xml:space="preserve">122.0</w:t>
            </w:r>
          </w:p>
        </w:tc>
      </w:tr>
      <w:tr>
        <w:tc>
          <w:tcPr>
            <w:tcW w:type="dxa" w:w="3000"/>
            <w:shd w:fill="F2F2F2" w:val="clear"/>
            <w:tcMar>
              <w:top w:type="dxa" w:w="60"/>
              <w:left w:type="dxa" w:w="100"/>
              <w:bottom w:type="dxa" w:w="60"/>
              <w:right w:type="dxa" w:w="100"/>
            </w:tcMar>
          </w:tcPr>
          <w:p>
            <w:r>
              <w:rPr>
                <w:b w:val="false"/>
                <w:bCs w:val="false"/>
                <w:sz w:val="20"/>
                <w:szCs w:val="20"/>
              </w:rPr>
              <w:t xml:space="preserve">BMI</w:t>
            </w:r>
          </w:p>
        </w:tc>
        <w:tc>
          <w:tcPr>
            <w:tcW w:type="dxa" w:w="3000"/>
            <w:shd w:fill="F2F2F2" w:val="clear"/>
            <w:tcMar>
              <w:top w:type="dxa" w:w="60"/>
              <w:left w:type="dxa" w:w="100"/>
              <w:bottom w:type="dxa" w:w="60"/>
              <w:right w:type="dxa" w:w="100"/>
            </w:tcMar>
          </w:tcPr>
          <w:p>
            <w:r>
              <w:rPr>
                <w:b w:val="false"/>
                <w:bCs w:val="false"/>
                <w:sz w:val="20"/>
                <w:szCs w:val="20"/>
              </w:rPr>
              <w:t xml:space="preserve">32.1</w:t>
            </w:r>
          </w:p>
        </w:tc>
        <w:tc>
          <w:tcPr>
            <w:tcW w:type="dxa" w:w="3000"/>
            <w:shd w:fill="F2F2F2" w:val="clear"/>
            <w:tcMar>
              <w:top w:type="dxa" w:w="60"/>
              <w:left w:type="dxa" w:w="100"/>
              <w:bottom w:type="dxa" w:w="60"/>
              <w:right w:type="dxa" w:w="100"/>
            </w:tcMar>
          </w:tcPr>
          <w:p>
            <w:r>
              <w:rPr>
                <w:b w:val="false"/>
                <w:bCs w:val="false"/>
                <w:sz w:val="20"/>
                <w:szCs w:val="20"/>
              </w:rPr>
              <w:t xml:space="preserve">32.2</w:t>
            </w:r>
          </w:p>
        </w:tc>
      </w:tr>
      <w:tr>
        <w:tc>
          <w:tcPr>
            <w:tcW w:type="dxa" w:w="3000"/>
            <w:tcMar>
              <w:top w:type="dxa" w:w="60"/>
              <w:left w:type="dxa" w:w="100"/>
              <w:bottom w:type="dxa" w:w="60"/>
              <w:right w:type="dxa" w:w="100"/>
            </w:tcMar>
          </w:tcPr>
          <w:p>
            <w:r>
              <w:rPr>
                <w:b w:val="false"/>
                <w:bCs w:val="false"/>
                <w:sz w:val="20"/>
                <w:szCs w:val="20"/>
              </w:rPr>
              <w:t xml:space="preserve">Insuline</w:t>
            </w:r>
          </w:p>
        </w:tc>
        <w:tc>
          <w:tcPr>
            <w:tcW w:type="dxa" w:w="3000"/>
            <w:tcMar>
              <w:top w:type="dxa" w:w="60"/>
              <w:left w:type="dxa" w:w="100"/>
              <w:bottom w:type="dxa" w:w="60"/>
              <w:right w:type="dxa" w:w="100"/>
            </w:tcMar>
          </w:tcPr>
          <w:p>
            <w:r>
              <w:rPr>
                <w:b w:val="false"/>
                <w:bCs w:val="false"/>
                <w:sz w:val="20"/>
                <w:szCs w:val="20"/>
              </w:rPr>
              <w:t xml:space="preserve">132.0</w:t>
            </w:r>
          </w:p>
        </w:tc>
        <w:tc>
          <w:tcPr>
            <w:tcW w:type="dxa" w:w="3000"/>
            <w:tcMar>
              <w:top w:type="dxa" w:w="60"/>
              <w:left w:type="dxa" w:w="100"/>
              <w:bottom w:type="dxa" w:w="60"/>
              <w:right w:type="dxa" w:w="100"/>
            </w:tcMar>
          </w:tcPr>
          <w:p>
            <w:r>
              <w:rPr>
                <w:b w:val="false"/>
                <w:bCs w:val="false"/>
                <w:sz w:val="20"/>
                <w:szCs w:val="20"/>
              </w:rPr>
              <w:t xml:space="preserve">167.2</w:t>
            </w:r>
          </w:p>
        </w:tc>
      </w:tr>
      <w:tr>
        <w:tc>
          <w:tcPr>
            <w:tcW w:type="dxa" w:w="3000"/>
            <w:shd w:fill="F2F2F2" w:val="clear"/>
            <w:tcMar>
              <w:top w:type="dxa" w:w="60"/>
              <w:left w:type="dxa" w:w="100"/>
              <w:bottom w:type="dxa" w:w="60"/>
              <w:right w:type="dxa" w:w="100"/>
            </w:tcMar>
          </w:tcPr>
          <w:p>
            <w:r>
              <w:rPr>
                <w:b w:val="false"/>
                <w:bCs w:val="false"/>
                <w:sz w:val="20"/>
                <w:szCs w:val="20"/>
              </w:rPr>
              <w:t xml:space="preserve">Age</w:t>
            </w:r>
          </w:p>
        </w:tc>
        <w:tc>
          <w:tcPr>
            <w:tcW w:type="dxa" w:w="3000"/>
            <w:shd w:fill="F2F2F2" w:val="clear"/>
            <w:tcMar>
              <w:top w:type="dxa" w:w="60"/>
              <w:left w:type="dxa" w:w="100"/>
              <w:bottom w:type="dxa" w:w="60"/>
              <w:right w:type="dxa" w:w="100"/>
            </w:tcMar>
          </w:tcPr>
          <w:p>
            <w:r>
              <w:rPr>
                <w:b w:val="false"/>
                <w:bCs w:val="false"/>
                <w:sz w:val="20"/>
                <w:szCs w:val="20"/>
              </w:rPr>
              <w:t xml:space="preserve">34.6</w:t>
            </w:r>
          </w:p>
        </w:tc>
        <w:tc>
          <w:tcPr>
            <w:tcW w:type="dxa" w:w="3000"/>
            <w:shd w:fill="F2F2F2" w:val="clear"/>
            <w:tcMar>
              <w:top w:type="dxa" w:w="60"/>
              <w:left w:type="dxa" w:w="100"/>
              <w:bottom w:type="dxa" w:w="60"/>
              <w:right w:type="dxa" w:w="100"/>
            </w:tcMar>
          </w:tcPr>
          <w:p>
            <w:r>
              <w:rPr>
                <w:b w:val="false"/>
                <w:bCs w:val="false"/>
                <w:sz w:val="20"/>
                <w:szCs w:val="20"/>
              </w:rPr>
              <w:t xml:space="preserve">33.0</w:t>
            </w:r>
          </w:p>
        </w:tc>
      </w:tr>
      <w:tr>
        <w:tc>
          <w:tcPr>
            <w:tcW w:type="dxa" w:w="3000"/>
            <w:tcMar>
              <w:top w:type="dxa" w:w="60"/>
              <w:left w:type="dxa" w:w="100"/>
              <w:bottom w:type="dxa" w:w="60"/>
              <w:right w:type="dxa" w:w="100"/>
            </w:tcMar>
          </w:tcPr>
          <w:p>
            <w:r>
              <w:rPr>
                <w:b w:val="false"/>
                <w:bCs w:val="false"/>
                <w:sz w:val="20"/>
                <w:szCs w:val="20"/>
              </w:rPr>
              <w:t xml:space="preserve">NoOfPregency</w:t>
            </w:r>
          </w:p>
        </w:tc>
        <w:tc>
          <w:tcPr>
            <w:tcW w:type="dxa" w:w="3000"/>
            <w:tcMar>
              <w:top w:type="dxa" w:w="60"/>
              <w:left w:type="dxa" w:w="100"/>
              <w:bottom w:type="dxa" w:w="60"/>
              <w:right w:type="dxa" w:w="100"/>
            </w:tcMar>
          </w:tcPr>
          <w:p>
            <w:r>
              <w:rPr>
                <w:b w:val="false"/>
                <w:bCs w:val="false"/>
                <w:sz w:val="20"/>
                <w:szCs w:val="20"/>
              </w:rPr>
              <w:t xml:space="preserve">2.8</w:t>
            </w:r>
          </w:p>
        </w:tc>
        <w:tc>
          <w:tcPr>
            <w:tcW w:type="dxa" w:w="3000"/>
            <w:tcMar>
              <w:top w:type="dxa" w:w="60"/>
              <w:left w:type="dxa" w:w="100"/>
              <w:bottom w:type="dxa" w:w="60"/>
              <w:right w:type="dxa" w:w="100"/>
            </w:tcMar>
          </w:tcPr>
          <w:p>
            <w:r>
              <w:rPr>
                <w:b w:val="false"/>
                <w:bCs w:val="false"/>
                <w:sz w:val="20"/>
                <w:szCs w:val="20"/>
              </w:rPr>
              <w:t xml:space="preserve">4.1</w:t>
            </w:r>
          </w:p>
        </w:tc>
      </w:tr>
    </w:tbl>
    <w:p>
      <w:pPr>
        <w:spacing w:after="120"/>
      </w:pPr>
      <w:r>
        <w:t xml:space="preserve"/>
      </w:r>
    </w:p>
    <w:p>
      <w:pPr>
        <w:spacing w:after="120"/>
      </w:pPr>
      <w:r>
        <w:t xml:space="preserve">False negatives systematically have lower glucose and fewer pregnancies than the typical positive case — these are 'borderline' diabetics whose clinical profile looks closer to the negative class, making them genuinely hard to catch from these 8 features alone. Mean predicted probability for false negatives was 0.32, versus 0.45 across the whole test set, confirming these are not confidently wrong, just below the 0.5 threshold.</w:t>
      </w:r>
    </w:p>
    <w:p>
      <w:pPr>
        <w:spacing w:after="120"/>
      </w:pPr>
      <w:r>
        <w:t xml:space="preserve">40 of 138 test predictions (29%) fell in the 'uncertain zone' (predicted probability 0.35-0.65), and 12 of those 40 were errors (30% error rate in that zone vs. 23% overall) — most model mistakes cluster where the model itself is least confident, which is reassuring: the model's confidence is informative and could support a 'refer borderline cases for manual review' policy in deployment.</w:t>
      </w:r>
    </w:p>
    <w:p>
      <w:pPr>
        <w:spacing w:after="120"/>
      </w:pPr>
      <w:r>
        <w:t xml:space="preserve">Recommendation: lowering the classification threshold below 0.5 (e.g., to ~0.4) would trade some precision for higher recall, likely appropriate for a screening use case — this is a simple post-hoc deployment tuning knob, not a retraining requirement.</w:t>
      </w:r>
    </w:p>
    <w:p>
      <w:pPr>
        <w:pStyle w:val="Heading1"/>
        <w:spacing w:after="150" w:before="300"/>
      </w:pPr>
      <w:r>
        <w:t xml:space="preserve">18. Model Interpretation</w:t>
      </w:r>
    </w:p>
    <w:p>
      <w:pPr>
        <w:pStyle w:val="Heading2"/>
        <w:spacing w:after="120" w:before="240"/>
      </w:pPr>
      <w:r>
        <w:t xml:space="preserve">18.1 Logistic Regression coefficients (standardized features)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4472C4" w:val="clear"/>
            <w:tcMar>
              <w:top w:type="dxa" w:w="60"/>
              <w:left w:type="dxa" w:w="100"/>
              <w:bottom w:type="dxa" w:w="60"/>
              <w:right w:type="dxa" w:w="100"/>
            </w:tcMar>
          </w:tcPr>
          <w:p>
            <w:r>
              <w:rPr>
                <w:b/>
                <w:bCs/>
                <w:sz w:val="20"/>
                <w:szCs w:val="20"/>
              </w:rPr>
              <w:t xml:space="preserve">Feature</w:t>
            </w:r>
          </w:p>
        </w:tc>
        <w:tc>
          <w:tcPr>
            <w:tcW w:type="dxa" w:w="2400"/>
            <w:shd w:fill="4472C4" w:val="clear"/>
            <w:tcMar>
              <w:top w:type="dxa" w:w="60"/>
              <w:left w:type="dxa" w:w="100"/>
              <w:bottom w:type="dxa" w:w="60"/>
              <w:right w:type="dxa" w:w="100"/>
            </w:tcMar>
          </w:tcPr>
          <w:p>
            <w:r>
              <w:rPr>
                <w:b/>
                <w:bCs/>
                <w:sz w:val="20"/>
                <w:szCs w:val="20"/>
              </w:rPr>
              <w:t xml:space="preserve">Coefficient</w:t>
            </w:r>
          </w:p>
        </w:tc>
        <w:tc>
          <w:tcPr>
            <w:tcW w:type="dxa" w:w="2400"/>
            <w:shd w:fill="4472C4" w:val="clear"/>
            <w:tcMar>
              <w:top w:type="dxa" w:w="60"/>
              <w:left w:type="dxa" w:w="100"/>
              <w:bottom w:type="dxa" w:w="60"/>
              <w:right w:type="dxa" w:w="100"/>
            </w:tcMar>
          </w:tcPr>
          <w:p>
            <w:r>
              <w:rPr>
                <w:b/>
                <w:bCs/>
                <w:sz w:val="20"/>
                <w:szCs w:val="20"/>
              </w:rPr>
              <w:t xml:space="preserve">Odds Ratio</w:t>
            </w:r>
          </w:p>
        </w:tc>
      </w:tr>
      <w:tr>
        <w:tc>
          <w:tcPr>
            <w:tcW w:type="dxa" w:w="3200"/>
            <w:tcMar>
              <w:top w:type="dxa" w:w="60"/>
              <w:left w:type="dxa" w:w="100"/>
              <w:bottom w:type="dxa" w:w="60"/>
              <w:right w:type="dxa" w:w="100"/>
            </w:tcMar>
          </w:tcPr>
          <w:p>
            <w:r>
              <w:rPr>
                <w:b w:val="false"/>
                <w:bCs w:val="false"/>
                <w:sz w:val="20"/>
                <w:szCs w:val="20"/>
              </w:rPr>
              <w:t xml:space="preserve">PlasmaGlucoseCon</w:t>
            </w:r>
          </w:p>
        </w:tc>
        <w:tc>
          <w:tcPr>
            <w:tcW w:type="dxa" w:w="2400"/>
            <w:tcMar>
              <w:top w:type="dxa" w:w="60"/>
              <w:left w:type="dxa" w:w="100"/>
              <w:bottom w:type="dxa" w:w="60"/>
              <w:right w:type="dxa" w:w="100"/>
            </w:tcMar>
          </w:tcPr>
          <w:p>
            <w:r>
              <w:rPr>
                <w:b w:val="false"/>
                <w:bCs w:val="false"/>
                <w:sz w:val="20"/>
                <w:szCs w:val="20"/>
              </w:rPr>
              <w:t xml:space="preserve">0.817</w:t>
            </w:r>
          </w:p>
        </w:tc>
        <w:tc>
          <w:tcPr>
            <w:tcW w:type="dxa" w:w="2400"/>
            <w:tcMar>
              <w:top w:type="dxa" w:w="60"/>
              <w:left w:type="dxa" w:w="100"/>
              <w:bottom w:type="dxa" w:w="60"/>
              <w:right w:type="dxa" w:w="100"/>
            </w:tcMar>
          </w:tcPr>
          <w:p>
            <w:r>
              <w:rPr>
                <w:b w:val="false"/>
                <w:bCs w:val="false"/>
                <w:sz w:val="20"/>
                <w:szCs w:val="20"/>
              </w:rPr>
              <w:t xml:space="preserve">2.26</w:t>
            </w:r>
          </w:p>
        </w:tc>
      </w:tr>
      <w:tr>
        <w:tc>
          <w:tcPr>
            <w:tcW w:type="dxa" w:w="3200"/>
            <w:shd w:fill="F2F2F2" w:val="clear"/>
            <w:tcMar>
              <w:top w:type="dxa" w:w="60"/>
              <w:left w:type="dxa" w:w="100"/>
              <w:bottom w:type="dxa" w:w="60"/>
              <w:right w:type="dxa" w:w="100"/>
            </w:tcMar>
          </w:tcPr>
          <w:p>
            <w:r>
              <w:rPr>
                <w:b w:val="false"/>
                <w:bCs w:val="false"/>
                <w:sz w:val="20"/>
                <w:szCs w:val="20"/>
              </w:rPr>
              <w:t xml:space="preserve">BMI</w:t>
            </w:r>
          </w:p>
        </w:tc>
        <w:tc>
          <w:tcPr>
            <w:tcW w:type="dxa" w:w="2400"/>
            <w:shd w:fill="F2F2F2" w:val="clear"/>
            <w:tcMar>
              <w:top w:type="dxa" w:w="60"/>
              <w:left w:type="dxa" w:w="100"/>
              <w:bottom w:type="dxa" w:w="60"/>
              <w:right w:type="dxa" w:w="100"/>
            </w:tcMar>
          </w:tcPr>
          <w:p>
            <w:r>
              <w:rPr>
                <w:b w:val="false"/>
                <w:bCs w:val="false"/>
                <w:sz w:val="20"/>
                <w:szCs w:val="20"/>
              </w:rPr>
              <w:t xml:space="preserve">0.456</w:t>
            </w:r>
          </w:p>
        </w:tc>
        <w:tc>
          <w:tcPr>
            <w:tcW w:type="dxa" w:w="2400"/>
            <w:shd w:fill="F2F2F2" w:val="clear"/>
            <w:tcMar>
              <w:top w:type="dxa" w:w="60"/>
              <w:left w:type="dxa" w:w="100"/>
              <w:bottom w:type="dxa" w:w="60"/>
              <w:right w:type="dxa" w:w="100"/>
            </w:tcMar>
          </w:tcPr>
          <w:p>
            <w:r>
              <w:rPr>
                <w:b w:val="false"/>
                <w:bCs w:val="false"/>
                <w:sz w:val="20"/>
                <w:szCs w:val="20"/>
              </w:rPr>
              <w:t xml:space="preserve">1.58</w:t>
            </w:r>
          </w:p>
        </w:tc>
      </w:tr>
      <w:tr>
        <w:tc>
          <w:tcPr>
            <w:tcW w:type="dxa" w:w="3200"/>
            <w:tcMar>
              <w:top w:type="dxa" w:w="60"/>
              <w:left w:type="dxa" w:w="100"/>
              <w:bottom w:type="dxa" w:w="60"/>
              <w:right w:type="dxa" w:w="100"/>
            </w:tcMar>
          </w:tcPr>
          <w:p>
            <w:r>
              <w:rPr>
                <w:b w:val="false"/>
                <w:bCs w:val="false"/>
                <w:sz w:val="20"/>
                <w:szCs w:val="20"/>
              </w:rPr>
              <w:t xml:space="preserve">DiabetesPedigree</w:t>
            </w:r>
          </w:p>
        </w:tc>
        <w:tc>
          <w:tcPr>
            <w:tcW w:type="dxa" w:w="2400"/>
            <w:tcMar>
              <w:top w:type="dxa" w:w="60"/>
              <w:left w:type="dxa" w:w="100"/>
              <w:bottom w:type="dxa" w:w="60"/>
              <w:right w:type="dxa" w:w="100"/>
            </w:tcMar>
          </w:tcPr>
          <w:p>
            <w:r>
              <w:rPr>
                <w:b w:val="false"/>
                <w:bCs w:val="false"/>
                <w:sz w:val="20"/>
                <w:szCs w:val="20"/>
              </w:rPr>
              <w:t xml:space="preserve">0.285</w:t>
            </w:r>
          </w:p>
        </w:tc>
        <w:tc>
          <w:tcPr>
            <w:tcW w:type="dxa" w:w="2400"/>
            <w:tcMar>
              <w:top w:type="dxa" w:w="60"/>
              <w:left w:type="dxa" w:w="100"/>
              <w:bottom w:type="dxa" w:w="60"/>
              <w:right w:type="dxa" w:w="100"/>
            </w:tcMar>
          </w:tcPr>
          <w:p>
            <w:r>
              <w:rPr>
                <w:b w:val="false"/>
                <w:bCs w:val="false"/>
                <w:sz w:val="20"/>
                <w:szCs w:val="20"/>
              </w:rPr>
              <w:t xml:space="preserve">1.33</w:t>
            </w:r>
          </w:p>
        </w:tc>
      </w:tr>
      <w:tr>
        <w:tc>
          <w:tcPr>
            <w:tcW w:type="dxa" w:w="3200"/>
            <w:shd w:fill="F2F2F2" w:val="clear"/>
            <w:tcMar>
              <w:top w:type="dxa" w:w="60"/>
              <w:left w:type="dxa" w:w="100"/>
              <w:bottom w:type="dxa" w:w="60"/>
              <w:right w:type="dxa" w:w="100"/>
            </w:tcMar>
          </w:tcPr>
          <w:p>
            <w:r>
              <w:rPr>
                <w:b w:val="false"/>
                <w:bCs w:val="false"/>
                <w:sz w:val="20"/>
                <w:szCs w:val="20"/>
              </w:rPr>
              <w:t xml:space="preserve">NoOfPregency</w:t>
            </w:r>
          </w:p>
        </w:tc>
        <w:tc>
          <w:tcPr>
            <w:tcW w:type="dxa" w:w="2400"/>
            <w:shd w:fill="F2F2F2" w:val="clear"/>
            <w:tcMar>
              <w:top w:type="dxa" w:w="60"/>
              <w:left w:type="dxa" w:w="100"/>
              <w:bottom w:type="dxa" w:w="60"/>
              <w:right w:type="dxa" w:w="100"/>
            </w:tcMar>
          </w:tcPr>
          <w:p>
            <w:r>
              <w:rPr>
                <w:b w:val="false"/>
                <w:bCs w:val="false"/>
                <w:sz w:val="20"/>
                <w:szCs w:val="20"/>
              </w:rPr>
              <w:t xml:space="preserve">0.272</w:t>
            </w:r>
          </w:p>
        </w:tc>
        <w:tc>
          <w:tcPr>
            <w:tcW w:type="dxa" w:w="2400"/>
            <w:shd w:fill="F2F2F2" w:val="clear"/>
            <w:tcMar>
              <w:top w:type="dxa" w:w="60"/>
              <w:left w:type="dxa" w:w="100"/>
              <w:bottom w:type="dxa" w:w="60"/>
              <w:right w:type="dxa" w:w="100"/>
            </w:tcMar>
          </w:tcPr>
          <w:p>
            <w:r>
              <w:rPr>
                <w:b w:val="false"/>
                <w:bCs w:val="false"/>
                <w:sz w:val="20"/>
                <w:szCs w:val="20"/>
              </w:rPr>
              <w:t xml:space="preserve">1.31</w:t>
            </w:r>
          </w:p>
        </w:tc>
      </w:tr>
      <w:tr>
        <w:tc>
          <w:tcPr>
            <w:tcW w:type="dxa" w:w="3200"/>
            <w:tcMar>
              <w:top w:type="dxa" w:w="60"/>
              <w:left w:type="dxa" w:w="100"/>
              <w:bottom w:type="dxa" w:w="60"/>
              <w:right w:type="dxa" w:w="100"/>
            </w:tcMar>
          </w:tcPr>
          <w:p>
            <w:r>
              <w:rPr>
                <w:b w:val="false"/>
                <w:bCs w:val="false"/>
                <w:sz w:val="20"/>
                <w:szCs w:val="20"/>
              </w:rPr>
              <w:t xml:space="preserve">Age</w:t>
            </w:r>
          </w:p>
        </w:tc>
        <w:tc>
          <w:tcPr>
            <w:tcW w:type="dxa" w:w="2400"/>
            <w:tcMar>
              <w:top w:type="dxa" w:w="60"/>
              <w:left w:type="dxa" w:w="100"/>
              <w:bottom w:type="dxa" w:w="60"/>
              <w:right w:type="dxa" w:w="100"/>
            </w:tcMar>
          </w:tcPr>
          <w:p>
            <w:r>
              <w:rPr>
                <w:b w:val="false"/>
                <w:bCs w:val="false"/>
                <w:sz w:val="20"/>
                <w:szCs w:val="20"/>
              </w:rPr>
              <w:t xml:space="preserve">0.251</w:t>
            </w:r>
          </w:p>
        </w:tc>
        <w:tc>
          <w:tcPr>
            <w:tcW w:type="dxa" w:w="2400"/>
            <w:tcMar>
              <w:top w:type="dxa" w:w="60"/>
              <w:left w:type="dxa" w:w="100"/>
              <w:bottom w:type="dxa" w:w="60"/>
              <w:right w:type="dxa" w:w="100"/>
            </w:tcMar>
          </w:tcPr>
          <w:p>
            <w:r>
              <w:rPr>
                <w:b w:val="false"/>
                <w:bCs w:val="false"/>
                <w:sz w:val="20"/>
                <w:szCs w:val="20"/>
              </w:rPr>
              <w:t xml:space="preserve">1.28</w:t>
            </w:r>
          </w:p>
        </w:tc>
      </w:tr>
      <w:tr>
        <w:tc>
          <w:tcPr>
            <w:tcW w:type="dxa" w:w="3200"/>
            <w:shd w:fill="F2F2F2" w:val="clear"/>
            <w:tcMar>
              <w:top w:type="dxa" w:w="60"/>
              <w:left w:type="dxa" w:w="100"/>
              <w:bottom w:type="dxa" w:w="60"/>
              <w:right w:type="dxa" w:w="100"/>
            </w:tcMar>
          </w:tcPr>
          <w:p>
            <w:r>
              <w:rPr>
                <w:b w:val="false"/>
                <w:bCs w:val="false"/>
                <w:sz w:val="20"/>
                <w:szCs w:val="20"/>
              </w:rPr>
              <w:t xml:space="preserve">SkinFoldThickness</w:t>
            </w:r>
          </w:p>
        </w:tc>
        <w:tc>
          <w:tcPr>
            <w:tcW w:type="dxa" w:w="2400"/>
            <w:shd w:fill="F2F2F2" w:val="clear"/>
            <w:tcMar>
              <w:top w:type="dxa" w:w="60"/>
              <w:left w:type="dxa" w:w="100"/>
              <w:bottom w:type="dxa" w:w="60"/>
              <w:right w:type="dxa" w:w="100"/>
            </w:tcMar>
          </w:tcPr>
          <w:p>
            <w:r>
              <w:rPr>
                <w:b w:val="false"/>
                <w:bCs w:val="false"/>
                <w:sz w:val="20"/>
                <w:szCs w:val="20"/>
              </w:rPr>
              <w:t xml:space="preserve">0.195</w:t>
            </w:r>
          </w:p>
        </w:tc>
        <w:tc>
          <w:tcPr>
            <w:tcW w:type="dxa" w:w="2400"/>
            <w:shd w:fill="F2F2F2" w:val="clear"/>
            <w:tcMar>
              <w:top w:type="dxa" w:w="60"/>
              <w:left w:type="dxa" w:w="100"/>
              <w:bottom w:type="dxa" w:w="60"/>
              <w:right w:type="dxa" w:w="100"/>
            </w:tcMar>
          </w:tcPr>
          <w:p>
            <w:r>
              <w:rPr>
                <w:b w:val="false"/>
                <w:bCs w:val="false"/>
                <w:sz w:val="20"/>
                <w:szCs w:val="20"/>
              </w:rPr>
              <w:t xml:space="preserve">1.22</w:t>
            </w:r>
          </w:p>
        </w:tc>
      </w:tr>
      <w:tr>
        <w:tc>
          <w:tcPr>
            <w:tcW w:type="dxa" w:w="3200"/>
            <w:tcMar>
              <w:top w:type="dxa" w:w="60"/>
              <w:left w:type="dxa" w:w="100"/>
              <w:bottom w:type="dxa" w:w="60"/>
              <w:right w:type="dxa" w:w="100"/>
            </w:tcMar>
          </w:tcPr>
          <w:p>
            <w:r>
              <w:rPr>
                <w:b w:val="false"/>
                <w:bCs w:val="false"/>
                <w:sz w:val="20"/>
                <w:szCs w:val="20"/>
              </w:rPr>
              <w:t xml:space="preserve">Insuline</w:t>
            </w:r>
          </w:p>
        </w:tc>
        <w:tc>
          <w:tcPr>
            <w:tcW w:type="dxa" w:w="2400"/>
            <w:tcMar>
              <w:top w:type="dxa" w:w="60"/>
              <w:left w:type="dxa" w:w="100"/>
              <w:bottom w:type="dxa" w:w="60"/>
              <w:right w:type="dxa" w:w="100"/>
            </w:tcMar>
          </w:tcPr>
          <w:p>
            <w:r>
              <w:rPr>
                <w:b w:val="false"/>
                <w:bCs w:val="false"/>
                <w:sz w:val="20"/>
                <w:szCs w:val="20"/>
              </w:rPr>
              <w:t xml:space="preserve">0.070</w:t>
            </w:r>
          </w:p>
        </w:tc>
        <w:tc>
          <w:tcPr>
            <w:tcW w:type="dxa" w:w="2400"/>
            <w:tcMar>
              <w:top w:type="dxa" w:w="60"/>
              <w:left w:type="dxa" w:w="100"/>
              <w:bottom w:type="dxa" w:w="60"/>
              <w:right w:type="dxa" w:w="100"/>
            </w:tcMar>
          </w:tcPr>
          <w:p>
            <w:r>
              <w:rPr>
                <w:b w:val="false"/>
                <w:bCs w:val="false"/>
                <w:sz w:val="20"/>
                <w:szCs w:val="20"/>
              </w:rPr>
              <w:t xml:space="preserve">1.07</w:t>
            </w:r>
          </w:p>
        </w:tc>
      </w:tr>
      <w:tr>
        <w:tc>
          <w:tcPr>
            <w:tcW w:type="dxa" w:w="3200"/>
            <w:shd w:fill="F2F2F2" w:val="clear"/>
            <w:tcMar>
              <w:top w:type="dxa" w:w="60"/>
              <w:left w:type="dxa" w:w="100"/>
              <w:bottom w:type="dxa" w:w="60"/>
              <w:right w:type="dxa" w:w="100"/>
            </w:tcMar>
          </w:tcPr>
          <w:p>
            <w:r>
              <w:rPr>
                <w:b w:val="false"/>
                <w:bCs w:val="false"/>
                <w:sz w:val="20"/>
                <w:szCs w:val="20"/>
              </w:rPr>
              <w:t xml:space="preserve">BloodPressure</w:t>
            </w:r>
          </w:p>
        </w:tc>
        <w:tc>
          <w:tcPr>
            <w:tcW w:type="dxa" w:w="2400"/>
            <w:shd w:fill="F2F2F2" w:val="clear"/>
            <w:tcMar>
              <w:top w:type="dxa" w:w="60"/>
              <w:left w:type="dxa" w:w="100"/>
              <w:bottom w:type="dxa" w:w="60"/>
              <w:right w:type="dxa" w:w="100"/>
            </w:tcMar>
          </w:tcPr>
          <w:p>
            <w:r>
              <w:rPr>
                <w:b w:val="false"/>
                <w:bCs w:val="false"/>
                <w:sz w:val="20"/>
                <w:szCs w:val="20"/>
              </w:rPr>
              <w:t xml:space="preserve">0.051</w:t>
            </w:r>
          </w:p>
        </w:tc>
        <w:tc>
          <w:tcPr>
            <w:tcW w:type="dxa" w:w="2400"/>
            <w:shd w:fill="F2F2F2" w:val="clear"/>
            <w:tcMar>
              <w:top w:type="dxa" w:w="60"/>
              <w:left w:type="dxa" w:w="100"/>
              <w:bottom w:type="dxa" w:w="60"/>
              <w:right w:type="dxa" w:w="100"/>
            </w:tcMar>
          </w:tcPr>
          <w:p>
            <w:r>
              <w:rPr>
                <w:b w:val="false"/>
                <w:bCs w:val="false"/>
                <w:sz w:val="20"/>
                <w:szCs w:val="20"/>
              </w:rPr>
              <w:t xml:space="preserve">1.05</w:t>
            </w:r>
          </w:p>
        </w:tc>
      </w:tr>
    </w:tbl>
    <w:p>
      <w:pPr>
        <w:spacing w:after="120"/>
      </w:pPr>
      <w:r>
        <w:t xml:space="preserve"/>
      </w:r>
    </w:p>
    <w:p>
      <w:pPr>
        <w:spacing w:after="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i/>
          <w:iCs/>
          <w:color w:val="555555"/>
          <w:sz w:val="18"/>
          <w:szCs w:val="18"/>
        </w:rPr>
        <w:t xml:space="preserve">Figure 8. Standardized logistic regression coefficients (positive = increases diabetes odds).</w:t>
      </w:r>
    </w:p>
    <w:p>
      <w:pPr>
        <w:spacing w:after="120"/>
      </w:pPr>
      <w:r>
        <w:t xml:space="preserve">Every coefficient is positive, meaning all 8 features increase diabetes risk as they rise — consistent with medical knowledge. A one-standard-deviation increase in PlasmaGlucoseCon more than doubles the odds of a positive prediction (odds ratio 2.26), by far the strongest single predictor. BMI is the second strongest driver.</w:t>
      </w:r>
    </w:p>
    <w:p>
      <w:pPr>
        <w:pStyle w:val="Heading2"/>
        <w:spacing w:after="120" w:before="240"/>
      </w:pPr>
      <w:r>
        <w:t xml:space="preserve">18.2 Permutation importance (model-agnostic, test set, ROC-AUC drop)</w:t>
      </w:r>
    </w:p>
    <w:p>
      <w:pPr>
        <w:spacing w:after="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i/>
          <w:iCs/>
          <w:color w:val="555555"/>
          <w:sz w:val="18"/>
          <w:szCs w:val="18"/>
        </w:rPr>
        <w:t xml:space="preserve">Figure 9. Mean drop in test ROC-AUC when each feature is randomly shuffled (30 repeats).</w:t>
      </w:r>
    </w:p>
    <w:p>
      <w:pPr>
        <w:spacing w:after="120"/>
      </w:pPr>
      <w:r>
        <w:t xml:space="preserve">Permutation importance corroborates the coefficient analysis: PlasmaGlucoseCon dominates (shuffling it alone drops ROC-AUC by 0.138), followed distantly by BMI (0.024) and NoOfPregency (0.017). BloodPressure, Insuline and SkinFoldThickness contribute negligibly to this particular model once glucose and BMI are accounted for — their information is partly redundant with other features (see the correlation heatmap, Figure 3), and their high missingness (Section 4.2) may also dilute their imputed signal.</w:t>
      </w:r>
    </w:p>
    <w:p>
      <w:pPr>
        <w:spacing w:after="120"/>
      </w:pPr>
      <w:r>
        <w:t xml:space="preserve">Clinical takeaway: plasma glucose concentration and BMI are, by a wide margin, the two measurements most worth prioritizing when screening resources are limited.</w:t>
      </w:r>
    </w:p>
    <w:p>
      <w:pPr>
        <w:pStyle w:val="Heading1"/>
        <w:spacing w:after="150" w:before="300"/>
      </w:pPr>
      <w:r>
        <w:t xml:space="preserve">19. Model Saving</w:t>
      </w:r>
    </w:p>
    <w:p>
      <w:pPr>
        <w:spacing w:after="120"/>
      </w:pPr>
      <w:r>
        <w:t xml:space="preserve">The final Logistic Regression pipeline (KNNImputer -&gt; StandardScaler -&gt; LogisticRegression, C=0.1, class_weight='balanced') was refit on the full 690-row dataset (all available labeled data) and serialized with joblib:</w:t>
      </w:r>
    </w:p>
    <w:p>
      <w:pPr>
        <w:pStyle w:val="ListParagraph"/>
        <w:numPr>
          <w:ilvl w:val="0"/>
          <w:numId w:val="1"/>
        </w:numPr>
        <w:spacing w:after="60"/>
      </w:pPr>
      <w:r>
        <w:t xml:space="preserve">models/final_diabetes_model.joblib — the complete fitted pipeline (imputer + scaler + classifier)</w:t>
      </w:r>
    </w:p>
    <w:p>
      <w:pPr>
        <w:pStyle w:val="ListParagraph"/>
        <w:numPr>
          <w:ilvl w:val="0"/>
          <w:numId w:val="1"/>
        </w:numPr>
        <w:spacing w:after="60"/>
      </w:pPr>
      <w:r>
        <w:t xml:space="preserve">models/feature_names.joblib — the exact ordered list of the 8 expected input feature names</w:t>
      </w:r>
    </w:p>
    <w:p>
      <w:pPr>
        <w:spacing w:after="120"/>
      </w:pPr>
      <w:r>
        <w:t xml:space="preserve">Saving the full pipeline (not just the classifier) ensures identical imputation and scaling are applied to any new data at inference time, preventing training/serving skew.</w:t>
      </w:r>
    </w:p>
    <w:p>
      <w:pPr>
        <w:pStyle w:val="Heading1"/>
        <w:spacing w:after="150" w:before="300"/>
      </w:pPr>
      <w:r>
        <w:t xml:space="preserve">20. Deployment</w:t>
      </w:r>
    </w:p>
    <w:p>
      <w:pPr>
        <w:spacing w:after="120"/>
      </w:pPr>
      <w:r>
        <w:t xml:space="preserve">The saved pipeline was wrapped in a lightweight Flask REST API (deployment/app.py) with two endpoints:</w:t>
      </w:r>
    </w:p>
    <w:p>
      <w:pPr>
        <w:pStyle w:val="ListParagraph"/>
        <w:numPr>
          <w:ilvl w:val="0"/>
          <w:numId w:val="1"/>
        </w:numPr>
        <w:spacing w:after="60"/>
      </w:pPr>
      <w:r>
        <w:t xml:space="preserve">GET /health — service health check</w:t>
      </w:r>
    </w:p>
    <w:p>
      <w:pPr>
        <w:pStyle w:val="ListParagraph"/>
        <w:numPr>
          <w:ilvl w:val="0"/>
          <w:numId w:val="1"/>
        </w:numPr>
        <w:spacing w:after="60"/>
      </w:pPr>
      <w:r>
        <w:t xml:space="preserve">POST /predict — accepts a JSON object with the 8 clinical features and returns the predicted class plus the probability of a positive diagnosis</w:t>
      </w:r>
    </w:p>
    <w:p>
      <w:pPr>
        <w:spacing w:after="120"/>
      </w:pPr>
      <w:r>
        <w:t xml:space="preserve">Zero values submitted for the five clinically-implausible fields (glucose, blood pressure, skinfold, insulin, BMI) are automatically treated as missing and imputed, mirroring the training-time data cleaning in Section 6 — this keeps train/serve behavior consistent.</w:t>
      </w:r>
    </w:p>
    <w:p>
      <w:pPr>
        <w:spacing w:after="120"/>
      </w:pPr>
      <w:r>
        <w:t xml:space="preserve">A standalone predict_cli.py is also provided for offline, no-server batch scoring (e.g., inside a notebook or scheduled job) using the same saved pipeline. requirements.txt lists the minimal runtime dependencies (flask, joblib, pandas, numpy, scikit-learn).</w:t>
      </w:r>
    </w:p>
    <w:p>
      <w:pPr>
        <w:spacing w:after="120"/>
      </w:pPr>
      <w:r>
        <w:t xml:space="preserve">Example request:</w:t>
      </w:r>
    </w:p>
    <w:p>
      <w:pPr>
        <w:shd w:fill="F2F2F2" w:val="clear"/>
        <w:spacing w:after="200"/>
      </w:pPr>
      <w:r>
        <w:rPr>
          <w:rFonts w:ascii="Consolas" w:cs="Consolas" w:eastAsia="Consolas" w:hAnsi="Consolas"/>
          <w:sz w:val="18"/>
          <w:szCs w:val="18"/>
        </w:rPr>
        <w:t xml:space="preserve">curl -X POST http://localhost:5000/predict -H "Content-Type: application/json" -d '{"NoOfPregency":2,"PlasmaGlucoseCon":150,"BloodPressure":78,"SkinFoldThickness":30,"Insuline":100,"BMI":33.6,"DiabetesPedigree":0.63,"Age":45}'</w:t>
      </w:r>
    </w:p>
    <w:p>
      <w:pPr>
        <w:spacing w:after="120"/>
      </w:pPr>
      <w:r>
        <w:t xml:space="preserve">Example response: {"prediction": "tested_positive", "probability_positive": 0.7001, "probability_negative": 0.2999}</w:t>
      </w:r>
    </w:p>
    <w:p>
      <w:pPr>
        <w:spacing w:after="120"/>
      </w:pPr>
      <w:r>
        <w:t xml:space="preserve">Suggested next steps for production hardening: add authentication, request logging, input-range validation, model/version tracking, periodic retraining as new labeled data arrives, and monitoring of prediction-probability drift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5c2b1a8e3e17f46f9044423c72237564d28002.png"/><Relationship Id="rId8" Type="http://schemas.openxmlformats.org/officeDocument/2006/relationships/image" Target="media/507eb4badee90f05a42b8f5e4a99717635c656bd.png"/><Relationship Id="rId9" Type="http://schemas.openxmlformats.org/officeDocument/2006/relationships/image" Target="media/70e15c6a9ae1d7b2a41599e79cd27afa5c83263e.png"/><Relationship Id="rId10" Type="http://schemas.openxmlformats.org/officeDocument/2006/relationships/image" Target="media/b2b93d7b79f4964f2968091c5325639c7f4c33b6.png"/><Relationship Id="rId11" Type="http://schemas.openxmlformats.org/officeDocument/2006/relationships/image" Target="media/7e4afdb6f3caa57f0cd3f9b89a8be11d7b590fe0.png"/><Relationship Id="rId12" Type="http://schemas.openxmlformats.org/officeDocument/2006/relationships/image" Target="media/2326127bba2398162de7f73873c78f77e49de39b.png"/><Relationship Id="rId13" Type="http://schemas.openxmlformats.org/officeDocument/2006/relationships/image" Target="media/6f5461d86fab4c005549406cc74037f7e6cd7e5b.png"/><Relationship Id="rId14" Type="http://schemas.openxmlformats.org/officeDocument/2006/relationships/image" Target="media/aa0fac8ffca7d2508919126fe9b1727552f04d5a.png"/><Relationship Id="rId15" Type="http://schemas.openxmlformats.org/officeDocument/2006/relationships/image" Target="media/460258a956f0f398cae6742907850ce40c83e14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2026-08-16T13:37:45.847Z</dcterms:created>
  <dcterms:modified xsi:type="dcterms:W3CDTF">2026-08-16T13:37:45.847Z</dcterms:modified>
</cp:coreProperties>
</file>

<file path=docProps/custom.xml><?xml version="1.0" encoding="utf-8"?>
<Properties xmlns="http://schemas.openxmlformats.org/officeDocument/2006/custom-properties" xmlns:vt="http://schemas.openxmlformats.org/officeDocument/2006/docPropsVTypes"/>
</file>