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44" w:afterAutospacing="0" w:line="432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44" w:afterAutospacing="0" w:line="432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44" w:afterAutospacing="0" w:line="432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44" w:afterAutospacing="0" w:line="432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44" w:afterAutospacing="0" w:line="432" w:lineRule="atLeast"/>
        <w:ind w:left="0" w:right="0" w:firstLine="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44" w:afterAutospacing="0" w:line="432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44" w:afterAutospacing="0" w:line="432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52"/>
          <w:szCs w:val="52"/>
          <w:shd w:val="clear" w:fill="FFFFFF"/>
        </w:rPr>
      </w:pPr>
      <w:bookmarkStart w:id="0" w:name="_Toc4338"/>
      <w:bookmarkStart w:id="1" w:name="_Toc23967"/>
      <w:bookmarkStart w:id="2" w:name="_Toc21775"/>
      <w:bookmarkStart w:id="3" w:name="_Toc2093"/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52"/>
          <w:szCs w:val="52"/>
          <w:shd w:val="clear" w:fill="FFFFFF"/>
        </w:rPr>
        <w:t>在线人才招聘系统</w:t>
      </w:r>
      <w:bookmarkEnd w:id="0"/>
      <w:bookmarkEnd w:id="1"/>
      <w:bookmarkEnd w:id="2"/>
      <w:bookmarkEnd w:id="3"/>
    </w:p>
    <w:p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44" w:afterAutospacing="0" w:line="432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52"/>
          <w:szCs w:val="52"/>
          <w:shd w:val="clear" w:fill="FFFFFF"/>
        </w:rPr>
      </w:pPr>
      <w:bookmarkStart w:id="4" w:name="_Toc22833"/>
      <w:bookmarkStart w:id="5" w:name="_Toc9089"/>
      <w:bookmarkStart w:id="6" w:name="_Toc15605"/>
      <w:bookmarkStart w:id="7" w:name="_Toc17651"/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52"/>
          <w:szCs w:val="52"/>
          <w:shd w:val="clear" w:fill="FFFFFF"/>
        </w:rPr>
        <w:t>软件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52"/>
          <w:szCs w:val="52"/>
          <w:shd w:val="clear" w:fill="FFFFFF"/>
          <w:lang w:val="en-US" w:eastAsia="zh-CN"/>
        </w:rPr>
        <w:t>体系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52"/>
          <w:szCs w:val="52"/>
          <w:shd w:val="clear" w:fill="FFFFFF"/>
        </w:rPr>
        <w:t>结构分析与设计说明（SAD）</w:t>
      </w:r>
      <w:bookmarkEnd w:id="4"/>
      <w:bookmarkEnd w:id="5"/>
      <w:bookmarkEnd w:id="6"/>
      <w:bookmarkEnd w:id="7"/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144" w:afterAutospacing="0" w:line="240" w:lineRule="auto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49" w:name="_GoBack"/>
      <w:bookmarkEnd w:id="49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25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36"/>
          <w:szCs w:val="28"/>
          <w:shd w:val="clear" w:fill="FFFFFF"/>
          <w:lang w:val="en-US" w:eastAsia="zh-CN" w:bidi="ar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/>
              <w:bCs/>
              <w:i w:val="0"/>
              <w:iCs w:val="0"/>
              <w:caps w:val="0"/>
              <w:color w:val="000000"/>
              <w:spacing w:val="0"/>
              <w:sz w:val="28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i w:val="0"/>
              <w:iCs w:val="0"/>
              <w:caps w:val="0"/>
              <w:color w:val="000000"/>
              <w:spacing w:val="0"/>
              <w:sz w:val="28"/>
              <w:szCs w:val="28"/>
              <w:shd w:val="clear" w:fill="FFFFFF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/>
              <w:bCs/>
              <w:i w:val="0"/>
              <w:iCs w:val="0"/>
              <w:caps w:val="0"/>
              <w:color w:val="000000"/>
              <w:spacing w:val="0"/>
              <w:sz w:val="28"/>
              <w:szCs w:val="28"/>
              <w:shd w:val="clear" w:fill="FFFFFF"/>
            </w:rPr>
            <w:fldChar w:fldCharType="separate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_Toc1345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_Toc1345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_Toc5288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_Toc5288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_Toc6381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1.2 系统概述</w:t>
          </w:r>
          <w:r>
            <w:tab/>
          </w:r>
          <w:r>
            <w:fldChar w:fldCharType="begin"/>
          </w:r>
          <w:r>
            <w:instrText xml:space="preserve"> PAGEREF _Toc6381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_Toc19042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_Toc19042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_Toc14888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1.4 基线</w:t>
          </w:r>
          <w:r>
            <w:tab/>
          </w:r>
          <w:r>
            <w:fldChar w:fldCharType="begin"/>
          </w:r>
          <w:r>
            <w:instrText xml:space="preserve"> PAGEREF _Toc14888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_Toc24979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_Toc24979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_Toc15762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t>3 CSCI 级设计决策</w:t>
          </w:r>
          <w:r>
            <w:tab/>
          </w:r>
          <w:r>
            <w:fldChar w:fldCharType="begin"/>
          </w:r>
          <w:r>
            <w:instrText xml:space="preserve"> PAGEREF _Toc15762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_Toc20358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3.1 架构风格选择</w:t>
          </w:r>
          <w:r>
            <w:tab/>
          </w:r>
          <w:r>
            <w:fldChar w:fldCharType="begin"/>
          </w:r>
          <w:r>
            <w:instrText xml:space="preserve"> PAGEREF _Toc20358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_Toc4547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3.2 接口设计策略</w:t>
          </w:r>
          <w:r>
            <w:tab/>
          </w:r>
          <w:r>
            <w:fldChar w:fldCharType="begin"/>
          </w:r>
          <w:r>
            <w:instrText xml:space="preserve"> PAGEREF _Toc4547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_Toc25837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3.3 数据管理决策</w:t>
          </w:r>
          <w:r>
            <w:tab/>
          </w:r>
          <w:r>
            <w:fldChar w:fldCharType="begin"/>
          </w:r>
          <w:r>
            <w:instrText xml:space="preserve"> PAGEREF _Toc25837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_Toc22335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3.4 安全性设计</w:t>
          </w:r>
          <w:r>
            <w:tab/>
          </w:r>
          <w:r>
            <w:fldChar w:fldCharType="begin"/>
          </w:r>
          <w:r>
            <w:instrText xml:space="preserve"> PAGEREF _Toc22335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_Toc20615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3.5 架构风格对比分析</w:t>
          </w:r>
          <w:r>
            <w:tab/>
          </w:r>
          <w:r>
            <w:fldChar w:fldCharType="begin"/>
          </w:r>
          <w:r>
            <w:instrText xml:space="preserve"> PAGEREF _Toc20615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_Toc30954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t>4 CSCI 体系结构设计</w:t>
          </w:r>
          <w:r>
            <w:tab/>
          </w:r>
          <w:r>
            <w:fldChar w:fldCharType="begin"/>
          </w:r>
          <w:r>
            <w:instrText xml:space="preserve"> PAGEREF _Toc30954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_Toc29761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t>4.1 体系结构</w:t>
          </w:r>
          <w:r>
            <w:tab/>
          </w:r>
          <w:r>
            <w:fldChar w:fldCharType="begin"/>
          </w:r>
          <w:r>
            <w:instrText xml:space="preserve"> PAGEREF _Toc29761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_Toc2130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0"/>
              <w:szCs w:val="24"/>
              <w:shd w:val="clear" w:fill="FFFFFF"/>
              <w:lang w:val="en-US" w:eastAsia="zh-CN" w:bidi="ar"/>
            </w:rPr>
            <w:t>4.2 全局数据结构说明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_Toc2721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0"/>
              <w:szCs w:val="24"/>
              <w:shd w:val="clear" w:fill="FFFFFF"/>
              <w:lang w:val="en-US" w:eastAsia="zh-CN" w:bidi="ar"/>
            </w:rPr>
            <w:t>4.3 CSCI 部件</w:t>
          </w:r>
          <w:r>
            <w:tab/>
          </w:r>
          <w:r>
            <w:fldChar w:fldCharType="begin"/>
          </w:r>
          <w:r>
            <w:instrText xml:space="preserve"> PAGEREF _Toc2721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_Toc25281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0"/>
              <w:szCs w:val="24"/>
              <w:shd w:val="clear" w:fill="FFFFFF"/>
              <w:lang w:val="en-US" w:eastAsia="zh-CN" w:bidi="ar"/>
            </w:rPr>
            <w:t>4.4 执行概念</w:t>
          </w:r>
          <w:r>
            <w:tab/>
          </w:r>
          <w:r>
            <w:fldChar w:fldCharType="begin"/>
          </w:r>
          <w:r>
            <w:instrText xml:space="preserve"> PAGEREF _Toc25281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_Toc18787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0"/>
              <w:szCs w:val="24"/>
              <w:shd w:val="clear" w:fill="FFFFFF"/>
              <w:lang w:val="en-US" w:eastAsia="zh-CN" w:bidi="ar"/>
            </w:rPr>
            <w:t>4.5 接口设计</w:t>
          </w:r>
          <w:r>
            <w:tab/>
          </w:r>
          <w:r>
            <w:fldChar w:fldCharType="begin"/>
          </w:r>
          <w:r>
            <w:instrText xml:space="preserve"> PAGEREF _Toc18787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_Toc8779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/>
              <w:lang w:val="en-US" w:eastAsia="zh-CN"/>
            </w:rPr>
            <w:t>5 CSCI 详细设计</w:t>
          </w:r>
          <w:r>
            <w:tab/>
          </w:r>
          <w:r>
            <w:fldChar w:fldCharType="begin"/>
          </w:r>
          <w:r>
            <w:instrText xml:space="preserve"> PAGEREF _Toc8779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_Toc2520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0"/>
              <w:szCs w:val="24"/>
              <w:shd w:val="clear" w:fill="FFFFFF"/>
              <w:lang w:val="en-US" w:eastAsia="zh-CN" w:bidi="ar"/>
            </w:rPr>
            <w:t>5.1 用户模块</w:t>
          </w:r>
          <w:r>
            <w:tab/>
          </w:r>
          <w:r>
            <w:fldChar w:fldCharType="begin"/>
          </w:r>
          <w:r>
            <w:instrText xml:space="preserve"> PAGEREF _Toc2520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_Toc29267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0"/>
              <w:szCs w:val="24"/>
              <w:shd w:val="clear" w:fill="FFFFFF"/>
              <w:lang w:val="en-US" w:eastAsia="zh-CN" w:bidi="ar"/>
            </w:rPr>
            <w:t>5.2 企业模块</w:t>
          </w:r>
          <w:r>
            <w:tab/>
          </w:r>
          <w:r>
            <w:fldChar w:fldCharType="begin"/>
          </w:r>
          <w:r>
            <w:instrText xml:space="preserve"> PAGEREF _Toc29267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_Toc14764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5.3 管理员模块</w:t>
          </w:r>
          <w:r>
            <w:tab/>
          </w:r>
          <w:r>
            <w:fldChar w:fldCharType="begin"/>
          </w:r>
          <w:r>
            <w:instrText xml:space="preserve"> PAGEREF _Toc14764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_Toc1713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2"/>
              <w:szCs w:val="28"/>
              <w:shd w:val="clear" w:fill="FFFFFF"/>
              <w:lang w:val="en-US" w:eastAsia="zh-CN" w:bidi="ar-SA"/>
            </w:rPr>
            <w:t>6 需求的可追踪性</w:t>
          </w:r>
          <w:r>
            <w:tab/>
          </w:r>
          <w:r>
            <w:fldChar w:fldCharType="begin"/>
          </w:r>
          <w:r>
            <w:instrText xml:space="preserve"> PAGEREF _Toc1713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_Toc1571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2"/>
              <w:szCs w:val="24"/>
              <w:shd w:val="clear" w:fill="FFFFFF"/>
              <w:lang w:val="en-US" w:eastAsia="zh-CN" w:bidi="ar-SA"/>
            </w:rPr>
            <w:t>6.1 需求 - 模块追踪矩阵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_Toc9533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2"/>
              <w:szCs w:val="24"/>
              <w:shd w:val="clear" w:fill="FFFFFF"/>
              <w:lang w:val="en-US" w:eastAsia="zh-CN" w:bidi="ar-SA"/>
            </w:rPr>
            <w:t>6.2 模块 - 设计元素追踪矩阵</w:t>
          </w:r>
          <w:r>
            <w:tab/>
          </w:r>
          <w:r>
            <w:fldChar w:fldCharType="begin"/>
          </w:r>
          <w:r>
            <w:instrText xml:space="preserve"> PAGEREF _Toc9533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_Toc15564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2"/>
              <w:szCs w:val="28"/>
              <w:shd w:val="clear" w:fill="FFFFFF"/>
              <w:lang w:val="en-US" w:eastAsia="zh-CN" w:bidi="ar-SA"/>
            </w:rPr>
            <w:t>7 注解</w:t>
          </w:r>
          <w:r>
            <w:tab/>
          </w:r>
          <w:r>
            <w:fldChar w:fldCharType="begin"/>
          </w:r>
          <w:r>
            <w:instrText xml:space="preserve"> PAGEREF _Toc15564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_Toc28668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2"/>
              <w:szCs w:val="24"/>
              <w:shd w:val="clear" w:fill="FFFFFF"/>
              <w:lang w:val="en-US" w:eastAsia="zh-CN" w:bidi="ar-SA"/>
            </w:rPr>
            <w:t>7.1 术语表</w:t>
          </w:r>
          <w:r>
            <w:tab/>
          </w:r>
          <w:r>
            <w:fldChar w:fldCharType="begin"/>
          </w:r>
          <w:r>
            <w:instrText xml:space="preserve"> PAGEREF _Toc28668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_Toc8065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2"/>
              <w:szCs w:val="24"/>
              <w:shd w:val="clear" w:fill="FFFFFF"/>
              <w:lang w:val="en-US" w:eastAsia="zh-CN" w:bidi="ar-SA"/>
            </w:rPr>
            <w:t>7.2 设计约定</w:t>
          </w:r>
          <w:r>
            <w:tab/>
          </w:r>
          <w:r>
            <w:fldChar w:fldCharType="begin"/>
          </w:r>
          <w:r>
            <w:instrText xml:space="preserve"> PAGEREF _Toc8065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_Toc20896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2"/>
              <w:szCs w:val="28"/>
              <w:shd w:val="clear" w:fill="FFFFFF"/>
              <w:lang w:val="en-US" w:eastAsia="zh-CN" w:bidi="ar-SA"/>
            </w:rPr>
            <w:t>8 合规性声明</w:t>
          </w:r>
          <w:r>
            <w:tab/>
          </w:r>
          <w:r>
            <w:fldChar w:fldCharType="begin"/>
          </w:r>
          <w:r>
            <w:instrText xml:space="preserve"> PAGEREF _Toc20896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_Toc25964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pacing w:val="0"/>
              <w:kern w:val="2"/>
              <w:szCs w:val="24"/>
              <w:shd w:val="clear" w:fill="FFFFFF"/>
              <w:lang w:val="en-US" w:eastAsia="zh-CN" w:bidi="ar-SA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_Toc25964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_Toc9984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caps w:val="0"/>
              <w:spacing w:val="0"/>
              <w:kern w:val="2"/>
              <w:szCs w:val="24"/>
              <w:shd w:val="clear" w:fill="FFFFFF"/>
              <w:lang w:val="en-US" w:eastAsia="zh-CN" w:bidi="ar-SA"/>
            </w:rPr>
            <w:t>附录 A 数据流图</w:t>
          </w:r>
          <w:r>
            <w:tab/>
          </w:r>
          <w:r>
            <w:fldChar w:fldCharType="begin"/>
          </w:r>
          <w:r>
            <w:instrText xml:space="preserve"> PAGEREF _Toc9984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_Toc14603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caps w:val="0"/>
              <w:spacing w:val="0"/>
              <w:kern w:val="2"/>
              <w:szCs w:val="24"/>
              <w:shd w:val="clear" w:fill="FFFFFF"/>
              <w:lang w:val="en-US" w:eastAsia="zh-CN" w:bidi="ar-SA"/>
            </w:rPr>
            <w:t>附录 B 数据库 ER 图</w:t>
          </w:r>
          <w:r>
            <w:tab/>
          </w:r>
          <w:r>
            <w:fldChar w:fldCharType="begin"/>
          </w:r>
          <w:r>
            <w:instrText xml:space="preserve"> PAGEREF _Toc14603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instrText xml:space="preserve"> HYPERLINK \l _Toc21888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caps w:val="0"/>
              <w:spacing w:val="0"/>
              <w:kern w:val="2"/>
              <w:szCs w:val="24"/>
              <w:shd w:val="clear" w:fill="FFFFFF"/>
              <w:lang w:val="en-US" w:eastAsia="zh-CN" w:bidi="ar-SA"/>
            </w:rPr>
            <w:t>附录 C 接口列表</w:t>
          </w:r>
          <w:r>
            <w:tab/>
          </w:r>
          <w:r>
            <w:fldChar w:fldCharType="begin"/>
          </w:r>
          <w:r>
            <w:instrText xml:space="preserve"> PAGEREF _Toc21888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  <w:p>
          <w:pPr>
            <w:pStyle w:val="3"/>
            <w:keepNext w:val="0"/>
            <w:keepLines w:val="0"/>
            <w:widowControl/>
            <w:suppressLineNumbers w:val="0"/>
            <w:pBdr>
              <w:bottom w:val="none" w:color="auto" w:sz="0" w:space="0"/>
            </w:pBdr>
            <w:shd w:val="clear" w:fill="FFFFFF"/>
            <w:spacing w:before="480" w:beforeAutospacing="0" w:after="144" w:afterAutospacing="0" w:line="240" w:lineRule="auto"/>
            <w:ind w:left="0" w:firstLine="0"/>
            <w:rPr>
              <w:rFonts w:hint="eastAsia" w:ascii="宋体" w:hAnsi="宋体" w:eastAsia="宋体" w:cs="宋体"/>
              <w:b/>
              <w:bCs/>
              <w:i w:val="0"/>
              <w:iCs w:val="0"/>
              <w:caps w:val="0"/>
              <w:color w:val="000000"/>
              <w:spacing w:val="0"/>
              <w:sz w:val="28"/>
              <w:szCs w:val="28"/>
              <w:shd w:val="clear" w:fill="FFFFFF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color w:val="000000"/>
              <w:spacing w:val="0"/>
              <w:szCs w:val="28"/>
              <w:shd w:val="clear" w:fill="FFFFFF"/>
            </w:rPr>
            <w:fldChar w:fldCharType="end"/>
          </w:r>
        </w:p>
      </w:sdtContent>
    </w:sdt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144" w:afterAutospacing="0" w:line="240" w:lineRule="auto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bookmarkStart w:id="8" w:name="_Toc1345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1 引言</w:t>
      </w:r>
      <w:bookmarkEnd w:id="8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bookmarkStart w:id="9" w:name="_Toc5288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1.1 标识</w:t>
      </w:r>
      <w:bookmarkEnd w:id="9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系统名称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：在线人才招聘系统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文档编号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：SAD-001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版本号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：V1.0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发布日期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：2025 年 05 月 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24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缩略词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24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10" w:name="_Toc6381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1.2 系统概述</w:t>
      </w:r>
      <w:bookmarkEnd w:id="1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在线人才招聘系统旨在为企业和求职者搭建高效的双向交互平台。企业可发布招聘信息、筛选简历；求职者可创建简历、搜索职位并投递申请；管理员负责审核用户信息、管理系统公告及留言。系统采用 B/S 架构，基于 PHP 和 MySQL 开发，支持多角色协同操作，满足招聘流程全生命周期管理需求。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11" w:name="_Toc19042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1.3 文档概述</w:t>
      </w:r>
      <w:bookmarkEnd w:id="11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本文档是在线人才招聘系统的软件结构设计说明，描述系统架构设计、模块划分、数据结构及接口设计等内容，为开发团队提供技术实现依据，同时为需方和用户提供系统设计的可视化说明。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12" w:name="_Toc14888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1.4 基线</w:t>
      </w:r>
      <w:bookmarkEnd w:id="12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本设计基于以下基线：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需求规格说明书（RS-001）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技术选型文档（TS-001）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IEEE-42010《系统与软件工程 —— 体系结构描述》标准</w:t>
      </w:r>
    </w:p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144" w:afterAutospacing="0" w:line="240" w:lineRule="auto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bookmarkStart w:id="13" w:name="_Toc24979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2 引用文件</w:t>
      </w:r>
      <w:bookmarkEnd w:id="1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5"/>
        <w:gridCol w:w="3695"/>
        <w:gridCol w:w="1406"/>
        <w:gridCol w:w="1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文档编号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文档名称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版本 / 日期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IEEE-42010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《Systems and Software Engineering — Architecture Description》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2011-12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ISO/IEC/IEEE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SRS-001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《在线人才招聘系统需求规格说明书》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V1.0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项目组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TS-001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《技术选型报告》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V1.0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项目组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GB/T 8566-2021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《信息技术 软件工程 软件生存周期过程》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2021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国家标准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 w:ascii="宋体" w:hAnsi="宋体" w:eastAsia="宋体" w:cs="宋体"/>
          <w:sz w:val="19"/>
          <w:szCs w:val="19"/>
        </w:rPr>
      </w:pPr>
    </w:p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144" w:afterAutospacing="0" w:line="240" w:lineRule="auto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bookmarkStart w:id="14" w:name="_Toc15762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3 CSCI 级设计决策</w:t>
      </w:r>
      <w:bookmarkEnd w:id="14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15" w:name="_Toc20358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3.1 架构风格选择</w:t>
      </w:r>
      <w:bookmarkEnd w:id="15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采用分层架构，分为表现层（前端页面）、业务逻辑层（PHP 处理）和数据层（MySQL 数据库），符合 IEEE-42010 中 “通过分层分离关注点” 的原则，提高系统可维护性和可扩展性。经多维度评分与对比分析，分层架构在模块化、开发成本等维度表现最优，详见 3.5 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16" w:name="_Toc4547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3.2 接口设计策略</w:t>
      </w:r>
      <w:bookmarkEnd w:id="16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用户接口：基于 jQuery 和 Ajax 实现动态交互，支持表单验证、异步数据加载，符合 IEEE-42010 中 “通过模型种类（如用户界面模型）表达关注点” 的要求。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系统接口：采用4RESTful API 设计，定义标准化接口规范，实现前后端解耦，满足 IEEE-42010 中 “对应关系规则确保接口一致性” 的原则。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17" w:name="_Toc25837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3.3 数据管理决策</w:t>
      </w:r>
      <w:bookmarkEnd w:id="17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使用 MySQL 数据库存储结构化数据（用户信息、职位信息等），符合 IEEE-42010 中 “数据模型作为架构模型的组成部分”的概念。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采用数据库事务机制保证数据一致性，通过索引优化查询性能，对应 IEEE-42010 中 “数据结构与模型种类的关联”。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18" w:name="_Toc22335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3.4 安全性设计</w:t>
      </w:r>
      <w:bookmarkEnd w:id="18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用户认证采用加盐哈希存储密码，符合 IEEE-42010 中 “安全需求作为系统关注点” 的要求。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管理员权限分级管理，通过角色控制访问权限，对应 IEEE-42010 中 “利益相关者与关注点的关联”。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bidi w:val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bookmarkStart w:id="19" w:name="_Toc20615"/>
      <w:r>
        <w:rPr>
          <w:rFonts w:hint="default"/>
          <w:sz w:val="24"/>
          <w:szCs w:val="24"/>
          <w:lang w:val="en-US" w:eastAsia="zh-CN"/>
        </w:rPr>
        <w:t>3.5 架构风格对比分析</w:t>
      </w:r>
      <w:bookmarkEnd w:id="19"/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3.5.1 评分模型与结果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参考行业标准与项目需求，对微服务、事件驱动、MVC 及分层架构 4 种风格进行多维度评分，结果如下：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276"/>
        <w:gridCol w:w="1175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696" w:type="dxa"/>
            <w:tcBorders>
              <w:tl2br w:val="single" w:color="auto" w:sz="4" w:space="0"/>
            </w:tcBorders>
          </w:tcPr>
          <w:p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        风格</w:t>
            </w:r>
          </w:p>
          <w:p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属性</w:t>
            </w:r>
          </w:p>
        </w:tc>
        <w:tc>
          <w:tcPr>
            <w:tcW w:w="127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优先级</w:t>
            </w:r>
          </w:p>
        </w:tc>
        <w:tc>
          <w:tcPr>
            <w:tcW w:w="1175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微服务</w:t>
            </w:r>
          </w:p>
        </w:tc>
        <w:tc>
          <w:tcPr>
            <w:tcW w:w="1383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事件驱动</w:t>
            </w:r>
          </w:p>
        </w:tc>
        <w:tc>
          <w:tcPr>
            <w:tcW w:w="1383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MVC</w:t>
            </w:r>
          </w:p>
        </w:tc>
        <w:tc>
          <w:tcPr>
            <w:tcW w:w="1383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分层架构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模块化程度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175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可拓展性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175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部署复杂度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175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实时处理能力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1175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安全控制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5</w:t>
            </w:r>
          </w:p>
        </w:tc>
        <w:tc>
          <w:tcPr>
            <w:tcW w:w="1175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开发成本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</w:t>
            </w:r>
          </w:p>
        </w:tc>
        <w:tc>
          <w:tcPr>
            <w:tcW w:w="1175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</w:t>
            </w:r>
          </w:p>
        </w:tc>
        <w:tc>
          <w:tcPr>
            <w:tcW w:w="1383" w:type="dxa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综合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评分计算：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（1）微服务风格设计评分：4*3+4*3+3*1+4*2+5*2+1*1=46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（2）事件驱动风格设计评分：3*3+3*3+2*3+4*4+3*5+2*1=57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（3）MVC风格设计评分：4*3+4*2+3*3+2*4+4*5+3*1=64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（4）分层架构风格设计评分：5*3+3*3+4*3+2*4+3*5+4*1=63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结论：MVC 与分层架构适配度最高，微服务和事件驱动因成本或实时性需求不匹配，暂不适用。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3.5.2 各架构风格详细分析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 微服务架构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优势：模块化程度高，可拆分为用户服务、招聘服务等独立模块，适配系统多角色需求（个人用户、企业用户、管理员）。水平扩展性强，可单独扩展高负载服务（如 “职位查询”），数据库按服务拆分避免单点瓶颈。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劣势：部署复杂度高，需容器化（Docker）和编排工具（Kubernetes），依赖 API 网关、服务发现等组件。开发成本高，需掌握分布式系统技术（服务熔断、链路追踪），调试和测试复杂。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Chars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适用性：适合长期迭代的大型项目，当前中小型招聘系统暂不推荐。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 事件驱动架构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优势：实时处理能力强，可通过消息中间件（如 Kafka）实现 “职位发布”“简历投递” 等事件的近实时响应。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劣势：模块化依赖事件定义质量，若设计不当易导致 “事件地狱”。需额外学习消息中间件和事件建模，开发与调试成本较高。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适用性：适用于实时性要求高的场景（如即时通讯），但本系统对实时性需求较低，故不优先选择。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3. MVC 风格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核心设计：模型（Model）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处理数据存储与业务逻辑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视图（View）：负责界面展示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控制器（Controller）：接收请求、调用模型、返回视图。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优势：关注点分离清晰，代码可维护性高，适合模块明确的招聘系统（如职位发布、简历管理）。安全控制较强，可通过控制器统一处理权限验证和输入过滤。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与本系统结合：本系统采用 B/S 架构，前端（View）与 PHP 业务逻辑层（Controller）分离，符合 MVC 分层思想。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4. 分层架构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核心设计：表现层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前端页面（HTML/CSS/JavaScript），基于 jQuery 和 Ajax 实现交互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业务逻辑层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PHP 处理用户认证、职位匹配等核心逻辑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数据层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MySQL 数据库，通过db_connect.php和db_operation.php封装操作。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优势：模块化程度高，层间接口明确，符合 IEEE-42010 “关注点分离” 原则。部署复杂度适中，无需分布式组件，适合中小型项目团队协作。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与本系统结合：系统已按三层架构实现（如用户模块调用业务逻辑层验证简历，数据层存储用户信息），符合设计决策。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3.5.3 最终架构决策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选择分层架构为主，融合 MVC 思想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分层架构在模块化、开发成本和部署复杂度上更适配中小型系统，且已通过评分验证（得分 63，仅次于 MVC 的 64 分）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MVC 的 “视图 - 控制器” 分离思想可嵌入分层架构的表现层与业务逻辑层，进一步提升代码组织性（如前端通过 Ajax 调用 PHP 控制器接口）。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微服务的高成本与复杂性超出当前项目规模需求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，而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事件驱动的实时性优势未被系统核心功能所依赖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，因此废弃。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144" w:afterAutospacing="0" w:line="240" w:lineRule="auto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bookmarkStart w:id="20" w:name="_Toc30954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4 CSCI 体系结构设计</w:t>
      </w:r>
      <w:bookmarkEnd w:id="20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21" w:name="_Toc29761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4.1 体系结构</w:t>
      </w:r>
      <w:bookmarkEnd w:id="21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240" w:lineRule="auto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22" w:name="_Toc13879"/>
      <w:bookmarkStart w:id="23" w:name="_Toc20778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4.1.1 程序（模块）划分</w:t>
      </w:r>
      <w:bookmarkEnd w:id="22"/>
      <w:bookmarkEnd w:id="23"/>
    </w:p>
    <w:tbl>
      <w:tblPr>
        <w:tblStyle w:val="11"/>
        <w:tblW w:w="97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9"/>
        <w:gridCol w:w="3764"/>
        <w:gridCol w:w="4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9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模块名称</w:t>
            </w:r>
          </w:p>
        </w:tc>
        <w:tc>
          <w:tcPr>
            <w:tcW w:w="376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功能描述</w:t>
            </w:r>
          </w:p>
        </w:tc>
        <w:tc>
          <w:tcPr>
            <w:tcW w:w="42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源文件 / 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9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用户模块</w:t>
            </w:r>
          </w:p>
        </w:tc>
        <w:tc>
          <w:tcPr>
            <w:tcW w:w="376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个人用户注册、登录、简历管理</w:t>
            </w:r>
          </w:p>
        </w:tc>
        <w:tc>
          <w:tcPr>
            <w:tcW w:w="42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user.php、register_user.php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9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企业模块</w:t>
            </w:r>
          </w:p>
        </w:tc>
        <w:tc>
          <w:tcPr>
            <w:tcW w:w="376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企业注册、登录、职位发布</w:t>
            </w:r>
          </w:p>
        </w:tc>
        <w:tc>
          <w:tcPr>
            <w:tcW w:w="42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company.php、post_job.php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9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管理员模块</w:t>
            </w:r>
          </w:p>
        </w:tc>
        <w:tc>
          <w:tcPr>
            <w:tcW w:w="376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用户审核、留言管理、系统公告</w:t>
            </w:r>
          </w:p>
        </w:tc>
        <w:tc>
          <w:tcPr>
            <w:tcW w:w="42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admin.php、review_user.php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9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招聘模块</w:t>
            </w:r>
          </w:p>
        </w:tc>
        <w:tc>
          <w:tcPr>
            <w:tcW w:w="376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职位搜索、申请、应聘记录管理</w:t>
            </w:r>
          </w:p>
        </w:tc>
        <w:tc>
          <w:tcPr>
            <w:tcW w:w="42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job_search.php、application.php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9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数据模块</w:t>
            </w:r>
          </w:p>
        </w:tc>
        <w:tc>
          <w:tcPr>
            <w:tcW w:w="376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数据库连接、数据操作封装</w:t>
            </w:r>
          </w:p>
        </w:tc>
        <w:tc>
          <w:tcPr>
            <w:tcW w:w="42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db_connect.php、db_operation.php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 w:line="240" w:lineRule="auto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4.1.2 程序（模块）层次结构关系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</w:pPr>
      <w:r>
        <w:drawing>
          <wp:inline distT="0" distB="0" distL="114300" distR="114300">
            <wp:extent cx="1800225" cy="2482215"/>
            <wp:effectExtent l="0" t="0" r="133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1" w:line="240" w:lineRule="auto"/>
        <w:jc w:val="both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24" w:name="_Toc2130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4.2 全局数据结构说明</w:t>
      </w:r>
      <w:bookmarkEnd w:id="24"/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4.2.1 常量</w:t>
      </w:r>
    </w:p>
    <w:p>
      <w:pPr>
        <w:keepNext w:val="0"/>
        <w:keepLines w:val="0"/>
        <w:widowControl/>
        <w:suppressLineNumbers w:val="0"/>
        <w:shd w:val="clear" w:fill="FFFFFF"/>
        <w:spacing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1392"/>
        <w:gridCol w:w="46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常量名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DB_HOST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数据库主机地址（如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instrText xml:space="preserve"> HYPERLINK "https://localhost/" \t "https://www.doubao.com/chat/_blank"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localhost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DB_USER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数据库用户名（如 root）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DB_PASS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数据库密码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DB_NAME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数据库名称（如 recruitment_system）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25" w:name="_Toc14894"/>
      <w:bookmarkStart w:id="26" w:name="_Toc2338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4.2.2 变量</w:t>
      </w:r>
      <w:bookmarkEnd w:id="25"/>
      <w:bookmarkEnd w:id="26"/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392"/>
        <w:gridCol w:w="1152"/>
        <w:gridCol w:w="22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变量名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作用域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$user_id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整数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全局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当前登录用户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$job_list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全局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职位列表数据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$error_msg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页面级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错误提示信息</w:t>
            </w:r>
          </w:p>
        </w:tc>
      </w:tr>
    </w:tbl>
    <w:p>
      <w:pPr>
        <w:spacing w:line="240" w:lineRule="auto"/>
        <w:rPr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27" w:name="_Toc15752"/>
      <w:bookmarkStart w:id="28" w:name="_Toc9230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4.2.3 数据结构</w:t>
      </w:r>
      <w:bookmarkEnd w:id="27"/>
      <w:bookmarkEnd w:id="28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1.用户信息结构</w:t>
      </w:r>
    </w:p>
    <w:p>
      <w:pPr>
        <w:spacing w:line="240" w:lineRule="auto"/>
      </w:pPr>
      <w:r>
        <w:drawing>
          <wp:inline distT="0" distB="0" distL="114300" distR="114300">
            <wp:extent cx="3066415" cy="1475740"/>
            <wp:effectExtent l="0" t="0" r="698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职位信息结构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</w:pPr>
      <w:r>
        <w:drawing>
          <wp:inline distT="0" distB="0" distL="114300" distR="114300">
            <wp:extent cx="3162300" cy="151701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29" w:name="_Toc2721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4.3 CSCI 部件</w:t>
      </w:r>
      <w:bookmarkEnd w:id="29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30" w:name="_Toc12032"/>
      <w:bookmarkStart w:id="31" w:name="_Toc17040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4.3.1 软件配置项（SCI）列表</w:t>
      </w:r>
      <w:bookmarkEnd w:id="30"/>
      <w:bookmarkEnd w:id="31"/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2"/>
        <w:gridCol w:w="912"/>
        <w:gridCol w:w="3792"/>
        <w:gridCol w:w="13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SCI 名称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开发状态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用户模块组件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处理用户认证、信息管理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新开发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招聘模块组件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实现职位发布、搜索、申请功能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新开发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数据库组件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封装数据库操作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新开发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前端 UI 组件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负责页面展示与交互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新开发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管理员工具组件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提供后台管理功能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新开发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96" w:afterAutospacing="0" w:line="336" w:lineRule="atLeas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4.3.2 组件关系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用户模块与招聘模块通过用户 ID 关联，实现简历投递和职位申请功能。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数据库组件为所有模块提供数据读写服务，遵循 IEEE-42010 中 “模型种类复用” 原则。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3/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前端 UI 组件通过 Ajax 与业务逻辑层交互，符合 IEEE-42010 中 “视图与视点分离” 的概念。</w:t>
      </w: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36" w:beforeAutospacing="0" w:after="144" w:afterAutospacing="0" w:line="336" w:lineRule="atLeas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336" w:beforeAutospacing="0" w:after="144" w:afterAutospacing="0" w:line="336" w:lineRule="atLeas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32" w:name="_Toc25281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4.4 执行概念</w:t>
      </w:r>
      <w:bookmarkEnd w:id="32"/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96" w:afterAutospacing="0" w:line="336" w:lineRule="atLeas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4.4.1 控制流</w:t>
      </w:r>
    </w:p>
    <w:p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1.用户</w:t>
      </w:r>
    </w:p>
    <w:p>
      <w:pPr>
        <w:jc w:val="center"/>
      </w:pPr>
      <w:r>
        <w:drawing>
          <wp:inline distT="0" distB="0" distL="114300" distR="114300">
            <wp:extent cx="5332095" cy="798195"/>
            <wp:effectExtent l="0" t="0" r="1905" b="1905"/>
            <wp:docPr id="8" name="图片 7" descr="基本流程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基本流程图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2.企业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608705" cy="2360295"/>
            <wp:effectExtent l="0" t="0" r="3175" b="1905"/>
            <wp:docPr id="9" name="图片 8" descr="基本流程图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基本流程图 (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管理人员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3608070" cy="1651635"/>
            <wp:effectExtent l="0" t="0" r="3810" b="9525"/>
            <wp:docPr id="10" name="图片 9" descr="基本流程图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基本流程图 (5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4.4.2 数据流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用户注册：用户输入数据 → 前端验证 → 后端处理 → 写入用户表（user）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职位搜索：用户查询条件 → 后端生成 SQL 查询 → 数据库返回结果 → 前端展示职位列表</w:t>
      </w:r>
    </w:p>
    <w:p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33" w:name="_Toc18787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4.5 接口设计</w:t>
      </w:r>
      <w:bookmarkEnd w:id="33"/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rPr>
          <w:sz w:val="19"/>
          <w:szCs w:val="19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4.5.1 接口标识与接口图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用户登录接口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接口 ID：API-001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实体：用户模块（前端）、业务逻辑层（PHP）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方法：POST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URL：/api/login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参数：username（字符串）、password（字符串）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响应：JSON 格式（success: boolean, data: user_info/error_msg）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职位发布接口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接口 ID：API-002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实体：企业模块（前端）、业务逻辑层（PHP）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方法：POST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URL：/api/post_job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参数：title、salary、requirement、company_id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响应：JSON 格式（success: boolean, job_id: int/error_msg）</w:t>
      </w:r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4.5.2 接口特性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数据元素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用户 ID（user_id）：整数，唯一标识用户，取值范围≥1，来源为数据库自增主键。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职位状态（status）：整数，0 = 待审核，1 = 已发布，2 = 已下线，符合 IEEE-42010 中 “状态转换作为模型元素” 的要求。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通信协议：HTTP/HTTPS，使用 JSON 格式传输数据，符合 IEEE-42010 中 “对应关系规则规范数据交互” 的原则。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4" w:name="_Toc8779"/>
      <w:r>
        <w:rPr>
          <w:rFonts w:hint="default"/>
          <w:lang w:val="en-US" w:eastAsia="zh-CN"/>
        </w:rPr>
        <w:t>5 CSCI 详细设计</w:t>
      </w:r>
      <w:bookmarkEnd w:id="34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35" w:name="_Toc2520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5.1 用户模块</w:t>
      </w:r>
      <w:bookmarkEnd w:id="35"/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5.1.1 简历修改功能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设计决策：采用模块化设计，将简历分为基本信息、教育背景、工作经历等子模块，用户可分步编辑，符合 IEEE-42010 中 “关注点分离” 原则。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约束：简历文件9格式限制为 DOC/XLS/PDF，大小≤5MB。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数据流程：用户提交简历数据 → 后端验证格式 → 存储至用户表（user）的简历字段。</w:t>
      </w:r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5.1.2 职位查询功能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算法：使用模糊匹配结合优先级排序（最新职位优先）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接口调用：调用数据库组件的查询方法，传入查询条件，返回职位列表数据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36" w:name="_Toc29267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5.2 企业模块</w:t>
      </w:r>
      <w:bookmarkEnd w:id="36"/>
    </w:p>
    <w:p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96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5.2.1 职位管理功能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状态机设计：职位状态流转：创建（待审核）→ 审核通过（已发布）→ 过期（已下线），符合 IEEE-42010 中 “状态转换模型” 的要求。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权限控制：只有企业用户本人可修改或删除职位信息，管理员可强制下线违规职位。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5.2.2 人才查询功能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筛选条件：支持学历、工作经验、技能标签等多维度筛选，对应 IEEE-42010 中 “模型种类支持多视角分析”。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数据关联：通过4应聘者 ID 关联用户表和申请表，获取简历信息。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bidi w:val="0"/>
        <w:rPr>
          <w:rFonts w:hint="default"/>
          <w:sz w:val="24"/>
          <w:szCs w:val="24"/>
          <w:lang w:val="en-US" w:eastAsia="zh-CN"/>
        </w:rPr>
      </w:pPr>
      <w:bookmarkStart w:id="37" w:name="_Toc14764"/>
      <w:r>
        <w:rPr>
          <w:rFonts w:hint="default"/>
          <w:sz w:val="24"/>
          <w:szCs w:val="24"/>
          <w:lang w:val="en-US" w:eastAsia="zh-CN"/>
        </w:rPr>
        <w:t>5.3 管理员模块</w:t>
      </w:r>
      <w:bookmarkEnd w:id="37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5.3.1 用户审核功能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业务规则：企业用户需提供营业执照扫描件，个人用户需验证手机号，符合 IEEE-42010 中 “合规性关注点”。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操作日志：记录审核时间、审核人及结果，存储至操作日志表（admin_log）。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5.3.2 留言管理功能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过滤机制：使用正则表达式过滤敏感词，自动标记违规留言，对应 IEEE-42010 中 “对应关系规则确保数据合规”。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响应流程：管理员回复留言后，系统自动通知留言用户。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144" w:afterAutospacing="0" w:line="384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bookmarkStart w:id="38" w:name="_Toc1713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8"/>
          <w:szCs w:val="28"/>
          <w:shd w:val="clear" w:fill="FFFFFF"/>
          <w:lang w:val="en-US" w:eastAsia="zh-CN" w:bidi="ar-SA"/>
        </w:rPr>
        <w:t>6 需求的可追踪性</w:t>
      </w:r>
      <w:bookmarkEnd w:id="38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39" w:name="_Toc1571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6.1 需求 - 模块追踪矩阵</w:t>
      </w:r>
      <w:bookmarkEnd w:id="39"/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1872"/>
        <w:gridCol w:w="16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需求编号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需求描述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关联模块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R-001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用户注册功能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用户模块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R-002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职位发布功能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企业模块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R-003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简历投递功能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招聘模块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R-004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用户审核功能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管理员模块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R-005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职位搜索功能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招聘模块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40" w:name="_Toc9533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6.2 模块 - 设计元素追踪矩阵</w:t>
      </w:r>
      <w:bookmarkEnd w:id="40"/>
    </w:p>
    <w:tbl>
      <w:tblPr>
        <w:tblStyle w:val="11"/>
        <w:tblW w:w="92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1647"/>
        <w:gridCol w:w="61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模块名称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设计元素</w:t>
            </w:r>
          </w:p>
        </w:tc>
        <w:tc>
          <w:tcPr>
            <w:tcW w:w="6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实现细节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用户模块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用户认证接口</w:t>
            </w:r>
          </w:p>
        </w:tc>
        <w:tc>
          <w:tcPr>
            <w:tcW w:w="6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API-001，使用 JWT 令牌验证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企业模块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职位状态机</w:t>
            </w:r>
          </w:p>
        </w:tc>
        <w:tc>
          <w:tcPr>
            <w:tcW w:w="6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状态字段（status），触发器控制状态流转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管理员模块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敏感词过滤</w:t>
            </w:r>
          </w:p>
        </w:tc>
        <w:tc>
          <w:tcPr>
            <w:tcW w:w="6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正则表达式匹配，存储至敏感词表（sensitive_words）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144" w:afterAutospacing="0" w:line="384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bookmarkStart w:id="41" w:name="_Toc15564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8"/>
          <w:szCs w:val="28"/>
          <w:shd w:val="clear" w:fill="FFFFFF"/>
          <w:lang w:val="en-US" w:eastAsia="zh-CN" w:bidi="ar-SA"/>
        </w:rPr>
        <w:t>7 注解</w:t>
      </w:r>
      <w:bookmarkEnd w:id="41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42" w:name="_Toc28668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7.1 术语表</w:t>
      </w:r>
      <w:bookmarkEnd w:id="42"/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70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定义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CSCI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计算机软件配置项（Computer Software Configuration Item）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B/S 架构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浏览器 / 服务器架构（Browser/Server Architecture）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RESTful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表述性状态传递应用程序接口（Representational State Transfer API）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加盐哈希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一种密码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加密技术，通过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添加随机盐值增强安全性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43" w:name="_Toc8065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7.2 设计约定</w:t>
      </w:r>
      <w:bookmarkEnd w:id="43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命名规范：变量名采用驼峰式命名（如 userName），数据库表名采用下划线命名（如 job_application）。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2.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代码注释：关键业务逻辑添加单行或块注释，符合 PHPDoc 规范。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3.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版本控制：使用 Git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hub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进行代码管理，分支策略为 master（生产分支）、develop（开发分支）、feature（功能分支）。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144" w:afterAutospacing="0" w:line="384" w:lineRule="atLeast"/>
        <w:ind w:left="0" w:right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bookmarkStart w:id="44" w:name="_Toc20896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8"/>
          <w:szCs w:val="28"/>
          <w:shd w:val="clear" w:fill="FFFFFF"/>
          <w:lang w:val="en-US" w:eastAsia="zh-CN" w:bidi="ar-SA"/>
        </w:rPr>
        <w:t>8 合规性声明</w:t>
      </w:r>
      <w:bookmarkEnd w:id="44"/>
    </w:p>
    <w:p>
      <w:pPr>
        <w:keepNext w:val="0"/>
        <w:keepLines w:val="0"/>
        <w:widowControl/>
        <w:suppressLineNumbers w:val="0"/>
        <w:bidi w:val="0"/>
        <w:spacing w:before="0" w:beforeAutospacing="0" w:after="0" w:afterAutospacing="0" w:line="336" w:lineRule="atLeast"/>
        <w:ind w:left="0" w:right="0" w:firstLine="48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本设计遵循 IEEE-42010 标准中关于体系结构描述的核心要求，通过以下方式确保合规性：</w:t>
      </w:r>
    </w:p>
    <w:p>
      <w:pPr>
        <w:keepNext w:val="0"/>
        <w:keepLines w:val="0"/>
        <w:widowControl/>
        <w:suppressLineNumbers w:val="0"/>
        <w:bidi w:val="0"/>
        <w:spacing w:before="0" w:beforeAutospacing="0" w:after="0" w:afterAutospacing="0" w:line="288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336" w:lineRule="atLeast"/>
        <w:ind w:right="0" w:right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关注点分离：将系统划分为用户、企业、管理员等不同视角，每个视角对应独立的视图和模型。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0" w:line="336" w:lineRule="atLeast"/>
        <w:ind w:right="0" w:right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2.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视点与视图：定义用户界面视点（前端展示）、数据模型视点（数据库设计）等，每个视图遵循其视点的建模规则。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0" w:line="336" w:lineRule="atLeast"/>
        <w:ind w:right="0" w:right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3.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对应关系：通过接口设计和数据库关联建立模型元素间的对应关系，确保系统一致性。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0" w:line="336" w:lineRule="atLeast"/>
        <w:ind w:right="0" w:right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4.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架构决策记录：在 CSCI 级设计决策中记录关键设计选择及其 rationale，符合 IEEE-42010 中 “架构 rationale 要求”。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144" w:afterAutospacing="0" w:line="384" w:lineRule="atLeast"/>
        <w:ind w:lef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45" w:name="_Toc25964"/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附录</w:t>
      </w:r>
      <w:bookmarkEnd w:id="45"/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46" w:name="_Toc9984"/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附录 A 数据流图</w:t>
      </w:r>
      <w:bookmarkEnd w:id="46"/>
    </w:p>
    <w:p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143500" cy="3131820"/>
            <wp:effectExtent l="0" t="0" r="762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47" w:name="_Toc14603"/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附录 B 数据库 ER 图</w:t>
      </w:r>
      <w:bookmarkEnd w:id="47"/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实体关系：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48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用户（User）与职位（Job）通过申请（Application）关联，多对多关系。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48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企业（Company）与职位（Job）为一对多关系。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48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管理员（Admin）与用户（User）为管理与被管理关系。</w:t>
      </w: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36" w:beforeAutospacing="0" w:after="144" w:afterAutospacing="0" w:line="336" w:lineRule="atLeast"/>
        <w:ind w:left="0" w:firstLine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48" w:name="_Toc21888"/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  <w:t>附录 C 接口列表</w:t>
      </w:r>
      <w:bookmarkEnd w:id="48"/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1392"/>
        <w:gridCol w:w="912"/>
        <w:gridCol w:w="2352"/>
        <w:gridCol w:w="25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接口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接口名称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URL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API-001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用户登录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POST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/api/login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处理用户认证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API-002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职位发布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POST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/api/post_job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企业发布新职位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API-003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职位搜索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/api/search_jobs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根据条件搜索职位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API-004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简历投递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POST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/api/apply_job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用户申请职位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API-005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用户审核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PUT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/api/review_user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管理员审核用户信息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48" w:beforeAutospacing="0" w:after="0" w:afterAutospacing="1" w:line="336" w:lineRule="atLeas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96" w:beforeAutospacing="0" w:after="0" w:afterAutospacing="0" w:line="336" w:lineRule="atLeast"/>
        <w:ind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3DBDD"/>
    <w:multiLevelType w:val="singleLevel"/>
    <w:tmpl w:val="1293DBD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2ZGU0YzViNGU0NjAyYjhmZmE5ODY1NjcwOTliOWQifQ=="/>
  </w:docVars>
  <w:rsids>
    <w:rsidRoot w:val="19392739"/>
    <w:rsid w:val="0206490F"/>
    <w:rsid w:val="0C460641"/>
    <w:rsid w:val="0E0E518E"/>
    <w:rsid w:val="19392739"/>
    <w:rsid w:val="30401D75"/>
    <w:rsid w:val="39C85F5E"/>
    <w:rsid w:val="400202B6"/>
    <w:rsid w:val="4CB357BF"/>
    <w:rsid w:val="5C4F21B7"/>
    <w:rsid w:val="7517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3370</Words>
  <Characters>4720</Characters>
  <Lines>0</Lines>
  <Paragraphs>0</Paragraphs>
  <TotalTime>1</TotalTime>
  <ScaleCrop>false</ScaleCrop>
  <LinksUpToDate>false</LinksUpToDate>
  <CharactersWithSpaces>5114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2025-05-23T02:44:00Z</dcterms:created>
  <dc:creator>WPS_1660182927</dc:creator>
  <cp:lastModifiedBy>张与同</cp:lastModifiedBy>
  <dcterms:modified xsi:type="dcterms:W3CDTF">2025-05-29T14:09:48Z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CBC6A36394A74DC9A50EE6F8D635E8F4_13</vt:lpwstr>
  </property>
  <property fmtid="{D5CDD505-2E9C-101B-9397-08002B2CF9AE}" pid="4" name="KSOTemplateDocerSaveRecord">
    <vt:lpwstr>eyJoZGlkIjoiNzk2MTVjY2MyMjU2YWY0ZjYwNjEzMzA1MmY1ZjdkZWEiLCJ1c2VySWQiOiIxMzkzMjMyMTA5In0=</vt:lpwstr>
  </property>
</Properties>
</file>