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在线人才招聘系统设计模式分析</w:t>
      </w:r>
    </w:p>
    <w:p>
      <w:pPr>
        <w:pStyle w:val="2"/>
        <w:spacing w:line="240" w:lineRule="auto"/>
        <w:rPr>
          <w:rFonts w:hint="eastAsia" w:ascii="宋体" w:hAnsi="宋体" w:eastAsia="宋体"/>
          <w:color w:val="auto"/>
          <w:sz w:val="30"/>
          <w:szCs w:val="30"/>
        </w:rPr>
      </w:pPr>
      <w:r>
        <w:rPr>
          <w:rFonts w:hint="eastAsia" w:ascii="宋体" w:hAnsi="宋体" w:eastAsia="宋体"/>
          <w:color w:val="auto"/>
          <w:sz w:val="30"/>
          <w:szCs w:val="30"/>
        </w:rPr>
        <w:t>1. 引言</w:t>
      </w:r>
    </w:p>
    <w:p>
      <w:pPr>
        <w:ind w:firstLine="480" w:firstLineChars="20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通过研究系统架构、模块划分和功能实现，识别并分析其中运用的设计模式，评估这些模式如何帮助解决特定的设计问题，提高系统的可维护性、可扩展性和复用性。</w:t>
      </w:r>
    </w:p>
    <w:p>
      <w:pPr>
        <w:pStyle w:val="2"/>
        <w:spacing w:line="240" w:lineRule="auto"/>
        <w:rPr>
          <w:rFonts w:hint="eastAsia" w:ascii="宋体" w:hAnsi="宋体" w:eastAsia="宋体"/>
          <w:color w:val="auto"/>
          <w:sz w:val="30"/>
          <w:szCs w:val="30"/>
        </w:rPr>
      </w:pPr>
      <w:r>
        <w:rPr>
          <w:rFonts w:hint="eastAsia" w:ascii="宋体" w:hAnsi="宋体" w:eastAsia="宋体"/>
          <w:color w:val="auto"/>
          <w:sz w:val="30"/>
          <w:szCs w:val="30"/>
        </w:rPr>
        <w:t>2. 系统概述回顾</w:t>
      </w:r>
    </w:p>
    <w:p>
      <w:pPr>
        <w:ind w:firstLine="480" w:firstLineChars="20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在线人才招聘系统是一个基于Web的应用程序，主要功能包括：</w:t>
      </w:r>
    </w:p>
    <w:p>
      <w:pPr>
        <w:pStyle w:val="31"/>
        <w:numPr>
          <w:ilvl w:val="0"/>
          <w:numId w:val="1"/>
        </w:num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个人用户：简历管理、职位搜索、求职申请</w:t>
      </w:r>
    </w:p>
    <w:p>
      <w:pPr>
        <w:pStyle w:val="31"/>
        <w:numPr>
          <w:ilvl w:val="0"/>
          <w:numId w:val="1"/>
        </w:numPr>
        <w:ind w:left="0" w:firstLine="42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企业用户：招聘信息发布、人才搜索、应聘管理</w:t>
      </w:r>
    </w:p>
    <w:p>
      <w:pPr>
        <w:pStyle w:val="31"/>
        <w:numPr>
          <w:ilvl w:val="0"/>
          <w:numId w:val="1"/>
        </w:numPr>
        <w:ind w:left="0" w:firstLine="42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管理员：用户审核、内容管理、系统维护</w:t>
      </w:r>
    </w:p>
    <w:p>
      <w:pPr>
        <w:ind w:firstLine="480" w:firstLineChars="20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系统采用PHP作为后端语言，MySQL作为数据库，前端使用jQuery和Ajax技术实现动态交互。</w:t>
      </w:r>
    </w:p>
    <w:p>
      <w:pPr>
        <w:pStyle w:val="2"/>
        <w:spacing w:line="240" w:lineRule="auto"/>
        <w:rPr>
          <w:rFonts w:hint="eastAsia" w:ascii="宋体" w:hAnsi="宋体" w:eastAsia="宋体"/>
          <w:color w:val="auto"/>
          <w:sz w:val="30"/>
          <w:szCs w:val="30"/>
        </w:rPr>
      </w:pPr>
      <w:r>
        <w:rPr>
          <w:rFonts w:hint="eastAsia" w:ascii="宋体" w:hAnsi="宋体" w:eastAsia="宋体"/>
          <w:color w:val="auto"/>
          <w:sz w:val="30"/>
          <w:szCs w:val="30"/>
        </w:rPr>
        <w:t>3. 识别的主要设计模式</w:t>
      </w:r>
    </w:p>
    <w:p>
      <w:pPr>
        <w:pStyle w:val="3"/>
        <w:rPr>
          <w:rFonts w:hint="eastAsia" w:ascii="宋体" w:hAnsi="宋体" w:eastAsia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/>
          <w:b/>
          <w:bCs/>
          <w:color w:val="auto"/>
          <w:sz w:val="28"/>
          <w:szCs w:val="28"/>
        </w:rPr>
        <w:t>3.1 MVC架构模式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应用场景：整个系统的架构设计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分析：</w:t>
      </w:r>
    </w:p>
    <w:p>
      <w:pPr>
        <w:ind w:firstLine="480" w:firstLineChars="20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1. 模型(Model)：对应系统中的数据实体和业务逻辑，如User、Company、Job、Application等类，负责数据的存取和业务规则处理。</w:t>
      </w:r>
    </w:p>
    <w:p>
      <w:pPr>
        <w:ind w:firstLine="480" w:firstLineChars="20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2. 视图(View)：对应前端界面，如首页、注册页面、招聘信息列表等，负责数据的展示和用户交互。</w:t>
      </w:r>
    </w:p>
    <w:p>
      <w:pPr>
        <w:ind w:firstLine="480" w:firstLineChars="20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3. 控制器(Controller)：处理用户请求，协调模型和视图，如处理注册、登录、信息查询等操作。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优点：</w:t>
      </w:r>
    </w:p>
    <w:p>
      <w:pPr>
        <w:pStyle w:val="31"/>
        <w:numPr>
          <w:ilvl w:val="0"/>
          <w:numId w:val="2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分离关注点，提高代码可维护性</w:t>
      </w:r>
    </w:p>
    <w:p>
      <w:pPr>
        <w:pStyle w:val="31"/>
        <w:numPr>
          <w:ilvl w:val="0"/>
          <w:numId w:val="2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便于团队分工协作</w:t>
      </w:r>
    </w:p>
    <w:p>
      <w:pPr>
        <w:pStyle w:val="31"/>
        <w:numPr>
          <w:ilvl w:val="0"/>
          <w:numId w:val="2"/>
        </w:num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视图与业务逻辑解耦，便于更换界面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系统实现体现：</w:t>
      </w:r>
    </w:p>
    <w:p>
      <w:pPr>
        <w:pStyle w:val="31"/>
        <w:numPr>
          <w:ilvl w:val="0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数据库表设计（模型）</w:t>
      </w:r>
    </w:p>
    <w:p>
      <w:pPr>
        <w:pStyle w:val="31"/>
        <w:numPr>
          <w:ilvl w:val="0"/>
          <w:numId w:val="3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前端页面模板（视图）</w:t>
      </w:r>
    </w:p>
    <w:p>
      <w:pPr>
        <w:pStyle w:val="31"/>
        <w:numPr>
          <w:ilvl w:val="0"/>
          <w:numId w:val="3"/>
        </w:num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PHP处理脚本（控制器）</w:t>
      </w:r>
    </w:p>
    <w:p>
      <w:pPr>
        <w:pStyle w:val="3"/>
        <w:rPr>
          <w:rFonts w:hint="eastAsia" w:ascii="宋体" w:hAnsi="宋体" w:eastAsia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/>
          <w:b/>
          <w:bCs/>
          <w:color w:val="auto"/>
          <w:sz w:val="28"/>
          <w:szCs w:val="28"/>
        </w:rPr>
        <w:t>3.2 工厂模式(Factory Pattern)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应用场景：创建在项目的用户模块（个人用户、企业用户、客服管理人员）中，用户注册功能通过不同的工厂类创建不同类型的用户实例。例如，会员注册和公司注册分别对应不同的用户类型，通过工厂方法封装对象创建逻辑，确保用户实例的创建过程统一且可扩展。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分析：</w:t>
      </w:r>
    </w:p>
    <w:p>
      <w:pPr>
        <w:ind w:firstLine="480" w:firstLineChars="20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系统需要创建多种类型的用户对象（个人用户、企业用户、管理员），这些对象有相似的结构但不同的行为。使用工厂模式可以封装对象创建逻辑。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UserFactory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createUser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$type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switch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$type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case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'personal'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PersonalUser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$data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case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'company'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CompanyUser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$data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case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'admin'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AdminUser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$data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default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"Invalid user type"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优点：</w:t>
      </w:r>
    </w:p>
    <w:p>
      <w:pPr>
        <w:pStyle w:val="31"/>
        <w:numPr>
          <w:ilvl w:val="1"/>
          <w:numId w:val="2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客户端代码与具体类解耦</w:t>
      </w:r>
    </w:p>
    <w:p>
      <w:pPr>
        <w:pStyle w:val="31"/>
        <w:numPr>
          <w:ilvl w:val="1"/>
          <w:numId w:val="2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便于扩展新的用户类型</w:t>
      </w:r>
    </w:p>
    <w:p>
      <w:pPr>
        <w:pStyle w:val="31"/>
        <w:numPr>
          <w:ilvl w:val="1"/>
          <w:numId w:val="2"/>
        </w:num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集中管理对象创建逻辑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系统实现体现：</w:t>
      </w:r>
    </w:p>
    <w:p>
      <w:pPr>
        <w:pStyle w:val="31"/>
        <w:numPr>
          <w:ilvl w:val="0"/>
          <w:numId w:val="4"/>
        </w:num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用户注册流程中根据类型创建不同用户</w:t>
      </w:r>
    </w:p>
    <w:p>
      <w:pPr>
        <w:ind w:firstLine="42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②数据库连接池管理</w:t>
      </w:r>
    </w:p>
    <w:p>
      <w:pPr>
        <w:pStyle w:val="3"/>
        <w:rPr>
          <w:rFonts w:hint="eastAsia" w:ascii="宋体" w:hAnsi="宋体" w:eastAsia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/>
          <w:b/>
          <w:bCs/>
          <w:color w:val="auto"/>
          <w:sz w:val="28"/>
          <w:szCs w:val="28"/>
        </w:rPr>
        <w:t xml:space="preserve"> 3.3 单例模式(Singleton Pattern)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应用场景：系统的后台管理模块需要确保全局唯一的管理员实例，避免多实例导致的状态混乱。例如，系统后台首页的管理员操作（如会员审核、留言管理）需要唯一的入口点。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分析：</w:t>
      </w:r>
    </w:p>
    <w:p>
      <w:pPr>
        <w:ind w:firstLine="480" w:firstLineChars="20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系统需要确保某些类只有一个实例，特别是那些资源密集型或需要全局访问的对象。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DatabaseConnection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$instance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__construct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私有构造函数防止外部实例化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getInstance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 xml:space="preserve">$instance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 xml:space="preserve">$instance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DatabaseConnection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$instance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其他数据库操作方法...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优点：</w:t>
      </w:r>
    </w:p>
    <w:p>
      <w:pPr>
        <w:pStyle w:val="31"/>
        <w:numPr>
          <w:ilvl w:val="0"/>
          <w:numId w:val="5"/>
        </w:num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确保全局唯一访问点</w:t>
      </w:r>
    </w:p>
    <w:p>
      <w:pPr>
        <w:pStyle w:val="31"/>
        <w:numPr>
          <w:ilvl w:val="0"/>
          <w:numId w:val="5"/>
        </w:num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节省系统资源</w:t>
      </w:r>
    </w:p>
    <w:p>
      <w:pPr>
        <w:pStyle w:val="31"/>
        <w:numPr>
          <w:ilvl w:val="0"/>
          <w:numId w:val="5"/>
        </w:numPr>
        <w:ind w:left="0" w:firstLine="42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避免重复创建相同对象</w:t>
      </w:r>
    </w:p>
    <w:p>
      <w:pPr>
        <w:pStyle w:val="31"/>
        <w:numPr>
          <w:ilvl w:val="0"/>
          <w:numId w:val="5"/>
        </w:numPr>
        <w:ind w:left="0" w:firstLine="42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提升线程安全性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系统实现体现：</w:t>
      </w:r>
    </w:p>
    <w:p>
      <w:pPr>
        <w:pStyle w:val="31"/>
        <w:numPr>
          <w:ilvl w:val="0"/>
          <w:numId w:val="6"/>
        </w:num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数据库连接管理</w:t>
      </w:r>
    </w:p>
    <w:p>
      <w:pPr>
        <w:pStyle w:val="31"/>
        <w:numPr>
          <w:ilvl w:val="0"/>
          <w:numId w:val="6"/>
        </w:numPr>
        <w:ind w:left="0" w:firstLine="42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系统配置服务</w:t>
      </w:r>
    </w:p>
    <w:p>
      <w:pPr>
        <w:pStyle w:val="31"/>
        <w:numPr>
          <w:ilvl w:val="0"/>
          <w:numId w:val="6"/>
        </w:numPr>
        <w:ind w:left="0" w:firstLine="42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全局缓存管理</w:t>
      </w:r>
    </w:p>
    <w:p>
      <w:pPr>
        <w:pStyle w:val="3"/>
        <w:rPr>
          <w:rFonts w:hint="eastAsia" w:ascii="宋体" w:hAnsi="宋体" w:eastAsia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/>
          <w:b/>
          <w:bCs/>
          <w:color w:val="auto"/>
          <w:sz w:val="28"/>
          <w:szCs w:val="28"/>
        </w:rPr>
        <w:t xml:space="preserve"> 3.4 观察者模式(Observer Pattern)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应用场景：系统的消息通知功能中，当企业发布新招聘或用户投递简历时，需要实时通知相关方（如用户收到面试邀请，企业收到新申请）。通过观察者模式实现事件发布 - 订阅机制。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分析：</w:t>
      </w:r>
    </w:p>
    <w:p>
      <w:pPr>
        <w:ind w:firstLine="480" w:firstLineChars="20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当职位状态变化（如新申请、状态更新）时，需要通知相关方（求职者或企业）。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interface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JobObserver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update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JobSubject</w:t>
      </w:r>
      <w:r>
        <w:rPr>
          <w:rFonts w:ascii="Consolas" w:hAnsi="Consolas" w:cs="Courier New"/>
          <w:color w:val="000000"/>
          <w:sz w:val="17"/>
          <w:szCs w:val="17"/>
        </w:rPr>
        <w:t xml:space="preserve"> $subject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JobSubject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$observers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$state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attach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JobObserver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$observer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$this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observers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$observer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setState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$state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$this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state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$this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notify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notify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foreach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$this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observers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$observer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$observer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update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$this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EmailNotifier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JobObserver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update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JobSubject</w:t>
      </w:r>
      <w:r>
        <w:rPr>
          <w:rFonts w:ascii="Consolas" w:hAnsi="Consolas" w:cs="Courier New"/>
          <w:color w:val="000000"/>
          <w:sz w:val="17"/>
          <w:szCs w:val="17"/>
        </w:rPr>
        <w:t xml:space="preserve"> $subject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发送邮件通知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优点：</w:t>
      </w:r>
    </w:p>
    <w:p>
      <w:pPr>
        <w:pStyle w:val="31"/>
        <w:numPr>
          <w:ilvl w:val="0"/>
          <w:numId w:val="7"/>
        </w:num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松耦合，主题和观察者独立变化</w:t>
      </w:r>
    </w:p>
    <w:p>
      <w:pPr>
        <w:pStyle w:val="31"/>
        <w:numPr>
          <w:ilvl w:val="0"/>
          <w:numId w:val="7"/>
        </w:numPr>
        <w:ind w:left="0" w:firstLine="42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支持广播通信</w:t>
      </w:r>
    </w:p>
    <w:p>
      <w:pPr>
        <w:pStyle w:val="31"/>
        <w:numPr>
          <w:ilvl w:val="0"/>
          <w:numId w:val="7"/>
        </w:numPr>
        <w:ind w:left="0" w:firstLine="42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易于添加新的观察者</w:t>
      </w:r>
    </w:p>
    <w:p>
      <w:pPr>
        <w:pStyle w:val="31"/>
        <w:numPr>
          <w:ilvl w:val="0"/>
          <w:numId w:val="7"/>
        </w:numPr>
        <w:ind w:left="0" w:firstLine="42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提升系统扩展性</w:t>
      </w:r>
      <w:bookmarkStart w:id="0" w:name="_GoBack"/>
      <w:bookmarkEnd w:id="0"/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系统实现体现：</w:t>
      </w:r>
    </w:p>
    <w:p>
      <w:pPr>
        <w:pStyle w:val="31"/>
        <w:numPr>
          <w:ilvl w:val="0"/>
          <w:numId w:val="8"/>
        </w:num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申请状态变更通知</w:t>
      </w:r>
    </w:p>
    <w:p>
      <w:pPr>
        <w:pStyle w:val="31"/>
        <w:numPr>
          <w:ilvl w:val="0"/>
          <w:numId w:val="8"/>
        </w:numPr>
        <w:ind w:left="0" w:firstLine="42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系统公告推送</w:t>
      </w:r>
    </w:p>
    <w:p>
      <w:pPr>
        <w:pStyle w:val="31"/>
        <w:numPr>
          <w:ilvl w:val="0"/>
          <w:numId w:val="8"/>
        </w:numPr>
        <w:ind w:left="0" w:firstLine="42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留言回复提醒</w:t>
      </w:r>
    </w:p>
    <w:p>
      <w:pPr>
        <w:pStyle w:val="3"/>
        <w:rPr>
          <w:rFonts w:hint="eastAsia" w:ascii="宋体" w:hAnsi="宋体" w:eastAsia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/>
          <w:b/>
          <w:bCs/>
          <w:color w:val="auto"/>
          <w:sz w:val="28"/>
          <w:szCs w:val="28"/>
        </w:rPr>
        <w:t xml:space="preserve"> 3.5 策略模式(Strategy Pattern)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应用场景：搜索算法、排序方式、简历匹配策略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分析：</w:t>
      </w:r>
    </w:p>
    <w:p>
      <w:pPr>
        <w:ind w:firstLine="480" w:firstLineChars="20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系统需要根据不同条件（如薪资、地点、技能等）采用不同的搜索和匹配策略。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interface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SearchStrategy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search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$criteria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SalarySearch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SearchStrategy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search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$criteria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按薪资范围搜索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LocationSearch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SearchStrategy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search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$criteria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按地点搜索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JobSearcher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$strategy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setStrategy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SearchStrategy</w:t>
      </w:r>
      <w:r>
        <w:rPr>
          <w:rFonts w:ascii="Consolas" w:hAnsi="Consolas" w:cs="Courier New"/>
          <w:color w:val="000000"/>
          <w:sz w:val="17"/>
          <w:szCs w:val="17"/>
        </w:rPr>
        <w:t xml:space="preserve"> $strategy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$this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strategy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$strategy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performSearch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$criteria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$this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strategy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search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$criteria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优点：</w:t>
      </w:r>
    </w:p>
    <w:p>
      <w:pPr>
        <w:pStyle w:val="31"/>
        <w:numPr>
          <w:ilvl w:val="0"/>
          <w:numId w:val="9"/>
        </w:num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算法可独立于客户端变化</w:t>
      </w:r>
    </w:p>
    <w:p>
      <w:pPr>
        <w:pStyle w:val="31"/>
        <w:numPr>
          <w:ilvl w:val="0"/>
          <w:numId w:val="9"/>
        </w:numPr>
        <w:ind w:left="0" w:firstLine="42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避免条件语句</w:t>
      </w:r>
    </w:p>
    <w:p>
      <w:pPr>
        <w:pStyle w:val="31"/>
        <w:numPr>
          <w:ilvl w:val="0"/>
          <w:numId w:val="9"/>
        </w:numPr>
        <w:ind w:left="0" w:firstLine="42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易于扩展新策略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系统实现体现：</w:t>
      </w:r>
    </w:p>
    <w:p>
      <w:pPr>
        <w:pStyle w:val="31"/>
        <w:numPr>
          <w:ilvl w:val="0"/>
          <w:numId w:val="10"/>
        </w:num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职位搜索功能</w:t>
      </w:r>
    </w:p>
    <w:p>
      <w:pPr>
        <w:pStyle w:val="31"/>
        <w:numPr>
          <w:ilvl w:val="0"/>
          <w:numId w:val="10"/>
        </w:numPr>
        <w:ind w:left="0" w:firstLine="42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人才匹配算法</w:t>
      </w:r>
    </w:p>
    <w:p>
      <w:pPr>
        <w:pStyle w:val="31"/>
        <w:numPr>
          <w:ilvl w:val="0"/>
          <w:numId w:val="10"/>
        </w:numPr>
        <w:ind w:left="0" w:firstLine="42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排序方式选择</w:t>
      </w:r>
    </w:p>
    <w:p>
      <w:pPr>
        <w:pStyle w:val="3"/>
        <w:rPr>
          <w:rFonts w:hint="eastAsia" w:ascii="宋体" w:hAnsi="宋体" w:eastAsia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/>
          <w:b/>
          <w:bCs/>
          <w:color w:val="auto"/>
          <w:sz w:val="28"/>
          <w:szCs w:val="28"/>
        </w:rPr>
        <w:t xml:space="preserve"> 3.6 模板方法模式(Template Method Pattern)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应用场景：用户注册流程、数据验证流程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分析：</w:t>
      </w:r>
    </w:p>
    <w:p>
      <w:pPr>
        <w:ind w:firstLine="480" w:firstLineChars="20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个人用户和企业用户的注册流程有共同步骤但某些细节不同，可以使用模板方法模式定义算法骨架。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abstract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UserRegistration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模板方法，定义算法骨架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register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$this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validate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$data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$user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$this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createUser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$data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$this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sendConfirmation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$user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$user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abstract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validate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$data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abstract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createUser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$data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sendConfirmation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$user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默认实现，可被子类覆盖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PersonalUserRegistration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extends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UserRegistration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validate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个人用户特定的验证逻辑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createUser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创建个人用户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优点：</w:t>
      </w:r>
    </w:p>
    <w:p>
      <w:pPr>
        <w:pStyle w:val="31"/>
        <w:numPr>
          <w:ilvl w:val="0"/>
          <w:numId w:val="11"/>
        </w:num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代码复用，避免重复</w:t>
      </w:r>
    </w:p>
    <w:p>
      <w:pPr>
        <w:pStyle w:val="31"/>
        <w:numPr>
          <w:ilvl w:val="0"/>
          <w:numId w:val="11"/>
        </w:numPr>
        <w:ind w:left="0" w:firstLine="42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框架与细节分离</w:t>
      </w:r>
    </w:p>
    <w:p>
      <w:pPr>
        <w:pStyle w:val="31"/>
        <w:numPr>
          <w:ilvl w:val="0"/>
          <w:numId w:val="11"/>
        </w:numPr>
        <w:ind w:left="0" w:firstLine="42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符合开闭原则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系统实现体现：</w:t>
      </w:r>
    </w:p>
    <w:p>
      <w:pPr>
        <w:pStyle w:val="31"/>
        <w:numPr>
          <w:ilvl w:val="0"/>
          <w:numId w:val="12"/>
        </w:num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用户注册流程</w:t>
      </w:r>
    </w:p>
    <w:p>
      <w:pPr>
        <w:pStyle w:val="31"/>
        <w:numPr>
          <w:ilvl w:val="0"/>
          <w:numId w:val="12"/>
        </w:numPr>
        <w:ind w:left="0" w:firstLine="42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数据导入导出</w:t>
      </w:r>
    </w:p>
    <w:p>
      <w:pPr>
        <w:pStyle w:val="31"/>
        <w:numPr>
          <w:ilvl w:val="0"/>
          <w:numId w:val="12"/>
        </w:numPr>
        <w:ind w:left="0" w:firstLine="42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报表生成</w:t>
      </w:r>
    </w:p>
    <w:p>
      <w:pPr>
        <w:pStyle w:val="3"/>
        <w:rPr>
          <w:rFonts w:hint="eastAsia" w:ascii="宋体" w:hAnsi="宋体" w:eastAsia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/>
          <w:b/>
          <w:bCs/>
          <w:color w:val="auto"/>
          <w:sz w:val="28"/>
          <w:szCs w:val="28"/>
        </w:rPr>
        <w:t xml:space="preserve"> 3.7 门面模式(Facade Pattern)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应用场景：复杂子系统接口简化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分析：</w:t>
      </w:r>
    </w:p>
    <w:p>
      <w:pPr>
        <w:ind w:firstLine="480" w:firstLineChars="20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系统某些功能涉及多个模块的交互（如职位申请涉及用户验证、职位状态检查、通知发送等），可以使用门面模式提供简化接口。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JobApplicationFacade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$userService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$jobService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$notificationService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__construct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$this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userService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UserService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$this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jobService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JobService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$this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notificationService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NotificationService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applyForJob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$userId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$jobId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$resume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$user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$this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userService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validateUser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$userId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$job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$this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jobService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validateJob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$jobId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$application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$this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jobService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createApplication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$user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$job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$resume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$this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notificationService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sendApplicationNotification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$application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$application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优点：</w:t>
      </w:r>
    </w:p>
    <w:p>
      <w:pPr>
        <w:pStyle w:val="31"/>
        <w:numPr>
          <w:ilvl w:val="0"/>
          <w:numId w:val="13"/>
        </w:num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简化客户端使用</w:t>
      </w:r>
    </w:p>
    <w:p>
      <w:pPr>
        <w:pStyle w:val="31"/>
        <w:numPr>
          <w:ilvl w:val="0"/>
          <w:numId w:val="13"/>
        </w:numPr>
        <w:ind w:left="0" w:firstLine="42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降低子系统耦合</w:t>
      </w:r>
    </w:p>
    <w:p>
      <w:pPr>
        <w:pStyle w:val="31"/>
        <w:numPr>
          <w:ilvl w:val="0"/>
          <w:numId w:val="13"/>
        </w:numPr>
        <w:ind w:left="0" w:firstLine="42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提高安全性（隐藏内部细节）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系统实现体现：</w:t>
      </w:r>
    </w:p>
    <w:p>
      <w:pPr>
        <w:pStyle w:val="31"/>
        <w:numPr>
          <w:ilvl w:val="0"/>
          <w:numId w:val="14"/>
        </w:num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职位申请流程</w:t>
      </w:r>
    </w:p>
    <w:p>
      <w:pPr>
        <w:pStyle w:val="31"/>
        <w:numPr>
          <w:ilvl w:val="0"/>
          <w:numId w:val="14"/>
        </w:numPr>
        <w:ind w:left="0" w:firstLine="42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用户认证流程</w:t>
      </w:r>
    </w:p>
    <w:p>
      <w:pPr>
        <w:pStyle w:val="31"/>
        <w:numPr>
          <w:ilvl w:val="0"/>
          <w:numId w:val="14"/>
        </w:numPr>
        <w:ind w:left="0" w:firstLine="42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后台管理操作</w:t>
      </w:r>
    </w:p>
    <w:p>
      <w:pPr>
        <w:pStyle w:val="3"/>
        <w:rPr>
          <w:rFonts w:hint="eastAsia" w:ascii="宋体" w:hAnsi="宋体" w:eastAsia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/>
          <w:b/>
          <w:bCs/>
          <w:color w:val="auto"/>
          <w:sz w:val="28"/>
          <w:szCs w:val="28"/>
        </w:rPr>
        <w:t xml:space="preserve"> 3.8 数据访问对象模式(DAO Pattern)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应用场景：数据库操作抽象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分析：</w:t>
      </w:r>
    </w:p>
    <w:p>
      <w:pPr>
        <w:ind w:firstLine="480" w:firstLineChars="20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系统需要对多种实体（用户、公司、职位等）进行CRUD操作，使用DAO模式将数据访问与业务逻辑分离。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interface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UserDao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getById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$id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getAll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save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$user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delete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$id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MysqlUserDao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UserDao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具体实现MySQL数据库操作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UserService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$userDao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__construct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UserDao</w:t>
      </w:r>
      <w:r>
        <w:rPr>
          <w:rFonts w:ascii="Consolas" w:hAnsi="Consolas" w:cs="Courier New"/>
          <w:color w:val="000000"/>
          <w:sz w:val="17"/>
          <w:szCs w:val="17"/>
        </w:rPr>
        <w:t xml:space="preserve"> $userDao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$this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userDao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$userDao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业务方法使用DAO而不直接处理数据库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registerUser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$userData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业务逻辑...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$this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userDao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save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$user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优点：</w:t>
      </w:r>
    </w:p>
    <w:p>
      <w:pPr>
        <w:pStyle w:val="31"/>
        <w:numPr>
          <w:ilvl w:val="0"/>
          <w:numId w:val="15"/>
        </w:num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数据访问与业务逻辑分离</w:t>
      </w:r>
    </w:p>
    <w:p>
      <w:pPr>
        <w:pStyle w:val="31"/>
        <w:numPr>
          <w:ilvl w:val="0"/>
          <w:numId w:val="15"/>
        </w:numPr>
        <w:ind w:left="0" w:firstLine="42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便于切换数据源</w:t>
      </w:r>
    </w:p>
    <w:p>
      <w:pPr>
        <w:pStyle w:val="31"/>
        <w:numPr>
          <w:ilvl w:val="0"/>
          <w:numId w:val="15"/>
        </w:numPr>
        <w:ind w:left="0" w:firstLine="42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提高代码可测试性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系统实现体现：</w:t>
      </w:r>
    </w:p>
    <w:p>
      <w:pPr>
        <w:pStyle w:val="31"/>
        <w:numPr>
          <w:ilvl w:val="0"/>
          <w:numId w:val="16"/>
        </w:num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所有实体类的数据库操作</w:t>
      </w:r>
    </w:p>
    <w:p>
      <w:pPr>
        <w:pStyle w:val="31"/>
        <w:numPr>
          <w:ilvl w:val="0"/>
          <w:numId w:val="16"/>
        </w:numPr>
        <w:ind w:left="0" w:firstLine="42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数据缓存层</w:t>
      </w:r>
    </w:p>
    <w:p>
      <w:pPr>
        <w:pStyle w:val="3"/>
        <w:rPr>
          <w:rFonts w:hint="eastAsia" w:ascii="宋体" w:hAnsi="宋体" w:eastAsia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/>
          <w:b/>
          <w:bCs/>
          <w:color w:val="auto"/>
          <w:sz w:val="28"/>
          <w:szCs w:val="28"/>
        </w:rPr>
        <w:t xml:space="preserve"> 3.9 装饰器模式(Decorator Pattern)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应用场景：用户权限检查、日志记录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分析：</w:t>
      </w:r>
    </w:p>
    <w:p>
      <w:pPr>
        <w:ind w:firstLine="480" w:firstLineChars="20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系统某些核心功能需要动态添加额外行为（如日志记录、权限检查等），可以使用装饰器模式。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interface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JobServiceInterface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postJob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$jobData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BasicJobService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JobServiceInterface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postJob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$jobData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基本职位发布逻辑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LoggingJobServiceDecorator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JobServiceInterface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$jobService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__construct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JobServiceInterface</w:t>
      </w:r>
      <w:r>
        <w:rPr>
          <w:rFonts w:ascii="Consolas" w:hAnsi="Consolas" w:cs="Courier New"/>
          <w:color w:val="000000"/>
          <w:sz w:val="17"/>
          <w:szCs w:val="17"/>
        </w:rPr>
        <w:t xml:space="preserve"> $jobService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$this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jobService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$jobService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postJob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$jobData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记录日志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$this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"Posting job: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 $jobData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'title'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调用原始方法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$this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jobService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postJob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$jobData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$message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日志记录实现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>
      <w:pPr>
        <w:pStyle w:val="1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优点：</w:t>
      </w:r>
    </w:p>
    <w:p>
      <w:pPr>
        <w:pStyle w:val="31"/>
        <w:numPr>
          <w:ilvl w:val="0"/>
          <w:numId w:val="17"/>
        </w:num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动态添加功能</w:t>
      </w:r>
    </w:p>
    <w:p>
      <w:pPr>
        <w:pStyle w:val="31"/>
        <w:numPr>
          <w:ilvl w:val="0"/>
          <w:numId w:val="17"/>
        </w:numPr>
        <w:ind w:left="0" w:firstLine="42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避免子类爆炸</w:t>
      </w:r>
    </w:p>
    <w:p>
      <w:pPr>
        <w:pStyle w:val="31"/>
        <w:numPr>
          <w:ilvl w:val="0"/>
          <w:numId w:val="17"/>
        </w:numPr>
        <w:ind w:left="0" w:firstLine="42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符合开闭原则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系统实现体现：</w:t>
      </w:r>
    </w:p>
    <w:p>
      <w:pPr>
        <w:pStyle w:val="31"/>
        <w:numPr>
          <w:ilvl w:val="0"/>
          <w:numId w:val="18"/>
        </w:num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权限检查</w:t>
      </w:r>
    </w:p>
    <w:p>
      <w:pPr>
        <w:pStyle w:val="31"/>
        <w:numPr>
          <w:ilvl w:val="0"/>
          <w:numId w:val="18"/>
        </w:numPr>
        <w:ind w:left="0" w:firstLine="42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操作日志</w:t>
      </w:r>
    </w:p>
    <w:p>
      <w:pPr>
        <w:pStyle w:val="31"/>
        <w:numPr>
          <w:ilvl w:val="0"/>
          <w:numId w:val="18"/>
        </w:numPr>
        <w:ind w:left="0" w:firstLine="42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输入验证</w:t>
      </w:r>
    </w:p>
    <w:p>
      <w:pPr>
        <w:pStyle w:val="2"/>
        <w:spacing w:line="240" w:lineRule="auto"/>
        <w:rPr>
          <w:rFonts w:hint="eastAsia" w:ascii="宋体" w:hAnsi="宋体" w:eastAsia="宋体"/>
          <w:color w:val="auto"/>
          <w:sz w:val="30"/>
          <w:szCs w:val="30"/>
        </w:rPr>
      </w:pPr>
      <w:r>
        <w:rPr>
          <w:rFonts w:hint="eastAsia" w:ascii="宋体" w:hAnsi="宋体" w:eastAsia="宋体"/>
          <w:color w:val="auto"/>
          <w:sz w:val="30"/>
          <w:szCs w:val="30"/>
        </w:rPr>
        <w:t>4. 设计模式应用效果评估</w:t>
      </w:r>
    </w:p>
    <w:p>
      <w:pPr>
        <w:pStyle w:val="3"/>
        <w:rPr>
          <w:rFonts w:hint="eastAsia" w:ascii="宋体" w:hAnsi="宋体" w:eastAsia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/>
          <w:b/>
          <w:bCs/>
          <w:color w:val="auto"/>
          <w:sz w:val="28"/>
          <w:szCs w:val="28"/>
        </w:rPr>
        <w:t xml:space="preserve"> 4.1 优点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1. 提高代码复用性：通过工厂模式、模板方法等减少了重复代码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2. 增强系统扩展性：策略模式、观察者模式等使得添加新功能更加容易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3. 降低耦合度：MVC、DAO等模式实现了关注点分离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4. 提高可维护性：清晰的模式结构使代码更易于理解和修改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5. 性能优化：单例模式减少了资源消耗</w:t>
      </w:r>
    </w:p>
    <w:p>
      <w:pPr>
        <w:pStyle w:val="3"/>
        <w:rPr>
          <w:rFonts w:hint="eastAsia" w:ascii="宋体" w:hAnsi="宋体" w:eastAsia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/>
          <w:b/>
          <w:bCs/>
          <w:color w:val="auto"/>
          <w:sz w:val="28"/>
          <w:szCs w:val="28"/>
        </w:rPr>
        <w:t xml:space="preserve"> 4.2 可能的改进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1. 更广泛使用依赖注入：可以进一步降低耦合度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2. 引入更多行为型模式：如责任链模式处理用户请求流程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3. 缓存策略优化：结合代理模式实现智能缓存</w:t>
      </w:r>
    </w:p>
    <w:p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4. 更灵活的通知机制：结合中介者模式管理复杂通知逻辑</w:t>
      </w:r>
    </w:p>
    <w:p>
      <w:pPr>
        <w:pStyle w:val="2"/>
        <w:spacing w:line="240" w:lineRule="auto"/>
        <w:rPr>
          <w:rFonts w:hint="eastAsia" w:ascii="宋体" w:hAnsi="宋体" w:eastAsia="宋体"/>
          <w:color w:val="auto"/>
          <w:sz w:val="30"/>
          <w:szCs w:val="30"/>
        </w:rPr>
      </w:pPr>
      <w:r>
        <w:rPr>
          <w:rFonts w:hint="eastAsia" w:ascii="宋体" w:hAnsi="宋体" w:eastAsia="宋体"/>
          <w:color w:val="auto"/>
          <w:sz w:val="30"/>
          <w:szCs w:val="30"/>
        </w:rPr>
        <w:t>5. 结论</w:t>
      </w:r>
    </w:p>
    <w:p>
      <w:pPr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在线人才招聘系统通过合理应用多种设计模式，构建了一个结构清晰、可维护性强、易于扩展的软件系统。MVC架构提供了整体框架，工厂模式和单例模式管理对象创建，观察者模式处理事件通知，策略模式实现灵活算法，模板方法模式规范流程，门面模式简化复杂操作，DAO模式抽象数据访问，装饰器模式动态添加功能。这些模式的综合应用不仅解决了特定的设计问题，还提高了系统的整体质量，为未来的功能扩展和维护奠定了良好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706B86"/>
    <w:multiLevelType w:val="multilevel"/>
    <w:tmpl w:val="0F706B86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decimalEnclosedCircle"/>
      <w:lvlText w:val="%2"/>
      <w:lvlJc w:val="left"/>
      <w:pPr>
        <w:ind w:left="122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">
    <w:nsid w:val="127670AE"/>
    <w:multiLevelType w:val="multilevel"/>
    <w:tmpl w:val="127670AE"/>
    <w:lvl w:ilvl="0" w:tentative="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">
    <w:nsid w:val="162E1ACF"/>
    <w:multiLevelType w:val="multilevel"/>
    <w:tmpl w:val="162E1ACF"/>
    <w:lvl w:ilvl="0" w:tentative="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3">
    <w:nsid w:val="17067E2E"/>
    <w:multiLevelType w:val="multilevel"/>
    <w:tmpl w:val="17067E2E"/>
    <w:lvl w:ilvl="0" w:tentative="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4">
    <w:nsid w:val="1B1641F2"/>
    <w:multiLevelType w:val="multilevel"/>
    <w:tmpl w:val="1B1641F2"/>
    <w:lvl w:ilvl="0" w:tentative="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5">
    <w:nsid w:val="2C23665E"/>
    <w:multiLevelType w:val="multilevel"/>
    <w:tmpl w:val="2C23665E"/>
    <w:lvl w:ilvl="0" w:tentative="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6">
    <w:nsid w:val="33DE7DE1"/>
    <w:multiLevelType w:val="multilevel"/>
    <w:tmpl w:val="33DE7DE1"/>
    <w:lvl w:ilvl="0" w:tentative="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7">
    <w:nsid w:val="39B1058F"/>
    <w:multiLevelType w:val="multilevel"/>
    <w:tmpl w:val="39B1058F"/>
    <w:lvl w:ilvl="0" w:tentative="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8">
    <w:nsid w:val="45A336DA"/>
    <w:multiLevelType w:val="multilevel"/>
    <w:tmpl w:val="45A336DA"/>
    <w:lvl w:ilvl="0" w:tentative="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9">
    <w:nsid w:val="460A304F"/>
    <w:multiLevelType w:val="multilevel"/>
    <w:tmpl w:val="460A304F"/>
    <w:lvl w:ilvl="0" w:tentative="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0">
    <w:nsid w:val="49D940B2"/>
    <w:multiLevelType w:val="multilevel"/>
    <w:tmpl w:val="49D940B2"/>
    <w:lvl w:ilvl="0" w:tentative="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1">
    <w:nsid w:val="4DFC7492"/>
    <w:multiLevelType w:val="multilevel"/>
    <w:tmpl w:val="4DFC7492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2">
    <w:nsid w:val="4F19275B"/>
    <w:multiLevelType w:val="multilevel"/>
    <w:tmpl w:val="4F19275B"/>
    <w:lvl w:ilvl="0" w:tentative="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3">
    <w:nsid w:val="4FE961B5"/>
    <w:multiLevelType w:val="multilevel"/>
    <w:tmpl w:val="4FE961B5"/>
    <w:lvl w:ilvl="0" w:tentative="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4">
    <w:nsid w:val="5BFF1EFA"/>
    <w:multiLevelType w:val="multilevel"/>
    <w:tmpl w:val="5BFF1EFA"/>
    <w:lvl w:ilvl="0" w:tentative="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5">
    <w:nsid w:val="6DB62823"/>
    <w:multiLevelType w:val="multilevel"/>
    <w:tmpl w:val="6DB62823"/>
    <w:lvl w:ilvl="0" w:tentative="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6">
    <w:nsid w:val="7A7E7BBA"/>
    <w:multiLevelType w:val="multilevel"/>
    <w:tmpl w:val="7A7E7BBA"/>
    <w:lvl w:ilvl="0" w:tentative="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7">
    <w:nsid w:val="7F856134"/>
    <w:multiLevelType w:val="multilevel"/>
    <w:tmpl w:val="7F856134"/>
    <w:lvl w:ilvl="0" w:tentative="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14"/>
  </w:num>
  <w:num w:numId="2">
    <w:abstractNumId w:val="0"/>
  </w:num>
  <w:num w:numId="3">
    <w:abstractNumId w:val="11"/>
  </w:num>
  <w:num w:numId="4">
    <w:abstractNumId w:val="16"/>
  </w:num>
  <w:num w:numId="5">
    <w:abstractNumId w:val="6"/>
  </w:num>
  <w:num w:numId="6">
    <w:abstractNumId w:val="5"/>
  </w:num>
  <w:num w:numId="7">
    <w:abstractNumId w:val="13"/>
  </w:num>
  <w:num w:numId="8">
    <w:abstractNumId w:val="15"/>
  </w:num>
  <w:num w:numId="9">
    <w:abstractNumId w:val="1"/>
  </w:num>
  <w:num w:numId="10">
    <w:abstractNumId w:val="9"/>
  </w:num>
  <w:num w:numId="11">
    <w:abstractNumId w:val="12"/>
  </w:num>
  <w:num w:numId="12">
    <w:abstractNumId w:val="17"/>
  </w:num>
  <w:num w:numId="13">
    <w:abstractNumId w:val="10"/>
  </w:num>
  <w:num w:numId="14">
    <w:abstractNumId w:val="4"/>
  </w:num>
  <w:num w:numId="15">
    <w:abstractNumId w:val="8"/>
  </w:num>
  <w:num w:numId="16">
    <w:abstractNumId w:val="3"/>
  </w:num>
  <w:num w:numId="17">
    <w:abstractNumId w:val="2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M2ZGU0YzViNGU0NjAyYjhmZmE5ODY1NjcwOTliOWQifQ=="/>
  </w:docVars>
  <w:rsids>
    <w:rsidRoot w:val="00FE61E3"/>
    <w:rsid w:val="000D792D"/>
    <w:rsid w:val="002B2D1D"/>
    <w:rsid w:val="00392691"/>
    <w:rsid w:val="00517F2D"/>
    <w:rsid w:val="007E62FB"/>
    <w:rsid w:val="00C2520E"/>
    <w:rsid w:val="00C627E2"/>
    <w:rsid w:val="00FE61E3"/>
    <w:rsid w:val="0BE5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uiPriority w:val="99"/>
    <w:pPr>
      <w:widowControl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14:ligatures w14:val="none"/>
    </w:rPr>
  </w:style>
  <w:style w:type="paragraph" w:styleId="15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页眉 字符"/>
    <w:basedOn w:val="17"/>
    <w:link w:val="12"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2420</Words>
  <Characters>5353</Characters>
  <Lines>429</Lines>
  <Paragraphs>519</Paragraphs>
  <TotalTime>22</TotalTime>
  <ScaleCrop>false</ScaleCrop>
  <LinksUpToDate>false</LinksUpToDate>
  <CharactersWithSpaces>6465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2025-06-06T03:01:00Z</dcterms:created>
  <dc:creator>锦源 邱</dc:creator>
  <cp:lastModifiedBy>张与同</cp:lastModifiedBy>
  <dcterms:modified xsi:type="dcterms:W3CDTF">2025-06-06T03:26:02Z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8AB5FE888A9841F5B00B0A218690D87D_12</vt:lpwstr>
  </property>
</Properties>
</file>