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7594" w:rsidRPr="00E27C36" w:rsidRDefault="00E27C36" w:rsidP="0038004A">
      <w:pPr>
        <w:spacing w:after="0"/>
        <w:rPr>
          <w:rFonts w:ascii="Times New Roman" w:hAnsi="Times New Roman" w:cs="Times New Roman"/>
          <w:b/>
          <w:sz w:val="20"/>
          <w:szCs w:val="20"/>
          <w:u w:val="single"/>
          <w:lang w:val="en-US"/>
        </w:rPr>
      </w:pPr>
      <w:r w:rsidRPr="00E27C36">
        <w:rPr>
          <w:rFonts w:ascii="Times New Roman" w:hAnsi="Times New Roman" w:cs="Times New Roman"/>
          <w:b/>
          <w:sz w:val="20"/>
          <w:szCs w:val="20"/>
          <w:u w:val="single"/>
          <w:lang w:val="en-US"/>
        </w:rPr>
        <w:t>BJ_ Brief Comparisons of PCA and SVM</w:t>
      </w:r>
    </w:p>
    <w:p w:rsidR="00E27C36" w:rsidRDefault="00E27C36" w:rsidP="0038004A">
      <w:pPr>
        <w:spacing w:after="0"/>
        <w:rPr>
          <w:rFonts w:ascii="Times New Roman" w:hAnsi="Times New Roman" w:cs="Times New Roman"/>
          <w:sz w:val="20"/>
          <w:szCs w:val="20"/>
          <w:lang w:val="en-US"/>
        </w:rPr>
      </w:pPr>
    </w:p>
    <w:p w:rsidR="00D550D6" w:rsidRDefault="00D550D6" w:rsidP="0038004A">
      <w:pPr>
        <w:spacing w:after="0"/>
        <w:rPr>
          <w:rFonts w:ascii="Times New Roman" w:hAnsi="Times New Roman" w:cs="Times New Roman"/>
          <w:sz w:val="20"/>
          <w:szCs w:val="20"/>
          <w:lang w:val="en-US"/>
        </w:rPr>
      </w:pPr>
    </w:p>
    <w:p w:rsidR="00E27C36" w:rsidRPr="00D550D6" w:rsidRDefault="00E27C36" w:rsidP="00E27C36">
      <w:pPr>
        <w:spacing w:after="0"/>
        <w:rPr>
          <w:rFonts w:ascii="Times New Roman" w:hAnsi="Times New Roman" w:cs="Times New Roman"/>
          <w:b/>
          <w:bCs/>
          <w:i/>
          <w:sz w:val="20"/>
          <w:szCs w:val="20"/>
          <w:lang w:val="en-US"/>
        </w:rPr>
      </w:pPr>
      <w:r w:rsidRPr="00D550D6">
        <w:rPr>
          <w:rFonts w:ascii="Times New Roman" w:hAnsi="Times New Roman" w:cs="Times New Roman"/>
          <w:b/>
          <w:bCs/>
          <w:i/>
          <w:sz w:val="20"/>
          <w:szCs w:val="20"/>
          <w:lang w:val="en-US"/>
        </w:rPr>
        <w:t>Similarities Between PCA and SVM</w:t>
      </w:r>
      <w:r w:rsidR="00D550D6" w:rsidRPr="00D550D6">
        <w:rPr>
          <w:rFonts w:ascii="Times New Roman" w:hAnsi="Times New Roman" w:cs="Times New Roman"/>
          <w:b/>
          <w:bCs/>
          <w:i/>
          <w:sz w:val="20"/>
          <w:szCs w:val="20"/>
          <w:lang w:val="en-US"/>
        </w:rPr>
        <w:t xml:space="preserve"> </w:t>
      </w:r>
    </w:p>
    <w:p w:rsidR="00E27C36" w:rsidRPr="00E27C36" w:rsidRDefault="00E27C36" w:rsidP="00E27C36">
      <w:pPr>
        <w:spacing w:after="0"/>
        <w:rPr>
          <w:rFonts w:ascii="Times New Roman" w:hAnsi="Times New Roman" w:cs="Times New Roman"/>
          <w:sz w:val="20"/>
          <w:szCs w:val="20"/>
          <w:lang w:val="en-US"/>
        </w:rPr>
      </w:pPr>
      <w:r w:rsidRPr="00E27C36">
        <w:rPr>
          <w:rFonts w:ascii="Times New Roman" w:hAnsi="Times New Roman" w:cs="Times New Roman"/>
          <w:sz w:val="20"/>
          <w:szCs w:val="20"/>
          <w:lang w:val="en-US"/>
        </w:rPr>
        <w:t>Both PCA (Principal Component Analysis) and SVM (Support Vector Machine) are widely used techniques in machine learning</w:t>
      </w:r>
      <w:r>
        <w:rPr>
          <w:rFonts w:ascii="Times New Roman" w:hAnsi="Times New Roman" w:cs="Times New Roman"/>
          <w:sz w:val="20"/>
          <w:szCs w:val="20"/>
          <w:lang w:val="en-US"/>
        </w:rPr>
        <w:t xml:space="preserve"> (ML)</w:t>
      </w:r>
      <w:r w:rsidRPr="00E27C36">
        <w:rPr>
          <w:rFonts w:ascii="Times New Roman" w:hAnsi="Times New Roman" w:cs="Times New Roman"/>
          <w:sz w:val="20"/>
          <w:szCs w:val="20"/>
          <w:lang w:val="en-US"/>
        </w:rPr>
        <w:t>, but they serve different purposes:</w:t>
      </w:r>
    </w:p>
    <w:p w:rsidR="00E27C36" w:rsidRPr="00E27C36" w:rsidRDefault="00E27C36" w:rsidP="00E27C36">
      <w:pPr>
        <w:numPr>
          <w:ilvl w:val="0"/>
          <w:numId w:val="1"/>
        </w:numPr>
        <w:spacing w:after="0"/>
        <w:rPr>
          <w:rFonts w:ascii="Times New Roman" w:hAnsi="Times New Roman" w:cs="Times New Roman"/>
          <w:sz w:val="20"/>
          <w:szCs w:val="20"/>
          <w:lang w:val="en-US"/>
        </w:rPr>
      </w:pPr>
      <w:r w:rsidRPr="00E27C36">
        <w:rPr>
          <w:rFonts w:ascii="Times New Roman" w:hAnsi="Times New Roman" w:cs="Times New Roman"/>
          <w:b/>
          <w:bCs/>
          <w:sz w:val="20"/>
          <w:szCs w:val="20"/>
          <w:lang w:val="en-US"/>
        </w:rPr>
        <w:t>Data Transformation:</w:t>
      </w:r>
      <w:r w:rsidR="00372DA9">
        <w:rPr>
          <w:rFonts w:ascii="Times New Roman" w:hAnsi="Times New Roman" w:cs="Times New Roman"/>
          <w:b/>
          <w:bCs/>
          <w:sz w:val="20"/>
          <w:szCs w:val="20"/>
          <w:lang w:val="en-US"/>
        </w:rPr>
        <w:t xml:space="preserve"> </w:t>
      </w:r>
      <w:r w:rsidRPr="00E27C36">
        <w:rPr>
          <w:rFonts w:ascii="Times New Roman" w:hAnsi="Times New Roman" w:cs="Times New Roman"/>
          <w:sz w:val="20"/>
          <w:szCs w:val="20"/>
          <w:lang w:val="en-US"/>
        </w:rPr>
        <w:t>Both PCA and SVM can be seen as data transformation techniques, although their goals differ.</w:t>
      </w:r>
    </w:p>
    <w:p w:rsidR="00E27C36" w:rsidRPr="00E27C36" w:rsidRDefault="00E27C36" w:rsidP="00E27C36">
      <w:pPr>
        <w:spacing w:after="0"/>
        <w:rPr>
          <w:rFonts w:ascii="Times New Roman" w:hAnsi="Times New Roman" w:cs="Times New Roman"/>
          <w:b/>
          <w:bCs/>
          <w:sz w:val="20"/>
          <w:szCs w:val="20"/>
          <w:lang w:val="en-US"/>
        </w:rPr>
      </w:pPr>
      <w:r w:rsidRPr="00E27C36">
        <w:rPr>
          <w:rFonts w:ascii="Times New Roman" w:hAnsi="Times New Roman" w:cs="Times New Roman"/>
          <w:b/>
          <w:bCs/>
          <w:sz w:val="20"/>
          <w:szCs w:val="20"/>
          <w:lang w:val="en-US"/>
        </w:rPr>
        <w:t>Key Differences Between PCA and SVM</w:t>
      </w:r>
    </w:p>
    <w:p w:rsidR="00E27C36" w:rsidRPr="00E27C36" w:rsidRDefault="00E27C36" w:rsidP="00E27C36">
      <w:pPr>
        <w:spacing w:after="0"/>
        <w:rPr>
          <w:rFonts w:ascii="Times New Roman" w:hAnsi="Times New Roman" w:cs="Times New Roman"/>
          <w:sz w:val="20"/>
          <w:szCs w:val="20"/>
          <w:lang w:val="en-US"/>
        </w:rPr>
      </w:pPr>
      <w:r w:rsidRPr="00E27C36">
        <w:rPr>
          <w:rFonts w:ascii="Times New Roman" w:hAnsi="Times New Roman" w:cs="Times New Roman"/>
          <w:sz w:val="20"/>
          <w:szCs w:val="20"/>
          <w:lang w:val="en-US"/>
        </w:rPr>
        <w:t>Here's a breakdown of the key differences between PCA and SVM:</w:t>
      </w:r>
    </w:p>
    <w:tbl>
      <w:tblPr>
        <w:tblW w:w="9216" w:type="dxa"/>
        <w:tblCellSpacing w:w="15" w:type="dxa"/>
        <w:tblCellMar>
          <w:top w:w="15" w:type="dxa"/>
          <w:left w:w="15" w:type="dxa"/>
          <w:bottom w:w="15" w:type="dxa"/>
          <w:right w:w="15" w:type="dxa"/>
        </w:tblCellMar>
        <w:tblLook w:val="04A0" w:firstRow="1" w:lastRow="0" w:firstColumn="1" w:lastColumn="0" w:noHBand="0" w:noVBand="1"/>
      </w:tblPr>
      <w:tblGrid>
        <w:gridCol w:w="2155"/>
        <w:gridCol w:w="3112"/>
        <w:gridCol w:w="3949"/>
      </w:tblGrid>
      <w:tr w:rsidR="00372DA9" w:rsidRPr="00372DA9" w:rsidTr="00E27C36">
        <w:trPr>
          <w:tblCellSpacing w:w="15" w:type="dxa"/>
        </w:trPr>
        <w:tc>
          <w:tcPr>
            <w:tcW w:w="0" w:type="auto"/>
            <w:vAlign w:val="center"/>
            <w:hideMark/>
          </w:tcPr>
          <w:p w:rsidR="00E27C36" w:rsidRPr="00372DA9" w:rsidRDefault="00E27C36" w:rsidP="00E27C36">
            <w:pPr>
              <w:spacing w:after="0"/>
              <w:rPr>
                <w:rFonts w:ascii="Times New Roman" w:hAnsi="Times New Roman" w:cs="Times New Roman"/>
                <w:b/>
                <w:color w:val="0070C0"/>
                <w:sz w:val="20"/>
                <w:szCs w:val="20"/>
              </w:rPr>
            </w:pPr>
            <w:proofErr w:type="spellStart"/>
            <w:r w:rsidRPr="00372DA9">
              <w:rPr>
                <w:rFonts w:ascii="Times New Roman" w:hAnsi="Times New Roman" w:cs="Times New Roman"/>
                <w:b/>
                <w:color w:val="0070C0"/>
                <w:sz w:val="20"/>
                <w:szCs w:val="20"/>
              </w:rPr>
              <w:t>Feature</w:t>
            </w:r>
            <w:proofErr w:type="spellEnd"/>
          </w:p>
        </w:tc>
        <w:tc>
          <w:tcPr>
            <w:tcW w:w="0" w:type="auto"/>
            <w:vAlign w:val="center"/>
            <w:hideMark/>
          </w:tcPr>
          <w:p w:rsidR="00E27C36" w:rsidRPr="00372DA9" w:rsidRDefault="00E27C36" w:rsidP="00E27C36">
            <w:pPr>
              <w:spacing w:after="0"/>
              <w:rPr>
                <w:rFonts w:ascii="Times New Roman" w:hAnsi="Times New Roman" w:cs="Times New Roman"/>
                <w:b/>
                <w:color w:val="0070C0"/>
                <w:sz w:val="20"/>
                <w:szCs w:val="20"/>
              </w:rPr>
            </w:pPr>
            <w:r w:rsidRPr="00372DA9">
              <w:rPr>
                <w:rFonts w:ascii="Times New Roman" w:hAnsi="Times New Roman" w:cs="Times New Roman"/>
                <w:b/>
                <w:color w:val="0070C0"/>
                <w:sz w:val="20"/>
                <w:szCs w:val="20"/>
              </w:rPr>
              <w:t>PCA</w:t>
            </w:r>
          </w:p>
        </w:tc>
        <w:tc>
          <w:tcPr>
            <w:tcW w:w="0" w:type="auto"/>
            <w:vAlign w:val="center"/>
            <w:hideMark/>
          </w:tcPr>
          <w:p w:rsidR="00E27C36" w:rsidRPr="00372DA9" w:rsidRDefault="00E27C36" w:rsidP="00E27C36">
            <w:pPr>
              <w:spacing w:after="0"/>
              <w:rPr>
                <w:rFonts w:ascii="Times New Roman" w:hAnsi="Times New Roman" w:cs="Times New Roman"/>
                <w:b/>
                <w:color w:val="0070C0"/>
                <w:sz w:val="20"/>
                <w:szCs w:val="20"/>
              </w:rPr>
            </w:pPr>
            <w:r w:rsidRPr="00372DA9">
              <w:rPr>
                <w:rFonts w:ascii="Times New Roman" w:hAnsi="Times New Roman" w:cs="Times New Roman"/>
                <w:b/>
                <w:color w:val="0070C0"/>
                <w:sz w:val="20"/>
                <w:szCs w:val="20"/>
              </w:rPr>
              <w:t>SVM</w:t>
            </w:r>
          </w:p>
        </w:tc>
      </w:tr>
      <w:tr w:rsidR="00E27C36" w:rsidRPr="00E27C36" w:rsidTr="00E27C36">
        <w:trPr>
          <w:tblCellSpacing w:w="15" w:type="dxa"/>
        </w:trPr>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rPr>
            </w:pPr>
            <w:proofErr w:type="spellStart"/>
            <w:r w:rsidRPr="00E27C36">
              <w:rPr>
                <w:rFonts w:ascii="Times New Roman" w:hAnsi="Times New Roman" w:cs="Times New Roman"/>
                <w:b/>
                <w:bCs/>
                <w:sz w:val="20"/>
                <w:szCs w:val="20"/>
              </w:rPr>
              <w:t>Purpose</w:t>
            </w:r>
            <w:proofErr w:type="spellEnd"/>
          </w:p>
        </w:tc>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rPr>
            </w:pPr>
            <w:proofErr w:type="spellStart"/>
            <w:r w:rsidRPr="00E27C36">
              <w:rPr>
                <w:rFonts w:ascii="Times New Roman" w:hAnsi="Times New Roman" w:cs="Times New Roman"/>
                <w:sz w:val="20"/>
                <w:szCs w:val="20"/>
              </w:rPr>
              <w:t>Dimensionality</w:t>
            </w:r>
            <w:proofErr w:type="spellEnd"/>
            <w:r w:rsidRPr="00E27C36">
              <w:rPr>
                <w:rFonts w:ascii="Times New Roman" w:hAnsi="Times New Roman" w:cs="Times New Roman"/>
                <w:sz w:val="20"/>
                <w:szCs w:val="20"/>
              </w:rPr>
              <w:t xml:space="preserve"> </w:t>
            </w:r>
            <w:proofErr w:type="spellStart"/>
            <w:r w:rsidRPr="00E27C36">
              <w:rPr>
                <w:rFonts w:ascii="Times New Roman" w:hAnsi="Times New Roman" w:cs="Times New Roman"/>
                <w:sz w:val="20"/>
                <w:szCs w:val="20"/>
              </w:rPr>
              <w:t>reduction</w:t>
            </w:r>
            <w:proofErr w:type="spellEnd"/>
          </w:p>
        </w:tc>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rPr>
            </w:pPr>
            <w:proofErr w:type="spellStart"/>
            <w:r w:rsidRPr="00E27C36">
              <w:rPr>
                <w:rFonts w:ascii="Times New Roman" w:hAnsi="Times New Roman" w:cs="Times New Roman"/>
                <w:sz w:val="20"/>
                <w:szCs w:val="20"/>
              </w:rPr>
              <w:t>Classification</w:t>
            </w:r>
            <w:proofErr w:type="spellEnd"/>
            <w:r w:rsidRPr="00E27C36">
              <w:rPr>
                <w:rFonts w:ascii="Times New Roman" w:hAnsi="Times New Roman" w:cs="Times New Roman"/>
                <w:sz w:val="20"/>
                <w:szCs w:val="20"/>
              </w:rPr>
              <w:t xml:space="preserve"> (</w:t>
            </w:r>
            <w:proofErr w:type="spellStart"/>
            <w:r w:rsidRPr="00E27C36">
              <w:rPr>
                <w:rFonts w:ascii="Times New Roman" w:hAnsi="Times New Roman" w:cs="Times New Roman"/>
                <w:sz w:val="20"/>
                <w:szCs w:val="20"/>
              </w:rPr>
              <w:t>supervised</w:t>
            </w:r>
            <w:proofErr w:type="spellEnd"/>
            <w:r w:rsidRPr="00E27C36">
              <w:rPr>
                <w:rFonts w:ascii="Times New Roman" w:hAnsi="Times New Roman" w:cs="Times New Roman"/>
                <w:sz w:val="20"/>
                <w:szCs w:val="20"/>
              </w:rPr>
              <w:t xml:space="preserve"> </w:t>
            </w:r>
            <w:proofErr w:type="spellStart"/>
            <w:r w:rsidRPr="00E27C36">
              <w:rPr>
                <w:rFonts w:ascii="Times New Roman" w:hAnsi="Times New Roman" w:cs="Times New Roman"/>
                <w:sz w:val="20"/>
                <w:szCs w:val="20"/>
              </w:rPr>
              <w:t>learning</w:t>
            </w:r>
            <w:proofErr w:type="spellEnd"/>
            <w:r w:rsidRPr="00E27C36">
              <w:rPr>
                <w:rFonts w:ascii="Times New Roman" w:hAnsi="Times New Roman" w:cs="Times New Roman"/>
                <w:sz w:val="20"/>
                <w:szCs w:val="20"/>
              </w:rPr>
              <w:t>)</w:t>
            </w:r>
          </w:p>
        </w:tc>
      </w:tr>
      <w:tr w:rsidR="00E27C36" w:rsidRPr="00D550D6" w:rsidTr="00E27C36">
        <w:trPr>
          <w:tblCellSpacing w:w="15" w:type="dxa"/>
        </w:trPr>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rPr>
            </w:pPr>
            <w:proofErr w:type="spellStart"/>
            <w:r w:rsidRPr="00E27C36">
              <w:rPr>
                <w:rFonts w:ascii="Times New Roman" w:hAnsi="Times New Roman" w:cs="Times New Roman"/>
                <w:b/>
                <w:bCs/>
                <w:sz w:val="20"/>
                <w:szCs w:val="20"/>
              </w:rPr>
              <w:t>Input</w:t>
            </w:r>
            <w:proofErr w:type="spellEnd"/>
          </w:p>
        </w:tc>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rPr>
            </w:pPr>
            <w:proofErr w:type="spellStart"/>
            <w:r w:rsidRPr="00E27C36">
              <w:rPr>
                <w:rFonts w:ascii="Times New Roman" w:hAnsi="Times New Roman" w:cs="Times New Roman"/>
                <w:sz w:val="20"/>
                <w:szCs w:val="20"/>
              </w:rPr>
              <w:t>Unlabeled</w:t>
            </w:r>
            <w:proofErr w:type="spellEnd"/>
            <w:r w:rsidRPr="00E27C36">
              <w:rPr>
                <w:rFonts w:ascii="Times New Roman" w:hAnsi="Times New Roman" w:cs="Times New Roman"/>
                <w:sz w:val="20"/>
                <w:szCs w:val="20"/>
              </w:rPr>
              <w:t xml:space="preserve"> </w:t>
            </w:r>
            <w:proofErr w:type="spellStart"/>
            <w:r w:rsidRPr="00E27C36">
              <w:rPr>
                <w:rFonts w:ascii="Times New Roman" w:hAnsi="Times New Roman" w:cs="Times New Roman"/>
                <w:sz w:val="20"/>
                <w:szCs w:val="20"/>
              </w:rPr>
              <w:t>data</w:t>
            </w:r>
            <w:proofErr w:type="spellEnd"/>
          </w:p>
        </w:tc>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lang w:val="en-US"/>
              </w:rPr>
            </w:pPr>
            <w:r w:rsidRPr="00E27C36">
              <w:rPr>
                <w:rFonts w:ascii="Times New Roman" w:hAnsi="Times New Roman" w:cs="Times New Roman"/>
                <w:sz w:val="20"/>
                <w:szCs w:val="20"/>
                <w:lang w:val="en-US"/>
              </w:rPr>
              <w:t>Labeled data (data with class labels)</w:t>
            </w:r>
          </w:p>
        </w:tc>
      </w:tr>
      <w:tr w:rsidR="00E27C36" w:rsidRPr="00D550D6" w:rsidTr="00E27C36">
        <w:trPr>
          <w:tblCellSpacing w:w="15" w:type="dxa"/>
        </w:trPr>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rPr>
            </w:pPr>
            <w:proofErr w:type="spellStart"/>
            <w:r w:rsidRPr="00E27C36">
              <w:rPr>
                <w:rFonts w:ascii="Times New Roman" w:hAnsi="Times New Roman" w:cs="Times New Roman"/>
                <w:b/>
                <w:bCs/>
                <w:sz w:val="20"/>
                <w:szCs w:val="20"/>
              </w:rPr>
              <w:t>Output</w:t>
            </w:r>
            <w:proofErr w:type="spellEnd"/>
          </w:p>
        </w:tc>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lang w:val="en-US"/>
              </w:rPr>
            </w:pPr>
            <w:r w:rsidRPr="00E27C36">
              <w:rPr>
                <w:rFonts w:ascii="Times New Roman" w:hAnsi="Times New Roman" w:cs="Times New Roman"/>
                <w:sz w:val="20"/>
                <w:szCs w:val="20"/>
                <w:lang w:val="en-US"/>
              </w:rPr>
              <w:t>Lower-dimensional representation of the data</w:t>
            </w:r>
          </w:p>
        </w:tc>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lang w:val="en-US"/>
              </w:rPr>
            </w:pPr>
            <w:r w:rsidRPr="00E27C36">
              <w:rPr>
                <w:rFonts w:ascii="Times New Roman" w:hAnsi="Times New Roman" w:cs="Times New Roman"/>
                <w:sz w:val="20"/>
                <w:szCs w:val="20"/>
                <w:lang w:val="en-US"/>
              </w:rPr>
              <w:t>Classification model for predicting class labels</w:t>
            </w:r>
          </w:p>
        </w:tc>
      </w:tr>
      <w:tr w:rsidR="00E27C36" w:rsidRPr="00D550D6" w:rsidTr="00E27C36">
        <w:trPr>
          <w:tblCellSpacing w:w="15" w:type="dxa"/>
        </w:trPr>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rPr>
            </w:pPr>
            <w:proofErr w:type="spellStart"/>
            <w:r w:rsidRPr="00E27C36">
              <w:rPr>
                <w:rFonts w:ascii="Times New Roman" w:hAnsi="Times New Roman" w:cs="Times New Roman"/>
                <w:b/>
                <w:bCs/>
                <w:sz w:val="20"/>
                <w:szCs w:val="20"/>
              </w:rPr>
              <w:t>Algorithm</w:t>
            </w:r>
            <w:proofErr w:type="spellEnd"/>
          </w:p>
        </w:tc>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lang w:val="en-US"/>
              </w:rPr>
            </w:pPr>
            <w:r w:rsidRPr="00E27C36">
              <w:rPr>
                <w:rFonts w:ascii="Times New Roman" w:hAnsi="Times New Roman" w:cs="Times New Roman"/>
                <w:sz w:val="20"/>
                <w:szCs w:val="20"/>
                <w:lang w:val="en-US"/>
              </w:rPr>
              <w:t>Identifies the directions of greatest variance</w:t>
            </w:r>
          </w:p>
        </w:tc>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lang w:val="en-US"/>
              </w:rPr>
            </w:pPr>
            <w:r w:rsidRPr="00E27C36">
              <w:rPr>
                <w:rFonts w:ascii="Times New Roman" w:hAnsi="Times New Roman" w:cs="Times New Roman"/>
                <w:sz w:val="20"/>
                <w:szCs w:val="20"/>
                <w:lang w:val="en-US"/>
              </w:rPr>
              <w:t>Finds the maximum margin hyperplane separating classes</w:t>
            </w:r>
          </w:p>
        </w:tc>
      </w:tr>
      <w:tr w:rsidR="00E27C36" w:rsidRPr="00D550D6" w:rsidTr="00E27C36">
        <w:trPr>
          <w:tblCellSpacing w:w="15" w:type="dxa"/>
        </w:trPr>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rPr>
            </w:pPr>
            <w:proofErr w:type="spellStart"/>
            <w:r w:rsidRPr="00E27C36">
              <w:rPr>
                <w:rFonts w:ascii="Times New Roman" w:hAnsi="Times New Roman" w:cs="Times New Roman"/>
                <w:b/>
                <w:bCs/>
                <w:sz w:val="20"/>
                <w:szCs w:val="20"/>
              </w:rPr>
              <w:t>Preserves</w:t>
            </w:r>
            <w:proofErr w:type="spellEnd"/>
            <w:r w:rsidRPr="00E27C36">
              <w:rPr>
                <w:rFonts w:ascii="Times New Roman" w:hAnsi="Times New Roman" w:cs="Times New Roman"/>
                <w:b/>
                <w:bCs/>
                <w:sz w:val="20"/>
                <w:szCs w:val="20"/>
              </w:rPr>
              <w:t xml:space="preserve"> </w:t>
            </w:r>
            <w:proofErr w:type="spellStart"/>
            <w:r w:rsidRPr="00E27C36">
              <w:rPr>
                <w:rFonts w:ascii="Times New Roman" w:hAnsi="Times New Roman" w:cs="Times New Roman"/>
                <w:b/>
                <w:bCs/>
                <w:sz w:val="20"/>
                <w:szCs w:val="20"/>
              </w:rPr>
              <w:t>Information</w:t>
            </w:r>
            <w:proofErr w:type="spellEnd"/>
          </w:p>
        </w:tc>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lang w:val="en-US"/>
              </w:rPr>
            </w:pPr>
            <w:r w:rsidRPr="00E27C36">
              <w:rPr>
                <w:rFonts w:ascii="Times New Roman" w:hAnsi="Times New Roman" w:cs="Times New Roman"/>
                <w:sz w:val="20"/>
                <w:szCs w:val="20"/>
                <w:lang w:val="en-US"/>
              </w:rPr>
              <w:t>Aims to preserve most of the variance in the data</w:t>
            </w:r>
          </w:p>
        </w:tc>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lang w:val="en-US"/>
              </w:rPr>
            </w:pPr>
            <w:r w:rsidRPr="00E27C36">
              <w:rPr>
                <w:rFonts w:ascii="Times New Roman" w:hAnsi="Times New Roman" w:cs="Times New Roman"/>
                <w:sz w:val="20"/>
                <w:szCs w:val="20"/>
                <w:lang w:val="en-US"/>
              </w:rPr>
              <w:t>Focuses on separating classes, potentially discarding some information</w:t>
            </w:r>
          </w:p>
        </w:tc>
      </w:tr>
      <w:tr w:rsidR="00E27C36" w:rsidRPr="00D550D6" w:rsidTr="00E27C36">
        <w:trPr>
          <w:tblCellSpacing w:w="15" w:type="dxa"/>
        </w:trPr>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rPr>
            </w:pPr>
            <w:proofErr w:type="spellStart"/>
            <w:r w:rsidRPr="00E27C36">
              <w:rPr>
                <w:rFonts w:ascii="Times New Roman" w:hAnsi="Times New Roman" w:cs="Times New Roman"/>
                <w:b/>
                <w:bCs/>
                <w:sz w:val="20"/>
                <w:szCs w:val="20"/>
              </w:rPr>
              <w:t>Interpretability</w:t>
            </w:r>
            <w:proofErr w:type="spellEnd"/>
          </w:p>
        </w:tc>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lang w:val="en-US"/>
              </w:rPr>
            </w:pPr>
            <w:r w:rsidRPr="00E27C36">
              <w:rPr>
                <w:rFonts w:ascii="Times New Roman" w:hAnsi="Times New Roman" w:cs="Times New Roman"/>
                <w:sz w:val="20"/>
                <w:szCs w:val="20"/>
                <w:lang w:val="en-US"/>
              </w:rPr>
              <w:t>Easier to interpret the resulting components</w:t>
            </w:r>
          </w:p>
        </w:tc>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lang w:val="en-US"/>
              </w:rPr>
            </w:pPr>
            <w:r w:rsidRPr="00E27C36">
              <w:rPr>
                <w:rFonts w:ascii="Times New Roman" w:hAnsi="Times New Roman" w:cs="Times New Roman"/>
                <w:sz w:val="20"/>
                <w:szCs w:val="20"/>
                <w:lang w:val="en-US"/>
              </w:rPr>
              <w:t>Can be less interpretable, especially with complex kernels</w:t>
            </w:r>
          </w:p>
        </w:tc>
      </w:tr>
      <w:tr w:rsidR="00E27C36" w:rsidRPr="00D550D6" w:rsidTr="00E27C36">
        <w:trPr>
          <w:tblCellSpacing w:w="15" w:type="dxa"/>
        </w:trPr>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rPr>
            </w:pPr>
            <w:proofErr w:type="spellStart"/>
            <w:r w:rsidRPr="00E27C36">
              <w:rPr>
                <w:rFonts w:ascii="Times New Roman" w:hAnsi="Times New Roman" w:cs="Times New Roman"/>
                <w:b/>
                <w:bCs/>
                <w:sz w:val="20"/>
                <w:szCs w:val="20"/>
              </w:rPr>
              <w:t>Sensitivity</w:t>
            </w:r>
            <w:proofErr w:type="spellEnd"/>
            <w:r w:rsidRPr="00E27C36">
              <w:rPr>
                <w:rFonts w:ascii="Times New Roman" w:hAnsi="Times New Roman" w:cs="Times New Roman"/>
                <w:b/>
                <w:bCs/>
                <w:sz w:val="20"/>
                <w:szCs w:val="20"/>
              </w:rPr>
              <w:t xml:space="preserve"> </w:t>
            </w:r>
            <w:proofErr w:type="spellStart"/>
            <w:r w:rsidRPr="00E27C36">
              <w:rPr>
                <w:rFonts w:ascii="Times New Roman" w:hAnsi="Times New Roman" w:cs="Times New Roman"/>
                <w:b/>
                <w:bCs/>
                <w:sz w:val="20"/>
                <w:szCs w:val="20"/>
              </w:rPr>
              <w:t>to</w:t>
            </w:r>
            <w:proofErr w:type="spellEnd"/>
            <w:r w:rsidRPr="00E27C36">
              <w:rPr>
                <w:rFonts w:ascii="Times New Roman" w:hAnsi="Times New Roman" w:cs="Times New Roman"/>
                <w:b/>
                <w:bCs/>
                <w:sz w:val="20"/>
                <w:szCs w:val="20"/>
              </w:rPr>
              <w:t xml:space="preserve"> </w:t>
            </w:r>
            <w:proofErr w:type="spellStart"/>
            <w:r w:rsidRPr="00E27C36">
              <w:rPr>
                <w:rFonts w:ascii="Times New Roman" w:hAnsi="Times New Roman" w:cs="Times New Roman"/>
                <w:b/>
                <w:bCs/>
                <w:sz w:val="20"/>
                <w:szCs w:val="20"/>
              </w:rPr>
              <w:t>Outliers</w:t>
            </w:r>
            <w:proofErr w:type="spellEnd"/>
          </w:p>
        </w:tc>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rPr>
            </w:pPr>
            <w:proofErr w:type="spellStart"/>
            <w:r w:rsidRPr="00E27C36">
              <w:rPr>
                <w:rFonts w:ascii="Times New Roman" w:hAnsi="Times New Roman" w:cs="Times New Roman"/>
                <w:sz w:val="20"/>
                <w:szCs w:val="20"/>
              </w:rPr>
              <w:t>Relatively</w:t>
            </w:r>
            <w:proofErr w:type="spellEnd"/>
            <w:r w:rsidRPr="00E27C36">
              <w:rPr>
                <w:rFonts w:ascii="Times New Roman" w:hAnsi="Times New Roman" w:cs="Times New Roman"/>
                <w:sz w:val="20"/>
                <w:szCs w:val="20"/>
              </w:rPr>
              <w:t xml:space="preserve"> </w:t>
            </w:r>
            <w:proofErr w:type="spellStart"/>
            <w:r w:rsidRPr="00E27C36">
              <w:rPr>
                <w:rFonts w:ascii="Times New Roman" w:hAnsi="Times New Roman" w:cs="Times New Roman"/>
                <w:sz w:val="20"/>
                <w:szCs w:val="20"/>
              </w:rPr>
              <w:t>insensitive</w:t>
            </w:r>
            <w:proofErr w:type="spellEnd"/>
          </w:p>
        </w:tc>
        <w:tc>
          <w:tcPr>
            <w:tcW w:w="0" w:type="auto"/>
            <w:tcMar>
              <w:top w:w="240" w:type="dxa"/>
              <w:left w:w="240" w:type="dxa"/>
              <w:bottom w:w="240" w:type="dxa"/>
              <w:right w:w="240" w:type="dxa"/>
            </w:tcMar>
            <w:vAlign w:val="center"/>
            <w:hideMark/>
          </w:tcPr>
          <w:p w:rsidR="00E27C36" w:rsidRPr="00E27C36" w:rsidRDefault="00E27C36" w:rsidP="00E27C36">
            <w:pPr>
              <w:spacing w:after="0"/>
              <w:rPr>
                <w:rFonts w:ascii="Times New Roman" w:hAnsi="Times New Roman" w:cs="Times New Roman"/>
                <w:sz w:val="20"/>
                <w:szCs w:val="20"/>
                <w:lang w:val="en-US"/>
              </w:rPr>
            </w:pPr>
            <w:r w:rsidRPr="00E27C36">
              <w:rPr>
                <w:rFonts w:ascii="Times New Roman" w:hAnsi="Times New Roman" w:cs="Times New Roman"/>
                <w:sz w:val="20"/>
                <w:szCs w:val="20"/>
                <w:lang w:val="en-US"/>
              </w:rPr>
              <w:t>Sensitive to outliers in the data</w:t>
            </w:r>
          </w:p>
        </w:tc>
      </w:tr>
    </w:tbl>
    <w:p w:rsidR="00E27C36" w:rsidRPr="00D550D6" w:rsidRDefault="00E27C36" w:rsidP="00E27C36">
      <w:pPr>
        <w:spacing w:after="0"/>
        <w:rPr>
          <w:rFonts w:ascii="Times New Roman" w:hAnsi="Times New Roman" w:cs="Times New Roman"/>
          <w:i/>
          <w:sz w:val="20"/>
          <w:szCs w:val="20"/>
          <w:lang w:val="en-US"/>
        </w:rPr>
      </w:pPr>
      <w:bookmarkStart w:id="0" w:name="_GoBack"/>
      <w:r w:rsidRPr="00D550D6">
        <w:rPr>
          <w:rFonts w:ascii="Times New Roman" w:hAnsi="Times New Roman" w:cs="Times New Roman"/>
          <w:b/>
          <w:bCs/>
          <w:i/>
          <w:sz w:val="20"/>
          <w:szCs w:val="20"/>
          <w:lang w:val="en-US"/>
        </w:rPr>
        <w:t>In simpler terms:</w:t>
      </w:r>
    </w:p>
    <w:bookmarkEnd w:id="0"/>
    <w:p w:rsidR="00E27C36" w:rsidRPr="00E27C36" w:rsidRDefault="00E27C36" w:rsidP="00E27C36">
      <w:pPr>
        <w:numPr>
          <w:ilvl w:val="0"/>
          <w:numId w:val="2"/>
        </w:numPr>
        <w:spacing w:after="0"/>
        <w:rPr>
          <w:rFonts w:ascii="Times New Roman" w:hAnsi="Times New Roman" w:cs="Times New Roman"/>
          <w:sz w:val="20"/>
          <w:szCs w:val="20"/>
          <w:lang w:val="en-US"/>
        </w:rPr>
      </w:pPr>
      <w:r w:rsidRPr="00E27C36">
        <w:rPr>
          <w:rFonts w:ascii="Times New Roman" w:hAnsi="Times New Roman" w:cs="Times New Roman"/>
          <w:b/>
          <w:bCs/>
          <w:sz w:val="20"/>
          <w:szCs w:val="20"/>
          <w:lang w:val="en-US"/>
        </w:rPr>
        <w:t>PCA:</w:t>
      </w:r>
      <w:r w:rsidRPr="00E27C36">
        <w:rPr>
          <w:rFonts w:ascii="Times New Roman" w:hAnsi="Times New Roman" w:cs="Times New Roman"/>
          <w:sz w:val="20"/>
          <w:szCs w:val="20"/>
          <w:lang w:val="en-US"/>
        </w:rPr>
        <w:t> Imagine you have a cluttered room with furniture arranged in various directions. PCA helps you identify the main directions (principal components) where most of the furniture variance lies. You can then use this information to rearrange the furniture in a more space-efficient way (lower-dimensional representation) while capturing most of the room's layout (information preservation).</w:t>
      </w:r>
    </w:p>
    <w:p w:rsidR="00E27C36" w:rsidRPr="00E27C36" w:rsidRDefault="00E27C36" w:rsidP="00E27C36">
      <w:pPr>
        <w:numPr>
          <w:ilvl w:val="0"/>
          <w:numId w:val="2"/>
        </w:numPr>
        <w:spacing w:after="0"/>
        <w:rPr>
          <w:rFonts w:ascii="Times New Roman" w:hAnsi="Times New Roman" w:cs="Times New Roman"/>
          <w:sz w:val="20"/>
          <w:szCs w:val="20"/>
          <w:lang w:val="en-US"/>
        </w:rPr>
      </w:pPr>
      <w:r w:rsidRPr="00E27C36">
        <w:rPr>
          <w:rFonts w:ascii="Times New Roman" w:hAnsi="Times New Roman" w:cs="Times New Roman"/>
          <w:b/>
          <w:bCs/>
          <w:sz w:val="20"/>
          <w:szCs w:val="20"/>
          <w:lang w:val="en-US"/>
        </w:rPr>
        <w:t>SVM:</w:t>
      </w:r>
      <w:r w:rsidRPr="00E27C36">
        <w:rPr>
          <w:rFonts w:ascii="Times New Roman" w:hAnsi="Times New Roman" w:cs="Times New Roman"/>
          <w:sz w:val="20"/>
          <w:szCs w:val="20"/>
          <w:lang w:val="en-US"/>
        </w:rPr>
        <w:t> Imagine you have a room with two groups of furniture (classes). SVM helps you find the best straight line (hyperplane) to separate these furniture groups with the largest possible gap (margin) between them. This allows you to classify new pieces of furniture (data points) into the correct group based on their location relative to the hyperplane.</w:t>
      </w:r>
    </w:p>
    <w:p w:rsidR="00E27C36" w:rsidRPr="00E27C36" w:rsidRDefault="00E27C36" w:rsidP="00E27C36">
      <w:pPr>
        <w:spacing w:after="0"/>
        <w:rPr>
          <w:rFonts w:ascii="Times New Roman" w:hAnsi="Times New Roman" w:cs="Times New Roman"/>
          <w:sz w:val="20"/>
          <w:szCs w:val="20"/>
        </w:rPr>
      </w:pPr>
      <w:proofErr w:type="spellStart"/>
      <w:r w:rsidRPr="00E27C36">
        <w:rPr>
          <w:rFonts w:ascii="Times New Roman" w:hAnsi="Times New Roman" w:cs="Times New Roman"/>
          <w:b/>
          <w:bCs/>
          <w:sz w:val="20"/>
          <w:szCs w:val="20"/>
        </w:rPr>
        <w:t>Choosing</w:t>
      </w:r>
      <w:proofErr w:type="spellEnd"/>
      <w:r w:rsidRPr="00E27C36">
        <w:rPr>
          <w:rFonts w:ascii="Times New Roman" w:hAnsi="Times New Roman" w:cs="Times New Roman"/>
          <w:b/>
          <w:bCs/>
          <w:sz w:val="20"/>
          <w:szCs w:val="20"/>
        </w:rPr>
        <w:t xml:space="preserve"> </w:t>
      </w:r>
      <w:proofErr w:type="spellStart"/>
      <w:r w:rsidRPr="00E27C36">
        <w:rPr>
          <w:rFonts w:ascii="Times New Roman" w:hAnsi="Times New Roman" w:cs="Times New Roman"/>
          <w:b/>
          <w:bCs/>
          <w:sz w:val="20"/>
          <w:szCs w:val="20"/>
        </w:rPr>
        <w:t>the</w:t>
      </w:r>
      <w:proofErr w:type="spellEnd"/>
      <w:r w:rsidRPr="00E27C36">
        <w:rPr>
          <w:rFonts w:ascii="Times New Roman" w:hAnsi="Times New Roman" w:cs="Times New Roman"/>
          <w:b/>
          <w:bCs/>
          <w:sz w:val="20"/>
          <w:szCs w:val="20"/>
        </w:rPr>
        <w:t xml:space="preserve"> </w:t>
      </w:r>
      <w:proofErr w:type="spellStart"/>
      <w:r w:rsidRPr="00E27C36">
        <w:rPr>
          <w:rFonts w:ascii="Times New Roman" w:hAnsi="Times New Roman" w:cs="Times New Roman"/>
          <w:b/>
          <w:bCs/>
          <w:sz w:val="20"/>
          <w:szCs w:val="20"/>
        </w:rPr>
        <w:t>Right</w:t>
      </w:r>
      <w:proofErr w:type="spellEnd"/>
      <w:r w:rsidRPr="00E27C36">
        <w:rPr>
          <w:rFonts w:ascii="Times New Roman" w:hAnsi="Times New Roman" w:cs="Times New Roman"/>
          <w:b/>
          <w:bCs/>
          <w:sz w:val="20"/>
          <w:szCs w:val="20"/>
        </w:rPr>
        <w:t xml:space="preserve"> </w:t>
      </w:r>
      <w:proofErr w:type="spellStart"/>
      <w:r w:rsidRPr="00E27C36">
        <w:rPr>
          <w:rFonts w:ascii="Times New Roman" w:hAnsi="Times New Roman" w:cs="Times New Roman"/>
          <w:b/>
          <w:bCs/>
          <w:sz w:val="20"/>
          <w:szCs w:val="20"/>
        </w:rPr>
        <w:t>Technique</w:t>
      </w:r>
      <w:proofErr w:type="spellEnd"/>
      <w:r w:rsidRPr="00E27C36">
        <w:rPr>
          <w:rFonts w:ascii="Times New Roman" w:hAnsi="Times New Roman" w:cs="Times New Roman"/>
          <w:b/>
          <w:bCs/>
          <w:sz w:val="20"/>
          <w:szCs w:val="20"/>
        </w:rPr>
        <w:t>:</w:t>
      </w:r>
    </w:p>
    <w:p w:rsidR="00E27C36" w:rsidRPr="00E27C36" w:rsidRDefault="00E27C36" w:rsidP="00E27C36">
      <w:pPr>
        <w:numPr>
          <w:ilvl w:val="0"/>
          <w:numId w:val="3"/>
        </w:numPr>
        <w:spacing w:after="0"/>
        <w:rPr>
          <w:rFonts w:ascii="Times New Roman" w:hAnsi="Times New Roman" w:cs="Times New Roman"/>
          <w:sz w:val="20"/>
          <w:szCs w:val="20"/>
          <w:lang w:val="en-US"/>
        </w:rPr>
      </w:pPr>
      <w:r w:rsidRPr="00E27C36">
        <w:rPr>
          <w:rFonts w:ascii="Times New Roman" w:hAnsi="Times New Roman" w:cs="Times New Roman"/>
          <w:b/>
          <w:bCs/>
          <w:sz w:val="20"/>
          <w:szCs w:val="20"/>
          <w:lang w:val="en-US"/>
        </w:rPr>
        <w:t>For dimensionality reduction:</w:t>
      </w:r>
      <w:r w:rsidRPr="00E27C36">
        <w:rPr>
          <w:rFonts w:ascii="Times New Roman" w:hAnsi="Times New Roman" w:cs="Times New Roman"/>
          <w:sz w:val="20"/>
          <w:szCs w:val="20"/>
          <w:lang w:val="en-US"/>
        </w:rPr>
        <w:t> Use PCA when you want to reduce the number of features in your data while preserving most of the information relevant for analysis or further machine learning tasks.</w:t>
      </w:r>
    </w:p>
    <w:p w:rsidR="00E27C36" w:rsidRPr="00E27C36" w:rsidRDefault="00E27C36" w:rsidP="00E27C36">
      <w:pPr>
        <w:numPr>
          <w:ilvl w:val="0"/>
          <w:numId w:val="3"/>
        </w:numPr>
        <w:spacing w:after="0"/>
        <w:rPr>
          <w:rFonts w:ascii="Times New Roman" w:hAnsi="Times New Roman" w:cs="Times New Roman"/>
          <w:sz w:val="20"/>
          <w:szCs w:val="20"/>
          <w:lang w:val="en-US"/>
        </w:rPr>
      </w:pPr>
      <w:r w:rsidRPr="00E27C36">
        <w:rPr>
          <w:rFonts w:ascii="Times New Roman" w:hAnsi="Times New Roman" w:cs="Times New Roman"/>
          <w:b/>
          <w:bCs/>
          <w:sz w:val="20"/>
          <w:szCs w:val="20"/>
          <w:lang w:val="en-US"/>
        </w:rPr>
        <w:t>For classification:</w:t>
      </w:r>
      <w:r w:rsidRPr="00E27C36">
        <w:rPr>
          <w:rFonts w:ascii="Times New Roman" w:hAnsi="Times New Roman" w:cs="Times New Roman"/>
          <w:sz w:val="20"/>
          <w:szCs w:val="20"/>
          <w:lang w:val="en-US"/>
        </w:rPr>
        <w:t> Use SVM when you have labeled data and your primary goal is to build a model for predicting class labels for new data points.</w:t>
      </w:r>
    </w:p>
    <w:p w:rsidR="0038004A" w:rsidRPr="00E27C36" w:rsidRDefault="0038004A" w:rsidP="0038004A">
      <w:pPr>
        <w:spacing w:after="0"/>
        <w:rPr>
          <w:rFonts w:ascii="Times New Roman" w:hAnsi="Times New Roman" w:cs="Times New Roman"/>
          <w:sz w:val="20"/>
          <w:szCs w:val="20"/>
          <w:lang w:val="en-US"/>
        </w:rPr>
      </w:pPr>
    </w:p>
    <w:sectPr w:rsidR="0038004A" w:rsidRPr="00E27C36" w:rsidSect="0038004A">
      <w:pgSz w:w="11906" w:h="16838"/>
      <w:pgMar w:top="1134" w:right="851" w:bottom="1134" w:left="119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6E5A"/>
    <w:multiLevelType w:val="multilevel"/>
    <w:tmpl w:val="69B0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3681E"/>
    <w:multiLevelType w:val="multilevel"/>
    <w:tmpl w:val="48DA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3349E"/>
    <w:multiLevelType w:val="multilevel"/>
    <w:tmpl w:val="9650E5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3C238EA"/>
    <w:multiLevelType w:val="multilevel"/>
    <w:tmpl w:val="530A0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C677B"/>
    <w:multiLevelType w:val="multilevel"/>
    <w:tmpl w:val="319C7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126AD0"/>
    <w:multiLevelType w:val="multilevel"/>
    <w:tmpl w:val="099CE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61002B"/>
    <w:multiLevelType w:val="multilevel"/>
    <w:tmpl w:val="53183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9E56B0"/>
    <w:multiLevelType w:val="multilevel"/>
    <w:tmpl w:val="C1A0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0"/>
  </w:num>
  <w:num w:numId="4">
    <w:abstractNumId w:val="3"/>
  </w:num>
  <w:num w:numId="5">
    <w:abstractNumId w:val="7"/>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96A"/>
    <w:rsid w:val="00311D1F"/>
    <w:rsid w:val="00372DA9"/>
    <w:rsid w:val="0038004A"/>
    <w:rsid w:val="005D196A"/>
    <w:rsid w:val="00D1013D"/>
    <w:rsid w:val="00D550D6"/>
    <w:rsid w:val="00DD7594"/>
    <w:rsid w:val="00E27C36"/>
    <w:rsid w:val="00EF45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26404"/>
  <w15:chartTrackingRefBased/>
  <w15:docId w15:val="{D65BB797-1BDE-4C31-A124-03848116F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605279">
      <w:bodyDiv w:val="1"/>
      <w:marLeft w:val="0"/>
      <w:marRight w:val="0"/>
      <w:marTop w:val="0"/>
      <w:marBottom w:val="0"/>
      <w:divBdr>
        <w:top w:val="none" w:sz="0" w:space="0" w:color="auto"/>
        <w:left w:val="none" w:sz="0" w:space="0" w:color="auto"/>
        <w:bottom w:val="none" w:sz="0" w:space="0" w:color="auto"/>
        <w:right w:val="none" w:sz="0" w:space="0" w:color="auto"/>
      </w:divBdr>
      <w:divsChild>
        <w:div w:id="466047444">
          <w:marLeft w:val="0"/>
          <w:marRight w:val="0"/>
          <w:marTop w:val="0"/>
          <w:marBottom w:val="0"/>
          <w:divBdr>
            <w:top w:val="none" w:sz="0" w:space="0" w:color="auto"/>
            <w:left w:val="none" w:sz="0" w:space="0" w:color="auto"/>
            <w:bottom w:val="none" w:sz="0" w:space="0" w:color="auto"/>
            <w:right w:val="none" w:sz="0" w:space="0" w:color="auto"/>
          </w:divBdr>
          <w:divsChild>
            <w:div w:id="1365247144">
              <w:marLeft w:val="0"/>
              <w:marRight w:val="0"/>
              <w:marTop w:val="0"/>
              <w:marBottom w:val="0"/>
              <w:divBdr>
                <w:top w:val="none" w:sz="0" w:space="0" w:color="auto"/>
                <w:left w:val="none" w:sz="0" w:space="0" w:color="auto"/>
                <w:bottom w:val="none" w:sz="0" w:space="0" w:color="auto"/>
                <w:right w:val="none" w:sz="0" w:space="0" w:color="auto"/>
              </w:divBdr>
              <w:divsChild>
                <w:div w:id="875889993">
                  <w:marLeft w:val="0"/>
                  <w:marRight w:val="0"/>
                  <w:marTop w:val="0"/>
                  <w:marBottom w:val="0"/>
                  <w:divBdr>
                    <w:top w:val="none" w:sz="0" w:space="0" w:color="auto"/>
                    <w:left w:val="none" w:sz="0" w:space="0" w:color="auto"/>
                    <w:bottom w:val="none" w:sz="0" w:space="0" w:color="auto"/>
                    <w:right w:val="none" w:sz="0" w:space="0" w:color="auto"/>
                  </w:divBdr>
                  <w:divsChild>
                    <w:div w:id="2125074229">
                      <w:marLeft w:val="0"/>
                      <w:marRight w:val="0"/>
                      <w:marTop w:val="0"/>
                      <w:marBottom w:val="0"/>
                      <w:divBdr>
                        <w:top w:val="none" w:sz="0" w:space="0" w:color="auto"/>
                        <w:left w:val="none" w:sz="0" w:space="0" w:color="auto"/>
                        <w:bottom w:val="none" w:sz="0" w:space="0" w:color="auto"/>
                        <w:right w:val="none" w:sz="0" w:space="0" w:color="auto"/>
                      </w:divBdr>
                      <w:divsChild>
                        <w:div w:id="255333741">
                          <w:marLeft w:val="0"/>
                          <w:marRight w:val="0"/>
                          <w:marTop w:val="0"/>
                          <w:marBottom w:val="0"/>
                          <w:divBdr>
                            <w:top w:val="none" w:sz="0" w:space="0" w:color="auto"/>
                            <w:left w:val="none" w:sz="0" w:space="0" w:color="auto"/>
                            <w:bottom w:val="none" w:sz="0" w:space="0" w:color="auto"/>
                            <w:right w:val="none" w:sz="0" w:space="0" w:color="auto"/>
                          </w:divBdr>
                          <w:divsChild>
                            <w:div w:id="1981881706">
                              <w:marLeft w:val="0"/>
                              <w:marRight w:val="0"/>
                              <w:marTop w:val="0"/>
                              <w:marBottom w:val="0"/>
                              <w:divBdr>
                                <w:top w:val="none" w:sz="0" w:space="0" w:color="auto"/>
                                <w:left w:val="none" w:sz="0" w:space="0" w:color="auto"/>
                                <w:bottom w:val="none" w:sz="0" w:space="0" w:color="auto"/>
                                <w:right w:val="none" w:sz="0" w:space="0" w:color="auto"/>
                              </w:divBdr>
                              <w:divsChild>
                                <w:div w:id="1911110353">
                                  <w:marLeft w:val="0"/>
                                  <w:marRight w:val="0"/>
                                  <w:marTop w:val="0"/>
                                  <w:marBottom w:val="0"/>
                                  <w:divBdr>
                                    <w:top w:val="none" w:sz="0" w:space="0" w:color="auto"/>
                                    <w:left w:val="none" w:sz="0" w:space="0" w:color="auto"/>
                                    <w:bottom w:val="none" w:sz="0" w:space="0" w:color="auto"/>
                                    <w:right w:val="none" w:sz="0" w:space="0" w:color="auto"/>
                                  </w:divBdr>
                                  <w:divsChild>
                                    <w:div w:id="1979071718">
                                      <w:marLeft w:val="0"/>
                                      <w:marRight w:val="0"/>
                                      <w:marTop w:val="0"/>
                                      <w:marBottom w:val="0"/>
                                      <w:divBdr>
                                        <w:top w:val="none" w:sz="0" w:space="0" w:color="auto"/>
                                        <w:left w:val="none" w:sz="0" w:space="0" w:color="auto"/>
                                        <w:bottom w:val="none" w:sz="0" w:space="0" w:color="auto"/>
                                        <w:right w:val="none" w:sz="0" w:space="0" w:color="auto"/>
                                      </w:divBdr>
                                      <w:divsChild>
                                        <w:div w:id="336663273">
                                          <w:marLeft w:val="0"/>
                                          <w:marRight w:val="0"/>
                                          <w:marTop w:val="0"/>
                                          <w:marBottom w:val="0"/>
                                          <w:divBdr>
                                            <w:top w:val="none" w:sz="0" w:space="0" w:color="auto"/>
                                            <w:left w:val="none" w:sz="0" w:space="0" w:color="auto"/>
                                            <w:bottom w:val="none" w:sz="0" w:space="0" w:color="auto"/>
                                            <w:right w:val="none" w:sz="0" w:space="0" w:color="auto"/>
                                          </w:divBdr>
                                          <w:divsChild>
                                            <w:div w:id="1635526786">
                                              <w:marLeft w:val="0"/>
                                              <w:marRight w:val="0"/>
                                              <w:marTop w:val="0"/>
                                              <w:marBottom w:val="0"/>
                                              <w:divBdr>
                                                <w:top w:val="none" w:sz="0" w:space="0" w:color="auto"/>
                                                <w:left w:val="none" w:sz="0" w:space="0" w:color="auto"/>
                                                <w:bottom w:val="none" w:sz="0" w:space="0" w:color="auto"/>
                                                <w:right w:val="none" w:sz="0" w:space="0" w:color="auto"/>
                                              </w:divBdr>
                                              <w:divsChild>
                                                <w:div w:id="60905278">
                                                  <w:marLeft w:val="0"/>
                                                  <w:marRight w:val="0"/>
                                                  <w:marTop w:val="0"/>
                                                  <w:marBottom w:val="0"/>
                                                  <w:divBdr>
                                                    <w:top w:val="none" w:sz="0" w:space="0" w:color="auto"/>
                                                    <w:left w:val="none" w:sz="0" w:space="0" w:color="auto"/>
                                                    <w:bottom w:val="none" w:sz="0" w:space="0" w:color="auto"/>
                                                    <w:right w:val="none" w:sz="0" w:space="0" w:color="auto"/>
                                                  </w:divBdr>
                                                </w:div>
                                                <w:div w:id="21115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704447">
                      <w:marLeft w:val="0"/>
                      <w:marRight w:val="0"/>
                      <w:marTop w:val="0"/>
                      <w:marBottom w:val="0"/>
                      <w:divBdr>
                        <w:top w:val="none" w:sz="0" w:space="0" w:color="auto"/>
                        <w:left w:val="none" w:sz="0" w:space="0" w:color="auto"/>
                        <w:bottom w:val="none" w:sz="0" w:space="0" w:color="auto"/>
                        <w:right w:val="none" w:sz="0" w:space="0" w:color="auto"/>
                      </w:divBdr>
                      <w:divsChild>
                        <w:div w:id="147015034">
                          <w:marLeft w:val="0"/>
                          <w:marRight w:val="0"/>
                          <w:marTop w:val="240"/>
                          <w:marBottom w:val="120"/>
                          <w:divBdr>
                            <w:top w:val="none" w:sz="0" w:space="0" w:color="auto"/>
                            <w:left w:val="none" w:sz="0" w:space="0" w:color="auto"/>
                            <w:bottom w:val="none" w:sz="0" w:space="0" w:color="auto"/>
                            <w:right w:val="none" w:sz="0" w:space="0" w:color="auto"/>
                          </w:divBdr>
                          <w:divsChild>
                            <w:div w:id="1243877581">
                              <w:marLeft w:val="0"/>
                              <w:marRight w:val="0"/>
                              <w:marTop w:val="0"/>
                              <w:marBottom w:val="0"/>
                              <w:divBdr>
                                <w:top w:val="none" w:sz="0" w:space="0" w:color="auto"/>
                                <w:left w:val="none" w:sz="0" w:space="0" w:color="auto"/>
                                <w:bottom w:val="none" w:sz="0" w:space="0" w:color="auto"/>
                                <w:right w:val="none" w:sz="0" w:space="0" w:color="auto"/>
                              </w:divBdr>
                              <w:divsChild>
                                <w:div w:id="1712730939">
                                  <w:marLeft w:val="0"/>
                                  <w:marRight w:val="0"/>
                                  <w:marTop w:val="0"/>
                                  <w:marBottom w:val="0"/>
                                  <w:divBdr>
                                    <w:top w:val="none" w:sz="0" w:space="0" w:color="auto"/>
                                    <w:left w:val="none" w:sz="0" w:space="0" w:color="auto"/>
                                    <w:bottom w:val="none" w:sz="0" w:space="0" w:color="auto"/>
                                    <w:right w:val="none" w:sz="0" w:space="0" w:color="auto"/>
                                  </w:divBdr>
                                </w:div>
                                <w:div w:id="10997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9881658">
          <w:marLeft w:val="0"/>
          <w:marRight w:val="0"/>
          <w:marTop w:val="0"/>
          <w:marBottom w:val="0"/>
          <w:divBdr>
            <w:top w:val="none" w:sz="0" w:space="0" w:color="auto"/>
            <w:left w:val="none" w:sz="0" w:space="0" w:color="auto"/>
            <w:bottom w:val="none" w:sz="0" w:space="0" w:color="auto"/>
            <w:right w:val="none" w:sz="0" w:space="0" w:color="auto"/>
          </w:divBdr>
          <w:divsChild>
            <w:div w:id="1535849165">
              <w:marLeft w:val="0"/>
              <w:marRight w:val="0"/>
              <w:marTop w:val="0"/>
              <w:marBottom w:val="0"/>
              <w:divBdr>
                <w:top w:val="none" w:sz="0" w:space="0" w:color="auto"/>
                <w:left w:val="none" w:sz="0" w:space="0" w:color="auto"/>
                <w:bottom w:val="none" w:sz="0" w:space="0" w:color="auto"/>
                <w:right w:val="none" w:sz="0" w:space="0" w:color="auto"/>
              </w:divBdr>
            </w:div>
            <w:div w:id="747458900">
              <w:marLeft w:val="0"/>
              <w:marRight w:val="0"/>
              <w:marTop w:val="0"/>
              <w:marBottom w:val="0"/>
              <w:divBdr>
                <w:top w:val="none" w:sz="0" w:space="0" w:color="auto"/>
                <w:left w:val="none" w:sz="0" w:space="0" w:color="auto"/>
                <w:bottom w:val="none" w:sz="0" w:space="0" w:color="auto"/>
                <w:right w:val="none" w:sz="0" w:space="0" w:color="auto"/>
              </w:divBdr>
              <w:divsChild>
                <w:div w:id="102117479">
                  <w:marLeft w:val="0"/>
                  <w:marRight w:val="0"/>
                  <w:marTop w:val="0"/>
                  <w:marBottom w:val="0"/>
                  <w:divBdr>
                    <w:top w:val="none" w:sz="0" w:space="0" w:color="auto"/>
                    <w:left w:val="none" w:sz="0" w:space="0" w:color="auto"/>
                    <w:bottom w:val="none" w:sz="0" w:space="0" w:color="auto"/>
                    <w:right w:val="none" w:sz="0" w:space="0" w:color="auto"/>
                  </w:divBdr>
                </w:div>
                <w:div w:id="68231762">
                  <w:marLeft w:val="0"/>
                  <w:marRight w:val="0"/>
                  <w:marTop w:val="0"/>
                  <w:marBottom w:val="0"/>
                  <w:divBdr>
                    <w:top w:val="none" w:sz="0" w:space="0" w:color="auto"/>
                    <w:left w:val="none" w:sz="0" w:space="0" w:color="auto"/>
                    <w:bottom w:val="none" w:sz="0" w:space="0" w:color="auto"/>
                    <w:right w:val="none" w:sz="0" w:space="0" w:color="auto"/>
                  </w:divBdr>
                </w:div>
              </w:divsChild>
            </w:div>
            <w:div w:id="16976592">
              <w:marLeft w:val="0"/>
              <w:marRight w:val="0"/>
              <w:marTop w:val="0"/>
              <w:marBottom w:val="0"/>
              <w:divBdr>
                <w:top w:val="none" w:sz="0" w:space="0" w:color="auto"/>
                <w:left w:val="none" w:sz="0" w:space="0" w:color="auto"/>
                <w:bottom w:val="none" w:sz="0" w:space="0" w:color="auto"/>
                <w:right w:val="none" w:sz="0" w:space="0" w:color="auto"/>
              </w:divBdr>
              <w:divsChild>
                <w:div w:id="1066076958">
                  <w:marLeft w:val="0"/>
                  <w:marRight w:val="0"/>
                  <w:marTop w:val="0"/>
                  <w:marBottom w:val="0"/>
                  <w:divBdr>
                    <w:top w:val="none" w:sz="0" w:space="0" w:color="auto"/>
                    <w:left w:val="none" w:sz="0" w:space="0" w:color="auto"/>
                    <w:bottom w:val="none" w:sz="0" w:space="0" w:color="auto"/>
                    <w:right w:val="none" w:sz="0" w:space="0" w:color="auto"/>
                  </w:divBdr>
                  <w:divsChild>
                    <w:div w:id="1439644864">
                      <w:marLeft w:val="0"/>
                      <w:marRight w:val="0"/>
                      <w:marTop w:val="0"/>
                      <w:marBottom w:val="0"/>
                      <w:divBdr>
                        <w:top w:val="none" w:sz="0" w:space="0" w:color="auto"/>
                        <w:left w:val="none" w:sz="0" w:space="0" w:color="auto"/>
                        <w:bottom w:val="none" w:sz="0" w:space="0" w:color="auto"/>
                        <w:right w:val="none" w:sz="0" w:space="0" w:color="auto"/>
                      </w:divBdr>
                      <w:divsChild>
                        <w:div w:id="1209882272">
                          <w:marLeft w:val="0"/>
                          <w:marRight w:val="0"/>
                          <w:marTop w:val="0"/>
                          <w:marBottom w:val="0"/>
                          <w:divBdr>
                            <w:top w:val="none" w:sz="0" w:space="0" w:color="auto"/>
                            <w:left w:val="none" w:sz="0" w:space="0" w:color="auto"/>
                            <w:bottom w:val="none" w:sz="0" w:space="0" w:color="auto"/>
                            <w:right w:val="none" w:sz="0" w:space="0" w:color="auto"/>
                          </w:divBdr>
                          <w:divsChild>
                            <w:div w:id="73527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0521">
                      <w:marLeft w:val="0"/>
                      <w:marRight w:val="0"/>
                      <w:marTop w:val="0"/>
                      <w:marBottom w:val="0"/>
                      <w:divBdr>
                        <w:top w:val="none" w:sz="0" w:space="0" w:color="auto"/>
                        <w:left w:val="none" w:sz="0" w:space="0" w:color="auto"/>
                        <w:bottom w:val="none" w:sz="0" w:space="0" w:color="auto"/>
                        <w:right w:val="none" w:sz="0" w:space="0" w:color="auto"/>
                      </w:divBdr>
                      <w:divsChild>
                        <w:div w:id="541670559">
                          <w:marLeft w:val="0"/>
                          <w:marRight w:val="0"/>
                          <w:marTop w:val="0"/>
                          <w:marBottom w:val="0"/>
                          <w:divBdr>
                            <w:top w:val="none" w:sz="0" w:space="0" w:color="auto"/>
                            <w:left w:val="none" w:sz="0" w:space="0" w:color="auto"/>
                            <w:bottom w:val="none" w:sz="0" w:space="0" w:color="auto"/>
                            <w:right w:val="none" w:sz="0" w:space="0" w:color="auto"/>
                          </w:divBdr>
                          <w:divsChild>
                            <w:div w:id="382799747">
                              <w:marLeft w:val="0"/>
                              <w:marRight w:val="0"/>
                              <w:marTop w:val="0"/>
                              <w:marBottom w:val="0"/>
                              <w:divBdr>
                                <w:top w:val="none" w:sz="0" w:space="0" w:color="auto"/>
                                <w:left w:val="none" w:sz="0" w:space="0" w:color="auto"/>
                                <w:bottom w:val="none" w:sz="0" w:space="0" w:color="auto"/>
                                <w:right w:val="none" w:sz="0" w:space="0" w:color="auto"/>
                              </w:divBdr>
                              <w:divsChild>
                                <w:div w:id="856769201">
                                  <w:marLeft w:val="0"/>
                                  <w:marRight w:val="0"/>
                                  <w:marTop w:val="0"/>
                                  <w:marBottom w:val="0"/>
                                  <w:divBdr>
                                    <w:top w:val="none" w:sz="0" w:space="0" w:color="auto"/>
                                    <w:left w:val="none" w:sz="0" w:space="0" w:color="auto"/>
                                    <w:bottom w:val="none" w:sz="0" w:space="0" w:color="auto"/>
                                    <w:right w:val="none" w:sz="0" w:space="0" w:color="auto"/>
                                  </w:divBdr>
                                  <w:divsChild>
                                    <w:div w:id="1810978346">
                                      <w:marLeft w:val="0"/>
                                      <w:marRight w:val="0"/>
                                      <w:marTop w:val="0"/>
                                      <w:marBottom w:val="0"/>
                                      <w:divBdr>
                                        <w:top w:val="none" w:sz="0" w:space="0" w:color="auto"/>
                                        <w:left w:val="none" w:sz="0" w:space="0" w:color="auto"/>
                                        <w:bottom w:val="none" w:sz="0" w:space="0" w:color="auto"/>
                                        <w:right w:val="none" w:sz="0" w:space="0" w:color="auto"/>
                                      </w:divBdr>
                                      <w:divsChild>
                                        <w:div w:id="745225584">
                                          <w:marLeft w:val="0"/>
                                          <w:marRight w:val="0"/>
                                          <w:marTop w:val="0"/>
                                          <w:marBottom w:val="0"/>
                                          <w:divBdr>
                                            <w:top w:val="none" w:sz="0" w:space="0" w:color="auto"/>
                                            <w:left w:val="none" w:sz="0" w:space="0" w:color="auto"/>
                                            <w:bottom w:val="none" w:sz="0" w:space="0" w:color="auto"/>
                                            <w:right w:val="none" w:sz="0" w:space="0" w:color="auto"/>
                                          </w:divBdr>
                                        </w:div>
                                        <w:div w:id="207638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318146">
                          <w:marLeft w:val="0"/>
                          <w:marRight w:val="0"/>
                          <w:marTop w:val="0"/>
                          <w:marBottom w:val="0"/>
                          <w:divBdr>
                            <w:top w:val="none" w:sz="0" w:space="0" w:color="auto"/>
                            <w:left w:val="none" w:sz="0" w:space="0" w:color="auto"/>
                            <w:bottom w:val="none" w:sz="0" w:space="0" w:color="auto"/>
                            <w:right w:val="none" w:sz="0" w:space="0" w:color="auto"/>
                          </w:divBdr>
                          <w:divsChild>
                            <w:div w:id="234705306">
                              <w:marLeft w:val="0"/>
                              <w:marRight w:val="0"/>
                              <w:marTop w:val="0"/>
                              <w:marBottom w:val="0"/>
                              <w:divBdr>
                                <w:top w:val="none" w:sz="0" w:space="0" w:color="auto"/>
                                <w:left w:val="none" w:sz="0" w:space="0" w:color="auto"/>
                                <w:bottom w:val="none" w:sz="0" w:space="0" w:color="auto"/>
                                <w:right w:val="none" w:sz="0" w:space="0" w:color="auto"/>
                              </w:divBdr>
                              <w:divsChild>
                                <w:div w:id="27991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7FB48-351B-41A4-BF4B-268E69900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342</Words>
  <Characters>1951</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dc:creator>
  <cp:keywords/>
  <dc:description/>
  <cp:lastModifiedBy>Борис</cp:lastModifiedBy>
  <cp:revision>3</cp:revision>
  <dcterms:created xsi:type="dcterms:W3CDTF">2024-03-26T13:26:00Z</dcterms:created>
  <dcterms:modified xsi:type="dcterms:W3CDTF">2024-04-06T15:02:00Z</dcterms:modified>
</cp:coreProperties>
</file>