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E3" w:rsidRDefault="001F58E3" w:rsidP="001F58E3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6749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</w:t>
      </w:r>
      <w:proofErr w:type="spellEnd"/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того, чтоб использовать числа с фиксированной точностью, необходимо импортировать соответствующий встроенный модуль </w:t>
      </w:r>
      <w:proofErr w:type="spellStart"/>
      <w:r w:rsidRPr="00A62B2D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 помощью оператора </w:t>
      </w:r>
      <w:proofErr w:type="spellStart"/>
      <w:r w:rsidRPr="00F757F4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import</w:t>
      </w:r>
      <w:proofErr w:type="spellEnd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после которого указывается имя модуля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 Позже рассмотрим это детальнее. И</w:t>
      </w:r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мпортируем его командой: 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import</w:t>
      </w:r>
      <w:proofErr w:type="spellEnd"/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*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Данный модуль содержит три концепции: десятичные числа (класс </w:t>
      </w:r>
      <w:proofErr w:type="spellStart"/>
      <w:r w:rsidRPr="00C46749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</w:t>
      </w:r>
      <w:proofErr w:type="spellEnd"/>
      <w: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контекст для арифметики (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это коллекция парам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етров настройки, определяющих поведение чисел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decimal.Decimal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и сигналы исключений. Ключевым компонентом </w:t>
      </w:r>
      <w:r w:rsidRPr="00C4674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работы с числами в этом модуле является класс </w:t>
      </w:r>
      <w:proofErr w:type="spellStart"/>
      <w:r w:rsidRPr="00C46749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</w:t>
      </w:r>
      <w:proofErr w:type="spellEnd"/>
      <w:r w:rsidRPr="00C4674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74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его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4674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C4674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создать объект с помощью конструктора. В конструктор передается строковое значение, которое представляет число:</w:t>
      </w:r>
    </w:p>
    <w:p w:rsidR="001F58E3" w:rsidRPr="00C46749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6C996" wp14:editId="34E03F55">
            <wp:extent cx="58293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 помощью дополнительных знаков мож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но</w:t>
      </w:r>
      <w:r w:rsidRPr="00F757F4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определить, сколько будет символов в дробной части числа: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A706E" wp14:editId="51E7E98D">
            <wp:extent cx="1737360" cy="365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B1187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Объекты </w:t>
      </w:r>
      <w:r w:rsidRPr="00B1187B">
        <w:rPr>
          <w:rStyle w:val="fontstyle01"/>
          <w:rFonts w:ascii="Times New Roman" w:hAnsi="Times New Roman" w:cs="Times New Roman"/>
          <w:b/>
          <w:sz w:val="28"/>
          <w:szCs w:val="28"/>
        </w:rPr>
        <w:t>Decimal</w:t>
      </w:r>
      <w:r w:rsidRPr="00B1187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имеют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много</w:t>
      </w:r>
      <w:r w:rsidRPr="00B1187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anchor="decimal-objects" w:history="1">
        <w:r w:rsidRPr="00BC03D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встроенных методов</w:t>
        </w:r>
      </w:hyperlink>
      <w:r w:rsidRPr="00B1187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Рассмотрим некоторые их них.</w:t>
      </w:r>
    </w:p>
    <w:p w:rsidR="001F58E3" w:rsidRDefault="001F58E3" w:rsidP="001F58E3">
      <w:pPr>
        <w:spacing w:line="276" w:lineRule="auto"/>
        <w:ind w:firstLine="720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Метод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3D1">
        <w:rPr>
          <w:rStyle w:val="fontstyle01"/>
          <w:rFonts w:ascii="Times New Roman" w:hAnsi="Times New Roman" w:cs="Times New Roman"/>
          <w:b/>
          <w:sz w:val="28"/>
          <w:szCs w:val="28"/>
        </w:rPr>
        <w:t>quantize</w:t>
      </w:r>
    </w:p>
    <w:p w:rsidR="001F58E3" w:rsidRPr="00BC03D1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Метод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C03D1">
        <w:rPr>
          <w:rStyle w:val="fontstyle01"/>
          <w:rFonts w:ascii="Times New Roman" w:hAnsi="Times New Roman" w:cs="Times New Roman"/>
          <w:b/>
          <w:sz w:val="28"/>
          <w:szCs w:val="28"/>
        </w:rPr>
        <w:t>quantize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BC03D1">
        <w:rPr>
          <w:rStyle w:val="fontstyle01"/>
          <w:rFonts w:ascii="Times New Roman" w:hAnsi="Times New Roman" w:cs="Times New Roman"/>
          <w:sz w:val="28"/>
          <w:szCs w:val="28"/>
        </w:rPr>
        <w:t>exp</w:t>
      </w:r>
      <w:proofErr w:type="spellEnd"/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03D1">
        <w:rPr>
          <w:rStyle w:val="fontstyle01"/>
          <w:rFonts w:ascii="Times New Roman" w:hAnsi="Times New Roman" w:cs="Times New Roman"/>
          <w:sz w:val="28"/>
          <w:szCs w:val="28"/>
        </w:rPr>
        <w:t>rounding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=</w:t>
      </w:r>
      <w:r w:rsidRPr="00BC03D1">
        <w:rPr>
          <w:rStyle w:val="fontstyle01"/>
          <w:rFonts w:ascii="Times New Roman" w:hAnsi="Times New Roman" w:cs="Times New Roman"/>
          <w:sz w:val="28"/>
          <w:szCs w:val="28"/>
        </w:rPr>
        <w:t>None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03D1">
        <w:rPr>
          <w:rStyle w:val="fontstyle01"/>
          <w:rFonts w:ascii="Times New Roman" w:hAnsi="Times New Roman" w:cs="Times New Roman"/>
          <w:sz w:val="28"/>
          <w:szCs w:val="28"/>
        </w:rPr>
        <w:t>context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=</w:t>
      </w:r>
      <w:r w:rsidRPr="00BC03D1">
        <w:rPr>
          <w:rStyle w:val="fontstyle01"/>
          <w:rFonts w:ascii="Times New Roman" w:hAnsi="Times New Roman" w:cs="Times New Roman"/>
          <w:sz w:val="28"/>
          <w:szCs w:val="28"/>
        </w:rPr>
        <w:t>None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округлять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числа</w:t>
      </w:r>
      <w:r w:rsidRPr="001F58E3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этот метод в качестве первого аргумента передается также объект </w:t>
      </w:r>
      <w:proofErr w:type="spellStart"/>
      <w:r w:rsidRPr="00BC03D1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</w:t>
      </w:r>
      <w:proofErr w:type="spellEnd"/>
      <w:r w:rsidRPr="00BC03D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который указывает формат округления числа:</w:t>
      </w:r>
    </w:p>
    <w:p w:rsidR="001F58E3" w:rsidRPr="00BC03D1" w:rsidRDefault="001F58E3" w:rsidP="001F58E3">
      <w:pPr>
        <w:spacing w:line="276" w:lineRule="auto"/>
        <w:ind w:left="795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F7ABE6" wp14:editId="608A830D">
            <wp:extent cx="40195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Второй параметр отвечает за поведение при округлении. По умолчанию округление числа происходит в большую сторону, если оно нечетное:</w:t>
      </w:r>
    </w:p>
    <w:p w:rsidR="001F58E3" w:rsidRPr="00932801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26429" wp14:editId="6E595BF2">
            <wp:extent cx="3657600" cy="640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Чтоб изменить это, необходимо использовать один из следующих параметров:</w:t>
      </w:r>
    </w:p>
    <w:p w:rsidR="001F58E3" w:rsidRPr="00712557" w:rsidRDefault="001F58E3" w:rsidP="001F58E3">
      <w:pPr>
        <w:pStyle w:val="a4"/>
        <w:numPr>
          <w:ilvl w:val="0"/>
          <w:numId w:val="1"/>
        </w:numPr>
        <w:spacing w:line="276" w:lineRule="auto"/>
        <w:ind w:left="697" w:hanging="357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00410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ROUND_CEILING: округляет число в большую сторону вне зависимости от того, какое число идет после него</w:t>
      </w:r>
    </w:p>
    <w:p w:rsidR="001F58E3" w:rsidRPr="00712557" w:rsidRDefault="001F58E3" w:rsidP="001F58E3">
      <w:pPr>
        <w:pStyle w:val="a4"/>
        <w:numPr>
          <w:ilvl w:val="0"/>
          <w:numId w:val="1"/>
        </w:numPr>
        <w:spacing w:line="276" w:lineRule="auto"/>
        <w:ind w:left="697" w:hanging="357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1255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ROUND_FLOOR: не округляет число вне зависимости от того, какое число идет после него:</w:t>
      </w:r>
    </w:p>
    <w:p w:rsidR="001F58E3" w:rsidRDefault="001F58E3" w:rsidP="001F58E3">
      <w:pPr>
        <w:pStyle w:val="a4"/>
        <w:spacing w:line="276" w:lineRule="auto"/>
        <w:ind w:left="697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9580F" wp14:editId="4E242F1C">
            <wp:extent cx="50196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Pr="005870DD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Доступны математические методы, такие как </w:t>
      </w:r>
      <w:proofErr w:type="spellStart"/>
      <w:proofErr w:type="gramStart"/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exp</w:t>
      </w:r>
      <w:proofErr w:type="spellEnd"/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ln</w:t>
      </w:r>
      <w:proofErr w:type="spellEnd"/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Style w:val="fontstyle01"/>
          <w:rFonts w:ascii="Times New Roman" w:hAnsi="Times New Roman" w:cs="Times New Roman"/>
          <w:sz w:val="28"/>
          <w:szCs w:val="28"/>
        </w:rPr>
        <w:t>log</w:t>
      </w:r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10().</w:t>
      </w:r>
    </w:p>
    <w:p w:rsidR="001F58E3" w:rsidRPr="00B930D0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70DD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from_float</w:t>
      </w:r>
      <w:proofErr w:type="spellEnd"/>
      <w:r w:rsidRPr="005870DD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(f) – </w:t>
      </w:r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метод, который точно преобразует </w:t>
      </w:r>
      <w:r w:rsidRPr="005870DD">
        <w:rPr>
          <w:rStyle w:val="fontstyle01"/>
          <w:rFonts w:ascii="Times New Roman" w:hAnsi="Times New Roman" w:cs="Times New Roman"/>
          <w:sz w:val="28"/>
          <w:szCs w:val="28"/>
        </w:rPr>
        <w:t>float</w:t>
      </w:r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 десятичное число.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Стоит отметить, что </w:t>
      </w:r>
      <w:r w:rsidRPr="005870D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‘0.1’ и 0.1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это не одно и тоже, так как 0.1 не является точным представлением данного значения (представляется в двоичном виде с плавающей запятой).</w:t>
      </w:r>
    </w:p>
    <w:p w:rsidR="001F58E3" w:rsidRPr="005870DD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02228" wp14:editId="1A9B4255">
            <wp:extent cx="535305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7D36">
        <w:rPr>
          <w:rStyle w:val="fontstyle01"/>
          <w:rFonts w:ascii="Times New Roman" w:hAnsi="Times New Roman" w:cs="Times New Roman"/>
          <w:b/>
          <w:sz w:val="28"/>
          <w:szCs w:val="28"/>
        </w:rPr>
        <w:t>max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DD7D36">
        <w:rPr>
          <w:rStyle w:val="fontstyle01"/>
          <w:rFonts w:ascii="Times New Roman" w:hAnsi="Times New Roman" w:cs="Times New Roman"/>
          <w:b/>
          <w:sz w:val="28"/>
          <w:szCs w:val="28"/>
        </w:rPr>
        <w:t>other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</w:rPr>
        <w:t>context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=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</w:rPr>
        <w:t>None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 w:rsidRPr="00DD7D3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максимальное 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з</w:t>
      </w:r>
      <w:r w:rsidRPr="00DD7D3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двух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14C7CA3" wp14:editId="7E56572C">
            <wp:extent cx="2743200" cy="365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Как уже упоминалось, м</w:t>
      </w:r>
      <w:r w:rsidRPr="00DD7D3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одуль</w:t>
      </w:r>
      <w: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decimal</w:t>
      </w:r>
      <w:r w:rsidRPr="00DD7D36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D7D3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содержит контекстные объекты. Они регулируют точность, устанавливают правила округления, определяют, какие сигналы обрабатываются как исключения, и ограничивают диапазон для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количества значащих цифр после запятой</w:t>
      </w:r>
      <w:r w:rsidRPr="00DD7D3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Каждый поток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управления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имеет свой собственный текущий контекст, к которому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обра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тится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измен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с помощью функций </w:t>
      </w:r>
      <w:proofErr w:type="spellStart"/>
      <w:proofErr w:type="gram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getcontext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setcontext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() :</w:t>
      </w:r>
    </w:p>
    <w:p w:rsidR="001F58E3" w:rsidRPr="00004A37" w:rsidRDefault="001F58E3" w:rsidP="001F58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</w:rPr>
        <w:t>decimal</w:t>
      </w:r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</w:rPr>
        <w:t>getcontext</w:t>
      </w:r>
      <w:proofErr w:type="spellEnd"/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004A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озвращает текущий контекст для активного потока.</w:t>
      </w:r>
    </w:p>
    <w:p w:rsidR="001F58E3" w:rsidRDefault="001F58E3" w:rsidP="001F58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</w:rPr>
        <w:t>decimal</w:t>
      </w:r>
      <w:r w:rsidRPr="00B930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</w:rPr>
        <w:t>setcontext</w:t>
      </w:r>
      <w:proofErr w:type="spellEnd"/>
      <w:r w:rsidRPr="00B930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2B76F1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B930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004A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у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станов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ка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текущ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его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контекст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а для активного потока 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2B76F1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</w:rPr>
        <w:t>c</w:t>
      </w:r>
      <w:r w:rsidRPr="002B76F1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1F58E3" w:rsidRPr="00004A37" w:rsidRDefault="001F58E3" w:rsidP="001F58E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5B2AA5" wp14:editId="317FD8EE">
            <wp:extent cx="3867150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Новые контексты могут быть созданы с использованием конструктора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1E5E6" wp14:editId="13CD6E51">
            <wp:extent cx="459105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Pr="00753F1F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class</w:t>
      </w:r>
      <w:proofErr w:type="spellEnd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decimal.BasicContext</w:t>
      </w:r>
      <w:proofErr w:type="spellEnd"/>
    </w:p>
    <w:p w:rsidR="001F58E3" w:rsidRPr="002B76F1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Это стандартный контекст, определяемый общей десятичной арифметической спецификацией. Точность установлена ​​равной девяти. Для округления установлено значение ROUND_HALF_</w:t>
      </w:r>
      <w:proofErr w:type="gram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UP .</w:t>
      </w:r>
      <w:proofErr w:type="gram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Все флаги очищаются. Все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«ловушки» для отлавливания ошибок включены,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кроме </w:t>
      </w:r>
      <w:proofErr w:type="spellStart"/>
      <w:proofErr w:type="gram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Inexact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Rounded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Subnormal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Поскольку многие из ловушек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включены, этот контекст полезен для отладки.</w:t>
      </w:r>
    </w:p>
    <w:p w:rsidR="001F58E3" w:rsidRPr="00753F1F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class</w:t>
      </w:r>
      <w:proofErr w:type="spellEnd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3F1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decimal.ExtendedContext</w:t>
      </w:r>
      <w:proofErr w:type="spellEnd"/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Это стандартный контекст, определяемый общей десятичной арифметической спецификацией. Точность установлена ​​равной девяти. Для округления устан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овлено значение ROUND_HALF_EVEN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. Все флаги очищаются. Не включено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отлавливание ошибок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(так что исключения не возникают во в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ремя вычислений). 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Поскольку ловушки отключены, этот контекст полезен для приложений, которые предпочитают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отображать</w:t>
      </w:r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значение результата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Infinity</w:t>
      </w:r>
      <w:proofErr w:type="spellEnd"/>
      <w:r w:rsidRPr="002B76F1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вместо того, чтобы создавать исключения. </w:t>
      </w:r>
    </w:p>
    <w:p w:rsidR="001F58E3" w:rsidRPr="002B76F1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1F58E3" w:rsidRDefault="001F58E3" w:rsidP="001F58E3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32C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Fraction</w:t>
      </w:r>
      <w:proofErr w:type="spellEnd"/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Ч</w:t>
      </w:r>
      <w:r w:rsidRPr="00F948D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исловой тип – </w:t>
      </w:r>
      <w:proofErr w:type="spellStart"/>
      <w:r w:rsidRPr="00C132C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Fraction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реализует </w:t>
      </w:r>
      <w:r w:rsidRPr="00F948D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объекты рациональных чисел. Объекты этого типа в явном виде хранят числитель и знаменатель рациональной дроби, что позволяет избежать неточности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48D5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 некоторых других ограничений, присущих вещественным числам.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Также, как и с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decimal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proofErr w:type="spellStart"/>
      <w:r w:rsidRPr="00C132CF"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>Fraction</w:t>
      </w:r>
      <w:proofErr w:type="spellEnd"/>
      <w: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необходимо импортировать модуль. Тип </w:t>
      </w:r>
      <w:proofErr w:type="spellStart"/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Fraction</w:t>
      </w:r>
      <w:proofErr w:type="spellEnd"/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является своего рода родстве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нником типа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описанного ранее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и точно так же может использоваться для управления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точностью представления чисел за счет определения количества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десятичных 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разрядов и политики округления.</w:t>
      </w:r>
    </w:p>
    <w:p w:rsidR="001F58E3" w:rsidRPr="00DC204B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После создания объекты типа </w:t>
      </w:r>
      <w:proofErr w:type="spellStart"/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Fraction</w:t>
      </w:r>
      <w:proofErr w:type="spellEnd"/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могут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использоваться в математических</w:t>
      </w: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выражениях как обычные числа:</w:t>
      </w:r>
    </w:p>
    <w:p w:rsidR="001F58E3" w:rsidRPr="00DC204B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DD106" wp14:editId="6C18A479">
            <wp:extent cx="282892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C204B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Рациональные числа могут создаваться из строк с представлением вещественных чисел, как и числа с фиксированной точностью: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6AB93C" wp14:editId="0150EF45">
            <wp:extent cx="283845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7453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Для поддержки преобразования в рациональные числа в объектах вещественных чисел был реализован метод </w:t>
      </w:r>
      <w:proofErr w:type="spellStart"/>
      <w:r w:rsidRPr="007453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as_integer_ratio</w:t>
      </w:r>
      <w:proofErr w:type="spellEnd"/>
      <w:r w:rsidRPr="007453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, возвращающий соответствующие числу числитель и знаменатель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: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7CD96" wp14:editId="7596AAB6">
            <wp:extent cx="2981325" cy="609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3" w:rsidRPr="007453A8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Однако стоить помнить, что </w:t>
      </w:r>
      <w:r w:rsidRPr="007453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несмотря на то, что имеется возможность преобразовать вещественное число в рациональное, в некото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рых случаях это может приводить </w:t>
      </w:r>
      <w:r w:rsidRPr="007453A8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к потере точности, потому что в своем первоначальном виде вещественное число может быть неточным.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Таким образом, преимущество использования рациональных чисел в том, что они </w:t>
      </w:r>
      <w:r w:rsidRPr="00024586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сохраняют точность и автоматически упрощают результат.</w:t>
      </w:r>
    </w:p>
    <w:p w:rsidR="001F58E3" w:rsidRPr="00432B6D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proofErr w:type="spellStart"/>
      <w:r w:rsidRPr="00432B6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реди</w:t>
      </w:r>
      <w:proofErr w:type="spellEnd"/>
      <w:r w:rsidRPr="00432B6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свободно распространяемых расширений можно найти и 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другие числовые типы</w:t>
      </w:r>
      <w:r w:rsidRPr="00D71AC9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432B6D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 матрицы и вект</w:t>
      </w:r>
      <w:r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оры.</w:t>
      </w:r>
    </w:p>
    <w:p w:rsidR="001F58E3" w:rsidRDefault="001F58E3" w:rsidP="001F58E3">
      <w:pPr>
        <w:spacing w:line="276" w:lineRule="auto"/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</w:p>
    <w:p w:rsidR="001F58E3" w:rsidRDefault="001F58E3" w:rsidP="001F58E3">
      <w:pPr>
        <w:spacing w:line="276" w:lineRule="auto"/>
        <w:ind w:firstLine="72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</w:p>
    <w:p w:rsidR="001F58E3" w:rsidRPr="00B8231B" w:rsidRDefault="001F58E3" w:rsidP="001F58E3">
      <w:pPr>
        <w:rPr>
          <w:rStyle w:val="fontstyle01"/>
          <w:rFonts w:ascii="Times New Roman" w:hAnsi="Times New Roman" w:cs="Times New Roman"/>
          <w:b/>
          <w:sz w:val="28"/>
          <w:szCs w:val="28"/>
          <w:lang w:val="ru-RU"/>
        </w:rPr>
      </w:pPr>
    </w:p>
    <w:p w:rsidR="00607C49" w:rsidRDefault="00607C49">
      <w:bookmarkStart w:id="0" w:name="_GoBack"/>
      <w:bookmarkEnd w:id="0"/>
    </w:p>
    <w:sectPr w:rsidR="0060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92E47"/>
    <w:multiLevelType w:val="hybridMultilevel"/>
    <w:tmpl w:val="2C088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E3"/>
    <w:rsid w:val="001F58E3"/>
    <w:rsid w:val="00577F51"/>
    <w:rsid w:val="00607C49"/>
    <w:rsid w:val="007B6EF5"/>
    <w:rsid w:val="00B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B0763-47AF-4828-A1F1-CF2D4C9A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F58E3"/>
    <w:rPr>
      <w:rFonts w:ascii="SchoolBookC" w:hAnsi="SchoolBookC" w:hint="default"/>
      <w:b w:val="0"/>
      <w:bCs w:val="0"/>
      <w:i w:val="0"/>
      <w:iCs w:val="0"/>
      <w:color w:val="231F20"/>
      <w:sz w:val="18"/>
      <w:szCs w:val="18"/>
    </w:rPr>
  </w:style>
  <w:style w:type="character" w:styleId="a3">
    <w:name w:val="Hyperlink"/>
    <w:basedOn w:val="a0"/>
    <w:uiPriority w:val="99"/>
    <w:unhideWhenUsed/>
    <w:rsid w:val="001F58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decimal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Ще</dc:creator>
  <cp:keywords/>
  <dc:description/>
  <cp:lastModifiedBy>Юлия Ще</cp:lastModifiedBy>
  <cp:revision>1</cp:revision>
  <dcterms:created xsi:type="dcterms:W3CDTF">2019-02-19T18:38:00Z</dcterms:created>
  <dcterms:modified xsi:type="dcterms:W3CDTF">2019-02-19T18:39:00Z</dcterms:modified>
</cp:coreProperties>
</file>