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5143500" cy="914400"/>
            <wp:effectExtent t="0" r="0" b="0" l="0"/>
            <wp:docPr id="4" name="logos" descr="Universidad de San Buenaventura, Acreditación Institucional Multicampus de Alta Calidad y CEA" title="Logos instituciona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A4A92" w:color="auto" w:val="clear"/>
            <w:tcMar>
              <w:top w:type="dxa" w:w="360"/>
              <w:left w:type="dxa" w:w="360"/>
              <w:bottom w:type="dxa" w:w="360"/>
              <w:right w:type="dxa" w:w="3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30"/>
                <w:sz w:val="18"/>
                <w:szCs w:val="18"/>
              </w:rPr>
              <w:t xml:space="preserve">CÁPSULA 04  ·  FUNDAMENTOS DEL AULA VIRTUAL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8"/>
                <w:szCs w:val="48"/>
              </w:rPr>
              <w:t xml:space="preserve">Diferencia entre recursos y actividades</w:t>
            </w:r>
          </w:p>
        </w:tc>
      </w:tr>
    </w:tbl>
    <w:p>
      <w:pPr>
        <w:pBdr>
          <w:top w:val="single" w:color="EF7D00" w:sz="36" w:space="0"/>
        </w:pBdr>
        <w:spacing w:after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E2E2DF" w:sz="4"/>
        </w:tblBorders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E8EEF7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C5C5A"/>
                <w:spacing w:val="20"/>
                <w:sz w:val="15"/>
                <w:szCs w:val="15"/>
              </w:rPr>
              <w:t xml:space="preserve">RUTA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D1D1B"/>
                <w:sz w:val="20"/>
                <w:szCs w:val="20"/>
              </w:rPr>
              <w:t xml:space="preserve">Fundamentos del aula virtual</w:t>
            </w:r>
          </w:p>
        </w:tc>
        <w:tc>
          <w:tcPr>
            <w:tcW w:type="dxa" w:w="2520"/>
            <w:shd w:fill="E8EEF7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C5C5A"/>
                <w:spacing w:val="20"/>
                <w:sz w:val="15"/>
                <w:szCs w:val="15"/>
              </w:rPr>
              <w:t xml:space="preserve">NIVEL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D1D1B"/>
                <w:sz w:val="20"/>
                <w:szCs w:val="20"/>
              </w:rPr>
              <w:t xml:space="preserve">Básico</w:t>
            </w:r>
          </w:p>
        </w:tc>
        <w:tc>
          <w:tcPr>
            <w:tcW w:type="dxa" w:w="2520"/>
            <w:shd w:fill="E8EEF7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C5C5A"/>
                <w:spacing w:val="20"/>
                <w:sz w:val="15"/>
                <w:szCs w:val="15"/>
              </w:rPr>
              <w:t xml:space="preserve">TIEMPO DE LECTURA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D1D1B"/>
                <w:sz w:val="20"/>
                <w:szCs w:val="20"/>
              </w:rPr>
              <w:t xml:space="preserve">15 min</w:t>
            </w:r>
          </w:p>
        </w:tc>
        <w:tc>
          <w:tcPr>
            <w:tcW w:type="dxa" w:w="2520"/>
            <w:shd w:fill="E8EEF7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C5C5A"/>
                <w:spacing w:val="20"/>
                <w:sz w:val="15"/>
                <w:szCs w:val="15"/>
              </w:rPr>
              <w:t xml:space="preserve">PLATAFORMA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D1D1B"/>
                <w:sz w:val="20"/>
                <w:szCs w:val="20"/>
              </w:rPr>
              <w:t xml:space="preserve">Moodle 4.x</w:t>
            </w:r>
          </w:p>
        </w:tc>
      </w:tr>
    </w:tbl>
    <w:p>
      <w:pPr>
        <w:spacing w:after="240" w:before="0"/>
      </w:pPr>
    </w:p>
    <w:p>
      <w:pPr>
        <w:pStyle w:val="Heading1"/>
        <w:keepNext/>
        <w:pBdr>
          <w:bottom w:val="single" w:color="0A4A92" w:sz="1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D1D1B"/>
          <w:sz w:val="28"/>
          <w:szCs w:val="28"/>
        </w:rPr>
        <w:t xml:space="preserve">¿QUÉ LOGRARÁS?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0A4A92" w:sz="24"/>
              <w:bottom w:val="none" w:color="FFFFFF" w:sz="0"/>
              <w:right w:val="none" w:color="FFFFFF" w:sz="0"/>
            </w:tcBorders>
            <w:shd w:fill="E8EEF7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A4A92"/>
                <w:spacing w:val="20"/>
                <w:sz w:val="17"/>
                <w:szCs w:val="17"/>
              </w:rPr>
              <w:t xml:space="preserve">OBJETIVO DE APRENDIZAJE</w:t>
            </w:r>
          </w:p>
          <w:p>
            <w:pPr>
              <w:spacing w:line="300"/>
            </w:pPr>
            <w:r>
              <w:rPr>
                <w:rFonts w:ascii="Calibri" w:cs="Calibri" w:eastAsia="Calibri" w:hAnsi="Calibri"/>
                <w:color w:val="1D1D1B"/>
                <w:sz w:val="23"/>
                <w:szCs w:val="23"/>
              </w:rPr>
              <w:t xml:space="preserve">Distinguir entre recursos (material para consultar) y actividades (espacios para participar y ser evaluado) y seleccionar la herramienta de Moodle más adecuada según la intención pedagógica.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0A4A92" w:sz="1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D1D1B"/>
          <w:sz w:val="28"/>
          <w:szCs w:val="28"/>
        </w:rPr>
        <w:t xml:space="preserve">PARA EMPEZAR</w:t>
      </w:r>
    </w:p>
    <w:p>
      <w:pPr>
        <w:spacing w:after="140" w:line="30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En Moodle, todo lo que agregas a un curso es un recurso o una actividad. La diferencia es clave: los recursos presentan información; las actividades piden al estudiante que haga algo (entregar, participar, responder, colaborar) y, por lo general, pueden calificarse.</w:t>
      </w:r>
    </w:p>
    <w:p>
      <w:pPr>
        <w:spacing w:after="140" w:line="30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Un curso con solo recursos es un repositorio; un curso que combina ambos de forma intencionada es una experiencia de aprendizaje.</w:t>
      </w:r>
    </w:p>
    <w:p>
      <w:pPr>
        <w:pStyle w:val="Heading3"/>
        <w:keepNext/>
        <w:spacing w:after="80" w:before="200"/>
      </w:pPr>
      <w:r>
        <w:rPr>
          <w:rFonts w:ascii="Calibri" w:cs="Calibri" w:eastAsia="Calibri" w:hAnsi="Calibri"/>
          <w:b/>
          <w:bCs/>
          <w:color w:val="1D1D1B"/>
          <w:sz w:val="23"/>
          <w:szCs w:val="23"/>
        </w:rPr>
        <w:t xml:space="preserve">Antes de comenzar, asegúrate de…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Tener claros los resultados de aprendizaje de la unidad que vas a diseñar.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Haber revisado la cápsula 03 sobre archivos, páginas y enlaces.</w:t>
      </w:r>
    </w:p>
    <w:p>
      <w:pPr>
        <w:pStyle w:val="Heading1"/>
        <w:keepNext/>
        <w:pBdr>
          <w:bottom w:val="single" w:color="0A4A92" w:sz="1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D1D1B"/>
          <w:sz w:val="28"/>
          <w:szCs w:val="28"/>
        </w:rPr>
        <w:t xml:space="preserve">PASO A PASO</w:t>
      </w:r>
    </w:p>
    <w:p>
      <w:pPr>
        <w:pStyle w:val="Heading2"/>
        <w:keepNext/>
        <w:pBdr>
          <w:left w:val="single" w:color="0A4A92" w:sz="36" w:space="8"/>
        </w:pBdr>
        <w:shd w:fill="E8EEF7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0A4A92"/>
          <w:spacing w:val="20"/>
          <w:sz w:val="18"/>
          <w:szCs w:val="18"/>
        </w:rPr>
        <w:t xml:space="preserve">PASO 01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D1D1B"/>
          <w:sz w:val="24"/>
          <w:szCs w:val="24"/>
        </w:rPr>
        <w:t xml:space="preserve">Abre el selector de actividades y recursos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Activa el Modo de edición y haz clic en Añadir una actividad o un recurso en cualquier sección.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Observa las pestañas: Todos, Actividades, Recursos, Favoritos y Recomendado. Marca con estrella las herramientas que más usas para encontrarlas rápido.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Haz clic en el ícono de información (i) de cada herramienta para leer su descripción y casos de uso.</w:t>
      </w:r>
    </w:p>
    <w:p>
      <w:pPr>
        <w:pStyle w:val="Heading2"/>
        <w:keepNext/>
        <w:pBdr>
          <w:left w:val="single" w:color="0A4A92" w:sz="36" w:space="8"/>
        </w:pBdr>
        <w:shd w:fill="E8EEF7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0A4A92"/>
          <w:spacing w:val="20"/>
          <w:sz w:val="18"/>
          <w:szCs w:val="18"/>
        </w:rPr>
        <w:t xml:space="preserve">PASO 02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D1D1B"/>
          <w:sz w:val="24"/>
          <w:szCs w:val="24"/>
        </w:rPr>
        <w:t xml:space="preserve">Identifica los recursos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Archivo, Carpeta, Página, URL, Libro, Área de texto y medios y Paquete de contenido IMS.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Pregunta guía: ¿quiero que el estudiante lea, vea o consulte algo? Entonces necesitas un recurso.</w:t>
      </w:r>
    </w:p>
    <w:p>
      <w:pPr>
        <w:pStyle w:val="Heading2"/>
        <w:keepNext/>
        <w:pBdr>
          <w:left w:val="single" w:color="0A4A92" w:sz="36" w:space="8"/>
        </w:pBdr>
        <w:shd w:fill="E8EEF7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0A4A92"/>
          <w:spacing w:val="20"/>
          <w:sz w:val="18"/>
          <w:szCs w:val="18"/>
        </w:rPr>
        <w:t xml:space="preserve">PASO 03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D1D1B"/>
          <w:sz w:val="24"/>
          <w:szCs w:val="24"/>
        </w:rPr>
        <w:t xml:space="preserve">Identifica las actividades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Tarea, Foro, Cuestionario, Glosario, Wiki, Taller, Base de datos, Lección, Consulta, Retroalimentación, H5P, SCORM y Herramienta externa, entre otras (la lista depende de lo que tenga habilitado tu institución).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Pregunta guía: ¿quiero que el estudiante produzca, discuta, practique o demuestre algo? Entonces necesitas una actividad.</w:t>
      </w:r>
    </w:p>
    <w:p>
      <w:pPr>
        <w:pStyle w:val="Heading2"/>
        <w:keepNext/>
        <w:pBdr>
          <w:left w:val="single" w:color="0A4A92" w:sz="36" w:space="8"/>
        </w:pBdr>
        <w:shd w:fill="E8EEF7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0A4A92"/>
          <w:spacing w:val="20"/>
          <w:sz w:val="18"/>
          <w:szCs w:val="18"/>
        </w:rPr>
        <w:t xml:space="preserve">PASO 04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D1D1B"/>
          <w:sz w:val="24"/>
          <w:szCs w:val="24"/>
        </w:rPr>
        <w:t xml:space="preserve">Relaciona la herramienta con tu intención pedagógica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Parte del verbo del resultado de aprendizaje: «analizar», «argumentar», «resolver», «crear». Ese verbo te indica qué debe hacer el estudiante y, por tanto, qué actividad elegir.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Revisa la tabla de esta cápsula para ver ejemplos de correspondencia.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EF7D00" w:sz="24"/>
              <w:bottom w:val="none" w:color="FFFFFF" w:sz="0"/>
              <w:right w:val="none" w:color="FFFFFF" w:sz="0"/>
            </w:tcBorders>
            <w:shd w:fill="FFF4DC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A5A00"/>
                <w:spacing w:val="20"/>
                <w:sz w:val="17"/>
                <w:szCs w:val="17"/>
              </w:rPr>
              <w:t xml:space="preserve">TIP DOCENTE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D1D1B"/>
                <w:sz w:val="22"/>
                <w:szCs w:val="22"/>
              </w:rPr>
              <w:t xml:space="preserve">Diseña cada unidad con la secuencia: un recurso para comprender + una actividad para aplicar + retroalimentación para mejorar.</w:t>
            </w:r>
          </w:p>
        </w:tc>
      </w:tr>
    </w:tbl>
    <w:p>
      <w:pPr>
        <w:spacing w:after="160" w:before="0"/>
      </w:pPr>
    </w:p>
    <w:p>
      <w:pPr>
        <w:pStyle w:val="Heading2"/>
        <w:keepNext/>
        <w:pBdr>
          <w:left w:val="single" w:color="0A4A92" w:sz="36" w:space="8"/>
        </w:pBdr>
        <w:shd w:fill="E8EEF7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0A4A92"/>
          <w:spacing w:val="20"/>
          <w:sz w:val="18"/>
          <w:szCs w:val="18"/>
        </w:rPr>
        <w:t xml:space="preserve">PASO 05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D1D1B"/>
          <w:sz w:val="24"/>
          <w:szCs w:val="24"/>
        </w:rPr>
        <w:t xml:space="preserve">Verifica qué genera calificación y seguimiento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Las actividades calificables (Tarea, Cuestionario, Foro con calificación, Taller, Lección, H5P, entre otras) crean automáticamente una columna en el libro de calificaciones.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Tanto recursos como actividades pueden tener condiciones de finalización (por ejemplo, «ver» un recurso o «hacer una entrega»), útiles para el seguimiento.</w:t>
      </w:r>
    </w:p>
    <w:p>
      <w:pPr>
        <w:pStyle w:val="Heading1"/>
        <w:keepNext/>
        <w:pBdr>
          <w:bottom w:val="single" w:color="0A4A92" w:sz="1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D1D1B"/>
          <w:sz w:val="28"/>
          <w:szCs w:val="28"/>
        </w:rPr>
        <w:t xml:space="preserve">INTENCIÓN PEDAGÓGICA Y HERRAMIENTA SUGERIDA</w:t>
      </w:r>
    </w:p>
    <w:tbl>
      <w:tblPr>
        <w:tblW w:type="dxa" w:w="10080"/>
        <w:tblBorders>
          <w:top w:val="single" w:color="E2E2DF" w:sz="4"/>
          <w:left w:val="single" w:color="E2E2DF" w:sz="4"/>
          <w:bottom w:val="single" w:color="E2E2DF" w:sz="4"/>
          <w:right w:val="single" w:color="E2E2DF" w:sz="4"/>
          <w:insideH w:val="single" w:color="E2E2DF" w:sz="4"/>
          <w:insideV w:val="single" w:color="E2E2DF" w:sz="4"/>
        </w:tblBorders>
        <w:tblLayout w:type="fixed"/>
      </w:tblPr>
      <w:tblGrid>
        <w:gridCol w:w="3427"/>
        <w:gridCol w:w="3629"/>
        <w:gridCol w:w="3024"/>
      </w:tblGrid>
      <w:tr>
        <w:trPr>
          <w:tblHeader/>
        </w:trPr>
        <w:tc>
          <w:tcPr>
            <w:tcW w:type="dxa" w:w="3427"/>
            <w:shd w:fill="0A4A9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Si quieres que el estudiante…</w:t>
            </w:r>
          </w:p>
        </w:tc>
        <w:tc>
          <w:tcPr>
            <w:tcW w:type="dxa" w:w="3629"/>
            <w:shd w:fill="0A4A9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Usa…</w:t>
            </w:r>
          </w:p>
        </w:tc>
        <w:tc>
          <w:tcPr>
            <w:tcW w:type="dxa" w:w="3024"/>
            <w:shd w:fill="0A4A9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</w:tr>
      <w:tr>
        <w:trPr>
          <w:cantSplit/>
        </w:trPr>
        <w:tc>
          <w:tcPr>
            <w:tcW w:type="dxa" w:w="3427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D1D1B"/>
                <w:sz w:val="20"/>
                <w:szCs w:val="20"/>
              </w:rPr>
              <w:t xml:space="preserve">Lea o consulte un material</w:t>
            </w:r>
          </w:p>
        </w:tc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D1D1B"/>
                <w:sz w:val="20"/>
                <w:szCs w:val="20"/>
              </w:rPr>
              <w:t xml:space="preserve">Archivo, Página, Libro, URL</w:t>
            </w:r>
          </w:p>
        </w:tc>
        <w:tc>
          <w:tcPr>
            <w:tcW w:type="dxa" w:w="3024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D1D1B"/>
                <w:sz w:val="20"/>
                <w:szCs w:val="20"/>
              </w:rPr>
              <w:t xml:space="preserve">Recurso</w:t>
            </w:r>
          </w:p>
        </w:tc>
      </w:tr>
      <w:tr>
        <w:trPr>
          <w:cantSplit/>
        </w:trPr>
        <w:tc>
          <w:tcPr>
            <w:tcW w:type="dxa" w:w="3427"/>
            <w:shd w:fill="F4F4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D1D1B"/>
                <w:sz w:val="20"/>
                <w:szCs w:val="20"/>
              </w:rPr>
              <w:t xml:space="preserve">Entregue un trabajo, informe o proyecto</w:t>
            </w:r>
          </w:p>
        </w:tc>
        <w:tc>
          <w:tcPr>
            <w:tcW w:type="dxa" w:w="3629"/>
            <w:shd w:fill="F4F4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D1D1B"/>
                <w:sz w:val="20"/>
                <w:szCs w:val="20"/>
              </w:rPr>
              <w:t xml:space="preserve">Tarea</w:t>
            </w:r>
          </w:p>
        </w:tc>
        <w:tc>
          <w:tcPr>
            <w:tcW w:type="dxa" w:w="3024"/>
            <w:shd w:fill="F4F4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D1D1B"/>
                <w:sz w:val="20"/>
                <w:szCs w:val="20"/>
              </w:rPr>
              <w:t xml:space="preserve">Actividad</w:t>
            </w:r>
          </w:p>
        </w:tc>
      </w:tr>
      <w:tr>
        <w:trPr>
          <w:cantSplit/>
        </w:trPr>
        <w:tc>
          <w:tcPr>
            <w:tcW w:type="dxa" w:w="3427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D1D1B"/>
                <w:sz w:val="20"/>
                <w:szCs w:val="20"/>
              </w:rPr>
              <w:t xml:space="preserve">Debata, argumente o construya con otros</w:t>
            </w:r>
          </w:p>
        </w:tc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D1D1B"/>
                <w:sz w:val="20"/>
                <w:szCs w:val="20"/>
              </w:rPr>
              <w:t xml:space="preserve">Foro</w:t>
            </w:r>
          </w:p>
        </w:tc>
        <w:tc>
          <w:tcPr>
            <w:tcW w:type="dxa" w:w="3024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D1D1B"/>
                <w:sz w:val="20"/>
                <w:szCs w:val="20"/>
              </w:rPr>
              <w:t xml:space="preserve">Actividad</w:t>
            </w:r>
          </w:p>
        </w:tc>
      </w:tr>
      <w:tr>
        <w:trPr>
          <w:cantSplit/>
        </w:trPr>
        <w:tc>
          <w:tcPr>
            <w:tcW w:type="dxa" w:w="3427"/>
            <w:shd w:fill="F4F4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D1D1B"/>
                <w:sz w:val="20"/>
                <w:szCs w:val="20"/>
              </w:rPr>
              <w:t xml:space="preserve">Practique o demuestre conocimientos</w:t>
            </w:r>
          </w:p>
        </w:tc>
        <w:tc>
          <w:tcPr>
            <w:tcW w:type="dxa" w:w="3629"/>
            <w:shd w:fill="F4F4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D1D1B"/>
                <w:sz w:val="20"/>
                <w:szCs w:val="20"/>
              </w:rPr>
              <w:t xml:space="preserve">Cuestionario, H5P</w:t>
            </w:r>
          </w:p>
        </w:tc>
        <w:tc>
          <w:tcPr>
            <w:tcW w:type="dxa" w:w="3024"/>
            <w:shd w:fill="F4F4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D1D1B"/>
                <w:sz w:val="20"/>
                <w:szCs w:val="20"/>
              </w:rPr>
              <w:t xml:space="preserve">Actividad</w:t>
            </w:r>
          </w:p>
        </w:tc>
      </w:tr>
      <w:tr>
        <w:trPr>
          <w:cantSplit/>
        </w:trPr>
        <w:tc>
          <w:tcPr>
            <w:tcW w:type="dxa" w:w="3427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D1D1B"/>
                <w:sz w:val="20"/>
                <w:szCs w:val="20"/>
              </w:rPr>
              <w:t xml:space="preserve">Construya definiciones colectivas</w:t>
            </w:r>
          </w:p>
        </w:tc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D1D1B"/>
                <w:sz w:val="20"/>
                <w:szCs w:val="20"/>
              </w:rPr>
              <w:t xml:space="preserve">Glosario</w:t>
            </w:r>
          </w:p>
        </w:tc>
        <w:tc>
          <w:tcPr>
            <w:tcW w:type="dxa" w:w="3024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D1D1B"/>
                <w:sz w:val="20"/>
                <w:szCs w:val="20"/>
              </w:rPr>
              <w:t xml:space="preserve">Actividad</w:t>
            </w:r>
          </w:p>
        </w:tc>
      </w:tr>
      <w:tr>
        <w:trPr>
          <w:cantSplit/>
        </w:trPr>
        <w:tc>
          <w:tcPr>
            <w:tcW w:type="dxa" w:w="3427"/>
            <w:shd w:fill="F4F4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D1D1B"/>
                <w:sz w:val="20"/>
                <w:szCs w:val="20"/>
              </w:rPr>
              <w:t xml:space="preserve">Escriba un documento colaborativo</w:t>
            </w:r>
          </w:p>
        </w:tc>
        <w:tc>
          <w:tcPr>
            <w:tcW w:type="dxa" w:w="3629"/>
            <w:shd w:fill="F4F4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D1D1B"/>
                <w:sz w:val="20"/>
                <w:szCs w:val="20"/>
              </w:rPr>
              <w:t xml:space="preserve">Wiki</w:t>
            </w:r>
          </w:p>
        </w:tc>
        <w:tc>
          <w:tcPr>
            <w:tcW w:type="dxa" w:w="3024"/>
            <w:shd w:fill="F4F4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D1D1B"/>
                <w:sz w:val="20"/>
                <w:szCs w:val="20"/>
              </w:rPr>
              <w:t xml:space="preserve">Actividad</w:t>
            </w:r>
          </w:p>
        </w:tc>
      </w:tr>
      <w:tr>
        <w:trPr>
          <w:cantSplit/>
        </w:trPr>
        <w:tc>
          <w:tcPr>
            <w:tcW w:type="dxa" w:w="3427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D1D1B"/>
                <w:sz w:val="20"/>
                <w:szCs w:val="20"/>
              </w:rPr>
              <w:t xml:space="preserve">Evalúe el trabajo de sus compañeros</w:t>
            </w:r>
          </w:p>
        </w:tc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D1D1B"/>
                <w:sz w:val="20"/>
                <w:szCs w:val="20"/>
              </w:rPr>
              <w:t xml:space="preserve">Taller</w:t>
            </w:r>
          </w:p>
        </w:tc>
        <w:tc>
          <w:tcPr>
            <w:tcW w:type="dxa" w:w="3024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D1D1B"/>
                <w:sz w:val="20"/>
                <w:szCs w:val="20"/>
              </w:rPr>
              <w:t xml:space="preserve">Actividad</w:t>
            </w:r>
          </w:p>
        </w:tc>
      </w:tr>
      <w:tr>
        <w:trPr>
          <w:cantSplit/>
        </w:trPr>
        <w:tc>
          <w:tcPr>
            <w:tcW w:type="dxa" w:w="3427"/>
            <w:shd w:fill="F4F4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D1D1B"/>
                <w:sz w:val="20"/>
                <w:szCs w:val="20"/>
              </w:rPr>
              <w:t xml:space="preserve">Elija una opción o tema</w:t>
            </w:r>
          </w:p>
        </w:tc>
        <w:tc>
          <w:tcPr>
            <w:tcW w:type="dxa" w:w="3629"/>
            <w:shd w:fill="F4F4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D1D1B"/>
                <w:sz w:val="20"/>
                <w:szCs w:val="20"/>
              </w:rPr>
              <w:t xml:space="preserve">Consulta</w:t>
            </w:r>
          </w:p>
        </w:tc>
        <w:tc>
          <w:tcPr>
            <w:tcW w:type="dxa" w:w="3024"/>
            <w:shd w:fill="F4F4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D1D1B"/>
                <w:sz w:val="20"/>
                <w:szCs w:val="20"/>
              </w:rPr>
              <w:t xml:space="preserve">Actividad</w:t>
            </w:r>
          </w:p>
        </w:tc>
      </w:tr>
      <w:tr>
        <w:trPr>
          <w:cantSplit/>
        </w:trPr>
        <w:tc>
          <w:tcPr>
            <w:tcW w:type="dxa" w:w="3427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D1D1B"/>
                <w:sz w:val="20"/>
                <w:szCs w:val="20"/>
              </w:rPr>
              <w:t xml:space="preserve">Opine sobre el curso</w:t>
            </w:r>
          </w:p>
        </w:tc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D1D1B"/>
                <w:sz w:val="20"/>
                <w:szCs w:val="20"/>
              </w:rPr>
              <w:t xml:space="preserve">Retroalimentación</w:t>
            </w:r>
          </w:p>
        </w:tc>
        <w:tc>
          <w:tcPr>
            <w:tcW w:type="dxa" w:w="3024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D1D1B"/>
                <w:sz w:val="20"/>
                <w:szCs w:val="20"/>
              </w:rPr>
              <w:t xml:space="preserve">Actividad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0A4A92" w:sz="1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D1D1B"/>
          <w:sz w:val="28"/>
          <w:szCs w:val="28"/>
        </w:rPr>
        <w:t xml:space="preserve">BUENAS PRÁCTICAS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Equilibra el curso: por cada bloque de contenido, ofrece una oportunidad de práctica.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No uses una Tarea para lo que podría ser un Foro (o viceversa): piensa si el aprendizaje es individual o colectivo.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Explica siempre en la descripción el propósito de cada recurso o actividad.</w:t>
      </w:r>
    </w:p>
    <w:p>
      <w:pPr>
        <w:pStyle w:val="Heading1"/>
        <w:keepNext/>
        <w:pBdr>
          <w:bottom w:val="single" w:color="0A4A92" w:sz="1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D1D1B"/>
          <w:sz w:val="28"/>
          <w:szCs w:val="28"/>
        </w:rPr>
        <w:t xml:space="preserve">ERRORES FRECUENTES Y CÓMO RESOLVERLOS</w:t>
      </w:r>
    </w:p>
    <w:tbl>
      <w:tblPr>
        <w:tblW w:type="dxa" w:w="10080"/>
        <w:tblBorders>
          <w:top w:val="single" w:color="E2E2DF" w:sz="4"/>
          <w:left w:val="single" w:color="E2E2DF" w:sz="4"/>
          <w:bottom w:val="single" w:color="E2E2DF" w:sz="4"/>
          <w:right w:val="single" w:color="E2E2DF" w:sz="4"/>
          <w:insideH w:val="single" w:color="E2E2DF" w:sz="4"/>
          <w:insideV w:val="single" w:color="E2E2DF" w:sz="4"/>
        </w:tblBorders>
        <w:tblLayout w:type="fixed"/>
      </w:tblPr>
      <w:tblGrid>
        <w:gridCol w:w="3629"/>
        <w:gridCol w:w="6451"/>
      </w:tblGrid>
      <w:tr>
        <w:trPr>
          <w:tblHeader/>
        </w:trPr>
        <w:tc>
          <w:tcPr>
            <w:tcW w:type="dxa" w:w="3629"/>
            <w:shd w:fill="0A4A9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Si te pasa esto…</w:t>
            </w:r>
          </w:p>
        </w:tc>
        <w:tc>
          <w:tcPr>
            <w:tcW w:type="dxa" w:w="6451"/>
            <w:shd w:fill="0A4A9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Haz esto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D1D1B"/>
                <w:sz w:val="20"/>
                <w:szCs w:val="20"/>
              </w:rPr>
              <w:t xml:space="preserve">Curso con solo PDFs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D1D1B"/>
                <w:sz w:val="20"/>
                <w:szCs w:val="20"/>
              </w:rPr>
              <w:t xml:space="preserve">Agrega actividades de práctica breves (H5P, cuestionarios de autoevaluación, foros).</w:t>
            </w:r>
          </w:p>
        </w:tc>
      </w:tr>
      <w:tr>
        <w:trPr>
          <w:cantSplit/>
        </w:trPr>
        <w:tc>
          <w:tcPr>
            <w:tcW w:type="dxa" w:w="3629"/>
            <w:shd w:fill="F4F4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D1D1B"/>
                <w:sz w:val="20"/>
                <w:szCs w:val="20"/>
              </w:rPr>
              <w:t xml:space="preserve">Demasiadas actividades calificables</w:t>
            </w:r>
          </w:p>
        </w:tc>
        <w:tc>
          <w:tcPr>
            <w:tcW w:type="dxa" w:w="6451"/>
            <w:shd w:fill="F4F4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D1D1B"/>
                <w:sz w:val="20"/>
                <w:szCs w:val="20"/>
              </w:rPr>
              <w:t xml:space="preserve">Diferencia actividades formativas (sin nota) de sumativas (con nota).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D1D1B"/>
                <w:sz w:val="20"/>
                <w:szCs w:val="20"/>
              </w:rPr>
              <w:t xml:space="preserve">No encuentro una herramienta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D1D1B"/>
                <w:sz w:val="20"/>
                <w:szCs w:val="20"/>
              </w:rPr>
              <w:t xml:space="preserve">Puede no estar habilitada en tu institución; consulta al equipo de soporte del aula virtual.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0A4A92" w:sz="1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D1D1B"/>
          <w:sz w:val="28"/>
          <w:szCs w:val="28"/>
        </w:rPr>
        <w:t xml:space="preserve">RETO PRÁCTICO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1D1D1B" w:sz="24"/>
              <w:bottom w:val="none" w:color="FFFFFF" w:sz="0"/>
              <w:right w:val="none" w:color="FFFFFF" w:sz="0"/>
            </w:tcBorders>
            <w:shd w:fill="F4F4F2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D1D1B"/>
                <w:spacing w:val="20"/>
                <w:sz w:val="17"/>
                <w:szCs w:val="17"/>
              </w:rPr>
              <w:t xml:space="preserve">PON EN PRÁCTICA LO APRENDIDO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D1D1B"/>
                <w:sz w:val="22"/>
                <w:szCs w:val="22"/>
              </w:rPr>
              <w:t xml:space="preserve">Revisa una unidad de tu curso y clasifica cada elemento como recurso o actividad. Si la unidad tiene solo recursos, propone al menos una actividad alineada con su resultado de aprendizaje.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0A4A92" w:sz="1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D1D1B"/>
          <w:sz w:val="28"/>
          <w:szCs w:val="28"/>
        </w:rPr>
        <w:t xml:space="preserve">VERIFICA TU AVANCE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C5C5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D1D1B"/>
          <w:sz w:val="22"/>
          <w:szCs w:val="22"/>
        </w:rPr>
        <w:t xml:space="preserve">	Distingo recursos de actividades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C5C5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D1D1B"/>
          <w:sz w:val="22"/>
          <w:szCs w:val="22"/>
        </w:rPr>
        <w:t xml:space="preserve">	Marqué mis herramientas favoritas en el selector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C5C5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D1D1B"/>
          <w:sz w:val="22"/>
          <w:szCs w:val="22"/>
        </w:rPr>
        <w:t xml:space="preserve">	Cada unidad combina recursos y actividades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C5C5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D1D1B"/>
          <w:sz w:val="22"/>
          <w:szCs w:val="22"/>
        </w:rPr>
        <w:t xml:space="preserve">	Cada elemento tiene un propósito explicado</w:t>
      </w:r>
    </w:p>
    <w:p>
      <w:pPr>
        <w:spacing w:after="240" w:before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EF7D00" w:sz="24"/>
              <w:bottom w:val="none" w:color="FFFFFF" w:sz="0"/>
              <w:right w:val="none" w:color="FFFFFF" w:sz="0"/>
            </w:tcBorders>
            <w:shd w:fill="1D1D1B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EF7D00"/>
                <w:sz w:val="24"/>
                <w:szCs w:val="24"/>
              </w:rPr>
              <w:t xml:space="preserve">¿Necesitas acompañamiento?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21"/>
                <w:szCs w:val="21"/>
              </w:rPr>
              <w:t xml:space="preserve">El equipo del CEA te ayuda a implementar esta cápsula en tu curso.</w:t>
            </w:r>
          </w:p>
          <w:p>
            <w:r>
              <w:rPr>
                <w:rFonts w:ascii="Calibri" w:cs="Calibri" w:eastAsia="Calibri" w:hAnsi="Calibri"/>
                <w:color w:val="D1D5DB"/>
                <w:sz w:val="18"/>
                <w:szCs w:val="18"/>
              </w:rPr>
              <w:t xml:space="preserve">CEA · Centro de Innovación Pedagógica y Educación Digital — Universidad de San Buenaventura Cali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1080" w:right="1080" w:bottom="1080" w:left="1080" w:header="500" w:footer="5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80"/>
      </w:tabs>
    </w:pPr>
    <w:r>
      <w:rPr>
        <w:rFonts w:ascii="Calibri" w:cs="Calibri" w:eastAsia="Calibri" w:hAnsi="Calibri"/>
        <w:color w:val="5C5C5A"/>
        <w:sz w:val="16"/>
        <w:szCs w:val="16"/>
      </w:rPr>
      <w:t xml:space="preserve">Diferencia entre recursos y actividades  ·  Universidad de San Buenaventura Cali</w:t>
    </w:r>
    <w:r>
      <w:rPr>
        <w:rFonts w:ascii="Calibri" w:cs="Calibri" w:eastAsia="Calibri" w:hAnsi="Calibri"/>
        <w:color w:val="5C5C5A"/>
        <w:sz w:val="16"/>
        <w:szCs w:val="16"/>
      </w:rPr>
      <w:t xml:space="preserve">	Página </w:t>
    </w:r>
    <w:r>
      <w:rPr>
        <w:rFonts w:ascii="Calibri" w:cs="Calibri" w:eastAsia="Calibri" w:hAnsi="Calibri"/>
        <w:color w:val="5C5C5A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C5C5A"/>
        <w:sz w:val="16"/>
        <w:szCs w:val="16"/>
      </w:rPr>
      <w:t xml:space="preserve"> de </w:t>
    </w:r>
    <w:r>
      <w:rPr>
        <w:rFonts w:ascii="Calibri" w:cs="Calibri" w:eastAsia="Calibri" w:hAnsi="Calibri"/>
        <w:color w:val="5C5C5A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2E2DF" w:sz="4" w:space="6"/>
      </w:pBdr>
      <w:tabs>
        <w:tab w:val="right" w:pos="10080"/>
      </w:tabs>
    </w:pPr>
    <w:r>
      <w:rPr>
        <w:rFonts w:ascii="Calibri" w:cs="Calibri" w:eastAsia="Calibri" w:hAnsi="Calibri"/>
        <w:b/>
        <w:bCs/>
        <w:color w:val="A65200"/>
        <w:sz w:val="17"/>
        <w:szCs w:val="17"/>
      </w:rPr>
      <w:t xml:space="preserve">CEA</w:t>
    </w:r>
    <w:r>
      <w:rPr>
        <w:rFonts w:ascii="Calibri" w:cs="Calibri" w:eastAsia="Calibri" w:hAnsi="Calibri"/>
        <w:color w:val="5C5C5A"/>
        <w:sz w:val="17"/>
        <w:szCs w:val="17"/>
      </w:rPr>
      <w:t xml:space="preserve">  ·  Centro de Innovación Pedagógica y Educación Digital</w:t>
    </w:r>
    <w:r>
      <w:rPr>
        <w:rFonts w:ascii="Calibri" w:cs="Calibri" w:eastAsia="Calibri" w:hAnsi="Calibri"/>
        <w:b/>
        <w:bCs/>
        <w:color w:val="0A4A92"/>
        <w:sz w:val="17"/>
        <w:szCs w:val="17"/>
      </w:rPr>
      <w:t xml:space="preserve">	Cápsula 04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20" w:hanging="280"/>
      </w:pPr>
      <w:rPr>
        <w:b/>
        <w:bCs/>
        <w:color w:val="EF7D0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D1D1B"/>
        <w:sz w:val="22"/>
        <w:szCs w:val="22"/>
      </w:rPr>
    </w:rPrDefault>
    <w:pPrDefault>
      <w:pPr>
        <w:spacing w:line="29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1D1D1B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1D1D1B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1D1D1B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a1ec640e5c779e8a0f2af90428535c79c43391c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Cápsula 04 · Diferencia entre recursos y actividades</dc:title>
  <dc:creator>CEA – Universidad de San Buenaventura Cali</dc:creator>
  <dc:description>Distinguir entre recursos (material para consultar) y actividades (espacios para participar y ser evaluado) y seleccionar la herramienta de Moodle más adecuada según la intención pedagógica.</dc:description>
  <cp:lastModifiedBy>Un-named</cp:lastModifiedBy>
  <cp:revision>1</cp:revision>
  <dcterms:created xsi:type="dcterms:W3CDTF">2026-10-07T13:45:16.380Z</dcterms:created>
  <dcterms:modified xsi:type="dcterms:W3CDTF">2026-10-07T13:45:16.380Z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