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5143500" cy="914400"/>
            <wp:effectExtent t="0" r="0" b="0" l="0"/>
            <wp:docPr id="9" name="logos" descr="Universidad de San Buenaventura, Acreditación Institucional Multicampus de Alta Calidad y CEA" title="Logos institucion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6F86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30"/>
                <w:sz w:val="18"/>
                <w:szCs w:val="18"/>
              </w:rPr>
              <w:t xml:space="preserve">CÁPSULA 09  ·  ACTIVIDADES Y EVALUACIÓN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8"/>
                <w:szCs w:val="48"/>
              </w:rPr>
              <w:t xml:space="preserve">Califica y retroalimenta actividades</w:t>
            </w:r>
          </w:p>
        </w:tc>
      </w:tr>
    </w:tbl>
    <w:p>
      <w:pPr>
        <w:pBdr>
          <w:top w:val="single" w:color="EF7D00" w:sz="36" w:space="0"/>
        </w:pBdr>
        <w:spacing w:after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E2E2DF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E4F3F6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C5C5A"/>
                <w:spacing w:val="20"/>
                <w:sz w:val="15"/>
                <w:szCs w:val="15"/>
              </w:rPr>
              <w:t xml:space="preserve">RUTA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D1D1B"/>
                <w:sz w:val="20"/>
                <w:szCs w:val="20"/>
              </w:rPr>
              <w:t xml:space="preserve">Actividades y evaluación</w:t>
            </w:r>
          </w:p>
        </w:tc>
        <w:tc>
          <w:tcPr>
            <w:tcW w:type="dxa" w:w="2520"/>
            <w:shd w:fill="E4F3F6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C5C5A"/>
                <w:spacing w:val="20"/>
                <w:sz w:val="15"/>
                <w:szCs w:val="15"/>
              </w:rPr>
              <w:t xml:space="preserve">NIVEL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D1D1B"/>
                <w:sz w:val="20"/>
                <w:szCs w:val="20"/>
              </w:rPr>
              <w:t xml:space="preserve">Intermedio</w:t>
            </w:r>
          </w:p>
        </w:tc>
        <w:tc>
          <w:tcPr>
            <w:tcW w:type="dxa" w:w="2520"/>
            <w:shd w:fill="E4F3F6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C5C5A"/>
                <w:spacing w:val="20"/>
                <w:sz w:val="15"/>
                <w:szCs w:val="15"/>
              </w:rPr>
              <w:t xml:space="preserve">TIEMPO DE LECTURA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D1D1B"/>
                <w:sz w:val="20"/>
                <w:szCs w:val="20"/>
              </w:rPr>
              <w:t xml:space="preserve">25 min</w:t>
            </w:r>
          </w:p>
        </w:tc>
        <w:tc>
          <w:tcPr>
            <w:tcW w:type="dxa" w:w="2520"/>
            <w:shd w:fill="E4F3F6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C5C5A"/>
                <w:spacing w:val="20"/>
                <w:sz w:val="15"/>
                <w:szCs w:val="15"/>
              </w:rPr>
              <w:t xml:space="preserve">PLATAFORMA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D1D1B"/>
                <w:sz w:val="20"/>
                <w:szCs w:val="20"/>
              </w:rPr>
              <w:t xml:space="preserve">Moodle 4.x</w:t>
            </w:r>
          </w:p>
        </w:tc>
      </w:tr>
    </w:tbl>
    <w:p>
      <w:pPr>
        <w:spacing w:after="240" w:before="0"/>
      </w:pPr>
    </w:p>
    <w:p>
      <w:pPr>
        <w:pStyle w:val="Heading1"/>
        <w:keepNext/>
        <w:pBdr>
          <w:bottom w:val="single" w:color="0B6F86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¿QUÉ LOGRARÁS?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0B6F86" w:sz="24"/>
              <w:bottom w:val="none" w:color="FFFFFF" w:sz="0"/>
              <w:right w:val="none" w:color="FFFFFF" w:sz="0"/>
            </w:tcBorders>
            <w:shd w:fill="E4F3F6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6F86"/>
                <w:spacing w:val="20"/>
                <w:sz w:val="17"/>
                <w:szCs w:val="17"/>
              </w:rPr>
              <w:t xml:space="preserve">OBJETIVO DE APRENDIZAJE</w:t>
            </w:r>
          </w:p>
          <w:p>
            <w:pPr>
              <w:spacing w:line="300"/>
            </w:pPr>
            <w:r>
              <w:rPr>
                <w:rFonts w:ascii="Calibri" w:cs="Calibri" w:eastAsia="Calibri" w:hAnsi="Calibri"/>
                <w:color w:val="1D1D1B"/>
                <w:sz w:val="23"/>
                <w:szCs w:val="23"/>
              </w:rPr>
              <w:t xml:space="preserve">Calificar entregas, participaciones e intentos en Moodle, ofrecer retroalimentación útil para el aprendizaje y gestionar el libro de calificaciones del curso.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0B6F86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PARA EMPEZAR</w:t>
      </w:r>
    </w:p>
    <w:p>
      <w:pPr>
        <w:spacing w:after="140" w:line="30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Calificar no es solo asignar un número. La retroalimentación oportuna y específica es uno de los factores con mayor impacto en el aprendizaje: le dice al estudiante dónde está, hacia dónde va y qué hacer para mejorar.</w:t>
      </w:r>
    </w:p>
    <w:p>
      <w:pPr>
        <w:spacing w:after="140" w:line="30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En esta cápsula aprenderás a calificar tareas, foros y cuestionarios, y a organizar el libro de calificaciones.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1D1D1B"/>
          <w:sz w:val="23"/>
          <w:szCs w:val="23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Tener definidos los criterios o la rúbrica de cada actividad.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Conocer el esquema de evaluación del curso (porcentajes por corte o por actividad).</w:t>
      </w:r>
    </w:p>
    <w:p>
      <w:pPr>
        <w:pStyle w:val="Heading1"/>
        <w:keepNext/>
        <w:pBdr>
          <w:bottom w:val="single" w:color="0B6F86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PASO A PASO</w:t>
      </w:r>
    </w:p>
    <w:p>
      <w:pPr>
        <w:pStyle w:val="Heading2"/>
        <w:keepNext/>
        <w:pBdr>
          <w:left w:val="single" w:color="0B6F86" w:sz="36" w:space="8"/>
        </w:pBdr>
        <w:shd w:fill="E4F3F6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0B6F86"/>
          <w:spacing w:val="20"/>
          <w:sz w:val="18"/>
          <w:szCs w:val="18"/>
        </w:rPr>
        <w:t xml:space="preserve">PASO 01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Califica una tarea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Abre la tarea y haz clic en Ver todas las entregas (en versiones recientes, pestaña Entregas). Verás el estado de cada estudiante.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Haz clic en Calificar para abrir el panel de calificación: a la izquierda el documento entregado (con anotación PDF) y a la derecha la nota, la rúbrica y los comentarios.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Escribe la calificación o completa la rúbrica, añade comentarios y guarda. Usa las flechas o el selector de estudiante para pasar al siguiente.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Marca Notificar a los estudiantes para que reciban un aviso.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EF7D00" w:sz="24"/>
              <w:bottom w:val="none" w:color="FFFFFF" w:sz="0"/>
              <w:right w:val="none" w:color="FFFFFF" w:sz="0"/>
            </w:tcBorders>
            <w:shd w:fill="FFF4DC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A5A00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D1D1B"/>
                <w:sz w:val="22"/>
                <w:szCs w:val="22"/>
              </w:rPr>
              <w:t xml:space="preserve">Usa el filtro «Requiere calificación» para ver solo las entregas pendientes.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0B6F86" w:sz="36" w:space="8"/>
        </w:pBdr>
        <w:shd w:fill="E4F3F6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0B6F86"/>
          <w:spacing w:val="20"/>
          <w:sz w:val="18"/>
          <w:szCs w:val="18"/>
        </w:rPr>
        <w:t xml:space="preserve">PASO 02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Usa herramientas de calificación en bloque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Descargar todas las entregas: obtienes un archivo comprimido con los trabajos.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Subir múltiples archivos de retroalimentación en un ZIP: devuelve archivos corregidos a todos a la vez.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Flujo de trabajo de calificación: califica en privado y libera todas las notas al mismo tiempo (estado «Liberado»).</w:t>
      </w:r>
    </w:p>
    <w:p>
      <w:pPr>
        <w:pStyle w:val="Heading2"/>
        <w:keepNext/>
        <w:pBdr>
          <w:left w:val="single" w:color="0B6F86" w:sz="36" w:space="8"/>
        </w:pBdr>
        <w:shd w:fill="E4F3F6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0B6F86"/>
          <w:spacing w:val="20"/>
          <w:sz w:val="18"/>
          <w:szCs w:val="18"/>
        </w:rPr>
        <w:t xml:space="preserve">PASO 03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Califica un foro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Si configuraste calificación del foro completo, entra al foro y haz clic en Calificar usuarios. Verás todos los mensajes de cada estudiante y el panel de calificación.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Si usas valoraciones, califica cada mensaje desde el menú de valoración que aparece bajo él.</w:t>
      </w:r>
    </w:p>
    <w:p>
      <w:pPr>
        <w:pStyle w:val="Heading2"/>
        <w:keepNext/>
        <w:pBdr>
          <w:left w:val="single" w:color="0B6F86" w:sz="36" w:space="8"/>
        </w:pBdr>
        <w:shd w:fill="E4F3F6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0B6F86"/>
          <w:spacing w:val="20"/>
          <w:sz w:val="18"/>
          <w:szCs w:val="18"/>
        </w:rPr>
        <w:t xml:space="preserve">PASO 04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Revisa y califica cuestionarios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Las preguntas cerradas se califican automáticamente. Revisa los resultados en Resultados › Calificaciones.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Las preguntas de ensayo se califican en Resultados › Calificación manual.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Si detectas un error en una pregunta, corrígela y usa Recalificar para actualizar las notas.</w:t>
      </w:r>
    </w:p>
    <w:p>
      <w:pPr>
        <w:pStyle w:val="Heading2"/>
        <w:keepNext/>
        <w:pBdr>
          <w:left w:val="single" w:color="0B6F86" w:sz="36" w:space="8"/>
        </w:pBdr>
        <w:shd w:fill="E4F3F6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0B6F86"/>
          <w:spacing w:val="20"/>
          <w:sz w:val="18"/>
          <w:szCs w:val="18"/>
        </w:rPr>
        <w:t xml:space="preserve">PASO 05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Escribe retroalimentación que ayude a aprender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Sé específico: señala qué se hizo bien y qué falta, con ejemplos del propio trabajo.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Orienta hacia la mejora: indica una acción concreta («revisa el criterio 2: falta sustentar con una fuente»).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Sé oportuno: entrega la retroalimentación antes de la siguiente actividad para que pueda aplicarse.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Cuida el tono: respetuoso, cercano y centrado en el trabajo, no en la persona.</w:t>
      </w:r>
    </w:p>
    <w:p>
      <w:pPr>
        <w:pStyle w:val="Heading2"/>
        <w:keepNext/>
        <w:pBdr>
          <w:left w:val="single" w:color="0B6F86" w:sz="36" w:space="8"/>
        </w:pBdr>
        <w:shd w:fill="E4F3F6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0B6F86"/>
          <w:spacing w:val="20"/>
          <w:sz w:val="18"/>
          <w:szCs w:val="18"/>
        </w:rPr>
        <w:t xml:space="preserve">PASO 06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Organiza el libro de calificaciones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Ve a la pestaña Calificaciones › Configuración de calificaciones.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Crea categorías (por ejemplo, Primer corte 30 %, Segundo corte 30 %, Final 40 %) con Añadir › Añadir categoría.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Elige el método de cálculo de cada categoría (por ejemplo, Media ponderada de calificaciones o Calificación natural) y asigna los pesos.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Mueve cada actividad a su categoría y verifica que la suma de pesos corresponda al 100 %.</w:t>
      </w:r>
    </w:p>
    <w:p>
      <w:pPr>
        <w:pStyle w:val="Heading2"/>
        <w:keepNext/>
        <w:pBdr>
          <w:left w:val="single" w:color="0B6F86" w:sz="36" w:space="8"/>
        </w:pBdr>
        <w:shd w:fill="E4F3F6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0B6F86"/>
          <w:spacing w:val="20"/>
          <w:sz w:val="18"/>
          <w:szCs w:val="18"/>
        </w:rPr>
        <w:t xml:space="preserve">PASO 07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Consulta y exporta las calificaciones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Informe del calificador: vista completa de las notas de todos los estudiantes; en modo edición puedes ajustar notas manualmente.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Vista del usuario: muestra lo que ve cada estudiante.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Exportar: descarga las notas en Excel u otros formatos para los reportes institucionales.</w:t>
      </w:r>
    </w:p>
    <w:p>
      <w:pPr>
        <w:pStyle w:val="Heading1"/>
        <w:keepNext/>
        <w:pBdr>
          <w:bottom w:val="single" w:color="0B6F86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RETROALIMENTACIÓN EFECTIVA: TRES PREGUNTAS</w:t>
      </w:r>
    </w:p>
    <w:tbl>
      <w:tblPr>
        <w:tblW w:type="dxa" w:w="10080"/>
        <w:tblBorders>
          <w:top w:val="single" w:color="E2E2DF" w:sz="4"/>
          <w:left w:val="single" w:color="E2E2DF" w:sz="4"/>
          <w:bottom w:val="single" w:color="E2E2DF" w:sz="4"/>
          <w:right w:val="single" w:color="E2E2DF" w:sz="4"/>
          <w:insideH w:val="single" w:color="E2E2DF" w:sz="4"/>
          <w:insideV w:val="single" w:color="E2E2DF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0B6F8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Pregunta</w:t>
            </w:r>
          </w:p>
        </w:tc>
        <w:tc>
          <w:tcPr>
            <w:tcW w:type="dxa" w:w="6451"/>
            <w:shd w:fill="0B6F8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Ejemplo de comentario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¿Hacia dónde voy? (meta)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El objetivo del informe era proponer una solución basada en datos.</w:t>
            </w:r>
          </w:p>
        </w:tc>
      </w:tr>
      <w:tr>
        <w:trPr>
          <w:cantSplit/>
        </w:trPr>
        <w:tc>
          <w:tcPr>
            <w:tcW w:type="dxa" w:w="3629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¿Cómo voy? (estado)</w:t>
            </w:r>
          </w:p>
        </w:tc>
        <w:tc>
          <w:tcPr>
            <w:tcW w:type="dxa" w:w="6451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Tu análisis de datos es claro y bien organizado; la propuesta aún no se sustenta en ellos.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¿Qué sigue? (mejora)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Para la próxima entrega, conecta cada recomendación con un dato del análisis.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0B6F86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Define y comunica tiempos de calificación (por ejemplo, máximo 8 días hábiles).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Usa bancos de comentarios frecuentes para agilizar, pero personaliza al menos una frase.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Revisa la Vista del usuario para confirmar que el estudiante ve su nota y su retroalimentación.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Configura el libro de calificaciones al inicio del curso, no al final.</w:t>
      </w:r>
    </w:p>
    <w:p>
      <w:pPr>
        <w:pStyle w:val="Heading1"/>
        <w:keepNext/>
        <w:pBdr>
          <w:bottom w:val="single" w:color="0B6F86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ERRORES FRECUENTES Y CÓMO RESOLVERLOS</w:t>
      </w:r>
    </w:p>
    <w:tbl>
      <w:tblPr>
        <w:tblW w:type="dxa" w:w="10080"/>
        <w:tblBorders>
          <w:top w:val="single" w:color="E2E2DF" w:sz="4"/>
          <w:left w:val="single" w:color="E2E2DF" w:sz="4"/>
          <w:bottom w:val="single" w:color="E2E2DF" w:sz="4"/>
          <w:right w:val="single" w:color="E2E2DF" w:sz="4"/>
          <w:insideH w:val="single" w:color="E2E2DF" w:sz="4"/>
          <w:insideV w:val="single" w:color="E2E2DF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0B6F8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Si te pasa esto…</w:t>
            </w:r>
          </w:p>
        </w:tc>
        <w:tc>
          <w:tcPr>
            <w:tcW w:type="dxa" w:w="6451"/>
            <w:shd w:fill="0B6F8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El estudiante no ve su nota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Puede estar oculta en el libro de calificaciones o el flujo de trabajo no está en «Liberado».</w:t>
            </w:r>
          </w:p>
        </w:tc>
      </w:tr>
      <w:tr>
        <w:trPr>
          <w:cantSplit/>
        </w:trPr>
        <w:tc>
          <w:tcPr>
            <w:tcW w:type="dxa" w:w="3629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La nota final no coincide</w:t>
            </w:r>
          </w:p>
        </w:tc>
        <w:tc>
          <w:tcPr>
            <w:tcW w:type="dxa" w:w="6451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Revisa pesos, categorías y actividades excluidas en la configuración de calificaciones.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Calificación anulada (sobrescrita)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Si editaste la nota en el informe del calificador, la actividad ya no la actualiza; quita la anulación.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0B6F86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RETO PRÁCTICO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D1D1B" w:sz="24"/>
              <w:bottom w:val="none" w:color="FFFFFF" w:sz="0"/>
              <w:right w:val="none" w:color="FFFFFF" w:sz="0"/>
            </w:tcBorders>
            <w:shd w:fill="F4F4F2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D1D1B"/>
                <w:spacing w:val="20"/>
                <w:sz w:val="17"/>
                <w:szCs w:val="17"/>
              </w:rPr>
              <w:t xml:space="preserve">PON EN PRÁCTICA LO APRENDIDO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D1D1B"/>
                <w:sz w:val="22"/>
                <w:szCs w:val="22"/>
              </w:rPr>
              <w:t xml:space="preserve">Configura las categorías y pesos del libro de calificaciones de tu curso y califica una entrega usando anotación PDF y un comentario con las tres preguntas de retroalimentación.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0B6F86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VERIFICA TU AVANCE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C5C5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D1D1B"/>
          <w:sz w:val="22"/>
          <w:szCs w:val="22"/>
        </w:rPr>
        <w:t xml:space="preserve">	Califiqué desde el panel de calificación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C5C5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D1D1B"/>
          <w:sz w:val="22"/>
          <w:szCs w:val="22"/>
        </w:rPr>
        <w:t xml:space="preserve">	Mis comentarios indican meta, estado y mejora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C5C5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D1D1B"/>
          <w:sz w:val="22"/>
          <w:szCs w:val="22"/>
        </w:rPr>
        <w:t xml:space="preserve">	Libro de calificaciones con categorías y pesos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C5C5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D1D1B"/>
          <w:sz w:val="22"/>
          <w:szCs w:val="22"/>
        </w:rPr>
        <w:t xml:space="preserve">	Verifiqué la vista del estudiante</w:t>
      </w:r>
    </w:p>
    <w:p>
      <w:pPr>
        <w:spacing w:after="24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EF7D00" w:sz="24"/>
              <w:bottom w:val="none" w:color="FFFFFF" w:sz="0"/>
              <w:right w:val="none" w:color="FFFFFF" w:sz="0"/>
            </w:tcBorders>
            <w:shd w:fill="1D1D1B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EF7D00"/>
                <w:sz w:val="24"/>
                <w:szCs w:val="24"/>
              </w:rPr>
              <w:t xml:space="preserve">¿Necesitas acompañamiento?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1"/>
                <w:szCs w:val="21"/>
              </w:rPr>
              <w:t xml:space="preserve">El equipo del CEA te ayuda a implementar esta cápsula en tu curso.</w:t>
            </w:r>
          </w:p>
          <w:p>
            <w:r>
              <w:rPr>
                <w:rFonts w:ascii="Calibri" w:cs="Calibri" w:eastAsia="Calibri" w:hAnsi="Calibri"/>
                <w:color w:val="D1D5DB"/>
                <w:sz w:val="18"/>
                <w:szCs w:val="18"/>
              </w:rPr>
              <w:t xml:space="preserve">CEA · Centro de Innovación Pedagógica y Educación Digital — Universidad de San Buenaventura Cali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080" w:right="1080" w:bottom="1080" w:left="1080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" w:cs="Calibri" w:eastAsia="Calibri" w:hAnsi="Calibri"/>
        <w:color w:val="5C5C5A"/>
        <w:sz w:val="16"/>
        <w:szCs w:val="16"/>
      </w:rPr>
      <w:t xml:space="preserve">Califica y retroalimenta actividades  ·  Universidad de San Buenaventura Cali</w:t>
    </w:r>
    <w:r>
      <w:rPr>
        <w:rFonts w:ascii="Calibri" w:cs="Calibri" w:eastAsia="Calibri" w:hAnsi="Calibri"/>
        <w:color w:val="5C5C5A"/>
        <w:sz w:val="16"/>
        <w:szCs w:val="16"/>
      </w:rPr>
      <w:t xml:space="preserve">	Página </w:t>
    </w:r>
    <w:r>
      <w:rPr>
        <w:rFonts w:ascii="Calibri" w:cs="Calibri" w:eastAsia="Calibri" w:hAnsi="Calibri"/>
        <w:color w:val="5C5C5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C5C5A"/>
        <w:sz w:val="16"/>
        <w:szCs w:val="16"/>
      </w:rPr>
      <w:t xml:space="preserve"> de </w:t>
    </w:r>
    <w:r>
      <w:rPr>
        <w:rFonts w:ascii="Calibri" w:cs="Calibri" w:eastAsia="Calibri" w:hAnsi="Calibri"/>
        <w:color w:val="5C5C5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2DF" w:sz="4" w:space="6"/>
      </w:pBdr>
      <w:tabs>
        <w:tab w:val="right" w:pos="10080"/>
      </w:tabs>
    </w:pPr>
    <w:r>
      <w:rPr>
        <w:rFonts w:ascii="Calibri" w:cs="Calibri" w:eastAsia="Calibri" w:hAnsi="Calibri"/>
        <w:b/>
        <w:bCs/>
        <w:color w:val="A65200"/>
        <w:sz w:val="17"/>
        <w:szCs w:val="17"/>
      </w:rPr>
      <w:t xml:space="preserve">CEA</w:t>
    </w:r>
    <w:r>
      <w:rPr>
        <w:rFonts w:ascii="Calibri" w:cs="Calibri" w:eastAsia="Calibri" w:hAnsi="Calibri"/>
        <w:color w:val="5C5C5A"/>
        <w:sz w:val="17"/>
        <w:szCs w:val="17"/>
      </w:rPr>
      <w:t xml:space="preserve">  ·  Centro de Innovación Pedagógica y Educación Digital</w:t>
    </w:r>
    <w:r>
      <w:rPr>
        <w:rFonts w:ascii="Calibri" w:cs="Calibri" w:eastAsia="Calibri" w:hAnsi="Calibri"/>
        <w:b/>
        <w:bCs/>
        <w:color w:val="0B6F86"/>
        <w:sz w:val="17"/>
        <w:szCs w:val="17"/>
      </w:rPr>
      <w:t xml:space="preserve">	Cápsula 09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  <w:rPr>
        <w:b/>
        <w:bCs/>
        <w:color w:val="EF7D0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D1D1B"/>
        <w:sz w:val="22"/>
        <w:szCs w:val="22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D1D1B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D1D1B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D1D1B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a1ec640e5c779e8a0f2af90428535c79c43391c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09 · Califica y retroalimenta actividades</dc:title>
  <dc:creator>CEA – Universidad de San Buenaventura Cali</dc:creator>
  <dc:description>Calificar entregas, participaciones e intentos en Moodle, ofrecer retroalimentación útil para el aprendizaje y gestionar el libro de calificaciones del curso.</dc:description>
  <cp:lastModifiedBy>Un-named</cp:lastModifiedBy>
  <cp:revision>1</cp:revision>
  <dcterms:created xsi:type="dcterms:W3CDTF">2026-10-07T13:45:16.537Z</dcterms:created>
  <dcterms:modified xsi:type="dcterms:W3CDTF">2026-10-07T13:45:16.537Z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